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5CAF" w14:textId="77777777" w:rsidR="00453A9F" w:rsidRPr="00C115DB" w:rsidRDefault="00453A9F" w:rsidP="00453A9F">
      <w:pPr>
        <w:rPr>
          <w:rFonts w:ascii="Cambria" w:hAnsi="Cambria"/>
          <w:szCs w:val="24"/>
        </w:rPr>
      </w:pPr>
    </w:p>
    <w:p w14:paraId="55DC766C" w14:textId="77777777" w:rsidR="00453A9F" w:rsidRPr="00C115DB" w:rsidRDefault="00453A9F" w:rsidP="00453A9F">
      <w:pPr>
        <w:pStyle w:val="BodyText"/>
        <w:outlineLvl w:val="0"/>
        <w:rPr>
          <w:rFonts w:ascii="Cambria" w:hAnsi="Cambria"/>
          <w:b/>
          <w:i w:val="0"/>
          <w:szCs w:val="24"/>
        </w:rPr>
      </w:pPr>
      <w:proofErr w:type="spellStart"/>
      <w:r w:rsidRPr="00C115DB">
        <w:rPr>
          <w:rFonts w:ascii="Cambria" w:hAnsi="Cambria"/>
          <w:b/>
          <w:i w:val="0"/>
          <w:szCs w:val="24"/>
        </w:rPr>
        <w:t>SciEd</w:t>
      </w:r>
      <w:proofErr w:type="spellEnd"/>
      <w:r w:rsidRPr="00C115DB">
        <w:rPr>
          <w:rFonts w:ascii="Cambria" w:hAnsi="Cambria"/>
          <w:b/>
          <w:i w:val="0"/>
          <w:szCs w:val="24"/>
        </w:rPr>
        <w:t>:</w:t>
      </w:r>
      <w:r>
        <w:rPr>
          <w:rFonts w:ascii="Cambria" w:hAnsi="Cambria"/>
          <w:szCs w:val="24"/>
        </w:rPr>
        <w:t xml:space="preserve"> Microbiology</w:t>
      </w:r>
    </w:p>
    <w:p w14:paraId="7BE53040" w14:textId="4178F7E9" w:rsidR="000638DD" w:rsidRPr="000638DD" w:rsidRDefault="00453A9F" w:rsidP="000638DD">
      <w:pPr>
        <w:jc w:val="both"/>
        <w:rPr>
          <w:rFonts w:ascii="Cambria" w:hAnsi="Cambria" w:cs="Arial"/>
          <w:i/>
          <w:szCs w:val="24"/>
        </w:rPr>
      </w:pPr>
      <w:r w:rsidRPr="00C115DB">
        <w:rPr>
          <w:rFonts w:ascii="Cambria" w:hAnsi="Cambria"/>
          <w:b/>
        </w:rPr>
        <w:t>Lab: 10</w:t>
      </w:r>
      <w:r>
        <w:rPr>
          <w:rFonts w:ascii="Cambria" w:hAnsi="Cambria"/>
          <w:b/>
          <w:i/>
        </w:rPr>
        <w:t>514</w:t>
      </w:r>
      <w:r w:rsidRPr="00C115DB">
        <w:rPr>
          <w:rFonts w:ascii="Cambria" w:hAnsi="Cambria"/>
          <w:b/>
        </w:rPr>
        <w:t xml:space="preserve"> </w:t>
      </w:r>
      <w:r w:rsidRPr="005C6413">
        <w:rPr>
          <w:rFonts w:ascii="Cambria" w:hAnsi="Cambria"/>
          <w:b/>
        </w:rPr>
        <w:t xml:space="preserve">– </w:t>
      </w:r>
      <w:r w:rsidR="000638DD" w:rsidRPr="000638DD">
        <w:rPr>
          <w:rFonts w:ascii="Cambria" w:hAnsi="Cambria" w:cs="Arial"/>
          <w:i/>
          <w:szCs w:val="24"/>
        </w:rPr>
        <w:t xml:space="preserve">Plaque </w:t>
      </w:r>
      <w:r w:rsidR="000638DD">
        <w:rPr>
          <w:rFonts w:ascii="Cambria" w:hAnsi="Cambria" w:cs="Arial"/>
          <w:i/>
          <w:szCs w:val="24"/>
        </w:rPr>
        <w:t>a</w:t>
      </w:r>
      <w:r w:rsidR="000638DD" w:rsidRPr="000638DD">
        <w:rPr>
          <w:rFonts w:ascii="Cambria" w:hAnsi="Cambria" w:cs="Arial"/>
          <w:i/>
          <w:szCs w:val="24"/>
        </w:rPr>
        <w:t xml:space="preserve">ssay for </w:t>
      </w:r>
      <w:r w:rsidR="000638DD">
        <w:rPr>
          <w:rFonts w:ascii="Cambria" w:hAnsi="Cambria" w:cs="Arial"/>
          <w:i/>
          <w:szCs w:val="24"/>
        </w:rPr>
        <w:t>p</w:t>
      </w:r>
      <w:r w:rsidR="000638DD" w:rsidRPr="000638DD">
        <w:rPr>
          <w:rFonts w:ascii="Cambria" w:hAnsi="Cambria" w:cs="Arial"/>
          <w:i/>
          <w:szCs w:val="24"/>
        </w:rPr>
        <w:t xml:space="preserve">rokaryote </w:t>
      </w:r>
      <w:r w:rsidR="000638DD">
        <w:rPr>
          <w:rFonts w:ascii="Cambria" w:hAnsi="Cambria" w:cs="Arial"/>
          <w:i/>
          <w:szCs w:val="24"/>
        </w:rPr>
        <w:t>v</w:t>
      </w:r>
      <w:r w:rsidR="000638DD" w:rsidRPr="000638DD">
        <w:rPr>
          <w:rFonts w:ascii="Cambria" w:hAnsi="Cambria" w:cs="Arial"/>
          <w:i/>
          <w:szCs w:val="24"/>
        </w:rPr>
        <w:t>iruses</w:t>
      </w:r>
    </w:p>
    <w:p w14:paraId="7B1A3638" w14:textId="7CC064BA" w:rsidR="00453A9F" w:rsidRPr="000638DD" w:rsidRDefault="00453A9F" w:rsidP="000638DD">
      <w:pPr>
        <w:pStyle w:val="CM10"/>
        <w:outlineLvl w:val="0"/>
        <w:rPr>
          <w:rFonts w:ascii="Cambria" w:hAnsi="Cambria"/>
          <w:i/>
        </w:rPr>
      </w:pPr>
      <w:r w:rsidRPr="005C6413">
        <w:rPr>
          <w:rFonts w:ascii="Cambria" w:hAnsi="Cambria"/>
          <w:b/>
        </w:rPr>
        <w:t xml:space="preserve">Scriptwriter Name: </w:t>
      </w:r>
      <w:r w:rsidRPr="000638DD">
        <w:rPr>
          <w:rFonts w:ascii="Cambria" w:hAnsi="Cambria"/>
          <w:i/>
        </w:rPr>
        <w:t>Rita Bhardwaj</w:t>
      </w:r>
    </w:p>
    <w:p w14:paraId="379EF057" w14:textId="77777777" w:rsidR="00453A9F" w:rsidRPr="00C115DB" w:rsidDel="00A12F8F" w:rsidRDefault="00453A9F" w:rsidP="00453A9F">
      <w:pPr>
        <w:pStyle w:val="BodyText"/>
        <w:outlineLvl w:val="0"/>
        <w:rPr>
          <w:rFonts w:ascii="Cambria" w:hAnsi="Cambria"/>
          <w:szCs w:val="24"/>
        </w:rPr>
      </w:pPr>
    </w:p>
    <w:p w14:paraId="677705F5" w14:textId="2EB7B4D8" w:rsidR="00453A9F" w:rsidRPr="00D127D4" w:rsidRDefault="00453A9F" w:rsidP="00453A9F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</w:t>
      </w:r>
      <w:r w:rsidR="000638DD" w:rsidRPr="000638DD">
        <w:rPr>
          <w:rFonts w:ascii="Cambria" w:hAnsi="Cambria" w:cs="Arial"/>
          <w:b/>
          <w:szCs w:val="24"/>
        </w:rPr>
        <w:t>laque Assay for Prokaryote Viruses</w:t>
      </w:r>
      <w:r w:rsidRPr="00D127D4">
        <w:rPr>
          <w:rFonts w:ascii="Cambria" w:hAnsi="Cambria"/>
          <w:b/>
          <w:szCs w:val="24"/>
        </w:rPr>
        <w:t>: Concepts</w:t>
      </w:r>
    </w:p>
    <w:p w14:paraId="5C2C655D" w14:textId="77777777" w:rsidR="00453A9F" w:rsidRPr="00043E3B" w:rsidRDefault="00453A9F" w:rsidP="00453A9F"/>
    <w:p w14:paraId="2F869E5A" w14:textId="7DCD9D6C" w:rsidR="00453A9F" w:rsidRPr="00C03DB6" w:rsidRDefault="00453A9F" w:rsidP="00453A9F">
      <w:pPr>
        <w:pStyle w:val="ListParagraph"/>
        <w:numPr>
          <w:ilvl w:val="1"/>
          <w:numId w:val="2"/>
        </w:numPr>
        <w:rPr>
          <w:rFonts w:ascii="Cambria" w:hAnsi="Cambria" w:cs="Arial"/>
          <w:szCs w:val="24"/>
        </w:rPr>
      </w:pPr>
      <w:r w:rsidRPr="00C03DB6">
        <w:rPr>
          <w:rFonts w:ascii="Cambria" w:hAnsi="Cambria"/>
          <w:szCs w:val="24"/>
        </w:rPr>
        <w:t xml:space="preserve">Bacteriophages, also called “phages,”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are </w:t>
      </w:r>
      <w:r w:rsidRPr="00C03DB6">
        <w:rPr>
          <w:rFonts w:ascii="Cambria" w:hAnsi="Cambria"/>
          <w:szCs w:val="24"/>
        </w:rPr>
        <w:t>viruses that specifically infect bacteria</w:t>
      </w:r>
      <w:r w:rsidR="00C74AA9" w:rsidRPr="00C03DB6">
        <w:rPr>
          <w:rFonts w:ascii="Cambria" w:hAnsi="Cambria"/>
          <w:szCs w:val="24"/>
        </w:rPr>
        <w:t>…and we can confirm their presence and quantify them using a tool called the plaque assay.</w:t>
      </w:r>
    </w:p>
    <w:p w14:paraId="402B544A" w14:textId="6BA4DDA5" w:rsidR="00C74AA9" w:rsidRPr="00C03DB6" w:rsidRDefault="00C74AA9" w:rsidP="008C2E2C">
      <w:pPr>
        <w:pStyle w:val="ListParagraph"/>
        <w:numPr>
          <w:ilvl w:val="2"/>
          <w:numId w:val="2"/>
        </w:numPr>
        <w:rPr>
          <w:rFonts w:ascii="Cambria" w:hAnsi="Cambria" w:cs="Arial"/>
          <w:szCs w:val="24"/>
        </w:rPr>
      </w:pPr>
      <w:r w:rsidRPr="00C03DB6">
        <w:rPr>
          <w:rFonts w:ascii="Cambria" w:hAnsi="Cambria" w:cs="Arial"/>
          <w:szCs w:val="24"/>
        </w:rPr>
        <w:t>Title slide</w:t>
      </w:r>
    </w:p>
    <w:p w14:paraId="5A75A275" w14:textId="77777777" w:rsidR="00453A9F" w:rsidRPr="00C03DB6" w:rsidRDefault="00453A9F" w:rsidP="008C2E2C">
      <w:pPr>
        <w:rPr>
          <w:rFonts w:ascii="Cambria" w:hAnsi="Cambria" w:cs="Arial"/>
          <w:color w:val="000000" w:themeColor="text1"/>
          <w:szCs w:val="24"/>
        </w:rPr>
      </w:pPr>
    </w:p>
    <w:p w14:paraId="6DE65272" w14:textId="763D71F8" w:rsidR="00453A9F" w:rsidRPr="00C03DB6" w:rsidRDefault="00C74AA9" w:rsidP="00453A9F">
      <w:pPr>
        <w:pStyle w:val="ListParagraph"/>
        <w:numPr>
          <w:ilvl w:val="1"/>
          <w:numId w:val="2"/>
        </w:numPr>
        <w:rPr>
          <w:rFonts w:ascii="Cambria" w:hAnsi="Cambria" w:cs="Arial"/>
          <w:szCs w:val="24"/>
        </w:rPr>
      </w:pPr>
      <w:r w:rsidRPr="00C03DB6">
        <w:rPr>
          <w:rFonts w:ascii="Cambria" w:hAnsi="Cambria" w:cs="Arial"/>
          <w:color w:val="000000" w:themeColor="text1"/>
          <w:szCs w:val="24"/>
        </w:rPr>
        <w:t xml:space="preserve">Bacteriophages 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infect their susceptible hosts by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first </w:t>
      </w:r>
      <w:r w:rsidR="00453A9F" w:rsidRPr="00C03DB6">
        <w:rPr>
          <w:rFonts w:ascii="Cambria" w:hAnsi="Cambria" w:cs="Arial"/>
          <w:color w:val="000000" w:themeColor="text1"/>
          <w:szCs w:val="24"/>
        </w:rPr>
        <w:t>attaching to the bacterial cell wall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and </w:t>
      </w:r>
      <w:r w:rsidR="00453A9F" w:rsidRPr="00C03DB6">
        <w:rPr>
          <w:rFonts w:ascii="Cambria" w:hAnsi="Cambria" w:cs="Arial"/>
          <w:color w:val="000000" w:themeColor="text1"/>
          <w:szCs w:val="24"/>
        </w:rPr>
        <w:t>injecting their genetic material</w:t>
      </w:r>
      <w:r w:rsidRPr="00C03DB6">
        <w:rPr>
          <w:rFonts w:ascii="Cambria" w:hAnsi="Cambria" w:cs="Arial"/>
          <w:color w:val="000000" w:themeColor="text1"/>
          <w:szCs w:val="24"/>
        </w:rPr>
        <w:t xml:space="preserve">. Then, they 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hijack the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cell’s 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biosynthetic machinery </w:t>
      </w:r>
      <w:r w:rsidR="0015530D" w:rsidRPr="00C03DB6">
        <w:rPr>
          <w:rFonts w:ascii="Cambria" w:hAnsi="Cambria" w:cs="Arial"/>
          <w:color w:val="FF0000"/>
          <w:szCs w:val="24"/>
        </w:rPr>
        <w:t xml:space="preserve">to replicate their DNA </w:t>
      </w:r>
      <w:r w:rsidR="00FE1F9A">
        <w:rPr>
          <w:rFonts w:ascii="Cambria" w:hAnsi="Cambria" w:cs="Arial"/>
          <w:color w:val="000000" w:themeColor="text1"/>
          <w:szCs w:val="24"/>
        </w:rPr>
        <w:t>and</w:t>
      </w:r>
      <w:r w:rsidR="0015530D"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 w:cs="Arial"/>
          <w:color w:val="000000" w:themeColor="text1"/>
          <w:szCs w:val="24"/>
        </w:rPr>
        <w:t>produce numerous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progeny phage particles </w:t>
      </w:r>
      <w:r w:rsidRPr="00C03DB6">
        <w:rPr>
          <w:rFonts w:ascii="Cambria" w:hAnsi="Cambria" w:cs="Arial"/>
          <w:color w:val="000000" w:themeColor="text1"/>
          <w:szCs w:val="24"/>
        </w:rPr>
        <w:t>which they then release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by lysing and killing the host cell.</w:t>
      </w:r>
    </w:p>
    <w:p w14:paraId="37F5C77E" w14:textId="216D0275" w:rsidR="00453A9F" w:rsidRPr="00C03DB6" w:rsidRDefault="00453A9F" w:rsidP="004514A9">
      <w:pPr>
        <w:rPr>
          <w:rFonts w:ascii="Cambria" w:hAnsi="Cambria" w:cs="Arial"/>
          <w:color w:val="FF0000"/>
          <w:szCs w:val="24"/>
        </w:rPr>
      </w:pPr>
    </w:p>
    <w:p w14:paraId="6AF2EBC9" w14:textId="110BA8EC" w:rsidR="00453A9F" w:rsidRPr="00C03DB6" w:rsidRDefault="00453A9F" w:rsidP="00453A9F">
      <w:pPr>
        <w:pStyle w:val="ListParagraph"/>
        <w:numPr>
          <w:ilvl w:val="1"/>
          <w:numId w:val="2"/>
        </w:numPr>
        <w:rPr>
          <w:rFonts w:ascii="Cambria" w:hAnsi="Cambria" w:cs="Arial"/>
          <w:szCs w:val="24"/>
        </w:rPr>
      </w:pPr>
      <w:r w:rsidRPr="00C03DB6">
        <w:rPr>
          <w:rFonts w:ascii="Cambria" w:hAnsi="Cambria" w:cs="Arial"/>
          <w:color w:val="000000" w:themeColor="text1"/>
          <w:szCs w:val="24"/>
        </w:rPr>
        <w:t>This lytic activity is the basis of a widely used phage enumerating technique, known as the plaque assay</w:t>
      </w:r>
      <w:r w:rsidR="00C74AA9" w:rsidRPr="00C03DB6">
        <w:rPr>
          <w:rFonts w:ascii="Cambria" w:hAnsi="Cambria" w:cs="Arial"/>
          <w:color w:val="000000" w:themeColor="text1"/>
          <w:szCs w:val="24"/>
        </w:rPr>
        <w:t>,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or double agar layer assay.</w:t>
      </w:r>
    </w:p>
    <w:p w14:paraId="044C7502" w14:textId="77777777" w:rsidR="00453A9F" w:rsidRPr="00C03DB6" w:rsidRDefault="00453A9F" w:rsidP="00453A9F">
      <w:pPr>
        <w:pStyle w:val="ListParagraph"/>
        <w:rPr>
          <w:rFonts w:ascii="Cambria" w:hAnsi="Cambria" w:cs="Arial"/>
          <w:color w:val="000000" w:themeColor="text1"/>
          <w:szCs w:val="24"/>
        </w:rPr>
      </w:pPr>
    </w:p>
    <w:p w14:paraId="5DB4727B" w14:textId="688E7B49" w:rsidR="00D80410" w:rsidRPr="00C03DB6" w:rsidRDefault="00C74AA9" w:rsidP="00D80410">
      <w:pPr>
        <w:pStyle w:val="ListParagraph"/>
        <w:numPr>
          <w:ilvl w:val="1"/>
          <w:numId w:val="2"/>
        </w:numPr>
        <w:rPr>
          <w:rFonts w:ascii="Cambria" w:hAnsi="Cambria" w:cs="Arial"/>
          <w:szCs w:val="24"/>
        </w:rPr>
      </w:pPr>
      <w:r w:rsidRPr="00C03DB6">
        <w:rPr>
          <w:rFonts w:ascii="Cambria" w:hAnsi="Cambria" w:cs="Arial"/>
          <w:color w:val="000000" w:themeColor="text1"/>
          <w:szCs w:val="24"/>
        </w:rPr>
        <w:t>Here,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a bacteria-phage mix is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first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prepared in a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="003074BB">
        <w:rPr>
          <w:rFonts w:ascii="Cambria" w:hAnsi="Cambria" w:cs="Arial"/>
          <w:color w:val="000000" w:themeColor="text1"/>
          <w:szCs w:val="24"/>
        </w:rPr>
        <w:t xml:space="preserve">molten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nutrient broth, </w:t>
      </w:r>
      <w:r w:rsidR="003074BB">
        <w:rPr>
          <w:rFonts w:ascii="Cambria" w:hAnsi="Cambria" w:cs="Arial"/>
          <w:color w:val="000000" w:themeColor="text1"/>
          <w:szCs w:val="24"/>
        </w:rPr>
        <w:t xml:space="preserve">containing 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low </w:t>
      </w:r>
      <w:r w:rsidRPr="00C03DB6">
        <w:rPr>
          <w:rFonts w:ascii="Cambria" w:hAnsi="Cambria" w:cs="Arial"/>
          <w:color w:val="000000" w:themeColor="text1"/>
          <w:szCs w:val="24"/>
        </w:rPr>
        <w:t>concentration</w:t>
      </w:r>
      <w:r w:rsidR="003074BB">
        <w:rPr>
          <w:rFonts w:ascii="Cambria" w:hAnsi="Cambria" w:cs="Arial"/>
          <w:color w:val="000000" w:themeColor="text1"/>
          <w:szCs w:val="24"/>
        </w:rPr>
        <w:t xml:space="preserve"> agar</w:t>
      </w:r>
      <w:r w:rsidR="00453A9F" w:rsidRPr="00C03DB6">
        <w:rPr>
          <w:rFonts w:ascii="Cambria" w:hAnsi="Cambria" w:cs="Arial"/>
          <w:color w:val="000000" w:themeColor="text1"/>
          <w:szCs w:val="24"/>
        </w:rPr>
        <w:t>. All bacteria used in the mix should be alive and actively dividing in the log phase of their growth</w:t>
      </w:r>
      <w:r w:rsidRPr="00C03DB6">
        <w:rPr>
          <w:rFonts w:ascii="Cambria" w:hAnsi="Cambria" w:cs="Arial"/>
          <w:color w:val="000000" w:themeColor="text1"/>
          <w:szCs w:val="24"/>
        </w:rPr>
        <w:t>, which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 w:cs="Arial"/>
          <w:color w:val="000000" w:themeColor="text1"/>
          <w:szCs w:val="24"/>
        </w:rPr>
        <w:t>will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ensure that any bacterium that a phage </w:t>
      </w:r>
      <w:proofErr w:type="gramStart"/>
      <w:r w:rsidR="00453A9F" w:rsidRPr="00C03DB6">
        <w:rPr>
          <w:rFonts w:ascii="Cambria" w:hAnsi="Cambria" w:cs="Arial"/>
          <w:color w:val="000000" w:themeColor="text1"/>
          <w:szCs w:val="24"/>
        </w:rPr>
        <w:t>encounter</w:t>
      </w:r>
      <w:r w:rsidRPr="00C03DB6">
        <w:rPr>
          <w:rFonts w:ascii="Cambria" w:hAnsi="Cambria" w:cs="Arial"/>
          <w:color w:val="000000" w:themeColor="text1"/>
          <w:szCs w:val="24"/>
        </w:rPr>
        <w:t>s</w:t>
      </w:r>
      <w:proofErr w:type="gramEnd"/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will be </w:t>
      </w:r>
      <w:r w:rsidR="00453A9F" w:rsidRPr="00C03DB6">
        <w:rPr>
          <w:rFonts w:ascii="Cambria" w:hAnsi="Cambria" w:cs="Arial"/>
          <w:color w:val="000000" w:themeColor="text1"/>
          <w:szCs w:val="24"/>
        </w:rPr>
        <w:t>infectible.</w:t>
      </w:r>
    </w:p>
    <w:p w14:paraId="6E98B452" w14:textId="77777777" w:rsidR="00D80410" w:rsidRPr="00C03DB6" w:rsidRDefault="00D80410" w:rsidP="00D80410">
      <w:pPr>
        <w:pStyle w:val="ListParagraph"/>
        <w:rPr>
          <w:rFonts w:ascii="Cambria" w:hAnsi="Cambria" w:cs="Arial"/>
          <w:color w:val="000000" w:themeColor="text1"/>
          <w:szCs w:val="24"/>
        </w:rPr>
      </w:pPr>
    </w:p>
    <w:p w14:paraId="75E8CFEB" w14:textId="401D1FFA" w:rsidR="00453A9F" w:rsidRPr="00C03DB6" w:rsidRDefault="00C74AA9" w:rsidP="00D80410">
      <w:pPr>
        <w:pStyle w:val="ListParagraph"/>
        <w:numPr>
          <w:ilvl w:val="1"/>
          <w:numId w:val="2"/>
        </w:numPr>
        <w:rPr>
          <w:rFonts w:ascii="Cambria" w:hAnsi="Cambria" w:cs="Arial"/>
          <w:szCs w:val="24"/>
        </w:rPr>
      </w:pPr>
      <w:r w:rsidRPr="00C03DB6">
        <w:rPr>
          <w:rFonts w:ascii="Cambria" w:hAnsi="Cambria" w:cs="Arial"/>
          <w:color w:val="000000" w:themeColor="text1"/>
          <w:szCs w:val="24"/>
        </w:rPr>
        <w:t>Next</w:t>
      </w:r>
      <w:r w:rsidR="00453A9F" w:rsidRPr="00C03DB6">
        <w:rPr>
          <w:rFonts w:ascii="Cambria" w:hAnsi="Cambria" w:cs="Arial"/>
          <w:color w:val="000000" w:themeColor="text1"/>
          <w:szCs w:val="24"/>
        </w:rPr>
        <w:t>, this molten bacteria</w:t>
      </w:r>
      <w:r w:rsidR="00CC022E" w:rsidRPr="00C03DB6">
        <w:rPr>
          <w:rFonts w:ascii="Cambria" w:hAnsi="Cambria" w:cs="Arial"/>
          <w:color w:val="000000" w:themeColor="text1"/>
          <w:szCs w:val="24"/>
        </w:rPr>
        <w:t>l</w:t>
      </w:r>
      <w:r w:rsidR="00453A9F" w:rsidRPr="00C03DB6">
        <w:rPr>
          <w:rFonts w:ascii="Cambria" w:hAnsi="Cambria" w:cs="Arial"/>
          <w:color w:val="000000" w:themeColor="text1"/>
          <w:szCs w:val="24"/>
        </w:rPr>
        <w:t>-phage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agar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mix is spread over a more solid, concentrated agar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nutrient 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medium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which is already solidified 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on a petri </w:t>
      </w:r>
      <w:r w:rsidRPr="00C03DB6">
        <w:rPr>
          <w:rFonts w:ascii="Cambria" w:hAnsi="Cambria" w:cs="Arial"/>
          <w:color w:val="000000" w:themeColor="text1"/>
          <w:szCs w:val="24"/>
        </w:rPr>
        <w:t>dish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. </w:t>
      </w:r>
      <w:bookmarkStart w:id="0" w:name="_GoBack"/>
      <w:r w:rsidR="00172960" w:rsidRPr="00C03DB6">
        <w:rPr>
          <w:rFonts w:ascii="Cambria" w:hAnsi="Cambria" w:cs="Arial"/>
          <w:color w:val="000000" w:themeColor="text1"/>
          <w:szCs w:val="24"/>
        </w:rPr>
        <w:t xml:space="preserve">On </w:t>
      </w:r>
      <w:r w:rsidR="00453A9F" w:rsidRPr="00C03DB6">
        <w:rPr>
          <w:rFonts w:ascii="Cambria" w:hAnsi="Cambria" w:cs="Arial"/>
          <w:color w:val="000000" w:themeColor="text1"/>
          <w:szCs w:val="24"/>
        </w:rPr>
        <w:t>incubation</w:t>
      </w:r>
      <w:bookmarkEnd w:id="0"/>
      <w:r w:rsidR="00846F00">
        <w:rPr>
          <w:rFonts w:ascii="Cambria" w:hAnsi="Cambria" w:cs="Arial"/>
          <w:color w:val="000000" w:themeColor="text1"/>
          <w:szCs w:val="24"/>
        </w:rPr>
        <w:t xml:space="preserve"> at room temperature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,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the low concentration agar-phage-bacteria broth also </w:t>
      </w:r>
      <w:r w:rsidR="00172960" w:rsidRPr="00C03DB6">
        <w:rPr>
          <w:rFonts w:ascii="Cambria" w:hAnsi="Cambria" w:cs="Arial"/>
          <w:color w:val="000000" w:themeColor="text1"/>
          <w:szCs w:val="24"/>
        </w:rPr>
        <w:t>solidifies</w:t>
      </w:r>
      <w:r w:rsidRPr="00C03DB6">
        <w:rPr>
          <w:rFonts w:ascii="Cambria" w:hAnsi="Cambria" w:cs="Arial"/>
          <w:color w:val="000000" w:themeColor="text1"/>
          <w:szCs w:val="24"/>
        </w:rPr>
        <w:t>,</w:t>
      </w:r>
      <w:r w:rsidR="00D80410" w:rsidRPr="00C03DB6">
        <w:rPr>
          <w:rFonts w:ascii="Cambria" w:hAnsi="Cambria" w:cs="Arial"/>
          <w:color w:val="000000" w:themeColor="text1"/>
          <w:szCs w:val="24"/>
        </w:rPr>
        <w:t xml:space="preserve"> to</w:t>
      </w:r>
      <w:r w:rsidR="00172960"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="00D80410" w:rsidRPr="00C03DB6">
        <w:rPr>
          <w:rFonts w:ascii="Cambria" w:hAnsi="Cambria" w:cs="Arial"/>
          <w:color w:val="000000" w:themeColor="text1"/>
          <w:szCs w:val="24"/>
        </w:rPr>
        <w:t>form a</w:t>
      </w:r>
      <w:r w:rsidR="00172960" w:rsidRPr="00C03DB6">
        <w:rPr>
          <w:rFonts w:ascii="Cambria" w:hAnsi="Cambria" w:cs="Arial"/>
          <w:color w:val="000000" w:themeColor="text1"/>
          <w:szCs w:val="24"/>
        </w:rPr>
        <w:t xml:space="preserve"> soft agar overlay</w:t>
      </w:r>
      <w:r w:rsidRPr="00C03DB6">
        <w:rPr>
          <w:rFonts w:ascii="Cambria" w:hAnsi="Cambria" w:cs="Arial"/>
          <w:color w:val="000000" w:themeColor="text1"/>
          <w:szCs w:val="24"/>
        </w:rPr>
        <w:t>.</w:t>
      </w:r>
      <w:r w:rsidR="00172960"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 w:cs="Arial"/>
          <w:color w:val="000000" w:themeColor="text1"/>
          <w:szCs w:val="24"/>
        </w:rPr>
        <w:t>Here,</w:t>
      </w:r>
      <w:r w:rsidR="00D80410"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="00172960" w:rsidRPr="00C03DB6">
        <w:rPr>
          <w:rFonts w:ascii="Cambria" w:hAnsi="Cambria" w:cs="Arial"/>
          <w:color w:val="000000" w:themeColor="text1"/>
          <w:szCs w:val="24"/>
        </w:rPr>
        <w:t>the bacterial cells</w:t>
      </w:r>
      <w:r w:rsidR="00D80410"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can derive additional </w:t>
      </w:r>
      <w:r w:rsidR="00D80410" w:rsidRPr="00C03DB6">
        <w:rPr>
          <w:rFonts w:ascii="Cambria" w:hAnsi="Cambria" w:cs="Arial"/>
          <w:color w:val="000000" w:themeColor="text1"/>
          <w:szCs w:val="24"/>
        </w:rPr>
        <w:t>nutrients from the bottom layer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and should </w:t>
      </w:r>
      <w:r w:rsidR="00CC022E" w:rsidRPr="00C03DB6">
        <w:rPr>
          <w:rFonts w:ascii="Cambria" w:hAnsi="Cambria" w:cs="Arial"/>
          <w:color w:val="000000" w:themeColor="text1"/>
          <w:szCs w:val="24"/>
        </w:rPr>
        <w:t xml:space="preserve">rapidly </w:t>
      </w:r>
      <w:r w:rsidR="00172960" w:rsidRPr="00C03DB6">
        <w:rPr>
          <w:rFonts w:ascii="Cambria" w:hAnsi="Cambria" w:cs="Arial"/>
          <w:color w:val="000000" w:themeColor="text1"/>
          <w:szCs w:val="24"/>
        </w:rPr>
        <w:t>m</w:t>
      </w:r>
      <w:r w:rsidR="00453A9F" w:rsidRPr="00C03DB6">
        <w:rPr>
          <w:rFonts w:ascii="Cambria" w:hAnsi="Cambria" w:cs="Arial"/>
          <w:color w:val="000000" w:themeColor="text1"/>
          <w:szCs w:val="24"/>
        </w:rPr>
        <w:t>ultiply to produce a confluent</w:t>
      </w:r>
      <w:r w:rsidR="0015172E" w:rsidRPr="00C03DB6">
        <w:rPr>
          <w:rFonts w:ascii="Cambria" w:hAnsi="Cambria" w:cs="Arial"/>
          <w:color w:val="000000" w:themeColor="text1"/>
          <w:szCs w:val="24"/>
        </w:rPr>
        <w:t xml:space="preserve"> lawn of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bacteria</w:t>
      </w:r>
      <w:r w:rsidR="00172960" w:rsidRPr="00C03DB6">
        <w:rPr>
          <w:rFonts w:ascii="Cambria" w:hAnsi="Cambria" w:cs="Arial"/>
          <w:color w:val="000000" w:themeColor="text1"/>
          <w:szCs w:val="24"/>
        </w:rPr>
        <w:t xml:space="preserve">. </w:t>
      </w:r>
    </w:p>
    <w:p w14:paraId="28AE8611" w14:textId="77777777" w:rsidR="00D80410" w:rsidRPr="00C03DB6" w:rsidRDefault="00D80410" w:rsidP="00D80410">
      <w:pPr>
        <w:pStyle w:val="ListParagraph"/>
        <w:rPr>
          <w:rFonts w:ascii="Cambria" w:hAnsi="Cambria" w:cs="Arial"/>
          <w:color w:val="000000" w:themeColor="text1"/>
          <w:szCs w:val="24"/>
        </w:rPr>
      </w:pPr>
    </w:p>
    <w:p w14:paraId="4DDFC922" w14:textId="3EE02CDC" w:rsidR="00FF38DD" w:rsidRPr="00C03DB6" w:rsidRDefault="00C74AA9" w:rsidP="00FF38DD">
      <w:pPr>
        <w:pStyle w:val="ListParagraph"/>
        <w:numPr>
          <w:ilvl w:val="1"/>
          <w:numId w:val="2"/>
        </w:numPr>
        <w:rPr>
          <w:rFonts w:ascii="Cambria" w:hAnsi="Cambria" w:cs="Arial"/>
          <w:szCs w:val="24"/>
        </w:rPr>
      </w:pPr>
      <w:r w:rsidRPr="00C03DB6">
        <w:rPr>
          <w:rFonts w:ascii="Cambria" w:hAnsi="Cambria" w:cs="Arial"/>
          <w:color w:val="000000" w:themeColor="text1"/>
          <w:szCs w:val="24"/>
        </w:rPr>
        <w:t>However, as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phage particle</w:t>
      </w:r>
      <w:r w:rsidRPr="00C03DB6">
        <w:rPr>
          <w:rFonts w:ascii="Cambria" w:hAnsi="Cambria" w:cs="Arial"/>
          <w:color w:val="000000" w:themeColor="text1"/>
          <w:szCs w:val="24"/>
        </w:rPr>
        <w:t>s are also present in the soft layer, these will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 w:cs="Arial"/>
          <w:color w:val="000000" w:themeColor="text1"/>
          <w:szCs w:val="24"/>
        </w:rPr>
        <w:t xml:space="preserve">penetrate and 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replicate within </w:t>
      </w:r>
      <w:r w:rsidRPr="00C03DB6">
        <w:rPr>
          <w:rFonts w:ascii="Cambria" w:hAnsi="Cambria" w:cs="Arial"/>
          <w:color w:val="000000" w:themeColor="text1"/>
          <w:szCs w:val="24"/>
        </w:rPr>
        <w:t>the bacteria, culminating in cell lysis which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release</w:t>
      </w:r>
      <w:r w:rsidRPr="00C03DB6">
        <w:rPr>
          <w:rFonts w:ascii="Cambria" w:hAnsi="Cambria" w:cs="Arial"/>
          <w:color w:val="000000" w:themeColor="text1"/>
          <w:szCs w:val="24"/>
        </w:rPr>
        <w:t>s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multiple progeny. </w:t>
      </w:r>
      <w:proofErr w:type="gramStart"/>
      <w:r w:rsidR="00453A9F" w:rsidRPr="00C03DB6">
        <w:rPr>
          <w:rFonts w:ascii="Cambria" w:hAnsi="Cambria" w:cs="Arial"/>
          <w:color w:val="000000" w:themeColor="text1"/>
          <w:szCs w:val="24"/>
        </w:rPr>
        <w:t>The</w:t>
      </w:r>
      <w:r w:rsidRPr="00C03DB6">
        <w:rPr>
          <w:rFonts w:ascii="Cambria" w:hAnsi="Cambria" w:cs="Arial"/>
          <w:color w:val="000000" w:themeColor="text1"/>
          <w:szCs w:val="24"/>
        </w:rPr>
        <w:t>se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phage progeny</w:t>
      </w:r>
      <w:proofErr w:type="gramEnd"/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 then infect the neighboring cells, as the semi-solid state of the bacteria-phage layer restricts their movement to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more </w:t>
      </w:r>
      <w:r w:rsidR="00453A9F" w:rsidRPr="00C03DB6">
        <w:rPr>
          <w:rFonts w:ascii="Cambria" w:hAnsi="Cambria" w:cs="Arial"/>
          <w:color w:val="000000" w:themeColor="text1"/>
          <w:szCs w:val="24"/>
        </w:rPr>
        <w:t xml:space="preserve">distantly located host cells. </w:t>
      </w:r>
    </w:p>
    <w:p w14:paraId="1D33F8B1" w14:textId="77777777" w:rsidR="00FF38DD" w:rsidRPr="00C03DB6" w:rsidRDefault="00FF38DD" w:rsidP="00FF38DD">
      <w:pPr>
        <w:pStyle w:val="ListParagraph"/>
        <w:rPr>
          <w:rFonts w:ascii="Cambria" w:hAnsi="Cambria" w:cs="Arial"/>
          <w:color w:val="000000" w:themeColor="text1"/>
          <w:szCs w:val="24"/>
        </w:rPr>
      </w:pPr>
    </w:p>
    <w:p w14:paraId="47788C61" w14:textId="2C2544B3" w:rsidR="00453A9F" w:rsidRPr="00C03DB6" w:rsidRDefault="00453A9F" w:rsidP="00C03DB6">
      <w:pPr>
        <w:pStyle w:val="ListParagraph"/>
        <w:numPr>
          <w:ilvl w:val="1"/>
          <w:numId w:val="2"/>
        </w:numPr>
        <w:rPr>
          <w:rFonts w:ascii="Cambria" w:hAnsi="Cambria" w:cs="Arial"/>
          <w:color w:val="000000" w:themeColor="text1"/>
          <w:szCs w:val="24"/>
        </w:rPr>
      </w:pPr>
      <w:r w:rsidRPr="00C03DB6">
        <w:rPr>
          <w:rFonts w:ascii="Cambria" w:hAnsi="Cambria" w:cs="Arial"/>
          <w:color w:val="000000" w:themeColor="text1"/>
          <w:szCs w:val="24"/>
        </w:rPr>
        <w:t xml:space="preserve">This cycle of infection and </w:t>
      </w:r>
      <w:r w:rsidR="00615C06" w:rsidRPr="00C03DB6">
        <w:rPr>
          <w:rFonts w:ascii="Cambria" w:hAnsi="Cambria" w:cs="Arial"/>
          <w:color w:val="000000" w:themeColor="text1"/>
          <w:szCs w:val="24"/>
        </w:rPr>
        <w:t>lysis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continues over multiple rounds, killing a large number of bacteria in</w:t>
      </w:r>
      <w:r w:rsidR="00C74AA9" w:rsidRPr="00C03DB6">
        <w:rPr>
          <w:rFonts w:ascii="Cambria" w:hAnsi="Cambria" w:cs="Arial"/>
          <w:color w:val="000000" w:themeColor="text1"/>
          <w:szCs w:val="24"/>
        </w:rPr>
        <w:t xml:space="preserve"> a localized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area.</w:t>
      </w:r>
      <w:r w:rsidR="00336EFD"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 w:cs="Arial"/>
          <w:color w:val="000000" w:themeColor="text1"/>
          <w:szCs w:val="24"/>
        </w:rPr>
        <w:t>The</w:t>
      </w:r>
      <w:r w:rsidR="00C74AA9" w:rsidRPr="00C03DB6">
        <w:rPr>
          <w:rFonts w:ascii="Cambria" w:hAnsi="Cambria" w:cs="Arial"/>
          <w:color w:val="000000" w:themeColor="text1"/>
          <w:szCs w:val="24"/>
        </w:rPr>
        <w:t xml:space="preserve"> effect of the neighboring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cells</w:t>
      </w:r>
      <w:r w:rsidR="00C74AA9" w:rsidRPr="00C03DB6">
        <w:rPr>
          <w:rFonts w:ascii="Cambria" w:hAnsi="Cambria" w:cs="Arial"/>
          <w:color w:val="000000" w:themeColor="text1"/>
          <w:szCs w:val="24"/>
        </w:rPr>
        <w:t xml:space="preserve"> being destroyed is to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/>
          <w:color w:val="000000"/>
          <w:szCs w:val="24"/>
          <w:shd w:val="clear" w:color="auto" w:fill="FFFFFF"/>
        </w:rPr>
        <w:t>produce a single circular, clear zone</w:t>
      </w:r>
      <w:r w:rsidR="00C74AA9" w:rsidRPr="00C03DB6">
        <w:rPr>
          <w:rFonts w:ascii="Cambria" w:hAnsi="Cambria"/>
          <w:color w:val="000000"/>
          <w:szCs w:val="24"/>
          <w:shd w:val="clear" w:color="auto" w:fill="FFFFFF"/>
        </w:rPr>
        <w:t xml:space="preserve"> called a plaque,</w:t>
      </w:r>
      <w:r w:rsidRPr="00C03DB6">
        <w:rPr>
          <w:rFonts w:ascii="Cambria" w:hAnsi="Cambria"/>
          <w:color w:val="000000"/>
          <w:szCs w:val="24"/>
          <w:shd w:val="clear" w:color="auto" w:fill="FFFFFF"/>
        </w:rPr>
        <w:t xml:space="preserve"> which can be seen by </w:t>
      </w:r>
      <w:r w:rsidR="00C74AA9" w:rsidRPr="00C03DB6">
        <w:rPr>
          <w:rFonts w:ascii="Cambria" w:hAnsi="Cambria"/>
          <w:color w:val="000000"/>
          <w:szCs w:val="24"/>
          <w:shd w:val="clear" w:color="auto" w:fill="FFFFFF"/>
        </w:rPr>
        <w:t>the</w:t>
      </w:r>
      <w:r w:rsidRPr="00C03DB6">
        <w:rPr>
          <w:rFonts w:ascii="Cambria" w:hAnsi="Cambria"/>
          <w:color w:val="000000"/>
          <w:szCs w:val="24"/>
          <w:shd w:val="clear" w:color="auto" w:fill="FFFFFF"/>
        </w:rPr>
        <w:t xml:space="preserve"> </w:t>
      </w:r>
      <w:r w:rsidRPr="00C03DB6">
        <w:rPr>
          <w:rFonts w:ascii="Cambria" w:hAnsi="Cambria" w:cs="Arial"/>
          <w:color w:val="000000" w:themeColor="text1"/>
          <w:szCs w:val="24"/>
        </w:rPr>
        <w:t>naked eye</w:t>
      </w:r>
      <w:r w:rsidR="00C74AA9" w:rsidRPr="00C03DB6">
        <w:rPr>
          <w:rFonts w:ascii="Cambria" w:hAnsi="Cambria" w:cs="Arial"/>
          <w:color w:val="000000" w:themeColor="text1"/>
          <w:szCs w:val="24"/>
        </w:rPr>
        <w:t xml:space="preserve">…effectively </w:t>
      </w:r>
      <w:r w:rsidR="00C74AA9" w:rsidRPr="00C03DB6">
        <w:rPr>
          <w:rFonts w:ascii="Cambria" w:hAnsi="Cambria" w:cs="Arial"/>
          <w:szCs w:val="24"/>
        </w:rPr>
        <w:t>amplifying the bacteriolytic activity of the phage and enabling their enumeration.</w:t>
      </w:r>
      <w:r w:rsidR="001E72E8" w:rsidRPr="00C03DB6">
        <w:rPr>
          <w:rFonts w:ascii="Cambria" w:hAnsi="Cambria" w:cs="Arial"/>
          <w:szCs w:val="24"/>
        </w:rPr>
        <w:t xml:space="preserve"> </w:t>
      </w:r>
    </w:p>
    <w:p w14:paraId="66A559FC" w14:textId="562E3C1E" w:rsidR="00C74AA9" w:rsidRPr="00C03DB6" w:rsidRDefault="00453A9F" w:rsidP="00C74AA9">
      <w:pPr>
        <w:pStyle w:val="ListParagraph"/>
        <w:numPr>
          <w:ilvl w:val="1"/>
          <w:numId w:val="2"/>
        </w:numPr>
        <w:rPr>
          <w:rFonts w:ascii="Cambria" w:hAnsi="Cambria" w:cs="Arial"/>
          <w:szCs w:val="24"/>
        </w:rPr>
      </w:pPr>
      <w:r w:rsidRPr="00C03DB6">
        <w:rPr>
          <w:rFonts w:ascii="Cambria" w:hAnsi="Cambria" w:cs="Arial"/>
          <w:color w:val="000000" w:themeColor="text1"/>
          <w:szCs w:val="24"/>
        </w:rPr>
        <w:t xml:space="preserve">The number of plaques on </w:t>
      </w:r>
      <w:r w:rsidR="00227887" w:rsidRPr="00C03DB6">
        <w:rPr>
          <w:rFonts w:ascii="Cambria" w:hAnsi="Cambria" w:cs="Arial"/>
          <w:color w:val="000000" w:themeColor="text1"/>
          <w:szCs w:val="24"/>
        </w:rPr>
        <w:t xml:space="preserve">a petri </w:t>
      </w:r>
      <w:r w:rsidRPr="00C03DB6">
        <w:rPr>
          <w:rFonts w:ascii="Cambria" w:hAnsi="Cambria" w:cs="Arial"/>
          <w:color w:val="000000" w:themeColor="text1"/>
          <w:szCs w:val="24"/>
        </w:rPr>
        <w:t>plate are referred to as</w:t>
      </w:r>
      <w:r w:rsidRPr="00C03DB6">
        <w:rPr>
          <w:rFonts w:ascii="Cambria" w:eastAsia="Times New Roman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 w:cs="Arial"/>
          <w:i/>
          <w:color w:val="000000" w:themeColor="text1"/>
          <w:szCs w:val="24"/>
          <w:u w:val="single"/>
        </w:rPr>
        <w:t>P</w:t>
      </w:r>
      <w:r w:rsidRPr="00C03DB6">
        <w:rPr>
          <w:rFonts w:ascii="Cambria" w:hAnsi="Cambria" w:cs="Arial"/>
          <w:color w:val="000000" w:themeColor="text1"/>
          <w:szCs w:val="24"/>
        </w:rPr>
        <w:t>laque-</w:t>
      </w:r>
      <w:r w:rsidRPr="00C03DB6">
        <w:rPr>
          <w:rFonts w:ascii="Cambria" w:hAnsi="Cambria" w:cs="Arial"/>
          <w:i/>
          <w:color w:val="000000" w:themeColor="text1"/>
          <w:szCs w:val="24"/>
          <w:u w:val="single"/>
        </w:rPr>
        <w:t>F</w:t>
      </w:r>
      <w:r w:rsidRPr="00C03DB6">
        <w:rPr>
          <w:rFonts w:ascii="Cambria" w:hAnsi="Cambria" w:cs="Arial"/>
          <w:color w:val="000000" w:themeColor="text1"/>
          <w:szCs w:val="24"/>
        </w:rPr>
        <w:t xml:space="preserve">orming </w:t>
      </w:r>
      <w:r w:rsidRPr="00C03DB6">
        <w:rPr>
          <w:rFonts w:ascii="Cambria" w:hAnsi="Cambria" w:cs="Arial"/>
          <w:i/>
          <w:color w:val="000000" w:themeColor="text1"/>
          <w:szCs w:val="24"/>
          <w:u w:val="single"/>
        </w:rPr>
        <w:t>U</w:t>
      </w:r>
      <w:r w:rsidRPr="00C03DB6">
        <w:rPr>
          <w:rFonts w:ascii="Cambria" w:hAnsi="Cambria" w:cs="Arial"/>
          <w:color w:val="000000" w:themeColor="text1"/>
          <w:szCs w:val="24"/>
        </w:rPr>
        <w:t>nits, or PFUs</w:t>
      </w:r>
      <w:r w:rsidR="00C74AA9" w:rsidRPr="00C03DB6">
        <w:rPr>
          <w:rFonts w:ascii="Cambria" w:hAnsi="Cambria" w:cs="Arial"/>
          <w:color w:val="000000" w:themeColor="text1"/>
          <w:szCs w:val="24"/>
        </w:rPr>
        <w:t>,</w:t>
      </w:r>
      <w:r w:rsidRPr="00C03DB6">
        <w:rPr>
          <w:rFonts w:ascii="Cambria" w:hAnsi="Cambria" w:cs="Arial"/>
          <w:color w:val="000000" w:themeColor="text1"/>
          <w:szCs w:val="24"/>
        </w:rPr>
        <w:t xml:space="preserve"> </w:t>
      </w:r>
      <w:r w:rsidRPr="00C03DB6">
        <w:rPr>
          <w:rFonts w:ascii="Cambria" w:hAnsi="Cambria" w:cs="Arial"/>
          <w:color w:val="000000" w:themeColor="text1"/>
        </w:rPr>
        <w:t>and</w:t>
      </w:r>
      <w:r w:rsidR="00C74AA9" w:rsidRPr="00C03DB6">
        <w:rPr>
          <w:rFonts w:ascii="Cambria" w:hAnsi="Cambria" w:cs="Arial"/>
          <w:color w:val="000000" w:themeColor="text1"/>
        </w:rPr>
        <w:t xml:space="preserve">, providing the initial bacteriophage concentration was </w:t>
      </w:r>
      <w:r w:rsidR="00C74AA9" w:rsidRPr="00C03DB6">
        <w:rPr>
          <w:rFonts w:ascii="Cambria" w:hAnsi="Cambria" w:cs="Arial"/>
          <w:color w:val="000000" w:themeColor="text1"/>
        </w:rPr>
        <w:lastRenderedPageBreak/>
        <w:t>sufficiently dilute,</w:t>
      </w:r>
      <w:r w:rsidRPr="00C03DB6">
        <w:rPr>
          <w:rFonts w:ascii="Cambria" w:hAnsi="Cambria" w:cs="Arial"/>
          <w:color w:val="000000" w:themeColor="text1"/>
        </w:rPr>
        <w:t xml:space="preserve"> should directly correspond to the number of infective phage particles in the original sample. </w:t>
      </w:r>
    </w:p>
    <w:p w14:paraId="0D4CE3CD" w14:textId="77777777" w:rsidR="00C74AA9" w:rsidRPr="00C03DB6" w:rsidRDefault="00C74AA9" w:rsidP="008C2E2C">
      <w:pPr>
        <w:pStyle w:val="ListParagraph"/>
        <w:rPr>
          <w:rFonts w:ascii="Cambria" w:hAnsi="Cambria" w:cs="Arial"/>
          <w:szCs w:val="24"/>
        </w:rPr>
      </w:pPr>
    </w:p>
    <w:p w14:paraId="2ED7EF37" w14:textId="45DDC614" w:rsidR="00C74AA9" w:rsidRPr="00C03DB6" w:rsidRDefault="00C74AA9" w:rsidP="00C74AA9">
      <w:pPr>
        <w:pStyle w:val="ListParagraph"/>
        <w:numPr>
          <w:ilvl w:val="1"/>
          <w:numId w:val="2"/>
        </w:numPr>
        <w:rPr>
          <w:rFonts w:ascii="Cambria" w:hAnsi="Cambria" w:cs="Arial"/>
          <w:szCs w:val="24"/>
        </w:rPr>
      </w:pPr>
      <w:r w:rsidRPr="00C03DB6">
        <w:rPr>
          <w:rFonts w:ascii="Cambria" w:hAnsi="Cambria" w:cs="Arial"/>
          <w:szCs w:val="24"/>
        </w:rPr>
        <w:t xml:space="preserve">This technique </w:t>
      </w:r>
      <w:r w:rsidRPr="00C03DB6">
        <w:rPr>
          <w:rFonts w:ascii="Cambria" w:hAnsi="Cambria" w:cs="Arial"/>
        </w:rPr>
        <w:t xml:space="preserve">can also be used for </w:t>
      </w:r>
      <w:r w:rsidRPr="00C03DB6">
        <w:rPr>
          <w:rFonts w:ascii="Cambria" w:hAnsi="Cambria" w:cs="Arial"/>
          <w:color w:val="000000" w:themeColor="text1"/>
        </w:rPr>
        <w:t>characterization of plaque morphology to aid in identification of phage types, or to isolate phage mutants.</w:t>
      </w:r>
    </w:p>
    <w:p w14:paraId="0F3486EB" w14:textId="77777777" w:rsidR="00453A9F" w:rsidRPr="008C2E2C" w:rsidRDefault="00453A9F" w:rsidP="008C2E2C">
      <w:pPr>
        <w:rPr>
          <w:rFonts w:ascii="Cambria" w:hAnsi="Cambria" w:cs="Arial"/>
          <w:szCs w:val="24"/>
        </w:rPr>
      </w:pPr>
    </w:p>
    <w:p w14:paraId="6D288FDA" w14:textId="272AB5EE" w:rsidR="00453A9F" w:rsidRPr="00AE06BC" w:rsidRDefault="00453A9F" w:rsidP="00453A9F">
      <w:pPr>
        <w:pStyle w:val="ListParagraph"/>
        <w:numPr>
          <w:ilvl w:val="1"/>
          <w:numId w:val="2"/>
        </w:numPr>
        <w:jc w:val="both"/>
        <w:rPr>
          <w:rFonts w:ascii="Cambria" w:hAnsi="Cambria"/>
          <w:szCs w:val="24"/>
        </w:rPr>
      </w:pPr>
      <w:r w:rsidRPr="00172960">
        <w:rPr>
          <w:rFonts w:ascii="Cambria" w:hAnsi="Cambria" w:cs="Arial"/>
          <w:szCs w:val="24"/>
        </w:rPr>
        <w:t xml:space="preserve">In this lab, you will learn how to perform </w:t>
      </w:r>
      <w:r w:rsidR="00AE06BC">
        <w:rPr>
          <w:rFonts w:ascii="Cambria" w:hAnsi="Cambria" w:cs="Arial"/>
          <w:szCs w:val="24"/>
        </w:rPr>
        <w:t>t</w:t>
      </w:r>
      <w:r w:rsidR="005530BF">
        <w:rPr>
          <w:rFonts w:ascii="Cambria" w:hAnsi="Cambria" w:cs="Arial"/>
          <w:szCs w:val="24"/>
        </w:rPr>
        <w:t>he</w:t>
      </w:r>
      <w:r w:rsidRPr="00172960">
        <w:rPr>
          <w:rFonts w:ascii="Cambria" w:hAnsi="Cambria" w:cs="Arial"/>
          <w:szCs w:val="24"/>
        </w:rPr>
        <w:t xml:space="preserve"> plaque assay</w:t>
      </w:r>
      <w:r w:rsidR="00172960" w:rsidRPr="00172960">
        <w:rPr>
          <w:rFonts w:ascii="Cambria" w:hAnsi="Cambria" w:cs="Arial"/>
          <w:szCs w:val="24"/>
        </w:rPr>
        <w:t xml:space="preserve"> </w:t>
      </w:r>
      <w:r w:rsidR="00AE06BC">
        <w:rPr>
          <w:rFonts w:ascii="Cambria" w:hAnsi="Cambria" w:cs="Arial"/>
          <w:szCs w:val="24"/>
        </w:rPr>
        <w:t>for enumerating phage</w:t>
      </w:r>
      <w:r w:rsidR="005530BF">
        <w:rPr>
          <w:rFonts w:ascii="Cambria" w:hAnsi="Cambria" w:cs="Arial"/>
          <w:szCs w:val="24"/>
        </w:rPr>
        <w:t>s</w:t>
      </w:r>
      <w:r w:rsidR="00AE06BC">
        <w:rPr>
          <w:rFonts w:ascii="Cambria" w:hAnsi="Cambria" w:cs="Arial"/>
          <w:szCs w:val="24"/>
        </w:rPr>
        <w:t>, using the</w:t>
      </w:r>
      <w:r w:rsidR="00172960" w:rsidRPr="00AE06BC">
        <w:rPr>
          <w:rFonts w:ascii="Cambria" w:hAnsi="Cambria" w:cs="Arial"/>
          <w:szCs w:val="24"/>
        </w:rPr>
        <w:t xml:space="preserve"> </w:t>
      </w:r>
      <w:r w:rsidR="00AE06BC" w:rsidRPr="00AE06BC">
        <w:rPr>
          <w:rFonts w:ascii="Cambria" w:hAnsi="Cambria" w:cs="Arial"/>
          <w:szCs w:val="24"/>
        </w:rPr>
        <w:t xml:space="preserve">T7 phage </w:t>
      </w:r>
      <w:r w:rsidRPr="00AE06BC">
        <w:rPr>
          <w:rFonts w:ascii="Cambria" w:hAnsi="Cambria" w:cs="Arial"/>
          <w:szCs w:val="24"/>
        </w:rPr>
        <w:t xml:space="preserve">of </w:t>
      </w:r>
      <w:r w:rsidRPr="00AE06BC">
        <w:rPr>
          <w:rFonts w:ascii="Cambria" w:hAnsi="Cambria" w:cs="Arial"/>
          <w:i/>
          <w:szCs w:val="24"/>
        </w:rPr>
        <w:t>E. coli</w:t>
      </w:r>
      <w:r w:rsidR="00AE06BC">
        <w:rPr>
          <w:rFonts w:ascii="Cambria" w:hAnsi="Cambria" w:cs="Arial"/>
          <w:i/>
          <w:szCs w:val="24"/>
        </w:rPr>
        <w:t xml:space="preserve"> </w:t>
      </w:r>
      <w:r w:rsidR="00AE06BC" w:rsidRPr="00AE06BC">
        <w:rPr>
          <w:rFonts w:ascii="Cambria" w:hAnsi="Cambria" w:cs="Arial"/>
          <w:szCs w:val="24"/>
        </w:rPr>
        <w:t xml:space="preserve">as </w:t>
      </w:r>
      <w:r w:rsidR="00AE06BC">
        <w:rPr>
          <w:rFonts w:ascii="Cambria" w:hAnsi="Cambria" w:cs="Arial"/>
          <w:szCs w:val="24"/>
        </w:rPr>
        <w:t xml:space="preserve">an example. </w:t>
      </w:r>
    </w:p>
    <w:p w14:paraId="48239E06" w14:textId="77777777" w:rsidR="00453A9F" w:rsidRPr="00F41870" w:rsidRDefault="00453A9F" w:rsidP="00453A9F">
      <w:pPr>
        <w:rPr>
          <w:rFonts w:ascii="Cambria" w:hAnsi="Cambria"/>
          <w:szCs w:val="24"/>
          <w:highlight w:val="yellow"/>
        </w:rPr>
      </w:pPr>
    </w:p>
    <w:p w14:paraId="19722187" w14:textId="77777777" w:rsidR="00453A9F" w:rsidRPr="00F41870" w:rsidRDefault="00453A9F" w:rsidP="00453A9F">
      <w:pPr>
        <w:rPr>
          <w:rFonts w:ascii="Cambria" w:hAnsi="Cambria"/>
          <w:szCs w:val="24"/>
          <w:highlight w:val="yellow"/>
        </w:rPr>
      </w:pPr>
    </w:p>
    <w:p w14:paraId="4A7CE73F" w14:textId="77777777" w:rsidR="00453A9F" w:rsidRPr="00F41870" w:rsidRDefault="00453A9F" w:rsidP="00453A9F">
      <w:pPr>
        <w:rPr>
          <w:rFonts w:ascii="Cambria" w:hAnsi="Cambria"/>
          <w:szCs w:val="24"/>
          <w:highlight w:val="yellow"/>
        </w:rPr>
      </w:pPr>
    </w:p>
    <w:p w14:paraId="34C0465C" w14:textId="77777777" w:rsidR="00453A9F" w:rsidRPr="00F41870" w:rsidRDefault="00453A9F" w:rsidP="00453A9F">
      <w:pPr>
        <w:rPr>
          <w:rFonts w:ascii="Cambria" w:hAnsi="Cambria"/>
          <w:szCs w:val="24"/>
          <w:highlight w:val="yellow"/>
        </w:rPr>
      </w:pPr>
    </w:p>
    <w:p w14:paraId="4F581588" w14:textId="77777777" w:rsidR="00453A9F" w:rsidRPr="00F41870" w:rsidRDefault="00453A9F" w:rsidP="00453A9F">
      <w:pPr>
        <w:rPr>
          <w:rFonts w:ascii="Cambria" w:hAnsi="Cambria"/>
          <w:szCs w:val="24"/>
          <w:highlight w:val="yellow"/>
        </w:rPr>
      </w:pPr>
    </w:p>
    <w:p w14:paraId="013EE1A5" w14:textId="77777777" w:rsidR="00453A9F" w:rsidRPr="00F41870" w:rsidRDefault="00453A9F" w:rsidP="00453A9F">
      <w:pPr>
        <w:rPr>
          <w:rFonts w:ascii="Cambria" w:hAnsi="Cambria"/>
          <w:szCs w:val="24"/>
          <w:highlight w:val="yellow"/>
        </w:rPr>
      </w:pPr>
    </w:p>
    <w:p w14:paraId="6463253F" w14:textId="77777777" w:rsidR="00453A9F" w:rsidRPr="00F41870" w:rsidRDefault="00453A9F" w:rsidP="00453A9F">
      <w:pPr>
        <w:rPr>
          <w:rFonts w:ascii="Cambria" w:hAnsi="Cambria"/>
          <w:szCs w:val="24"/>
          <w:highlight w:val="yellow"/>
        </w:rPr>
      </w:pPr>
    </w:p>
    <w:p w14:paraId="4A98C578" w14:textId="70A2298E" w:rsidR="00453A9F" w:rsidRDefault="00453A9F" w:rsidP="00453A9F">
      <w:pPr>
        <w:rPr>
          <w:rFonts w:ascii="Cambria" w:hAnsi="Cambria"/>
          <w:szCs w:val="24"/>
        </w:rPr>
      </w:pPr>
    </w:p>
    <w:sectPr w:rsidR="00453A9F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64F3F" w14:textId="77777777" w:rsidR="00844F53" w:rsidRDefault="00844F53">
      <w:r>
        <w:separator/>
      </w:r>
    </w:p>
  </w:endnote>
  <w:endnote w:type="continuationSeparator" w:id="0">
    <w:p w14:paraId="394C6234" w14:textId="77777777" w:rsidR="00844F53" w:rsidRDefault="0084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9A832" w14:textId="77777777" w:rsidR="00844F53" w:rsidRDefault="00844F53">
      <w:r>
        <w:separator/>
      </w:r>
    </w:p>
  </w:footnote>
  <w:footnote w:type="continuationSeparator" w:id="0">
    <w:p w14:paraId="54B759C6" w14:textId="77777777" w:rsidR="00844F53" w:rsidRDefault="0084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EBB2" w14:textId="77777777" w:rsidR="00C27AE2" w:rsidRDefault="00EA40AD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12AEF" wp14:editId="5828F08F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49D9F1B" w14:textId="77777777" w:rsidR="001D0C20" w:rsidRPr="001D0C20" w:rsidRDefault="00EA40A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12A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" fillcolor="#8eaadb [1940]" strokeweight=".5pt">
              <v:textbox>
                <w:txbxContent>
                  <w:p w14:paraId="449D9F1B" w14:textId="77777777" w:rsidR="001D0C20" w:rsidRPr="001D0C20" w:rsidRDefault="00EA40A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8108B"/>
    <w:multiLevelType w:val="multilevel"/>
    <w:tmpl w:val="8CF06F98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BD628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A74628"/>
    <w:multiLevelType w:val="multilevel"/>
    <w:tmpl w:val="270A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93F3E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9F"/>
    <w:rsid w:val="000014E1"/>
    <w:rsid w:val="000638DD"/>
    <w:rsid w:val="00094124"/>
    <w:rsid w:val="000B7CC4"/>
    <w:rsid w:val="000C6D09"/>
    <w:rsid w:val="000E03BD"/>
    <w:rsid w:val="00106655"/>
    <w:rsid w:val="00120475"/>
    <w:rsid w:val="0015172E"/>
    <w:rsid w:val="0015530D"/>
    <w:rsid w:val="00172960"/>
    <w:rsid w:val="001E72E8"/>
    <w:rsid w:val="00206864"/>
    <w:rsid w:val="00227887"/>
    <w:rsid w:val="002A7A7E"/>
    <w:rsid w:val="002B3484"/>
    <w:rsid w:val="003074BB"/>
    <w:rsid w:val="00331E15"/>
    <w:rsid w:val="00336EFD"/>
    <w:rsid w:val="00344DE8"/>
    <w:rsid w:val="0039008C"/>
    <w:rsid w:val="004514A9"/>
    <w:rsid w:val="00453A9F"/>
    <w:rsid w:val="004869DB"/>
    <w:rsid w:val="004C6862"/>
    <w:rsid w:val="005530BF"/>
    <w:rsid w:val="00615C06"/>
    <w:rsid w:val="006C53FE"/>
    <w:rsid w:val="006C7296"/>
    <w:rsid w:val="006D7614"/>
    <w:rsid w:val="00767971"/>
    <w:rsid w:val="007C2C64"/>
    <w:rsid w:val="007E36C7"/>
    <w:rsid w:val="00844F53"/>
    <w:rsid w:val="00846F00"/>
    <w:rsid w:val="008674D9"/>
    <w:rsid w:val="008C0402"/>
    <w:rsid w:val="008C2E2C"/>
    <w:rsid w:val="00A12A69"/>
    <w:rsid w:val="00A515E2"/>
    <w:rsid w:val="00AE06BC"/>
    <w:rsid w:val="00B13BEE"/>
    <w:rsid w:val="00B75D44"/>
    <w:rsid w:val="00C03DB6"/>
    <w:rsid w:val="00C7405E"/>
    <w:rsid w:val="00C74AA9"/>
    <w:rsid w:val="00CB7FD0"/>
    <w:rsid w:val="00CC022E"/>
    <w:rsid w:val="00D409FC"/>
    <w:rsid w:val="00D56E6C"/>
    <w:rsid w:val="00D80410"/>
    <w:rsid w:val="00DC4719"/>
    <w:rsid w:val="00DD2EC7"/>
    <w:rsid w:val="00E11F0C"/>
    <w:rsid w:val="00E16DE2"/>
    <w:rsid w:val="00E33DD3"/>
    <w:rsid w:val="00E7743E"/>
    <w:rsid w:val="00EA40AD"/>
    <w:rsid w:val="00EE213A"/>
    <w:rsid w:val="00FD3EF9"/>
    <w:rsid w:val="00FE1F9A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5567"/>
  <w14:defaultImageDpi w14:val="32767"/>
  <w15:chartTrackingRefBased/>
  <w15:docId w15:val="{81F2487C-8876-0E40-86BD-6F670F38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3A9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3A9F"/>
    <w:rPr>
      <w:i/>
    </w:rPr>
  </w:style>
  <w:style w:type="character" w:customStyle="1" w:styleId="BodyTextChar">
    <w:name w:val="Body Text Char"/>
    <w:basedOn w:val="DefaultParagraphFont"/>
    <w:link w:val="BodyText"/>
    <w:rsid w:val="00453A9F"/>
    <w:rPr>
      <w:rFonts w:ascii="Times" w:eastAsia="Times" w:hAnsi="Times" w:cs="Times New Roman"/>
      <w:i/>
      <w:szCs w:val="20"/>
    </w:rPr>
  </w:style>
  <w:style w:type="paragraph" w:customStyle="1" w:styleId="CM10">
    <w:name w:val="CM10"/>
    <w:basedOn w:val="Normal"/>
    <w:next w:val="Normal"/>
    <w:rsid w:val="00453A9F"/>
    <w:pPr>
      <w:widowControl w:val="0"/>
      <w:autoSpaceDE w:val="0"/>
      <w:autoSpaceDN w:val="0"/>
      <w:adjustRightInd w:val="0"/>
    </w:pPr>
    <w:rPr>
      <w:rFonts w:ascii="GJKHG F+ Helvetica" w:eastAsia="Times New Roman" w:hAnsi="GJKHG F+ Helvetica"/>
      <w:szCs w:val="24"/>
    </w:rPr>
  </w:style>
  <w:style w:type="paragraph" w:styleId="ListParagraph">
    <w:name w:val="List Paragraph"/>
    <w:basedOn w:val="Normal"/>
    <w:uiPriority w:val="34"/>
    <w:qFormat/>
    <w:rsid w:val="00453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9F"/>
    <w:rPr>
      <w:rFonts w:ascii="Times" w:eastAsia="Times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AA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A9"/>
    <w:rPr>
      <w:rFonts w:ascii="Times New Roman" w:eastAsia="Times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A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AA9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A9"/>
    <w:rPr>
      <w:rFonts w:ascii="Times" w:eastAsia="Times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530D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Nicola Chamberlain</cp:lastModifiedBy>
  <cp:revision>2</cp:revision>
  <cp:lastPrinted>2019-04-16T14:53:00Z</cp:lastPrinted>
  <dcterms:created xsi:type="dcterms:W3CDTF">2019-04-22T17:04:00Z</dcterms:created>
  <dcterms:modified xsi:type="dcterms:W3CDTF">2019-04-22T17:04:00Z</dcterms:modified>
</cp:coreProperties>
</file>