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C2757" w14:textId="5702A8EA" w:rsidR="00F6051D" w:rsidRPr="002D3B1A" w:rsidRDefault="00390B90" w:rsidP="002D3B1A">
      <w:pPr>
        <w:spacing w:after="0"/>
        <w:jc w:val="left"/>
        <w:rPr>
          <w:rFonts w:ascii="Times New Roman" w:hAnsi="Times New Roman" w:cs="Times New Roman"/>
          <w:b/>
          <w:color w:val="auto"/>
          <w:sz w:val="22"/>
          <w:szCs w:val="22"/>
        </w:rPr>
      </w:pPr>
      <w:r w:rsidRPr="002D3B1A">
        <w:rPr>
          <w:rFonts w:ascii="Times New Roman" w:hAnsi="Times New Roman" w:cs="Times New Roman"/>
          <w:b/>
          <w:color w:val="auto"/>
          <w:sz w:val="22"/>
          <w:szCs w:val="22"/>
        </w:rPr>
        <w:t xml:space="preserve">Title: </w:t>
      </w:r>
      <w:r w:rsidR="001829D4" w:rsidRPr="002D3B1A">
        <w:rPr>
          <w:rFonts w:ascii="Times New Roman" w:hAnsi="Times New Roman" w:cs="Times New Roman"/>
          <w:b/>
          <w:color w:val="auto"/>
          <w:sz w:val="22"/>
          <w:szCs w:val="22"/>
        </w:rPr>
        <w:t>Polymer Crystallization Determination via D</w:t>
      </w:r>
      <w:r w:rsidR="00754D1C" w:rsidRPr="002D3B1A">
        <w:rPr>
          <w:rFonts w:ascii="Times New Roman" w:hAnsi="Times New Roman" w:cs="Times New Roman"/>
          <w:b/>
          <w:color w:val="auto"/>
          <w:sz w:val="22"/>
          <w:szCs w:val="22"/>
        </w:rPr>
        <w:t xml:space="preserve">ifferential </w:t>
      </w:r>
      <w:r w:rsidR="001829D4" w:rsidRPr="002D3B1A">
        <w:rPr>
          <w:rFonts w:ascii="Times New Roman" w:hAnsi="Times New Roman" w:cs="Times New Roman"/>
          <w:b/>
          <w:color w:val="auto"/>
          <w:sz w:val="22"/>
          <w:szCs w:val="22"/>
        </w:rPr>
        <w:t>Scanning C</w:t>
      </w:r>
      <w:r w:rsidR="00754D1C" w:rsidRPr="002D3B1A">
        <w:rPr>
          <w:rFonts w:ascii="Times New Roman" w:hAnsi="Times New Roman" w:cs="Times New Roman"/>
          <w:b/>
          <w:color w:val="auto"/>
          <w:sz w:val="22"/>
          <w:szCs w:val="22"/>
        </w:rPr>
        <w:t>alorimetry</w:t>
      </w:r>
    </w:p>
    <w:p w14:paraId="737E13D6" w14:textId="77777777" w:rsidR="00F6051D" w:rsidRPr="002D3B1A" w:rsidRDefault="00F6051D" w:rsidP="002D3B1A">
      <w:pPr>
        <w:spacing w:after="0"/>
        <w:jc w:val="left"/>
        <w:rPr>
          <w:rFonts w:ascii="Times New Roman" w:hAnsi="Times New Roman" w:cs="Times New Roman"/>
          <w:color w:val="auto"/>
          <w:sz w:val="22"/>
          <w:szCs w:val="22"/>
        </w:rPr>
      </w:pPr>
    </w:p>
    <w:p w14:paraId="051AEBD4" w14:textId="43C6A888" w:rsidR="00390B90" w:rsidRPr="002D3B1A" w:rsidRDefault="000836F7" w:rsidP="002D3B1A">
      <w:pPr>
        <w:spacing w:after="0"/>
        <w:jc w:val="left"/>
        <w:rPr>
          <w:rFonts w:ascii="Times New Roman" w:hAnsi="Times New Roman" w:cs="Times New Roman"/>
          <w:b/>
          <w:color w:val="auto"/>
          <w:sz w:val="22"/>
          <w:szCs w:val="22"/>
        </w:rPr>
      </w:pPr>
      <w:r w:rsidRPr="002D3B1A">
        <w:rPr>
          <w:rFonts w:ascii="Times New Roman" w:hAnsi="Times New Roman" w:cs="Times New Roman"/>
          <w:b/>
          <w:color w:val="auto"/>
          <w:sz w:val="22"/>
          <w:szCs w:val="22"/>
        </w:rPr>
        <w:t>Overview:</w:t>
      </w:r>
      <w:r w:rsidR="00FA6E85" w:rsidRPr="002D3B1A">
        <w:rPr>
          <w:rFonts w:ascii="Times New Roman" w:hAnsi="Times New Roman" w:cs="Times New Roman"/>
          <w:b/>
          <w:color w:val="auto"/>
          <w:sz w:val="22"/>
          <w:szCs w:val="22"/>
        </w:rPr>
        <w:t xml:space="preserve"> </w:t>
      </w:r>
      <w:bookmarkStart w:id="0" w:name="_GoBack"/>
      <w:bookmarkEnd w:id="0"/>
    </w:p>
    <w:p w14:paraId="373C4173" w14:textId="77777777" w:rsidR="001829D4" w:rsidRPr="002D3B1A" w:rsidRDefault="001829D4" w:rsidP="002D3B1A">
      <w:pPr>
        <w:spacing w:after="0"/>
        <w:jc w:val="left"/>
        <w:rPr>
          <w:rFonts w:ascii="Times New Roman" w:hAnsi="Times New Roman" w:cs="Times New Roman"/>
          <w:b/>
          <w:color w:val="auto"/>
          <w:sz w:val="22"/>
          <w:szCs w:val="22"/>
        </w:rPr>
      </w:pPr>
    </w:p>
    <w:p w14:paraId="3AC684C7" w14:textId="1DA79CAA" w:rsidR="000447A1" w:rsidRPr="002D3B1A" w:rsidRDefault="00390B90" w:rsidP="002D3B1A">
      <w:pPr>
        <w:spacing w:after="200"/>
        <w:jc w:val="left"/>
        <w:rPr>
          <w:rFonts w:ascii="Times New Roman" w:eastAsia="Times New Roman" w:hAnsi="Times New Roman" w:cs="Times New Roman"/>
          <w:sz w:val="22"/>
          <w:szCs w:val="22"/>
        </w:rPr>
      </w:pPr>
      <w:r w:rsidRPr="002D3B1A">
        <w:rPr>
          <w:rFonts w:ascii="Times New Roman" w:eastAsia="Times New Roman" w:hAnsi="Times New Roman" w:cs="Times New Roman"/>
          <w:bCs/>
          <w:sz w:val="22"/>
          <w:szCs w:val="22"/>
        </w:rPr>
        <w:t>Source: Taylor D. Sparks, Department of Materials Science and Engineering, The University of Utah, Salt Lake City, UT</w:t>
      </w:r>
    </w:p>
    <w:p w14:paraId="1953D6A9" w14:textId="3FA4B75E" w:rsidR="00F6051D" w:rsidRPr="002D3B1A" w:rsidRDefault="00754D1C"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Differential scanning calorimetry (DSC) is an important measurement to characterize thermal properties of materials. DSC is used primarily to calculate the amount of heat stored in a material as it heats up (heat capacity) as well as the heat absorbed or released during chemical reactions or phase</w:t>
      </w:r>
      <w:r w:rsidR="00073959" w:rsidRPr="002D3B1A">
        <w:rPr>
          <w:rFonts w:ascii="Times New Roman" w:hAnsi="Times New Roman" w:cs="Times New Roman"/>
          <w:color w:val="auto"/>
          <w:sz w:val="22"/>
          <w:szCs w:val="22"/>
        </w:rPr>
        <w:t xml:space="preserve"> </w:t>
      </w:r>
      <w:r w:rsidRPr="002D3B1A">
        <w:rPr>
          <w:rFonts w:ascii="Times New Roman" w:hAnsi="Times New Roman" w:cs="Times New Roman"/>
          <w:color w:val="auto"/>
          <w:sz w:val="22"/>
          <w:szCs w:val="22"/>
        </w:rPr>
        <w:t xml:space="preserve">changes. </w:t>
      </w:r>
      <w:r w:rsidR="00BD1045" w:rsidRPr="002D3B1A">
        <w:rPr>
          <w:rFonts w:ascii="Times New Roman" w:hAnsi="Times New Roman" w:cs="Times New Roman"/>
          <w:color w:val="auto"/>
          <w:sz w:val="22"/>
          <w:szCs w:val="22"/>
        </w:rPr>
        <w:t xml:space="preserve">However, measurement of this heat can also lead to the calculation of other important properties such as glassy transition temperature, polymer crystallinity, and more. </w:t>
      </w:r>
    </w:p>
    <w:p w14:paraId="405EE22B" w14:textId="77777777" w:rsidR="00BD1045" w:rsidRPr="002D3B1A" w:rsidRDefault="00BD1045" w:rsidP="002D3B1A">
      <w:pPr>
        <w:spacing w:after="0"/>
        <w:jc w:val="left"/>
        <w:rPr>
          <w:rFonts w:ascii="Times New Roman" w:hAnsi="Times New Roman" w:cs="Times New Roman"/>
          <w:color w:val="auto"/>
          <w:sz w:val="22"/>
          <w:szCs w:val="22"/>
        </w:rPr>
      </w:pPr>
    </w:p>
    <w:p w14:paraId="13175E1F" w14:textId="0D23F730" w:rsidR="00BD1045" w:rsidRPr="002D3B1A" w:rsidRDefault="00E30AE7"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Due to the long, chain-like nature of polymers it is not uncommon for polymer strands to be entangled and disordered. As a result, most polymers are only partially crystalline with the remainder of the polymer being amorphous. </w:t>
      </w:r>
      <w:r w:rsidR="00BD1045" w:rsidRPr="002D3B1A">
        <w:rPr>
          <w:rFonts w:ascii="Times New Roman" w:hAnsi="Times New Roman" w:cs="Times New Roman"/>
          <w:color w:val="auto"/>
          <w:sz w:val="22"/>
          <w:szCs w:val="22"/>
        </w:rPr>
        <w:t xml:space="preserve">In this experiment we will utilize DSC to </w:t>
      </w:r>
      <w:r w:rsidR="00A83E04" w:rsidRPr="002D3B1A">
        <w:rPr>
          <w:rFonts w:ascii="Times New Roman" w:hAnsi="Times New Roman" w:cs="Times New Roman"/>
          <w:color w:val="auto"/>
          <w:sz w:val="22"/>
          <w:szCs w:val="22"/>
        </w:rPr>
        <w:t xml:space="preserve">determine polymer crystallinity. </w:t>
      </w:r>
    </w:p>
    <w:p w14:paraId="61F1B309" w14:textId="601743B0" w:rsidR="00F6051D" w:rsidRPr="002D3B1A" w:rsidRDefault="00F6051D" w:rsidP="002D3B1A">
      <w:pPr>
        <w:spacing w:after="0"/>
        <w:jc w:val="left"/>
        <w:rPr>
          <w:rFonts w:ascii="Times New Roman" w:hAnsi="Times New Roman" w:cs="Times New Roman"/>
          <w:color w:val="auto"/>
          <w:sz w:val="22"/>
          <w:szCs w:val="22"/>
        </w:rPr>
      </w:pPr>
    </w:p>
    <w:p w14:paraId="106E42E1" w14:textId="0EB95BF2" w:rsidR="00F6051D" w:rsidRPr="002D3B1A" w:rsidRDefault="000836F7" w:rsidP="002D3B1A">
      <w:pPr>
        <w:spacing w:after="0"/>
        <w:jc w:val="left"/>
        <w:rPr>
          <w:rFonts w:ascii="Times New Roman" w:hAnsi="Times New Roman" w:cs="Times New Roman"/>
          <w:b/>
          <w:color w:val="auto"/>
          <w:sz w:val="22"/>
          <w:szCs w:val="22"/>
        </w:rPr>
      </w:pPr>
      <w:r w:rsidRPr="002D3B1A">
        <w:rPr>
          <w:rFonts w:ascii="Times New Roman" w:hAnsi="Times New Roman" w:cs="Times New Roman"/>
          <w:b/>
          <w:color w:val="auto"/>
          <w:sz w:val="22"/>
          <w:szCs w:val="22"/>
        </w:rPr>
        <w:t>Principles:</w:t>
      </w:r>
      <w:r w:rsidR="00FA6E85" w:rsidRPr="002D3B1A">
        <w:rPr>
          <w:rFonts w:ascii="Times New Roman" w:hAnsi="Times New Roman" w:cs="Times New Roman"/>
          <w:b/>
          <w:color w:val="auto"/>
          <w:sz w:val="22"/>
          <w:szCs w:val="22"/>
        </w:rPr>
        <w:t xml:space="preserve"> </w:t>
      </w:r>
    </w:p>
    <w:p w14:paraId="00608A8C" w14:textId="605467CE" w:rsidR="000447A1" w:rsidRPr="002D3B1A" w:rsidRDefault="000447A1" w:rsidP="002D3B1A">
      <w:pPr>
        <w:spacing w:after="0"/>
        <w:jc w:val="left"/>
        <w:rPr>
          <w:rFonts w:ascii="Times New Roman" w:hAnsi="Times New Roman" w:cs="Times New Roman"/>
          <w:color w:val="auto"/>
          <w:sz w:val="22"/>
          <w:szCs w:val="22"/>
        </w:rPr>
      </w:pPr>
    </w:p>
    <w:p w14:paraId="710866B6" w14:textId="00A4F19B" w:rsidR="000C1721" w:rsidRPr="002D3B1A" w:rsidRDefault="00BD1045"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As the name suggests, </w:t>
      </w:r>
      <w:r w:rsidR="004B0EFA" w:rsidRPr="002D3B1A">
        <w:rPr>
          <w:rFonts w:ascii="Times New Roman" w:hAnsi="Times New Roman" w:cs="Times New Roman"/>
          <w:color w:val="auto"/>
          <w:sz w:val="22"/>
          <w:szCs w:val="22"/>
        </w:rPr>
        <w:t xml:space="preserve">differential scanning calorimetry </w:t>
      </w:r>
      <w:r w:rsidRPr="002D3B1A">
        <w:rPr>
          <w:rFonts w:ascii="Times New Roman" w:hAnsi="Times New Roman" w:cs="Times New Roman"/>
          <w:color w:val="auto"/>
          <w:sz w:val="22"/>
          <w:szCs w:val="22"/>
        </w:rPr>
        <w:t xml:space="preserve">relies on a differential in heat flow between a sample of interest and a reference </w:t>
      </w:r>
      <w:r w:rsidR="00E30AE7" w:rsidRPr="002D3B1A">
        <w:rPr>
          <w:rFonts w:ascii="Times New Roman" w:hAnsi="Times New Roman" w:cs="Times New Roman"/>
          <w:color w:val="auto"/>
          <w:sz w:val="22"/>
          <w:szCs w:val="22"/>
        </w:rPr>
        <w:t xml:space="preserve">sample </w:t>
      </w:r>
      <w:r w:rsidRPr="002D3B1A">
        <w:rPr>
          <w:rFonts w:ascii="Times New Roman" w:hAnsi="Times New Roman" w:cs="Times New Roman"/>
          <w:color w:val="auto"/>
          <w:sz w:val="22"/>
          <w:szCs w:val="22"/>
        </w:rPr>
        <w:t xml:space="preserve">with known thermal properties. </w:t>
      </w:r>
      <w:r w:rsidR="004B0EFA" w:rsidRPr="002D3B1A">
        <w:rPr>
          <w:rFonts w:ascii="Times New Roman" w:hAnsi="Times New Roman" w:cs="Times New Roman"/>
          <w:color w:val="auto"/>
          <w:sz w:val="22"/>
          <w:szCs w:val="22"/>
        </w:rPr>
        <w:t xml:space="preserve">In fact, measuring heat accurately with a heat meter is very difficult. The measurement is further complicated by the fact that the sample is placed within a pan which also absorbs heat and the measurement typically occurs within a larger furnace. </w:t>
      </w:r>
      <w:r w:rsidR="000C1721" w:rsidRPr="002D3B1A">
        <w:rPr>
          <w:rFonts w:ascii="Times New Roman" w:hAnsi="Times New Roman" w:cs="Times New Roman"/>
          <w:color w:val="auto"/>
          <w:sz w:val="22"/>
          <w:szCs w:val="22"/>
        </w:rPr>
        <w:t xml:space="preserve">A more accurate measurement would involve monitoring the temperature of a sample and calculating what heat flow must have been present in order to produce the temperature change. </w:t>
      </w:r>
    </w:p>
    <w:p w14:paraId="6A593E10" w14:textId="1515B9D1" w:rsidR="000C1721" w:rsidRPr="002D3B1A" w:rsidRDefault="000C1721" w:rsidP="002D3B1A">
      <w:pPr>
        <w:spacing w:after="0"/>
        <w:jc w:val="left"/>
        <w:rPr>
          <w:rFonts w:ascii="Times New Roman" w:hAnsi="Times New Roman" w:cs="Times New Roman"/>
          <w:color w:val="auto"/>
          <w:sz w:val="22"/>
          <w:szCs w:val="22"/>
        </w:rPr>
      </w:pPr>
    </w:p>
    <w:p w14:paraId="28F99DC0" w14:textId="712D3685" w:rsidR="00DD0C57" w:rsidRPr="002D3B1A" w:rsidRDefault="000C1721"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Therefore, DSC involves either the simultaneous </w:t>
      </w:r>
      <w:r w:rsidR="009A0052" w:rsidRPr="002D3B1A">
        <w:rPr>
          <w:rFonts w:ascii="Times New Roman" w:hAnsi="Times New Roman" w:cs="Times New Roman"/>
          <w:color w:val="auto"/>
          <w:sz w:val="22"/>
          <w:szCs w:val="22"/>
        </w:rPr>
        <w:t xml:space="preserve">or sequential </w:t>
      </w:r>
      <w:r w:rsidR="00576447" w:rsidRPr="002D3B1A">
        <w:rPr>
          <w:rFonts w:ascii="Times New Roman" w:hAnsi="Times New Roman" w:cs="Times New Roman"/>
          <w:color w:val="auto"/>
          <w:sz w:val="22"/>
          <w:szCs w:val="22"/>
        </w:rPr>
        <w:t>m</w:t>
      </w:r>
      <w:r w:rsidRPr="002D3B1A">
        <w:rPr>
          <w:rFonts w:ascii="Times New Roman" w:hAnsi="Times New Roman" w:cs="Times New Roman"/>
          <w:color w:val="auto"/>
          <w:sz w:val="22"/>
          <w:szCs w:val="22"/>
        </w:rPr>
        <w:t>easurement of temperatures of both a sample and a</w:t>
      </w:r>
      <w:r w:rsidR="004B3FE7" w:rsidRPr="002D3B1A">
        <w:rPr>
          <w:rFonts w:ascii="Times New Roman" w:hAnsi="Times New Roman" w:cs="Times New Roman"/>
          <w:color w:val="auto"/>
          <w:sz w:val="22"/>
          <w:szCs w:val="22"/>
        </w:rPr>
        <w:t xml:space="preserve"> reference</w:t>
      </w:r>
      <w:r w:rsidRPr="002D3B1A">
        <w:rPr>
          <w:rFonts w:ascii="Times New Roman" w:hAnsi="Times New Roman" w:cs="Times New Roman"/>
          <w:color w:val="auto"/>
          <w:sz w:val="22"/>
          <w:szCs w:val="22"/>
        </w:rPr>
        <w:t xml:space="preserve">. </w:t>
      </w:r>
      <w:r w:rsidR="00B50BF2" w:rsidRPr="002D3B1A">
        <w:rPr>
          <w:rFonts w:ascii="Times New Roman" w:hAnsi="Times New Roman" w:cs="Times New Roman"/>
          <w:color w:val="auto"/>
          <w:sz w:val="22"/>
          <w:szCs w:val="22"/>
        </w:rPr>
        <w:t>T</w:t>
      </w:r>
      <w:r w:rsidR="004B0EFA" w:rsidRPr="002D3B1A">
        <w:rPr>
          <w:rFonts w:ascii="Times New Roman" w:hAnsi="Times New Roman" w:cs="Times New Roman"/>
          <w:color w:val="auto"/>
          <w:sz w:val="22"/>
          <w:szCs w:val="22"/>
        </w:rPr>
        <w:t>o accurately measure heat in and out of the sample while accounting for thermal contributions and losses to the pan and surrounding environment</w:t>
      </w:r>
      <w:r w:rsidR="00B50BF2" w:rsidRPr="002D3B1A">
        <w:rPr>
          <w:rFonts w:ascii="Times New Roman" w:hAnsi="Times New Roman" w:cs="Times New Roman"/>
          <w:color w:val="auto"/>
          <w:sz w:val="22"/>
          <w:szCs w:val="22"/>
        </w:rPr>
        <w:t>,</w:t>
      </w:r>
      <w:r w:rsidRPr="002D3B1A">
        <w:rPr>
          <w:rFonts w:ascii="Times New Roman" w:hAnsi="Times New Roman" w:cs="Times New Roman"/>
          <w:color w:val="auto"/>
          <w:sz w:val="22"/>
          <w:szCs w:val="22"/>
        </w:rPr>
        <w:t xml:space="preserve"> the measurement of both sample and reference should occur in the exact same environment and heat conditions</w:t>
      </w:r>
      <w:r w:rsidR="004B0EFA" w:rsidRPr="002D3B1A">
        <w:rPr>
          <w:rFonts w:ascii="Times New Roman" w:hAnsi="Times New Roman" w:cs="Times New Roman"/>
          <w:color w:val="auto"/>
          <w:sz w:val="22"/>
          <w:szCs w:val="22"/>
        </w:rPr>
        <w:t>.</w:t>
      </w:r>
      <w:r w:rsidR="00F57069" w:rsidRPr="002D3B1A">
        <w:rPr>
          <w:rFonts w:ascii="Times New Roman" w:hAnsi="Times New Roman" w:cs="Times New Roman"/>
          <w:color w:val="auto"/>
          <w:sz w:val="22"/>
          <w:szCs w:val="22"/>
        </w:rPr>
        <w:t xml:space="preserve"> Preparations to the pan should also be consistent between reference and sample. These include crimping to seal the pan and poking a hole in the lid, to allow equilibration with the inert atmosphere in the furnace and avoid pressurization in the pan as phase changes occur in the sample. </w:t>
      </w:r>
    </w:p>
    <w:p w14:paraId="399CF5C2" w14:textId="77777777" w:rsidR="00DD0C57" w:rsidRPr="002D3B1A" w:rsidRDefault="00DD0C57" w:rsidP="002D3B1A">
      <w:pPr>
        <w:spacing w:after="0"/>
        <w:jc w:val="left"/>
        <w:rPr>
          <w:rFonts w:ascii="Times New Roman" w:hAnsi="Times New Roman" w:cs="Times New Roman"/>
          <w:color w:val="auto"/>
          <w:sz w:val="22"/>
          <w:szCs w:val="22"/>
        </w:rPr>
      </w:pPr>
    </w:p>
    <w:p w14:paraId="13CAF2F6" w14:textId="0B258647" w:rsidR="0024704C" w:rsidRPr="002D3B1A" w:rsidRDefault="00EF23F6" w:rsidP="002D3B1A">
      <w:pPr>
        <w:spacing w:after="0"/>
        <w:jc w:val="left"/>
        <w:rPr>
          <w:rFonts w:ascii="Times New Roman" w:hAnsi="Times New Roman" w:cs="Times New Roman"/>
          <w:noProof/>
          <w:sz w:val="22"/>
          <w:szCs w:val="22"/>
        </w:rPr>
      </w:pPr>
      <w:r w:rsidRPr="002D3B1A">
        <w:rPr>
          <w:rFonts w:ascii="Times New Roman" w:hAnsi="Times New Roman" w:cs="Times New Roman"/>
          <w:color w:val="auto"/>
          <w:sz w:val="22"/>
          <w:szCs w:val="22"/>
        </w:rPr>
        <w:t xml:space="preserve">A schematic of the DSC sample set-up and heat cell are shown in Figure 1. </w:t>
      </w:r>
      <w:r w:rsidR="006A5ACC" w:rsidRPr="002D3B1A">
        <w:rPr>
          <w:rFonts w:ascii="Times New Roman" w:hAnsi="Times New Roman" w:cs="Times New Roman"/>
          <w:color w:val="auto"/>
          <w:sz w:val="22"/>
          <w:szCs w:val="22"/>
        </w:rPr>
        <w:t>For e</w:t>
      </w:r>
      <w:r w:rsidR="00576447" w:rsidRPr="002D3B1A">
        <w:rPr>
          <w:rFonts w:ascii="Times New Roman" w:hAnsi="Times New Roman" w:cs="Times New Roman"/>
          <w:color w:val="auto"/>
          <w:sz w:val="22"/>
          <w:szCs w:val="22"/>
        </w:rPr>
        <w:t>ach scan</w:t>
      </w:r>
      <w:r w:rsidR="006A5ACC" w:rsidRPr="002D3B1A">
        <w:rPr>
          <w:rFonts w:ascii="Times New Roman" w:hAnsi="Times New Roman" w:cs="Times New Roman"/>
          <w:color w:val="auto"/>
          <w:sz w:val="22"/>
          <w:szCs w:val="22"/>
        </w:rPr>
        <w:t>, the DSC</w:t>
      </w:r>
      <w:r w:rsidR="00576447" w:rsidRPr="002D3B1A">
        <w:rPr>
          <w:rFonts w:ascii="Times New Roman" w:hAnsi="Times New Roman" w:cs="Times New Roman"/>
          <w:color w:val="auto"/>
          <w:sz w:val="22"/>
          <w:szCs w:val="22"/>
        </w:rPr>
        <w:t xml:space="preserve"> contains an empty reference pan and a sample pan. </w:t>
      </w:r>
      <w:r w:rsidR="006A5ACC" w:rsidRPr="002D3B1A">
        <w:rPr>
          <w:rFonts w:ascii="Times New Roman" w:hAnsi="Times New Roman" w:cs="Times New Roman"/>
          <w:color w:val="auto"/>
          <w:sz w:val="22"/>
          <w:szCs w:val="22"/>
        </w:rPr>
        <w:t xml:space="preserve">The DSC reads the difference in </w:t>
      </w:r>
      <w:r w:rsidR="009A0052" w:rsidRPr="002D3B1A">
        <w:rPr>
          <w:rFonts w:ascii="Times New Roman" w:hAnsi="Times New Roman" w:cs="Times New Roman"/>
          <w:color w:val="auto"/>
          <w:sz w:val="22"/>
          <w:szCs w:val="22"/>
        </w:rPr>
        <w:t xml:space="preserve">power required to keep </w:t>
      </w:r>
      <w:r w:rsidR="006A5ACC" w:rsidRPr="002D3B1A">
        <w:rPr>
          <w:rFonts w:ascii="Times New Roman" w:hAnsi="Times New Roman" w:cs="Times New Roman"/>
          <w:color w:val="auto"/>
          <w:sz w:val="22"/>
          <w:szCs w:val="22"/>
        </w:rPr>
        <w:t xml:space="preserve">the reference pan and the sample pan </w:t>
      </w:r>
      <w:r w:rsidR="00962476" w:rsidRPr="002D3B1A">
        <w:rPr>
          <w:rFonts w:ascii="Times New Roman" w:hAnsi="Times New Roman" w:cs="Times New Roman"/>
          <w:color w:val="auto"/>
          <w:sz w:val="22"/>
          <w:szCs w:val="22"/>
        </w:rPr>
        <w:t xml:space="preserve">at the </w:t>
      </w:r>
      <w:r w:rsidR="009A0052" w:rsidRPr="002D3B1A">
        <w:rPr>
          <w:rFonts w:ascii="Times New Roman" w:hAnsi="Times New Roman" w:cs="Times New Roman"/>
          <w:color w:val="auto"/>
          <w:sz w:val="22"/>
          <w:szCs w:val="22"/>
        </w:rPr>
        <w:t>set temperature</w:t>
      </w:r>
      <w:r w:rsidR="00962476" w:rsidRPr="002D3B1A">
        <w:rPr>
          <w:rFonts w:ascii="Times New Roman" w:hAnsi="Times New Roman" w:cs="Times New Roman"/>
          <w:color w:val="auto"/>
          <w:sz w:val="22"/>
          <w:szCs w:val="22"/>
        </w:rPr>
        <w:t xml:space="preserve"> (defined prior to measurement by the user)</w:t>
      </w:r>
      <w:r w:rsidR="009A0052" w:rsidRPr="002D3B1A">
        <w:rPr>
          <w:rFonts w:ascii="Times New Roman" w:hAnsi="Times New Roman" w:cs="Times New Roman"/>
          <w:color w:val="auto"/>
          <w:sz w:val="22"/>
          <w:szCs w:val="22"/>
        </w:rPr>
        <w:t xml:space="preserve">. The sample pan will require more power to heat when the sample absorbs heat (in an endothermic reaction) and </w:t>
      </w:r>
      <w:r w:rsidR="00962476" w:rsidRPr="002D3B1A">
        <w:rPr>
          <w:rFonts w:ascii="Times New Roman" w:hAnsi="Times New Roman" w:cs="Times New Roman"/>
          <w:color w:val="auto"/>
          <w:sz w:val="22"/>
          <w:szCs w:val="22"/>
        </w:rPr>
        <w:t>more</w:t>
      </w:r>
      <w:r w:rsidR="009A0052" w:rsidRPr="002D3B1A">
        <w:rPr>
          <w:rFonts w:ascii="Times New Roman" w:hAnsi="Times New Roman" w:cs="Times New Roman"/>
          <w:color w:val="auto"/>
          <w:sz w:val="22"/>
          <w:szCs w:val="22"/>
        </w:rPr>
        <w:t xml:space="preserve"> power to </w:t>
      </w:r>
      <w:r w:rsidR="00962476" w:rsidRPr="002D3B1A">
        <w:rPr>
          <w:rFonts w:ascii="Times New Roman" w:hAnsi="Times New Roman" w:cs="Times New Roman"/>
          <w:color w:val="auto"/>
          <w:sz w:val="22"/>
          <w:szCs w:val="22"/>
        </w:rPr>
        <w:t>cool</w:t>
      </w:r>
      <w:r w:rsidR="009A0052" w:rsidRPr="002D3B1A">
        <w:rPr>
          <w:rFonts w:ascii="Times New Roman" w:hAnsi="Times New Roman" w:cs="Times New Roman"/>
          <w:color w:val="auto"/>
          <w:sz w:val="22"/>
          <w:szCs w:val="22"/>
        </w:rPr>
        <w:t xml:space="preserve"> when the sample gives off heat (in an exothermic reaction). </w:t>
      </w:r>
    </w:p>
    <w:p w14:paraId="7CAEE604" w14:textId="34DA8F0D" w:rsidR="000C1721" w:rsidRPr="002D3B1A" w:rsidRDefault="000C1721" w:rsidP="002D3B1A">
      <w:pPr>
        <w:spacing w:after="0"/>
        <w:jc w:val="left"/>
        <w:rPr>
          <w:rFonts w:ascii="Times New Roman" w:hAnsi="Times New Roman" w:cs="Times New Roman"/>
          <w:color w:val="auto"/>
          <w:sz w:val="22"/>
          <w:szCs w:val="22"/>
        </w:rPr>
      </w:pPr>
    </w:p>
    <w:p w14:paraId="218DA587" w14:textId="77777777" w:rsidR="00FC49B1" w:rsidRPr="002D3B1A" w:rsidRDefault="00FC49B1" w:rsidP="002D3B1A">
      <w:pPr>
        <w:pStyle w:val="Caption"/>
        <w:jc w:val="left"/>
        <w:rPr>
          <w:rFonts w:ascii="Times New Roman" w:hAnsi="Times New Roman" w:cs="Times New Roman"/>
          <w:b/>
          <w:i w:val="0"/>
          <w:noProof/>
          <w:color w:val="000000" w:themeColor="text1"/>
          <w:sz w:val="22"/>
          <w:szCs w:val="22"/>
        </w:rPr>
      </w:pPr>
      <w:r w:rsidRPr="002D3B1A">
        <w:rPr>
          <w:rFonts w:ascii="Times New Roman" w:hAnsi="Times New Roman" w:cs="Times New Roman"/>
          <w:b/>
          <w:i w:val="0"/>
          <w:color w:val="000000" w:themeColor="text1"/>
          <w:sz w:val="22"/>
          <w:szCs w:val="22"/>
        </w:rPr>
        <w:t>Figure 1: DSC sample set-up and heat cell schematic.</w:t>
      </w:r>
    </w:p>
    <w:p w14:paraId="7414B0B6" w14:textId="499C9589" w:rsidR="00827966" w:rsidRPr="002D3B1A" w:rsidRDefault="004A6868"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An empty pan is placed in the reference position for all DSC measurements. F</w:t>
      </w:r>
      <w:r w:rsidR="001A608F" w:rsidRPr="002D3B1A">
        <w:rPr>
          <w:rFonts w:ascii="Times New Roman" w:hAnsi="Times New Roman" w:cs="Times New Roman"/>
          <w:color w:val="auto"/>
          <w:sz w:val="22"/>
          <w:szCs w:val="22"/>
        </w:rPr>
        <w:t xml:space="preserve">or all thermal characterization techniques, </w:t>
      </w:r>
      <w:r w:rsidR="004B0EFA" w:rsidRPr="002D3B1A">
        <w:rPr>
          <w:rFonts w:ascii="Times New Roman" w:hAnsi="Times New Roman" w:cs="Times New Roman"/>
          <w:color w:val="auto"/>
          <w:sz w:val="22"/>
          <w:szCs w:val="22"/>
        </w:rPr>
        <w:t xml:space="preserve">a baseline measurement is performed </w:t>
      </w:r>
      <w:r w:rsidRPr="002D3B1A">
        <w:rPr>
          <w:rFonts w:ascii="Times New Roman" w:hAnsi="Times New Roman" w:cs="Times New Roman"/>
          <w:color w:val="auto"/>
          <w:sz w:val="22"/>
          <w:szCs w:val="22"/>
        </w:rPr>
        <w:t xml:space="preserve">first </w:t>
      </w:r>
      <w:r w:rsidR="004B0EFA" w:rsidRPr="002D3B1A">
        <w:rPr>
          <w:rFonts w:ascii="Times New Roman" w:hAnsi="Times New Roman" w:cs="Times New Roman"/>
          <w:color w:val="auto"/>
          <w:sz w:val="22"/>
          <w:szCs w:val="22"/>
        </w:rPr>
        <w:t xml:space="preserve">with </w:t>
      </w:r>
      <w:r w:rsidR="00F02DF8" w:rsidRPr="002D3B1A">
        <w:rPr>
          <w:rFonts w:ascii="Times New Roman" w:hAnsi="Times New Roman" w:cs="Times New Roman"/>
          <w:color w:val="auto"/>
          <w:sz w:val="22"/>
          <w:szCs w:val="22"/>
        </w:rPr>
        <w:t>an</w:t>
      </w:r>
      <w:r w:rsidR="004B0EFA" w:rsidRPr="002D3B1A">
        <w:rPr>
          <w:rFonts w:ascii="Times New Roman" w:hAnsi="Times New Roman" w:cs="Times New Roman"/>
          <w:color w:val="auto"/>
          <w:sz w:val="22"/>
          <w:szCs w:val="22"/>
        </w:rPr>
        <w:t xml:space="preserve"> </w:t>
      </w:r>
      <w:r w:rsidR="00FE7E90" w:rsidRPr="002D3B1A">
        <w:rPr>
          <w:rFonts w:ascii="Times New Roman" w:hAnsi="Times New Roman" w:cs="Times New Roman"/>
          <w:color w:val="auto"/>
          <w:sz w:val="22"/>
          <w:szCs w:val="22"/>
        </w:rPr>
        <w:t xml:space="preserve">empty </w:t>
      </w:r>
      <w:r w:rsidR="004B0EFA" w:rsidRPr="002D3B1A">
        <w:rPr>
          <w:rFonts w:ascii="Times New Roman" w:hAnsi="Times New Roman" w:cs="Times New Roman"/>
          <w:color w:val="auto"/>
          <w:sz w:val="22"/>
          <w:szCs w:val="22"/>
        </w:rPr>
        <w:t>pan inside the furnace</w:t>
      </w:r>
      <w:r w:rsidR="000F5FDC" w:rsidRPr="002D3B1A">
        <w:rPr>
          <w:rFonts w:ascii="Times New Roman" w:hAnsi="Times New Roman" w:cs="Times New Roman"/>
          <w:color w:val="auto"/>
          <w:sz w:val="22"/>
          <w:szCs w:val="22"/>
        </w:rPr>
        <w:t xml:space="preserve"> in the sample position</w:t>
      </w:r>
      <w:r w:rsidR="004B0EFA" w:rsidRPr="002D3B1A">
        <w:rPr>
          <w:rFonts w:ascii="Times New Roman" w:hAnsi="Times New Roman" w:cs="Times New Roman"/>
          <w:color w:val="auto"/>
          <w:sz w:val="22"/>
          <w:szCs w:val="22"/>
        </w:rPr>
        <w:t>.</w:t>
      </w:r>
      <w:r w:rsidRPr="002D3B1A">
        <w:rPr>
          <w:rFonts w:ascii="Times New Roman" w:hAnsi="Times New Roman" w:cs="Times New Roman"/>
          <w:color w:val="auto"/>
          <w:sz w:val="22"/>
          <w:szCs w:val="22"/>
        </w:rPr>
        <w:t xml:space="preserve"> </w:t>
      </w:r>
      <w:r w:rsidR="00B50BF2" w:rsidRPr="002D3B1A">
        <w:rPr>
          <w:rFonts w:ascii="Times New Roman" w:hAnsi="Times New Roman" w:cs="Times New Roman"/>
          <w:color w:val="auto"/>
          <w:sz w:val="22"/>
          <w:szCs w:val="22"/>
        </w:rPr>
        <w:t xml:space="preserve">This measurement accounts for atmospheric changes and is automatically subtracted from the following sample measurement. </w:t>
      </w:r>
      <w:r w:rsidR="00851156" w:rsidRPr="002D3B1A">
        <w:rPr>
          <w:rFonts w:ascii="Times New Roman" w:hAnsi="Times New Roman" w:cs="Times New Roman"/>
          <w:color w:val="auto"/>
          <w:sz w:val="22"/>
          <w:szCs w:val="22"/>
        </w:rPr>
        <w:t>For</w:t>
      </w:r>
      <w:r w:rsidR="00F07503" w:rsidRPr="002D3B1A">
        <w:rPr>
          <w:rFonts w:ascii="Times New Roman" w:hAnsi="Times New Roman" w:cs="Times New Roman"/>
          <w:color w:val="auto"/>
          <w:sz w:val="22"/>
          <w:szCs w:val="22"/>
        </w:rPr>
        <w:t xml:space="preserve"> a crystallinity measurement,</w:t>
      </w:r>
      <w:r w:rsidR="00FA6E85" w:rsidRPr="002D3B1A">
        <w:rPr>
          <w:rFonts w:ascii="Times New Roman" w:hAnsi="Times New Roman" w:cs="Times New Roman"/>
          <w:color w:val="auto"/>
          <w:sz w:val="22"/>
          <w:szCs w:val="22"/>
        </w:rPr>
        <w:t xml:space="preserve"> </w:t>
      </w:r>
      <w:r w:rsidR="00F07503" w:rsidRPr="002D3B1A">
        <w:rPr>
          <w:rFonts w:ascii="Times New Roman" w:hAnsi="Times New Roman" w:cs="Times New Roman"/>
          <w:color w:val="auto"/>
          <w:sz w:val="22"/>
          <w:szCs w:val="22"/>
        </w:rPr>
        <w:t xml:space="preserve">a </w:t>
      </w:r>
      <w:r w:rsidR="00FA6E85" w:rsidRPr="002D3B1A">
        <w:rPr>
          <w:rFonts w:ascii="Times New Roman" w:hAnsi="Times New Roman" w:cs="Times New Roman"/>
          <w:color w:val="auto"/>
          <w:sz w:val="22"/>
          <w:szCs w:val="22"/>
        </w:rPr>
        <w:t>precisely measured amount of sample material is</w:t>
      </w:r>
      <w:r w:rsidR="00F07503" w:rsidRPr="002D3B1A">
        <w:rPr>
          <w:rFonts w:ascii="Times New Roman" w:hAnsi="Times New Roman" w:cs="Times New Roman"/>
          <w:color w:val="auto"/>
          <w:sz w:val="22"/>
          <w:szCs w:val="22"/>
        </w:rPr>
        <w:t xml:space="preserve"> placed into a separate pan</w:t>
      </w:r>
      <w:r w:rsidR="000F5FDC" w:rsidRPr="002D3B1A">
        <w:rPr>
          <w:rStyle w:val="CommentReference"/>
          <w:rFonts w:ascii="Times New Roman" w:hAnsi="Times New Roman" w:cs="Times New Roman"/>
          <w:sz w:val="22"/>
          <w:szCs w:val="22"/>
        </w:rPr>
        <w:t xml:space="preserve"> (which is placed in the sample position in the furnace) a</w:t>
      </w:r>
      <w:r w:rsidR="00F07503" w:rsidRPr="002D3B1A">
        <w:rPr>
          <w:rFonts w:ascii="Times New Roman" w:hAnsi="Times New Roman" w:cs="Times New Roman"/>
          <w:color w:val="auto"/>
          <w:sz w:val="22"/>
          <w:szCs w:val="22"/>
        </w:rPr>
        <w:t>nd run using the same measurement program as the baseline</w:t>
      </w:r>
      <w:r w:rsidR="00FA6E85" w:rsidRPr="002D3B1A">
        <w:rPr>
          <w:rFonts w:ascii="Times New Roman" w:hAnsi="Times New Roman" w:cs="Times New Roman"/>
          <w:color w:val="auto"/>
          <w:sz w:val="22"/>
          <w:szCs w:val="22"/>
        </w:rPr>
        <w:t xml:space="preserve">. </w:t>
      </w:r>
      <w:r w:rsidR="00232820" w:rsidRPr="002D3B1A">
        <w:rPr>
          <w:rFonts w:ascii="Times New Roman" w:hAnsi="Times New Roman" w:cs="Times New Roman"/>
          <w:color w:val="auto"/>
          <w:sz w:val="22"/>
          <w:szCs w:val="22"/>
        </w:rPr>
        <w:t xml:space="preserve">Percent crystallinity is calculated </w:t>
      </w:r>
      <w:r w:rsidR="00180394" w:rsidRPr="002D3B1A">
        <w:rPr>
          <w:rFonts w:ascii="Times New Roman" w:hAnsi="Times New Roman" w:cs="Times New Roman"/>
          <w:color w:val="auto"/>
          <w:sz w:val="22"/>
          <w:szCs w:val="22"/>
        </w:rPr>
        <w:t>using values obtained from the</w:t>
      </w:r>
      <w:r w:rsidR="00A972EA" w:rsidRPr="002D3B1A">
        <w:rPr>
          <w:rFonts w:ascii="Times New Roman" w:hAnsi="Times New Roman" w:cs="Times New Roman"/>
          <w:color w:val="auto"/>
          <w:sz w:val="22"/>
          <w:szCs w:val="22"/>
        </w:rPr>
        <w:t xml:space="preserve"> sample measurement</w:t>
      </w:r>
      <w:r w:rsidR="00F02DF8" w:rsidRPr="002D3B1A">
        <w:rPr>
          <w:rFonts w:ascii="Times New Roman" w:hAnsi="Times New Roman" w:cs="Times New Roman"/>
          <w:color w:val="auto"/>
          <w:sz w:val="22"/>
          <w:szCs w:val="22"/>
        </w:rPr>
        <w:t xml:space="preserve">. </w:t>
      </w:r>
      <w:r w:rsidR="00827966" w:rsidRPr="002D3B1A">
        <w:rPr>
          <w:rFonts w:ascii="Times New Roman" w:hAnsi="Times New Roman" w:cs="Times New Roman"/>
          <w:color w:val="auto"/>
          <w:sz w:val="22"/>
          <w:szCs w:val="22"/>
        </w:rPr>
        <w:t>The equation used is:</w:t>
      </w:r>
    </w:p>
    <w:p w14:paraId="406D09C1" w14:textId="77777777" w:rsidR="00C37D0C" w:rsidRPr="002D3B1A" w:rsidRDefault="00C37D0C" w:rsidP="002D3B1A">
      <w:pPr>
        <w:spacing w:after="0"/>
        <w:jc w:val="left"/>
        <w:rPr>
          <w:rFonts w:ascii="Times New Roman" w:hAnsi="Times New Roman" w:cs="Times New Roman"/>
          <w:color w:val="auto"/>
          <w:sz w:val="22"/>
          <w:szCs w:val="22"/>
        </w:rPr>
      </w:pPr>
    </w:p>
    <w:p w14:paraId="425D2F36" w14:textId="45A062C1" w:rsidR="00827966" w:rsidRPr="002D3B1A" w:rsidRDefault="00827966"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lastRenderedPageBreak/>
        <w:t xml:space="preserve">% Crystallinity = </w:t>
      </w:r>
      <m:oMath>
        <m:f>
          <m:fPr>
            <m:ctrlPr>
              <w:rPr>
                <w:rFonts w:ascii="Cambria Math" w:hAnsi="Cambria Math" w:cs="Times New Roman"/>
                <w:i/>
                <w:color w:val="auto"/>
                <w:sz w:val="22"/>
                <w:szCs w:val="22"/>
              </w:rPr>
            </m:ctrlPr>
          </m:fPr>
          <m:num>
            <m:r>
              <m:rPr>
                <m:sty m:val="p"/>
              </m:rPr>
              <w:rPr>
                <w:rFonts w:ascii="Cambria Math" w:hAnsi="Cambria Math" w:cs="Times New Roman"/>
                <w:color w:val="auto"/>
                <w:sz w:val="22"/>
                <w:szCs w:val="22"/>
              </w:rPr>
              <m:t>(ΔHm – ΔHc)</m:t>
            </m:r>
          </m:num>
          <m:den>
            <m:r>
              <m:rPr>
                <m:sty m:val="p"/>
              </m:rPr>
              <w:rPr>
                <w:rFonts w:ascii="Cambria Math" w:hAnsi="Cambria Math" w:cs="Times New Roman"/>
                <w:color w:val="auto"/>
                <w:sz w:val="22"/>
                <w:szCs w:val="22"/>
              </w:rPr>
              <m:t>ΔHm°</m:t>
            </m:r>
          </m:den>
        </m:f>
        <m:r>
          <w:rPr>
            <w:rFonts w:ascii="Cambria Math" w:hAnsi="Cambria Math" w:cs="Times New Roman"/>
            <w:color w:val="auto"/>
            <w:sz w:val="22"/>
            <w:szCs w:val="22"/>
          </w:rPr>
          <m:t xml:space="preserve"> ∙100</m:t>
        </m:r>
      </m:oMath>
      <w:r w:rsidR="00314084" w:rsidRPr="002D3B1A">
        <w:rPr>
          <w:rFonts w:ascii="Times New Roman" w:hAnsi="Times New Roman" w:cs="Times New Roman"/>
          <w:color w:val="auto"/>
          <w:sz w:val="22"/>
          <w:szCs w:val="22"/>
        </w:rPr>
        <w:t xml:space="preserve"> </w:t>
      </w:r>
      <w:r w:rsidR="00314084" w:rsidRPr="002D3B1A">
        <w:rPr>
          <w:rFonts w:ascii="Times New Roman" w:hAnsi="Times New Roman" w:cs="Times New Roman"/>
          <w:color w:val="auto"/>
          <w:sz w:val="22"/>
          <w:szCs w:val="22"/>
        </w:rPr>
        <w:tab/>
      </w:r>
      <w:r w:rsidR="00314084" w:rsidRPr="002D3B1A">
        <w:rPr>
          <w:rFonts w:ascii="Times New Roman" w:hAnsi="Times New Roman" w:cs="Times New Roman"/>
          <w:color w:val="auto"/>
          <w:sz w:val="22"/>
          <w:szCs w:val="22"/>
        </w:rPr>
        <w:tab/>
        <w:t>(Equation 1)</w:t>
      </w:r>
    </w:p>
    <w:p w14:paraId="297B6582" w14:textId="3EA40867" w:rsidR="00827966" w:rsidRPr="002D3B1A" w:rsidRDefault="00827966" w:rsidP="002D3B1A">
      <w:pPr>
        <w:tabs>
          <w:tab w:val="left" w:pos="6900"/>
        </w:tabs>
        <w:spacing w:after="0"/>
        <w:jc w:val="left"/>
        <w:rPr>
          <w:rFonts w:ascii="Times New Roman" w:hAnsi="Times New Roman" w:cs="Times New Roman"/>
          <w:color w:val="auto"/>
          <w:sz w:val="22"/>
          <w:szCs w:val="22"/>
        </w:rPr>
      </w:pPr>
    </w:p>
    <w:p w14:paraId="51A5C168" w14:textId="124294BA" w:rsidR="00D74B9A" w:rsidRPr="002D3B1A" w:rsidRDefault="0090241D" w:rsidP="002D3B1A">
      <w:pPr>
        <w:tabs>
          <w:tab w:val="left" w:pos="6900"/>
        </w:tabs>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A typical DSC results curve is shown in Figure 2. </w:t>
      </w:r>
      <w:r w:rsidR="00F02DF8" w:rsidRPr="002D3B1A">
        <w:rPr>
          <w:rFonts w:ascii="Times New Roman" w:hAnsi="Times New Roman" w:cs="Times New Roman"/>
          <w:color w:val="auto"/>
          <w:sz w:val="22"/>
          <w:szCs w:val="22"/>
        </w:rPr>
        <w:t>T</w:t>
      </w:r>
      <w:r w:rsidR="00D74B9A" w:rsidRPr="002D3B1A">
        <w:rPr>
          <w:rFonts w:ascii="Times New Roman" w:hAnsi="Times New Roman" w:cs="Times New Roman"/>
          <w:color w:val="auto"/>
          <w:sz w:val="22"/>
          <w:szCs w:val="22"/>
        </w:rPr>
        <w:t>he heat of melting (ΔHm</w:t>
      </w:r>
      <w:r w:rsidR="00F02DF8" w:rsidRPr="002D3B1A">
        <w:rPr>
          <w:rFonts w:ascii="Times New Roman" w:hAnsi="Times New Roman" w:cs="Times New Roman"/>
          <w:color w:val="auto"/>
          <w:sz w:val="22"/>
          <w:szCs w:val="22"/>
        </w:rPr>
        <w:t>) is obtained by taking the</w:t>
      </w:r>
      <w:r w:rsidR="00D74B9A" w:rsidRPr="002D3B1A">
        <w:rPr>
          <w:rFonts w:ascii="Times New Roman" w:hAnsi="Times New Roman" w:cs="Times New Roman"/>
          <w:color w:val="auto"/>
          <w:sz w:val="22"/>
          <w:szCs w:val="22"/>
        </w:rPr>
        <w:t xml:space="preserve"> area under the endothermic peak </w:t>
      </w:r>
      <w:r w:rsidR="00B50BF2" w:rsidRPr="002D3B1A">
        <w:rPr>
          <w:rFonts w:ascii="Times New Roman" w:hAnsi="Times New Roman" w:cs="Times New Roman"/>
          <w:color w:val="auto"/>
          <w:sz w:val="22"/>
          <w:szCs w:val="22"/>
        </w:rPr>
        <w:t>(</w:t>
      </w:r>
      <w:r w:rsidR="00F37A62" w:rsidRPr="002D3B1A">
        <w:rPr>
          <w:rFonts w:ascii="Times New Roman" w:hAnsi="Times New Roman" w:cs="Times New Roman"/>
          <w:color w:val="auto"/>
          <w:sz w:val="22"/>
          <w:szCs w:val="22"/>
        </w:rPr>
        <w:t>present</w:t>
      </w:r>
      <w:r w:rsidR="00B50BF2" w:rsidRPr="002D3B1A">
        <w:rPr>
          <w:rFonts w:ascii="Times New Roman" w:hAnsi="Times New Roman" w:cs="Times New Roman"/>
          <w:color w:val="auto"/>
          <w:sz w:val="22"/>
          <w:szCs w:val="22"/>
        </w:rPr>
        <w:t xml:space="preserve"> during the heating phase of the measurement) </w:t>
      </w:r>
      <w:r w:rsidR="00D74B9A" w:rsidRPr="002D3B1A">
        <w:rPr>
          <w:rFonts w:ascii="Times New Roman" w:hAnsi="Times New Roman" w:cs="Times New Roman"/>
          <w:color w:val="auto"/>
          <w:sz w:val="22"/>
          <w:szCs w:val="22"/>
        </w:rPr>
        <w:t xml:space="preserve">and </w:t>
      </w:r>
      <w:r w:rsidR="00F02DF8" w:rsidRPr="002D3B1A">
        <w:rPr>
          <w:rFonts w:ascii="Times New Roman" w:hAnsi="Times New Roman" w:cs="Times New Roman"/>
          <w:color w:val="auto"/>
          <w:sz w:val="22"/>
          <w:szCs w:val="22"/>
        </w:rPr>
        <w:t xml:space="preserve">the heat of </w:t>
      </w:r>
      <w:r w:rsidR="00D74B9A" w:rsidRPr="002D3B1A">
        <w:rPr>
          <w:rFonts w:ascii="Times New Roman" w:hAnsi="Times New Roman" w:cs="Times New Roman"/>
          <w:color w:val="auto"/>
          <w:sz w:val="22"/>
          <w:szCs w:val="22"/>
        </w:rPr>
        <w:t>cold crystallization (ΔHc</w:t>
      </w:r>
      <w:r w:rsidR="00F02DF8" w:rsidRPr="002D3B1A">
        <w:rPr>
          <w:rFonts w:ascii="Times New Roman" w:hAnsi="Times New Roman" w:cs="Times New Roman"/>
          <w:color w:val="auto"/>
          <w:sz w:val="22"/>
          <w:szCs w:val="22"/>
        </w:rPr>
        <w:t>)</w:t>
      </w:r>
      <w:r w:rsidR="00D74B9A" w:rsidRPr="002D3B1A">
        <w:rPr>
          <w:rFonts w:ascii="Times New Roman" w:hAnsi="Times New Roman" w:cs="Times New Roman"/>
          <w:color w:val="auto"/>
          <w:sz w:val="22"/>
          <w:szCs w:val="22"/>
        </w:rPr>
        <w:t xml:space="preserve"> </w:t>
      </w:r>
      <w:r w:rsidR="00F02DF8" w:rsidRPr="002D3B1A">
        <w:rPr>
          <w:rFonts w:ascii="Times New Roman" w:hAnsi="Times New Roman" w:cs="Times New Roman"/>
          <w:color w:val="auto"/>
          <w:sz w:val="22"/>
          <w:szCs w:val="22"/>
        </w:rPr>
        <w:t xml:space="preserve">is obtained by taking the </w:t>
      </w:r>
      <w:r w:rsidR="00D74B9A" w:rsidRPr="002D3B1A">
        <w:rPr>
          <w:rFonts w:ascii="Times New Roman" w:hAnsi="Times New Roman" w:cs="Times New Roman"/>
          <w:color w:val="auto"/>
          <w:sz w:val="22"/>
          <w:szCs w:val="22"/>
        </w:rPr>
        <w:t>area under the exothermic peak</w:t>
      </w:r>
      <w:r w:rsidR="00B50BF2" w:rsidRPr="002D3B1A">
        <w:rPr>
          <w:rFonts w:ascii="Times New Roman" w:hAnsi="Times New Roman" w:cs="Times New Roman"/>
          <w:color w:val="auto"/>
          <w:sz w:val="22"/>
          <w:szCs w:val="22"/>
        </w:rPr>
        <w:t xml:space="preserve"> (</w:t>
      </w:r>
      <w:r w:rsidR="00F37A62" w:rsidRPr="002D3B1A">
        <w:rPr>
          <w:rFonts w:ascii="Times New Roman" w:hAnsi="Times New Roman" w:cs="Times New Roman"/>
          <w:color w:val="auto"/>
          <w:sz w:val="22"/>
          <w:szCs w:val="22"/>
        </w:rPr>
        <w:t xml:space="preserve">present </w:t>
      </w:r>
      <w:r w:rsidR="00B50BF2" w:rsidRPr="002D3B1A">
        <w:rPr>
          <w:rFonts w:ascii="Times New Roman" w:hAnsi="Times New Roman" w:cs="Times New Roman"/>
          <w:color w:val="auto"/>
          <w:sz w:val="22"/>
          <w:szCs w:val="22"/>
        </w:rPr>
        <w:t>during the cooling phase of the measurement)</w:t>
      </w:r>
      <w:r w:rsidR="00D74B9A" w:rsidRPr="002D3B1A">
        <w:rPr>
          <w:rFonts w:ascii="Times New Roman" w:hAnsi="Times New Roman" w:cs="Times New Roman"/>
          <w:color w:val="auto"/>
          <w:sz w:val="22"/>
          <w:szCs w:val="22"/>
        </w:rPr>
        <w:t>;</w:t>
      </w:r>
      <w:r w:rsidR="003056CE" w:rsidRPr="002D3B1A">
        <w:rPr>
          <w:rFonts w:ascii="Times New Roman" w:hAnsi="Times New Roman" w:cs="Times New Roman"/>
          <w:color w:val="auto"/>
          <w:sz w:val="22"/>
          <w:szCs w:val="22"/>
        </w:rPr>
        <w:t xml:space="preserve"> accompanying</w:t>
      </w:r>
      <w:r w:rsidR="00B62FBF" w:rsidRPr="002D3B1A">
        <w:rPr>
          <w:rFonts w:ascii="Times New Roman" w:hAnsi="Times New Roman" w:cs="Times New Roman"/>
          <w:color w:val="auto"/>
          <w:sz w:val="22"/>
          <w:szCs w:val="22"/>
        </w:rPr>
        <w:t xml:space="preserve"> software is used to calculate these values from the sample measurement. </w:t>
      </w:r>
      <w:r w:rsidR="00D74B9A" w:rsidRPr="002D3B1A">
        <w:rPr>
          <w:rFonts w:ascii="Times New Roman" w:hAnsi="Times New Roman" w:cs="Times New Roman"/>
          <w:color w:val="auto"/>
          <w:sz w:val="22"/>
          <w:szCs w:val="22"/>
        </w:rPr>
        <w:t>The known heat of melting of a 100% crystalline form of the sample (ΔHm°)</w:t>
      </w:r>
      <w:r w:rsidR="00B62FBF" w:rsidRPr="002D3B1A">
        <w:rPr>
          <w:rFonts w:ascii="Times New Roman" w:hAnsi="Times New Roman" w:cs="Times New Roman"/>
          <w:color w:val="auto"/>
          <w:sz w:val="22"/>
          <w:szCs w:val="22"/>
        </w:rPr>
        <w:t xml:space="preserve"> is a material property that</w:t>
      </w:r>
      <w:r w:rsidR="00D74B9A" w:rsidRPr="002D3B1A">
        <w:rPr>
          <w:rFonts w:ascii="Times New Roman" w:hAnsi="Times New Roman" w:cs="Times New Roman"/>
          <w:color w:val="auto"/>
          <w:sz w:val="22"/>
          <w:szCs w:val="22"/>
        </w:rPr>
        <w:t xml:space="preserve"> must also be known</w:t>
      </w:r>
      <w:r w:rsidR="00B62FBF" w:rsidRPr="002D3B1A">
        <w:rPr>
          <w:rFonts w:ascii="Times New Roman" w:hAnsi="Times New Roman" w:cs="Times New Roman"/>
          <w:color w:val="auto"/>
          <w:sz w:val="22"/>
          <w:szCs w:val="22"/>
        </w:rPr>
        <w:t xml:space="preserve"> to</w:t>
      </w:r>
      <w:r w:rsidR="008E6AFA" w:rsidRPr="002D3B1A">
        <w:rPr>
          <w:rFonts w:ascii="Times New Roman" w:hAnsi="Times New Roman" w:cs="Times New Roman"/>
          <w:color w:val="auto"/>
          <w:sz w:val="22"/>
          <w:szCs w:val="22"/>
        </w:rPr>
        <w:t xml:space="preserve"> calculate polymer percent crystallinity</w:t>
      </w:r>
      <w:r w:rsidR="00D74B9A" w:rsidRPr="002D3B1A">
        <w:rPr>
          <w:rFonts w:ascii="Times New Roman" w:hAnsi="Times New Roman" w:cs="Times New Roman"/>
          <w:color w:val="auto"/>
          <w:sz w:val="22"/>
          <w:szCs w:val="22"/>
        </w:rPr>
        <w:t>.</w:t>
      </w:r>
    </w:p>
    <w:p w14:paraId="63441704" w14:textId="77777777" w:rsidR="00FC49B1" w:rsidRPr="002D3B1A" w:rsidRDefault="00FC49B1" w:rsidP="002D3B1A">
      <w:pPr>
        <w:spacing w:after="0"/>
        <w:jc w:val="left"/>
        <w:rPr>
          <w:rFonts w:ascii="Times New Roman" w:hAnsi="Times New Roman" w:cs="Times New Roman"/>
          <w:color w:val="auto"/>
          <w:sz w:val="22"/>
          <w:szCs w:val="22"/>
        </w:rPr>
      </w:pPr>
    </w:p>
    <w:p w14:paraId="4F2A0623" w14:textId="4500FA35" w:rsidR="00FC49B1" w:rsidRPr="002D3B1A" w:rsidRDefault="00FC49B1" w:rsidP="002D3B1A">
      <w:pPr>
        <w:pStyle w:val="Caption"/>
        <w:jc w:val="left"/>
        <w:rPr>
          <w:rFonts w:ascii="Times New Roman" w:hAnsi="Times New Roman" w:cs="Times New Roman"/>
          <w:color w:val="000000" w:themeColor="text1"/>
          <w:sz w:val="22"/>
          <w:szCs w:val="22"/>
        </w:rPr>
      </w:pPr>
      <w:r w:rsidRPr="002D3B1A">
        <w:rPr>
          <w:rFonts w:ascii="Times New Roman" w:hAnsi="Times New Roman" w:cs="Times New Roman"/>
          <w:b/>
          <w:i w:val="0"/>
          <w:color w:val="000000" w:themeColor="text1"/>
          <w:sz w:val="22"/>
          <w:szCs w:val="22"/>
        </w:rPr>
        <w:t>Figure 2: Schematic of a DSC results curve. Exothermic and endothermic peaks are labeled.</w:t>
      </w:r>
    </w:p>
    <w:p w14:paraId="1D73A733" w14:textId="68EF3F77" w:rsidR="00754D1C" w:rsidRPr="002D3B1A" w:rsidRDefault="00F07503"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When performing a heat capacity measurement,</w:t>
      </w:r>
      <w:r w:rsidR="00FE7E90" w:rsidRPr="002D3B1A">
        <w:rPr>
          <w:rFonts w:ascii="Times New Roman" w:hAnsi="Times New Roman" w:cs="Times New Roman"/>
          <w:color w:val="auto"/>
          <w:sz w:val="22"/>
          <w:szCs w:val="22"/>
        </w:rPr>
        <w:t xml:space="preserve"> one additional step is added: prior to running the sample measurement, a </w:t>
      </w:r>
      <w:r w:rsidRPr="002D3B1A">
        <w:rPr>
          <w:rFonts w:ascii="Times New Roman" w:hAnsi="Times New Roman" w:cs="Times New Roman"/>
          <w:color w:val="auto"/>
          <w:sz w:val="22"/>
          <w:szCs w:val="22"/>
        </w:rPr>
        <w:t xml:space="preserve">measurement </w:t>
      </w:r>
      <w:r w:rsidR="00FE7E90" w:rsidRPr="002D3B1A">
        <w:rPr>
          <w:rFonts w:ascii="Times New Roman" w:hAnsi="Times New Roman" w:cs="Times New Roman"/>
          <w:color w:val="auto"/>
          <w:sz w:val="22"/>
          <w:szCs w:val="22"/>
        </w:rPr>
        <w:t xml:space="preserve">identical to the baseline </w:t>
      </w:r>
      <w:r w:rsidRPr="002D3B1A">
        <w:rPr>
          <w:rFonts w:ascii="Times New Roman" w:hAnsi="Times New Roman" w:cs="Times New Roman"/>
          <w:color w:val="auto"/>
          <w:sz w:val="22"/>
          <w:szCs w:val="22"/>
        </w:rPr>
        <w:t>is performed with a precisely measured amount of a standard material</w:t>
      </w:r>
      <w:r w:rsidR="00FE7E90" w:rsidRPr="002D3B1A">
        <w:rPr>
          <w:rFonts w:ascii="Times New Roman" w:hAnsi="Times New Roman" w:cs="Times New Roman"/>
          <w:color w:val="auto"/>
          <w:sz w:val="22"/>
          <w:szCs w:val="22"/>
        </w:rPr>
        <w:t xml:space="preserve">. </w:t>
      </w:r>
      <w:r w:rsidRPr="002D3B1A">
        <w:rPr>
          <w:rFonts w:ascii="Times New Roman" w:hAnsi="Times New Roman" w:cs="Times New Roman"/>
          <w:color w:val="auto"/>
          <w:sz w:val="22"/>
          <w:szCs w:val="22"/>
        </w:rPr>
        <w:t xml:space="preserve">The standard material should be a compound with well-characterized heat capacity, such as sapphire. </w:t>
      </w:r>
      <w:r w:rsidR="00FE7E90" w:rsidRPr="002D3B1A">
        <w:rPr>
          <w:rFonts w:ascii="Times New Roman" w:hAnsi="Times New Roman" w:cs="Times New Roman"/>
          <w:color w:val="auto"/>
          <w:sz w:val="22"/>
          <w:szCs w:val="22"/>
        </w:rPr>
        <w:t xml:space="preserve">The sample material is then run using the same measurement program as the baseline and standard. </w:t>
      </w:r>
      <w:r w:rsidR="00FA6E85" w:rsidRPr="002D3B1A">
        <w:rPr>
          <w:rFonts w:ascii="Times New Roman" w:hAnsi="Times New Roman" w:cs="Times New Roman"/>
          <w:color w:val="auto"/>
          <w:sz w:val="22"/>
          <w:szCs w:val="22"/>
        </w:rPr>
        <w:t xml:space="preserve">The heat capacity and heat flow in/out of the sample </w:t>
      </w:r>
      <w:r w:rsidR="00382ED3" w:rsidRPr="002D3B1A">
        <w:rPr>
          <w:rFonts w:ascii="Times New Roman" w:hAnsi="Times New Roman" w:cs="Times New Roman"/>
          <w:color w:val="auto"/>
          <w:sz w:val="22"/>
          <w:szCs w:val="22"/>
        </w:rPr>
        <w:t>are</w:t>
      </w:r>
      <w:r w:rsidR="003056CE" w:rsidRPr="002D3B1A">
        <w:rPr>
          <w:rFonts w:ascii="Times New Roman" w:hAnsi="Times New Roman" w:cs="Times New Roman"/>
          <w:color w:val="auto"/>
          <w:sz w:val="22"/>
          <w:szCs w:val="22"/>
        </w:rPr>
        <w:t xml:space="preserve"> also</w:t>
      </w:r>
      <w:r w:rsidR="00FA6E85" w:rsidRPr="002D3B1A">
        <w:rPr>
          <w:rFonts w:ascii="Times New Roman" w:hAnsi="Times New Roman" w:cs="Times New Roman"/>
          <w:color w:val="auto"/>
          <w:sz w:val="22"/>
          <w:szCs w:val="22"/>
        </w:rPr>
        <w:t xml:space="preserve"> calculated by </w:t>
      </w:r>
      <w:r w:rsidR="00382ED3" w:rsidRPr="002D3B1A">
        <w:rPr>
          <w:rFonts w:ascii="Times New Roman" w:hAnsi="Times New Roman" w:cs="Times New Roman"/>
          <w:color w:val="auto"/>
          <w:sz w:val="22"/>
          <w:szCs w:val="22"/>
        </w:rPr>
        <w:t xml:space="preserve">the user in </w:t>
      </w:r>
      <w:r w:rsidR="003056CE" w:rsidRPr="002D3B1A">
        <w:rPr>
          <w:rFonts w:ascii="Times New Roman" w:hAnsi="Times New Roman" w:cs="Times New Roman"/>
          <w:color w:val="auto"/>
          <w:sz w:val="22"/>
          <w:szCs w:val="22"/>
        </w:rPr>
        <w:t>accompanying</w:t>
      </w:r>
      <w:r w:rsidR="00382ED3" w:rsidRPr="002D3B1A">
        <w:rPr>
          <w:rFonts w:ascii="Times New Roman" w:hAnsi="Times New Roman" w:cs="Times New Roman"/>
          <w:color w:val="auto"/>
          <w:sz w:val="22"/>
          <w:szCs w:val="22"/>
        </w:rPr>
        <w:t xml:space="preserve"> software. The baseline measurement is subtracted and the</w:t>
      </w:r>
      <w:r w:rsidR="00FA6E85" w:rsidRPr="002D3B1A">
        <w:rPr>
          <w:rFonts w:ascii="Times New Roman" w:hAnsi="Times New Roman" w:cs="Times New Roman"/>
          <w:color w:val="auto"/>
          <w:sz w:val="22"/>
          <w:szCs w:val="22"/>
        </w:rPr>
        <w:t xml:space="preserve"> heat capacity of the standard material</w:t>
      </w:r>
      <w:r w:rsidR="00382ED3" w:rsidRPr="002D3B1A">
        <w:rPr>
          <w:rFonts w:ascii="Times New Roman" w:hAnsi="Times New Roman" w:cs="Times New Roman"/>
          <w:color w:val="auto"/>
          <w:sz w:val="22"/>
          <w:szCs w:val="22"/>
        </w:rPr>
        <w:t xml:space="preserve"> is used</w:t>
      </w:r>
      <w:r w:rsidR="00FA6E85" w:rsidRPr="002D3B1A">
        <w:rPr>
          <w:rFonts w:ascii="Times New Roman" w:hAnsi="Times New Roman" w:cs="Times New Roman"/>
          <w:color w:val="auto"/>
          <w:sz w:val="22"/>
          <w:szCs w:val="22"/>
        </w:rPr>
        <w:t xml:space="preserve"> to go from temperature to heat flow.</w:t>
      </w:r>
    </w:p>
    <w:p w14:paraId="34A12C1B" w14:textId="77777777" w:rsidR="009A0397" w:rsidRPr="002D3B1A" w:rsidRDefault="009A0397" w:rsidP="002D3B1A">
      <w:pPr>
        <w:spacing w:after="0"/>
        <w:jc w:val="left"/>
        <w:rPr>
          <w:rFonts w:ascii="Times New Roman" w:hAnsi="Times New Roman" w:cs="Times New Roman"/>
          <w:color w:val="auto"/>
          <w:sz w:val="22"/>
          <w:szCs w:val="22"/>
        </w:rPr>
      </w:pPr>
    </w:p>
    <w:p w14:paraId="4B768C7F" w14:textId="12AFBA29" w:rsidR="00BB0EFD" w:rsidRPr="002D3B1A" w:rsidRDefault="000836F7" w:rsidP="002D3B1A">
      <w:pPr>
        <w:spacing w:after="0"/>
        <w:jc w:val="left"/>
        <w:rPr>
          <w:rFonts w:ascii="Times New Roman" w:hAnsi="Times New Roman" w:cs="Times New Roman"/>
          <w:color w:val="auto"/>
          <w:sz w:val="22"/>
          <w:szCs w:val="22"/>
        </w:rPr>
      </w:pPr>
      <w:r w:rsidRPr="002D3B1A">
        <w:rPr>
          <w:rFonts w:ascii="Times New Roman" w:hAnsi="Times New Roman" w:cs="Times New Roman"/>
          <w:b/>
          <w:color w:val="auto"/>
          <w:sz w:val="22"/>
          <w:szCs w:val="22"/>
        </w:rPr>
        <w:t>Procedure</w:t>
      </w:r>
      <w:r w:rsidRPr="002D3B1A">
        <w:rPr>
          <w:rFonts w:ascii="Times New Roman" w:hAnsi="Times New Roman" w:cs="Times New Roman"/>
          <w:color w:val="auto"/>
          <w:sz w:val="22"/>
          <w:szCs w:val="22"/>
        </w:rPr>
        <w:t>:</w:t>
      </w:r>
    </w:p>
    <w:p w14:paraId="7A856B31" w14:textId="77777777" w:rsidR="000447A1" w:rsidRPr="002D3B1A" w:rsidRDefault="000447A1" w:rsidP="002D3B1A">
      <w:pPr>
        <w:spacing w:after="0"/>
        <w:jc w:val="left"/>
        <w:rPr>
          <w:rFonts w:ascii="Times New Roman" w:hAnsi="Times New Roman" w:cs="Times New Roman"/>
          <w:color w:val="auto"/>
          <w:sz w:val="22"/>
          <w:szCs w:val="22"/>
        </w:rPr>
      </w:pPr>
    </w:p>
    <w:p w14:paraId="15FB1C9A" w14:textId="1D7AED20" w:rsidR="00754D1C" w:rsidRPr="002D3B1A" w:rsidRDefault="00073959"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Turn on the machine and allow it to warm up for about an hour. </w:t>
      </w:r>
    </w:p>
    <w:p w14:paraId="0FE7B972" w14:textId="77777777" w:rsidR="001E33A0" w:rsidRPr="002D3B1A" w:rsidRDefault="001E33A0" w:rsidP="002D3B1A">
      <w:pPr>
        <w:pStyle w:val="ListParagraph"/>
        <w:spacing w:after="0"/>
        <w:jc w:val="left"/>
        <w:rPr>
          <w:rFonts w:ascii="Times New Roman" w:hAnsi="Times New Roman" w:cs="Times New Roman"/>
          <w:color w:val="auto"/>
          <w:sz w:val="22"/>
          <w:szCs w:val="22"/>
        </w:rPr>
      </w:pPr>
    </w:p>
    <w:p w14:paraId="0379F9AD" w14:textId="23B0E900" w:rsidR="001E33A0" w:rsidRPr="002D3B1A" w:rsidRDefault="001E33A0"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Check to ensure the compressed nitrogen tank and liquid nitrogen tank are both full and the valve connecting them is open. The compressed nitrogen pressure flow is set at 10 psi by the adjustment knobs on the regulator. </w:t>
      </w:r>
    </w:p>
    <w:p w14:paraId="321D916C" w14:textId="77777777" w:rsidR="00BB0EFD" w:rsidRPr="002D3B1A" w:rsidRDefault="00BB0EFD" w:rsidP="002D3B1A">
      <w:pPr>
        <w:spacing w:after="0"/>
        <w:jc w:val="left"/>
        <w:rPr>
          <w:rFonts w:ascii="Times New Roman" w:hAnsi="Times New Roman" w:cs="Times New Roman"/>
          <w:color w:val="auto"/>
          <w:sz w:val="22"/>
          <w:szCs w:val="22"/>
        </w:rPr>
      </w:pPr>
    </w:p>
    <w:p w14:paraId="27BEC6CA" w14:textId="0FAA82AA" w:rsidR="009F2A7F" w:rsidRPr="002D3B1A" w:rsidRDefault="009F2A7F"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Prepare two empty pans</w:t>
      </w:r>
      <w:r w:rsidR="0060131F" w:rsidRPr="002D3B1A">
        <w:rPr>
          <w:rFonts w:ascii="Times New Roman" w:hAnsi="Times New Roman" w:cs="Times New Roman"/>
          <w:color w:val="auto"/>
          <w:sz w:val="22"/>
          <w:szCs w:val="22"/>
        </w:rPr>
        <w:t xml:space="preserve">. Poke a small hole in the lid of each and seal by using the crimping press. </w:t>
      </w:r>
      <w:r w:rsidR="00110064" w:rsidRPr="002D3B1A">
        <w:rPr>
          <w:rFonts w:ascii="Times New Roman" w:hAnsi="Times New Roman" w:cs="Times New Roman"/>
          <w:color w:val="auto"/>
          <w:sz w:val="22"/>
          <w:szCs w:val="22"/>
        </w:rPr>
        <w:t>Remove the three furnace lids and</w:t>
      </w:r>
      <w:r w:rsidRPr="002D3B1A">
        <w:rPr>
          <w:rFonts w:ascii="Times New Roman" w:hAnsi="Times New Roman" w:cs="Times New Roman"/>
          <w:color w:val="auto"/>
          <w:sz w:val="22"/>
          <w:szCs w:val="22"/>
        </w:rPr>
        <w:t xml:space="preserve"> place th</w:t>
      </w:r>
      <w:r w:rsidR="00110064" w:rsidRPr="002D3B1A">
        <w:rPr>
          <w:rFonts w:ascii="Times New Roman" w:hAnsi="Times New Roman" w:cs="Times New Roman"/>
          <w:color w:val="auto"/>
          <w:sz w:val="22"/>
          <w:szCs w:val="22"/>
        </w:rPr>
        <w:t>e pans</w:t>
      </w:r>
      <w:r w:rsidRPr="002D3B1A">
        <w:rPr>
          <w:rFonts w:ascii="Times New Roman" w:hAnsi="Times New Roman" w:cs="Times New Roman"/>
          <w:color w:val="auto"/>
          <w:sz w:val="22"/>
          <w:szCs w:val="22"/>
        </w:rPr>
        <w:t xml:space="preserve"> </w:t>
      </w:r>
      <w:r w:rsidR="00C86340" w:rsidRPr="002D3B1A">
        <w:rPr>
          <w:rFonts w:ascii="Times New Roman" w:hAnsi="Times New Roman" w:cs="Times New Roman"/>
          <w:color w:val="auto"/>
          <w:sz w:val="22"/>
          <w:szCs w:val="22"/>
        </w:rPr>
        <w:t>on the two circular sensors</w:t>
      </w:r>
      <w:r w:rsidR="00110064" w:rsidRPr="002D3B1A">
        <w:rPr>
          <w:rFonts w:ascii="Times New Roman" w:hAnsi="Times New Roman" w:cs="Times New Roman"/>
          <w:color w:val="auto"/>
          <w:sz w:val="22"/>
          <w:szCs w:val="22"/>
        </w:rPr>
        <w:t xml:space="preserve"> within the furnace. Replace all three lids. </w:t>
      </w:r>
    </w:p>
    <w:p w14:paraId="5DE5FED6" w14:textId="77777777" w:rsidR="00BB0EFD" w:rsidRPr="002D3B1A" w:rsidRDefault="00BB0EFD" w:rsidP="002D3B1A">
      <w:pPr>
        <w:spacing w:after="0"/>
        <w:jc w:val="left"/>
        <w:rPr>
          <w:rFonts w:ascii="Times New Roman" w:hAnsi="Times New Roman" w:cs="Times New Roman"/>
          <w:color w:val="auto"/>
          <w:sz w:val="22"/>
          <w:szCs w:val="22"/>
        </w:rPr>
      </w:pPr>
    </w:p>
    <w:p w14:paraId="150064CA" w14:textId="14CE0D09" w:rsidR="00110064" w:rsidRPr="002D3B1A" w:rsidRDefault="000E6E6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Click on the icon labeled DSC 3500 Sirius to launch the machine’s software. </w:t>
      </w:r>
    </w:p>
    <w:p w14:paraId="3FD6BD6E" w14:textId="77777777" w:rsidR="00BB0EFD" w:rsidRPr="002D3B1A" w:rsidRDefault="00BB0EFD" w:rsidP="002D3B1A">
      <w:pPr>
        <w:spacing w:after="0"/>
        <w:jc w:val="left"/>
        <w:rPr>
          <w:rFonts w:ascii="Times New Roman" w:hAnsi="Times New Roman" w:cs="Times New Roman"/>
          <w:color w:val="auto"/>
          <w:sz w:val="22"/>
          <w:szCs w:val="22"/>
        </w:rPr>
      </w:pPr>
    </w:p>
    <w:p w14:paraId="67903DBD" w14:textId="36D9D6BC" w:rsidR="000E6E62" w:rsidRPr="002D3B1A" w:rsidRDefault="000E6E6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File </w:t>
      </w:r>
      <w:r w:rsidRPr="002D3B1A">
        <w:rPr>
          <w:rFonts w:ascii="Times New Roman" w:eastAsia="Cardo" w:hAnsi="Times New Roman" w:cs="Times New Roman"/>
          <w:sz w:val="22"/>
          <w:szCs w:val="22"/>
        </w:rPr>
        <w:t xml:space="preserve">→ New. The Measurement Definition window </w:t>
      </w:r>
      <w:r w:rsidR="00E10099" w:rsidRPr="002D3B1A">
        <w:rPr>
          <w:rFonts w:ascii="Times New Roman" w:eastAsia="Cardo" w:hAnsi="Times New Roman" w:cs="Times New Roman"/>
          <w:sz w:val="22"/>
          <w:szCs w:val="22"/>
        </w:rPr>
        <w:t xml:space="preserve">will open; four tabs are included that ask for information input. The </w:t>
      </w:r>
      <w:r w:rsidR="00E25970" w:rsidRPr="002D3B1A">
        <w:rPr>
          <w:rFonts w:ascii="Times New Roman" w:eastAsia="Cardo" w:hAnsi="Times New Roman" w:cs="Times New Roman"/>
          <w:sz w:val="22"/>
          <w:szCs w:val="22"/>
        </w:rPr>
        <w:t xml:space="preserve">first tab is the </w:t>
      </w:r>
      <w:r w:rsidR="00E10099" w:rsidRPr="002D3B1A">
        <w:rPr>
          <w:rFonts w:ascii="Times New Roman" w:eastAsia="Cardo" w:hAnsi="Times New Roman" w:cs="Times New Roman"/>
          <w:sz w:val="22"/>
          <w:szCs w:val="22"/>
        </w:rPr>
        <w:t>Setup tab</w:t>
      </w:r>
      <w:r w:rsidR="00E25970" w:rsidRPr="002D3B1A">
        <w:rPr>
          <w:rFonts w:ascii="Times New Roman" w:eastAsia="Cardo" w:hAnsi="Times New Roman" w:cs="Times New Roman"/>
          <w:sz w:val="22"/>
          <w:szCs w:val="22"/>
        </w:rPr>
        <w:t>. It</w:t>
      </w:r>
      <w:r w:rsidR="00E10099" w:rsidRPr="002D3B1A">
        <w:rPr>
          <w:rFonts w:ascii="Times New Roman" w:eastAsia="Cardo" w:hAnsi="Times New Roman" w:cs="Times New Roman"/>
          <w:sz w:val="22"/>
          <w:szCs w:val="22"/>
        </w:rPr>
        <w:t xml:space="preserve"> contains information about the instrument </w:t>
      </w:r>
      <w:r w:rsidR="00E25970" w:rsidRPr="002D3B1A">
        <w:rPr>
          <w:rFonts w:ascii="Times New Roman" w:eastAsia="Cardo" w:hAnsi="Times New Roman" w:cs="Times New Roman"/>
          <w:sz w:val="22"/>
          <w:szCs w:val="22"/>
        </w:rPr>
        <w:t>and does not need to be altered</w:t>
      </w:r>
      <w:r w:rsidR="00E10099" w:rsidRPr="002D3B1A">
        <w:rPr>
          <w:rFonts w:ascii="Times New Roman" w:eastAsia="Cardo" w:hAnsi="Times New Roman" w:cs="Times New Roman"/>
          <w:sz w:val="22"/>
          <w:szCs w:val="22"/>
        </w:rPr>
        <w:t xml:space="preserve"> for running a measurement using standard procedure. </w:t>
      </w:r>
    </w:p>
    <w:p w14:paraId="5E0FB24D" w14:textId="77777777" w:rsidR="00BB0EFD" w:rsidRPr="002D3B1A" w:rsidRDefault="00BB0EFD" w:rsidP="002D3B1A">
      <w:pPr>
        <w:spacing w:after="0"/>
        <w:jc w:val="left"/>
        <w:rPr>
          <w:rFonts w:ascii="Times New Roman" w:hAnsi="Times New Roman" w:cs="Times New Roman"/>
          <w:color w:val="auto"/>
          <w:sz w:val="22"/>
          <w:szCs w:val="22"/>
        </w:rPr>
      </w:pPr>
    </w:p>
    <w:p w14:paraId="6BD3EB17" w14:textId="740BE9C7" w:rsidR="00E10099" w:rsidRPr="002D3B1A" w:rsidRDefault="001B7017"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Click on the second tab, labeled Header. Select Correction under Measurement Type. This will </w:t>
      </w:r>
      <w:r w:rsidR="00B472D4" w:rsidRPr="002D3B1A">
        <w:rPr>
          <w:rFonts w:ascii="Times New Roman" w:hAnsi="Times New Roman" w:cs="Times New Roman"/>
          <w:color w:val="auto"/>
          <w:sz w:val="22"/>
          <w:szCs w:val="22"/>
        </w:rPr>
        <w:t xml:space="preserve">save </w:t>
      </w:r>
      <w:r w:rsidRPr="002D3B1A">
        <w:rPr>
          <w:rFonts w:ascii="Times New Roman" w:hAnsi="Times New Roman" w:cs="Times New Roman"/>
          <w:color w:val="auto"/>
          <w:sz w:val="22"/>
          <w:szCs w:val="22"/>
        </w:rPr>
        <w:t>the baseline measurement</w:t>
      </w:r>
      <w:r w:rsidR="00B472D4" w:rsidRPr="002D3B1A">
        <w:rPr>
          <w:rFonts w:ascii="Times New Roman" w:hAnsi="Times New Roman" w:cs="Times New Roman"/>
          <w:color w:val="auto"/>
          <w:sz w:val="22"/>
          <w:szCs w:val="22"/>
        </w:rPr>
        <w:t xml:space="preserve"> as a correction file</w:t>
      </w:r>
      <w:r w:rsidRPr="002D3B1A">
        <w:rPr>
          <w:rFonts w:ascii="Times New Roman" w:hAnsi="Times New Roman" w:cs="Times New Roman"/>
          <w:color w:val="auto"/>
          <w:sz w:val="22"/>
          <w:szCs w:val="22"/>
        </w:rPr>
        <w:t xml:space="preserve">, which will later be subtracted from the sample measurement by the software. </w:t>
      </w:r>
    </w:p>
    <w:p w14:paraId="08146DD5" w14:textId="77777777" w:rsidR="00BB0EFD" w:rsidRPr="002D3B1A" w:rsidRDefault="00BB0EFD" w:rsidP="002D3B1A">
      <w:pPr>
        <w:spacing w:after="0"/>
        <w:jc w:val="left"/>
        <w:rPr>
          <w:rFonts w:ascii="Times New Roman" w:hAnsi="Times New Roman" w:cs="Times New Roman"/>
          <w:color w:val="auto"/>
          <w:sz w:val="22"/>
          <w:szCs w:val="22"/>
        </w:rPr>
      </w:pPr>
    </w:p>
    <w:p w14:paraId="5C7475F6" w14:textId="0BEC55BA" w:rsidR="001B7017" w:rsidRPr="002D3B1A" w:rsidRDefault="00F06CAB"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Input Baseline with the date as the sample Identity and Name</w:t>
      </w:r>
      <w:r w:rsidR="00B472D4" w:rsidRPr="002D3B1A">
        <w:rPr>
          <w:rFonts w:ascii="Times New Roman" w:hAnsi="Times New Roman" w:cs="Times New Roman"/>
          <w:color w:val="auto"/>
          <w:sz w:val="22"/>
          <w:szCs w:val="22"/>
        </w:rPr>
        <w:t xml:space="preserve"> under the Sample section</w:t>
      </w:r>
      <w:r w:rsidRPr="002D3B1A">
        <w:rPr>
          <w:rFonts w:ascii="Times New Roman" w:hAnsi="Times New Roman" w:cs="Times New Roman"/>
          <w:color w:val="auto"/>
          <w:sz w:val="22"/>
          <w:szCs w:val="22"/>
        </w:rPr>
        <w:t xml:space="preserve">. </w:t>
      </w:r>
    </w:p>
    <w:p w14:paraId="04A176D3" w14:textId="77777777" w:rsidR="00BB0EFD" w:rsidRPr="002D3B1A" w:rsidRDefault="00BB0EFD" w:rsidP="002D3B1A">
      <w:pPr>
        <w:spacing w:after="0"/>
        <w:jc w:val="left"/>
        <w:rPr>
          <w:rFonts w:ascii="Times New Roman" w:hAnsi="Times New Roman" w:cs="Times New Roman"/>
          <w:color w:val="auto"/>
          <w:sz w:val="22"/>
          <w:szCs w:val="22"/>
        </w:rPr>
      </w:pPr>
    </w:p>
    <w:p w14:paraId="76754176" w14:textId="6A62390B" w:rsidR="00F06CAB" w:rsidRPr="002D3B1A" w:rsidRDefault="00F06CAB"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Under Temperature Calibration, </w:t>
      </w:r>
      <w:r w:rsidR="00830D1C" w:rsidRPr="002D3B1A">
        <w:rPr>
          <w:rFonts w:ascii="Times New Roman" w:hAnsi="Times New Roman" w:cs="Times New Roman"/>
          <w:color w:val="auto"/>
          <w:sz w:val="22"/>
          <w:szCs w:val="22"/>
        </w:rPr>
        <w:t>click S</w:t>
      </w:r>
      <w:r w:rsidRPr="002D3B1A">
        <w:rPr>
          <w:rFonts w:ascii="Times New Roman" w:hAnsi="Times New Roman" w:cs="Times New Roman"/>
          <w:color w:val="auto"/>
          <w:sz w:val="22"/>
          <w:szCs w:val="22"/>
        </w:rPr>
        <w:t xml:space="preserve">elect. This will open a </w:t>
      </w:r>
      <w:r w:rsidR="00830D1C" w:rsidRPr="002D3B1A">
        <w:rPr>
          <w:rFonts w:ascii="Times New Roman" w:hAnsi="Times New Roman" w:cs="Times New Roman"/>
          <w:color w:val="auto"/>
          <w:sz w:val="22"/>
          <w:szCs w:val="22"/>
        </w:rPr>
        <w:t xml:space="preserve">separate window; find the most recent temperature calibration file </w:t>
      </w:r>
      <w:r w:rsidR="00B472D4" w:rsidRPr="002D3B1A">
        <w:rPr>
          <w:rFonts w:ascii="Times New Roman" w:hAnsi="Times New Roman" w:cs="Times New Roman"/>
          <w:color w:val="auto"/>
          <w:sz w:val="22"/>
          <w:szCs w:val="22"/>
        </w:rPr>
        <w:t xml:space="preserve">saved to the computer </w:t>
      </w:r>
      <w:r w:rsidR="00830D1C" w:rsidRPr="002D3B1A">
        <w:rPr>
          <w:rFonts w:ascii="Times New Roman" w:hAnsi="Times New Roman" w:cs="Times New Roman"/>
          <w:color w:val="auto"/>
          <w:sz w:val="22"/>
          <w:szCs w:val="22"/>
        </w:rPr>
        <w:t xml:space="preserve">and select it. </w:t>
      </w:r>
    </w:p>
    <w:p w14:paraId="5533561A" w14:textId="77777777" w:rsidR="00BB0EFD" w:rsidRPr="002D3B1A" w:rsidRDefault="00BB0EFD" w:rsidP="002D3B1A">
      <w:pPr>
        <w:spacing w:after="0"/>
        <w:ind w:left="360"/>
        <w:jc w:val="left"/>
        <w:rPr>
          <w:rFonts w:ascii="Times New Roman" w:hAnsi="Times New Roman" w:cs="Times New Roman"/>
          <w:color w:val="auto"/>
          <w:sz w:val="22"/>
          <w:szCs w:val="22"/>
        </w:rPr>
      </w:pPr>
    </w:p>
    <w:p w14:paraId="0625D446" w14:textId="77777777" w:rsidR="000F5E3F" w:rsidRPr="002D3B1A" w:rsidRDefault="00830D1C"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For a percent crystallinity measurement, click Select under Sensitivity Calibration and select the most recent </w:t>
      </w:r>
      <w:r w:rsidR="00B472D4" w:rsidRPr="002D3B1A">
        <w:rPr>
          <w:rFonts w:ascii="Times New Roman" w:hAnsi="Times New Roman" w:cs="Times New Roman"/>
          <w:color w:val="auto"/>
          <w:sz w:val="22"/>
          <w:szCs w:val="22"/>
        </w:rPr>
        <w:t xml:space="preserve">sensitivity </w:t>
      </w:r>
      <w:r w:rsidRPr="002D3B1A">
        <w:rPr>
          <w:rFonts w:ascii="Times New Roman" w:hAnsi="Times New Roman" w:cs="Times New Roman"/>
          <w:color w:val="auto"/>
          <w:sz w:val="22"/>
          <w:szCs w:val="22"/>
        </w:rPr>
        <w:t>calibration file</w:t>
      </w:r>
      <w:r w:rsidR="00B472D4" w:rsidRPr="002D3B1A">
        <w:rPr>
          <w:rFonts w:ascii="Times New Roman" w:hAnsi="Times New Roman" w:cs="Times New Roman"/>
          <w:color w:val="auto"/>
          <w:sz w:val="22"/>
          <w:szCs w:val="22"/>
        </w:rPr>
        <w:t xml:space="preserve"> saved to the computer</w:t>
      </w:r>
      <w:r w:rsidRPr="002D3B1A">
        <w:rPr>
          <w:rFonts w:ascii="Times New Roman" w:hAnsi="Times New Roman" w:cs="Times New Roman"/>
          <w:color w:val="auto"/>
          <w:sz w:val="22"/>
          <w:szCs w:val="22"/>
        </w:rPr>
        <w:t xml:space="preserve">. </w:t>
      </w:r>
    </w:p>
    <w:p w14:paraId="744D3607" w14:textId="77777777" w:rsidR="000F5E3F" w:rsidRPr="002D3B1A" w:rsidRDefault="000F5E3F" w:rsidP="002D3B1A">
      <w:pPr>
        <w:pStyle w:val="ListParagraph"/>
        <w:jc w:val="left"/>
        <w:rPr>
          <w:rFonts w:ascii="Times New Roman" w:hAnsi="Times New Roman" w:cs="Times New Roman"/>
          <w:color w:val="auto"/>
          <w:sz w:val="22"/>
          <w:szCs w:val="22"/>
        </w:rPr>
      </w:pPr>
    </w:p>
    <w:p w14:paraId="54168908" w14:textId="5C175507" w:rsidR="00B472D4" w:rsidRPr="002D3B1A" w:rsidRDefault="00B472D4"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the third tab, labeled Temperature Program. </w:t>
      </w:r>
    </w:p>
    <w:p w14:paraId="4E57CAD2" w14:textId="77777777" w:rsidR="00BB0EFD" w:rsidRPr="002D3B1A" w:rsidRDefault="00BB0EFD" w:rsidP="002D3B1A">
      <w:pPr>
        <w:pStyle w:val="ListParagraph"/>
        <w:spacing w:after="0"/>
        <w:jc w:val="left"/>
        <w:rPr>
          <w:rFonts w:ascii="Times New Roman" w:hAnsi="Times New Roman" w:cs="Times New Roman"/>
          <w:color w:val="auto"/>
          <w:sz w:val="22"/>
          <w:szCs w:val="22"/>
        </w:rPr>
      </w:pPr>
    </w:p>
    <w:p w14:paraId="71B4D74D" w14:textId="190CB568" w:rsidR="00B472D4" w:rsidRPr="002D3B1A" w:rsidRDefault="00B472D4"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Check the Purge 2 and Protective boxes listed under Step Conditions. This turns the nitrogen purge gas on for all temperature steps. </w:t>
      </w:r>
    </w:p>
    <w:p w14:paraId="17980577" w14:textId="77777777" w:rsidR="00BB0EFD" w:rsidRPr="002D3B1A" w:rsidRDefault="00BB0EFD" w:rsidP="002D3B1A">
      <w:pPr>
        <w:spacing w:after="0"/>
        <w:jc w:val="left"/>
        <w:rPr>
          <w:rFonts w:ascii="Times New Roman" w:hAnsi="Times New Roman" w:cs="Times New Roman"/>
          <w:color w:val="auto"/>
          <w:sz w:val="22"/>
          <w:szCs w:val="22"/>
        </w:rPr>
      </w:pPr>
    </w:p>
    <w:p w14:paraId="390CA67F" w14:textId="2B5D8958" w:rsidR="00B472D4" w:rsidRPr="002D3B1A" w:rsidRDefault="00B472D4"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Initial under Step Category and input 20 °C as the Start Temperature. </w:t>
      </w:r>
    </w:p>
    <w:p w14:paraId="3E6AC1C5" w14:textId="77777777" w:rsidR="00BB0EFD" w:rsidRPr="002D3B1A" w:rsidRDefault="00BB0EFD" w:rsidP="002D3B1A">
      <w:pPr>
        <w:spacing w:after="0"/>
        <w:jc w:val="left"/>
        <w:rPr>
          <w:rFonts w:ascii="Times New Roman" w:hAnsi="Times New Roman" w:cs="Times New Roman"/>
          <w:color w:val="auto"/>
          <w:sz w:val="22"/>
          <w:szCs w:val="22"/>
        </w:rPr>
      </w:pPr>
    </w:p>
    <w:p w14:paraId="7EF87F2C" w14:textId="53B60CC1" w:rsidR="00BB0EFD" w:rsidRPr="002D3B1A" w:rsidRDefault="00B472D4"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Dynamic under Step Category and input a temperature for the End Temperature. This end temperature should be approximately 30 °C higher than the reported melting temperature of the polymer sample. </w:t>
      </w:r>
      <w:r w:rsidR="00CB2B51" w:rsidRPr="002D3B1A">
        <w:rPr>
          <w:rFonts w:ascii="Times New Roman" w:hAnsi="Times New Roman" w:cs="Times New Roman"/>
          <w:color w:val="auto"/>
          <w:sz w:val="22"/>
          <w:szCs w:val="22"/>
        </w:rPr>
        <w:t>The maximum temperature allowed by the aluminum pans is 600 °C</w:t>
      </w:r>
      <w:r w:rsidR="009A316D" w:rsidRPr="002D3B1A">
        <w:rPr>
          <w:rFonts w:ascii="Times New Roman" w:hAnsi="Times New Roman" w:cs="Times New Roman"/>
          <w:color w:val="auto"/>
          <w:sz w:val="22"/>
          <w:szCs w:val="22"/>
        </w:rPr>
        <w:t xml:space="preserve">; as a precaution do not go higher than 550 °C. </w:t>
      </w:r>
      <w:r w:rsidR="00FF524A" w:rsidRPr="002D3B1A">
        <w:rPr>
          <w:rFonts w:ascii="Times New Roman" w:hAnsi="Times New Roman" w:cs="Times New Roman"/>
          <w:color w:val="auto"/>
          <w:sz w:val="22"/>
          <w:szCs w:val="22"/>
        </w:rPr>
        <w:t xml:space="preserve">Enter 10 K/min as the Heating Rate. </w:t>
      </w:r>
    </w:p>
    <w:p w14:paraId="163DBB6F" w14:textId="77777777" w:rsidR="00BB0EFD" w:rsidRPr="002D3B1A" w:rsidRDefault="00BB0EFD" w:rsidP="002D3B1A">
      <w:pPr>
        <w:spacing w:after="0"/>
        <w:jc w:val="left"/>
        <w:rPr>
          <w:rFonts w:ascii="Times New Roman" w:hAnsi="Times New Roman" w:cs="Times New Roman"/>
          <w:color w:val="auto"/>
          <w:sz w:val="22"/>
          <w:szCs w:val="22"/>
        </w:rPr>
      </w:pPr>
    </w:p>
    <w:p w14:paraId="629871AF" w14:textId="060AA524" w:rsidR="003C0392" w:rsidRPr="002D3B1A" w:rsidRDefault="003C039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Select Dynamic under Step Category and input 20 °C for the End Temperature.</w:t>
      </w:r>
    </w:p>
    <w:p w14:paraId="616E0355" w14:textId="77777777" w:rsidR="00BB0EFD" w:rsidRPr="002D3B1A" w:rsidRDefault="00BB0EFD" w:rsidP="002D3B1A">
      <w:pPr>
        <w:spacing w:after="0"/>
        <w:jc w:val="left"/>
        <w:rPr>
          <w:rFonts w:ascii="Times New Roman" w:hAnsi="Times New Roman" w:cs="Times New Roman"/>
          <w:color w:val="auto"/>
          <w:sz w:val="22"/>
          <w:szCs w:val="22"/>
        </w:rPr>
      </w:pPr>
    </w:p>
    <w:p w14:paraId="68517A2A" w14:textId="7AC6DCA5" w:rsidR="003C0392" w:rsidRPr="002D3B1A" w:rsidRDefault="003C039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At the top of the screen, click on the drop-down arrow under LN2 for the second cooling step, which brings the furnace back to room temperature. Select Auto. This tells the temperature program to automatically turn on the liquid nitrogen to cool the furnace after the heating step has finished. </w:t>
      </w:r>
    </w:p>
    <w:p w14:paraId="3A0BA70B" w14:textId="77777777" w:rsidR="00BB0EFD" w:rsidRPr="002D3B1A" w:rsidRDefault="00BB0EFD" w:rsidP="002D3B1A">
      <w:pPr>
        <w:spacing w:after="0"/>
        <w:jc w:val="left"/>
        <w:rPr>
          <w:rFonts w:ascii="Times New Roman" w:hAnsi="Times New Roman" w:cs="Times New Roman"/>
          <w:color w:val="auto"/>
          <w:sz w:val="22"/>
          <w:szCs w:val="22"/>
        </w:rPr>
      </w:pPr>
    </w:p>
    <w:p w14:paraId="2CA84A6E" w14:textId="63494657" w:rsidR="00DA053E" w:rsidRPr="002D3B1A" w:rsidRDefault="00DA053E"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Final under Step Category. Input 20 °C as the End Temperature. </w:t>
      </w:r>
    </w:p>
    <w:p w14:paraId="0D1C5B57" w14:textId="77777777" w:rsidR="00BB0EFD" w:rsidRPr="002D3B1A" w:rsidRDefault="00BB0EFD" w:rsidP="002D3B1A">
      <w:pPr>
        <w:spacing w:after="0"/>
        <w:jc w:val="left"/>
        <w:rPr>
          <w:rFonts w:ascii="Times New Roman" w:hAnsi="Times New Roman" w:cs="Times New Roman"/>
          <w:color w:val="auto"/>
          <w:sz w:val="22"/>
          <w:szCs w:val="22"/>
        </w:rPr>
      </w:pPr>
    </w:p>
    <w:p w14:paraId="5310967C" w14:textId="42CB24E7" w:rsidR="003C0392" w:rsidRPr="002D3B1A" w:rsidRDefault="003C039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The program will ask for an Emergency Reset temperature. Input a temperature 10 °C higher than the highest temperature set in the temperature program. This is a protective setting, which stops the machine from heating higher than a set temperature in case of machine malfunction. This protects the furnace from heating to a temperature that could vaporize the sample and damage the machine.</w:t>
      </w:r>
    </w:p>
    <w:p w14:paraId="06539042" w14:textId="77777777" w:rsidR="00BB0EFD" w:rsidRPr="002D3B1A" w:rsidRDefault="00BB0EFD" w:rsidP="002D3B1A">
      <w:pPr>
        <w:spacing w:after="0"/>
        <w:jc w:val="left"/>
        <w:rPr>
          <w:rFonts w:ascii="Times New Roman" w:hAnsi="Times New Roman" w:cs="Times New Roman"/>
          <w:color w:val="auto"/>
          <w:sz w:val="22"/>
          <w:szCs w:val="22"/>
        </w:rPr>
      </w:pPr>
    </w:p>
    <w:p w14:paraId="68843E54" w14:textId="15D4B28B" w:rsidR="003C0392" w:rsidRPr="002D3B1A" w:rsidRDefault="003C0392"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The program will then ask for Final Standby information. </w:t>
      </w:r>
      <w:r w:rsidR="009F019C" w:rsidRPr="002D3B1A">
        <w:rPr>
          <w:rFonts w:ascii="Times New Roman" w:hAnsi="Times New Roman" w:cs="Times New Roman"/>
          <w:color w:val="auto"/>
          <w:sz w:val="22"/>
          <w:szCs w:val="22"/>
        </w:rPr>
        <w:t xml:space="preserve">This information will hold the furnace at the final temperature for </w:t>
      </w:r>
      <w:r w:rsidR="00D97429" w:rsidRPr="002D3B1A">
        <w:rPr>
          <w:rFonts w:ascii="Times New Roman" w:hAnsi="Times New Roman" w:cs="Times New Roman"/>
          <w:color w:val="auto"/>
          <w:sz w:val="22"/>
          <w:szCs w:val="22"/>
        </w:rPr>
        <w:t xml:space="preserve">up to 2 hours to keep it equilibrated but has no effect on </w:t>
      </w:r>
      <w:r w:rsidR="00263921" w:rsidRPr="002D3B1A">
        <w:rPr>
          <w:rFonts w:ascii="Times New Roman" w:hAnsi="Times New Roman" w:cs="Times New Roman"/>
          <w:color w:val="auto"/>
          <w:sz w:val="22"/>
          <w:szCs w:val="22"/>
        </w:rPr>
        <w:t xml:space="preserve">the </w:t>
      </w:r>
      <w:r w:rsidR="00D97429" w:rsidRPr="002D3B1A">
        <w:rPr>
          <w:rFonts w:ascii="Times New Roman" w:hAnsi="Times New Roman" w:cs="Times New Roman"/>
          <w:color w:val="auto"/>
          <w:sz w:val="22"/>
          <w:szCs w:val="22"/>
        </w:rPr>
        <w:t xml:space="preserve">data collected. </w:t>
      </w:r>
      <w:r w:rsidRPr="002D3B1A">
        <w:rPr>
          <w:rFonts w:ascii="Times New Roman" w:hAnsi="Times New Roman" w:cs="Times New Roman"/>
          <w:color w:val="auto"/>
          <w:sz w:val="22"/>
          <w:szCs w:val="22"/>
        </w:rPr>
        <w:t>Input 20 °C for the Standby Temperature</w:t>
      </w:r>
      <w:r w:rsidR="00161D1A" w:rsidRPr="002D3B1A">
        <w:rPr>
          <w:rFonts w:ascii="Times New Roman" w:hAnsi="Times New Roman" w:cs="Times New Roman"/>
          <w:color w:val="auto"/>
          <w:sz w:val="22"/>
          <w:szCs w:val="22"/>
        </w:rPr>
        <w:t xml:space="preserve">, 40 K/min as the Heating Rate, and a Max Standby Time of 2 hours. </w:t>
      </w:r>
      <w:r w:rsidRPr="002D3B1A">
        <w:rPr>
          <w:rFonts w:ascii="Times New Roman" w:hAnsi="Times New Roman" w:cs="Times New Roman"/>
          <w:color w:val="auto"/>
          <w:sz w:val="22"/>
          <w:szCs w:val="22"/>
        </w:rPr>
        <w:t xml:space="preserve"> </w:t>
      </w:r>
    </w:p>
    <w:p w14:paraId="2AB9792C" w14:textId="77777777" w:rsidR="00BB0EFD" w:rsidRPr="002D3B1A" w:rsidRDefault="00BB0EFD" w:rsidP="002D3B1A">
      <w:pPr>
        <w:spacing w:after="0"/>
        <w:jc w:val="left"/>
        <w:rPr>
          <w:rFonts w:ascii="Times New Roman" w:hAnsi="Times New Roman" w:cs="Times New Roman"/>
          <w:color w:val="auto"/>
          <w:sz w:val="22"/>
          <w:szCs w:val="22"/>
        </w:rPr>
      </w:pPr>
    </w:p>
    <w:p w14:paraId="0BAEC390" w14:textId="69E4C1F0" w:rsidR="00161D1A" w:rsidRPr="002D3B1A" w:rsidRDefault="00161D1A"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the Fourth Tab, labeled Last Items. </w:t>
      </w:r>
    </w:p>
    <w:p w14:paraId="07F0FD8A" w14:textId="77777777" w:rsidR="00BB0EFD" w:rsidRPr="002D3B1A" w:rsidRDefault="00BB0EFD" w:rsidP="002D3B1A">
      <w:pPr>
        <w:spacing w:after="0"/>
        <w:jc w:val="left"/>
        <w:rPr>
          <w:rFonts w:ascii="Times New Roman" w:hAnsi="Times New Roman" w:cs="Times New Roman"/>
          <w:color w:val="auto"/>
          <w:sz w:val="22"/>
          <w:szCs w:val="22"/>
        </w:rPr>
      </w:pPr>
    </w:p>
    <w:p w14:paraId="2E186DA7" w14:textId="4ED62462" w:rsidR="00161D1A" w:rsidRPr="002D3B1A" w:rsidRDefault="00161D1A"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To the right of File Name click Select. Choose a location on the computer to save the scan and </w:t>
      </w:r>
      <w:r w:rsidR="003B6E71" w:rsidRPr="002D3B1A">
        <w:rPr>
          <w:rFonts w:ascii="Times New Roman" w:hAnsi="Times New Roman" w:cs="Times New Roman"/>
          <w:color w:val="auto"/>
          <w:sz w:val="22"/>
          <w:szCs w:val="22"/>
        </w:rPr>
        <w:t xml:space="preserve">name it Baseline with the date (same name as listed under the Header tab). </w:t>
      </w:r>
    </w:p>
    <w:p w14:paraId="083E9BCC" w14:textId="77777777" w:rsidR="00BB0EFD" w:rsidRPr="002D3B1A" w:rsidRDefault="00BB0EFD" w:rsidP="002D3B1A">
      <w:pPr>
        <w:spacing w:after="0"/>
        <w:jc w:val="left"/>
        <w:rPr>
          <w:rFonts w:ascii="Times New Roman" w:hAnsi="Times New Roman" w:cs="Times New Roman"/>
          <w:color w:val="auto"/>
          <w:sz w:val="22"/>
          <w:szCs w:val="22"/>
        </w:rPr>
      </w:pPr>
    </w:p>
    <w:p w14:paraId="601F7D9D" w14:textId="645B94FD" w:rsidR="00CD3CDB" w:rsidRPr="002D3B1A" w:rsidRDefault="003B6E71"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Click Forward at the bottom right hand corner of the Measurement Definition Window. A new, smaller window will appear, listing the Initial temperature as defined in the temperature program and the current furnace temperature. </w:t>
      </w:r>
      <w:r w:rsidR="00CD3CDB" w:rsidRPr="002D3B1A">
        <w:rPr>
          <w:rFonts w:ascii="Times New Roman" w:hAnsi="Times New Roman" w:cs="Times New Roman"/>
          <w:color w:val="auto"/>
          <w:sz w:val="22"/>
          <w:szCs w:val="22"/>
        </w:rPr>
        <w:t xml:space="preserve">To start the program, the current furnace temperature must be within 5 degrees of the </w:t>
      </w:r>
      <w:r w:rsidR="005A2811" w:rsidRPr="002D3B1A">
        <w:rPr>
          <w:rFonts w:ascii="Times New Roman" w:hAnsi="Times New Roman" w:cs="Times New Roman"/>
          <w:color w:val="auto"/>
          <w:sz w:val="22"/>
          <w:szCs w:val="22"/>
        </w:rPr>
        <w:t>initial</w:t>
      </w:r>
      <w:r w:rsidR="00CD3CDB" w:rsidRPr="002D3B1A">
        <w:rPr>
          <w:rFonts w:ascii="Times New Roman" w:hAnsi="Times New Roman" w:cs="Times New Roman"/>
          <w:color w:val="auto"/>
          <w:sz w:val="22"/>
          <w:szCs w:val="22"/>
        </w:rPr>
        <w:t xml:space="preserve"> temperature. </w:t>
      </w:r>
    </w:p>
    <w:p w14:paraId="286F8FD8" w14:textId="77777777" w:rsidR="00BB0EFD" w:rsidRPr="002D3B1A" w:rsidRDefault="00BB0EFD" w:rsidP="002D3B1A">
      <w:pPr>
        <w:spacing w:after="0"/>
        <w:jc w:val="left"/>
        <w:rPr>
          <w:rFonts w:ascii="Times New Roman" w:hAnsi="Times New Roman" w:cs="Times New Roman"/>
          <w:color w:val="auto"/>
          <w:sz w:val="22"/>
          <w:szCs w:val="22"/>
        </w:rPr>
      </w:pPr>
    </w:p>
    <w:p w14:paraId="6AAF3950" w14:textId="615CE100" w:rsidR="00CD3CDB" w:rsidRPr="002D3B1A" w:rsidRDefault="00CD3CDB"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If </w:t>
      </w:r>
      <w:r w:rsidR="005A2811" w:rsidRPr="002D3B1A">
        <w:rPr>
          <w:rFonts w:ascii="Times New Roman" w:hAnsi="Times New Roman" w:cs="Times New Roman"/>
          <w:color w:val="auto"/>
          <w:sz w:val="22"/>
          <w:szCs w:val="22"/>
        </w:rPr>
        <w:t>the furnace temperature is within 5 degrees of the initial program temperature,</w:t>
      </w:r>
      <w:r w:rsidR="00C86CDC" w:rsidRPr="002D3B1A">
        <w:rPr>
          <w:rFonts w:ascii="Times New Roman" w:hAnsi="Times New Roman" w:cs="Times New Roman"/>
          <w:color w:val="auto"/>
          <w:sz w:val="22"/>
          <w:szCs w:val="22"/>
        </w:rPr>
        <w:t xml:space="preserve"> click Start and the measurement will </w:t>
      </w:r>
      <w:r w:rsidR="000844A9" w:rsidRPr="002D3B1A">
        <w:rPr>
          <w:rFonts w:ascii="Times New Roman" w:hAnsi="Times New Roman" w:cs="Times New Roman"/>
          <w:color w:val="auto"/>
          <w:sz w:val="22"/>
          <w:szCs w:val="22"/>
        </w:rPr>
        <w:t xml:space="preserve">begin. If the furnace temperature is too low, click start and the machine will do a heating and equilibration step prior to beginning the measurement. If the furnace is too hot, select </w:t>
      </w:r>
      <w:r w:rsidR="00145CE6" w:rsidRPr="002D3B1A">
        <w:rPr>
          <w:rFonts w:ascii="Times New Roman" w:hAnsi="Times New Roman" w:cs="Times New Roman"/>
          <w:color w:val="auto"/>
          <w:sz w:val="22"/>
          <w:szCs w:val="22"/>
        </w:rPr>
        <w:t>Diagnosis</w:t>
      </w:r>
      <w:r w:rsidR="000844A9" w:rsidRPr="002D3B1A">
        <w:rPr>
          <w:rFonts w:ascii="Times New Roman" w:hAnsi="Times New Roman" w:cs="Times New Roman"/>
          <w:color w:val="auto"/>
          <w:sz w:val="22"/>
          <w:szCs w:val="22"/>
        </w:rPr>
        <w:t xml:space="preserve"> </w:t>
      </w:r>
      <w:r w:rsidR="000844A9" w:rsidRPr="002D3B1A">
        <w:rPr>
          <w:rFonts w:ascii="Times New Roman" w:eastAsia="Cardo" w:hAnsi="Times New Roman" w:cs="Times New Roman"/>
          <w:sz w:val="22"/>
          <w:szCs w:val="22"/>
        </w:rPr>
        <w:t xml:space="preserve">→ Gases and Switches. Check the box for LN2 and allow the liquid nitrogen to flow until the temperature reaches within 5 degrees of the initial. Then uncheck the LN2 box and press Start to start the measurement. </w:t>
      </w:r>
    </w:p>
    <w:p w14:paraId="4330A873" w14:textId="77777777" w:rsidR="00BB0EFD" w:rsidRPr="002D3B1A" w:rsidRDefault="00BB0EFD" w:rsidP="002D3B1A">
      <w:pPr>
        <w:spacing w:after="0"/>
        <w:jc w:val="left"/>
        <w:rPr>
          <w:rFonts w:ascii="Times New Roman" w:hAnsi="Times New Roman" w:cs="Times New Roman"/>
          <w:color w:val="auto"/>
          <w:sz w:val="22"/>
          <w:szCs w:val="22"/>
        </w:rPr>
      </w:pPr>
    </w:p>
    <w:p w14:paraId="739E9C6D" w14:textId="138F12E6" w:rsidR="000844A9" w:rsidRPr="002D3B1A" w:rsidRDefault="000844A9"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After the Baseline scan has run, remove the empty baseline pan and replace it with the pan containing the sample. </w:t>
      </w:r>
      <w:r w:rsidR="0085285C" w:rsidRPr="002D3B1A">
        <w:rPr>
          <w:rFonts w:ascii="Times New Roman" w:hAnsi="Times New Roman" w:cs="Times New Roman"/>
          <w:color w:val="auto"/>
          <w:sz w:val="22"/>
          <w:szCs w:val="22"/>
        </w:rPr>
        <w:t>The pans are approximately 6 millimeters in diameter with a volume of 25 microliters, and so require a very small amount of sample.</w:t>
      </w:r>
      <w:r w:rsidR="00E45ECA" w:rsidRPr="002D3B1A">
        <w:rPr>
          <w:rFonts w:ascii="Times New Roman" w:hAnsi="Times New Roman" w:cs="Times New Roman"/>
          <w:color w:val="auto"/>
          <w:sz w:val="22"/>
          <w:szCs w:val="22"/>
        </w:rPr>
        <w:t xml:space="preserve"> Cut the </w:t>
      </w:r>
      <w:r w:rsidR="00D66D13" w:rsidRPr="002D3B1A">
        <w:rPr>
          <w:rFonts w:ascii="Times New Roman" w:hAnsi="Times New Roman" w:cs="Times New Roman"/>
          <w:color w:val="auto"/>
          <w:sz w:val="22"/>
          <w:szCs w:val="22"/>
        </w:rPr>
        <w:t>sample into</w:t>
      </w:r>
      <w:r w:rsidR="00E45ECA" w:rsidRPr="002D3B1A">
        <w:rPr>
          <w:rFonts w:ascii="Times New Roman" w:hAnsi="Times New Roman" w:cs="Times New Roman"/>
          <w:color w:val="auto"/>
          <w:sz w:val="22"/>
          <w:szCs w:val="22"/>
        </w:rPr>
        <w:t xml:space="preserve"> small pieces that </w:t>
      </w:r>
      <w:r w:rsidR="00E45ECA" w:rsidRPr="002D3B1A">
        <w:rPr>
          <w:rFonts w:ascii="Times New Roman" w:hAnsi="Times New Roman" w:cs="Times New Roman"/>
          <w:color w:val="auto"/>
          <w:sz w:val="22"/>
          <w:szCs w:val="22"/>
        </w:rPr>
        <w:lastRenderedPageBreak/>
        <w:t>fit in</w:t>
      </w:r>
      <w:r w:rsidR="009F019C" w:rsidRPr="002D3B1A">
        <w:rPr>
          <w:rFonts w:ascii="Times New Roman" w:hAnsi="Times New Roman" w:cs="Times New Roman"/>
          <w:color w:val="auto"/>
          <w:sz w:val="22"/>
          <w:szCs w:val="22"/>
        </w:rPr>
        <w:t>to</w:t>
      </w:r>
      <w:r w:rsidR="00E45ECA" w:rsidRPr="002D3B1A">
        <w:rPr>
          <w:rFonts w:ascii="Times New Roman" w:hAnsi="Times New Roman" w:cs="Times New Roman"/>
          <w:color w:val="auto"/>
          <w:sz w:val="22"/>
          <w:szCs w:val="22"/>
        </w:rPr>
        <w:t xml:space="preserve"> the </w:t>
      </w:r>
      <w:r w:rsidR="009F019C" w:rsidRPr="002D3B1A">
        <w:rPr>
          <w:rFonts w:ascii="Times New Roman" w:hAnsi="Times New Roman" w:cs="Times New Roman"/>
          <w:color w:val="auto"/>
          <w:sz w:val="22"/>
          <w:szCs w:val="22"/>
        </w:rPr>
        <w:t>pan</w:t>
      </w:r>
      <w:r w:rsidR="00E45ECA" w:rsidRPr="002D3B1A">
        <w:rPr>
          <w:rFonts w:ascii="Times New Roman" w:hAnsi="Times New Roman" w:cs="Times New Roman"/>
          <w:color w:val="auto"/>
          <w:sz w:val="22"/>
          <w:szCs w:val="22"/>
        </w:rPr>
        <w:t>.</w:t>
      </w:r>
      <w:r w:rsidR="0085285C" w:rsidRPr="002D3B1A">
        <w:rPr>
          <w:rFonts w:ascii="Times New Roman" w:hAnsi="Times New Roman" w:cs="Times New Roman"/>
          <w:color w:val="auto"/>
          <w:sz w:val="22"/>
          <w:szCs w:val="22"/>
        </w:rPr>
        <w:t xml:space="preserve"> T</w:t>
      </w:r>
      <w:r w:rsidR="00694664" w:rsidRPr="002D3B1A">
        <w:rPr>
          <w:rFonts w:ascii="Times New Roman" w:hAnsi="Times New Roman" w:cs="Times New Roman"/>
          <w:color w:val="auto"/>
          <w:sz w:val="22"/>
          <w:szCs w:val="22"/>
        </w:rPr>
        <w:t xml:space="preserve">o ensure even heat flow and accurate DSC readings, </w:t>
      </w:r>
      <w:r w:rsidR="000F6653" w:rsidRPr="002D3B1A">
        <w:rPr>
          <w:rFonts w:ascii="Times New Roman" w:hAnsi="Times New Roman" w:cs="Times New Roman"/>
          <w:color w:val="auto"/>
          <w:sz w:val="22"/>
          <w:szCs w:val="22"/>
        </w:rPr>
        <w:t xml:space="preserve">a thin layer of </w:t>
      </w:r>
      <w:r w:rsidR="009F019C" w:rsidRPr="002D3B1A">
        <w:rPr>
          <w:rFonts w:ascii="Times New Roman" w:hAnsi="Times New Roman" w:cs="Times New Roman"/>
          <w:color w:val="auto"/>
          <w:sz w:val="22"/>
          <w:szCs w:val="22"/>
        </w:rPr>
        <w:t xml:space="preserve">the </w:t>
      </w:r>
      <w:r w:rsidR="0085285C" w:rsidRPr="002D3B1A">
        <w:rPr>
          <w:rFonts w:ascii="Times New Roman" w:hAnsi="Times New Roman" w:cs="Times New Roman"/>
          <w:color w:val="auto"/>
          <w:sz w:val="22"/>
          <w:szCs w:val="22"/>
        </w:rPr>
        <w:t xml:space="preserve">sample </w:t>
      </w:r>
      <w:r w:rsidR="009F019C" w:rsidRPr="002D3B1A">
        <w:rPr>
          <w:rFonts w:ascii="Times New Roman" w:hAnsi="Times New Roman" w:cs="Times New Roman"/>
          <w:color w:val="auto"/>
          <w:sz w:val="22"/>
          <w:szCs w:val="22"/>
        </w:rPr>
        <w:t xml:space="preserve">pieces </w:t>
      </w:r>
      <w:r w:rsidR="00BF5447" w:rsidRPr="002D3B1A">
        <w:rPr>
          <w:rFonts w:ascii="Times New Roman" w:hAnsi="Times New Roman" w:cs="Times New Roman"/>
          <w:color w:val="auto"/>
          <w:sz w:val="22"/>
          <w:szCs w:val="22"/>
        </w:rPr>
        <w:t>are</w:t>
      </w:r>
      <w:r w:rsidR="0085285C" w:rsidRPr="002D3B1A">
        <w:rPr>
          <w:rFonts w:ascii="Times New Roman" w:hAnsi="Times New Roman" w:cs="Times New Roman"/>
          <w:color w:val="auto"/>
          <w:sz w:val="22"/>
          <w:szCs w:val="22"/>
        </w:rPr>
        <w:t xml:space="preserve"> placed so the entire bottom of the pan is covered</w:t>
      </w:r>
      <w:r w:rsidR="000F6653" w:rsidRPr="002D3B1A">
        <w:rPr>
          <w:rFonts w:ascii="Times New Roman" w:hAnsi="Times New Roman" w:cs="Times New Roman"/>
          <w:color w:val="auto"/>
          <w:sz w:val="22"/>
          <w:szCs w:val="22"/>
        </w:rPr>
        <w:t xml:space="preserve">. </w:t>
      </w:r>
    </w:p>
    <w:p w14:paraId="09820F0B" w14:textId="77777777" w:rsidR="00BB0EFD" w:rsidRPr="002D3B1A" w:rsidRDefault="00BB0EFD" w:rsidP="002D3B1A">
      <w:pPr>
        <w:spacing w:after="0"/>
        <w:jc w:val="left"/>
        <w:rPr>
          <w:rFonts w:ascii="Times New Roman" w:hAnsi="Times New Roman" w:cs="Times New Roman"/>
          <w:color w:val="auto"/>
          <w:sz w:val="22"/>
          <w:szCs w:val="22"/>
        </w:rPr>
      </w:pPr>
    </w:p>
    <w:p w14:paraId="2FAB6548" w14:textId="63C8113D" w:rsidR="000844A9" w:rsidRPr="002D3B1A" w:rsidRDefault="000844A9"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File </w:t>
      </w:r>
      <w:r w:rsidRPr="002D3B1A">
        <w:rPr>
          <w:rFonts w:ascii="Times New Roman" w:eastAsia="Cardo" w:hAnsi="Times New Roman" w:cs="Times New Roman"/>
          <w:sz w:val="22"/>
          <w:szCs w:val="22"/>
        </w:rPr>
        <w:t xml:space="preserve">→ Open. </w:t>
      </w:r>
      <w:r w:rsidR="00B35F00" w:rsidRPr="002D3B1A">
        <w:rPr>
          <w:rFonts w:ascii="Times New Roman" w:eastAsia="Cardo" w:hAnsi="Times New Roman" w:cs="Times New Roman"/>
          <w:sz w:val="22"/>
          <w:szCs w:val="22"/>
        </w:rPr>
        <w:t>Click Okay when the program asks to delete current configuration and f</w:t>
      </w:r>
      <w:r w:rsidRPr="002D3B1A">
        <w:rPr>
          <w:rFonts w:ascii="Times New Roman" w:eastAsia="Cardo" w:hAnsi="Times New Roman" w:cs="Times New Roman"/>
          <w:sz w:val="22"/>
          <w:szCs w:val="22"/>
        </w:rPr>
        <w:t xml:space="preserve">ind and open the Baseline scan. </w:t>
      </w:r>
    </w:p>
    <w:p w14:paraId="0D4A4C0C" w14:textId="77777777" w:rsidR="00BB0EFD" w:rsidRPr="002D3B1A" w:rsidRDefault="00BB0EFD" w:rsidP="002D3B1A">
      <w:pPr>
        <w:spacing w:after="0"/>
        <w:jc w:val="left"/>
        <w:rPr>
          <w:rFonts w:ascii="Times New Roman" w:hAnsi="Times New Roman" w:cs="Times New Roman"/>
          <w:color w:val="auto"/>
          <w:sz w:val="22"/>
          <w:szCs w:val="22"/>
        </w:rPr>
      </w:pPr>
    </w:p>
    <w:p w14:paraId="63977CB8" w14:textId="2C022A77" w:rsidR="00762F1E" w:rsidRPr="002D3B1A" w:rsidRDefault="000844A9"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The Measurement Definition Window will open to a Fast Definition page. </w:t>
      </w:r>
      <w:r w:rsidR="00762F1E" w:rsidRPr="002D3B1A">
        <w:rPr>
          <w:rFonts w:ascii="Times New Roman" w:hAnsi="Times New Roman" w:cs="Times New Roman"/>
          <w:color w:val="auto"/>
          <w:sz w:val="22"/>
          <w:szCs w:val="22"/>
        </w:rPr>
        <w:t xml:space="preserve">Select Correction plus Sample under Measurement Type. </w:t>
      </w:r>
    </w:p>
    <w:p w14:paraId="6A23EA53" w14:textId="77777777" w:rsidR="00BB0EFD" w:rsidRPr="002D3B1A" w:rsidRDefault="00BB0EFD" w:rsidP="002D3B1A">
      <w:pPr>
        <w:spacing w:after="0"/>
        <w:jc w:val="left"/>
        <w:rPr>
          <w:rFonts w:ascii="Times New Roman" w:hAnsi="Times New Roman" w:cs="Times New Roman"/>
          <w:color w:val="auto"/>
          <w:sz w:val="22"/>
          <w:szCs w:val="22"/>
        </w:rPr>
      </w:pPr>
    </w:p>
    <w:p w14:paraId="0885361E" w14:textId="47234DEC" w:rsidR="000844A9" w:rsidRPr="002D3B1A" w:rsidRDefault="00145CE6"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Under the Sample section,</w:t>
      </w:r>
      <w:r w:rsidR="000844A9" w:rsidRPr="002D3B1A">
        <w:rPr>
          <w:rFonts w:ascii="Times New Roman" w:hAnsi="Times New Roman" w:cs="Times New Roman"/>
          <w:color w:val="auto"/>
          <w:sz w:val="22"/>
          <w:szCs w:val="22"/>
        </w:rPr>
        <w:t xml:space="preserve"> </w:t>
      </w:r>
      <w:r w:rsidRPr="002D3B1A">
        <w:rPr>
          <w:rFonts w:ascii="Times New Roman" w:hAnsi="Times New Roman" w:cs="Times New Roman"/>
          <w:color w:val="auto"/>
          <w:sz w:val="22"/>
          <w:szCs w:val="22"/>
        </w:rPr>
        <w:t>input</w:t>
      </w:r>
      <w:r w:rsidR="000844A9" w:rsidRPr="002D3B1A">
        <w:rPr>
          <w:rFonts w:ascii="Times New Roman" w:hAnsi="Times New Roman" w:cs="Times New Roman"/>
          <w:color w:val="auto"/>
          <w:sz w:val="22"/>
          <w:szCs w:val="22"/>
        </w:rPr>
        <w:t xml:space="preserve"> the </w:t>
      </w:r>
      <w:r w:rsidRPr="002D3B1A">
        <w:rPr>
          <w:rFonts w:ascii="Times New Roman" w:hAnsi="Times New Roman" w:cs="Times New Roman"/>
          <w:color w:val="auto"/>
          <w:sz w:val="22"/>
          <w:szCs w:val="22"/>
        </w:rPr>
        <w:t>s</w:t>
      </w:r>
      <w:r w:rsidR="000844A9" w:rsidRPr="002D3B1A">
        <w:rPr>
          <w:rFonts w:ascii="Times New Roman" w:hAnsi="Times New Roman" w:cs="Times New Roman"/>
          <w:color w:val="auto"/>
          <w:sz w:val="22"/>
          <w:szCs w:val="22"/>
        </w:rPr>
        <w:t xml:space="preserve">ample name </w:t>
      </w:r>
      <w:r w:rsidRPr="002D3B1A">
        <w:rPr>
          <w:rFonts w:ascii="Times New Roman" w:hAnsi="Times New Roman" w:cs="Times New Roman"/>
          <w:color w:val="auto"/>
          <w:sz w:val="22"/>
          <w:szCs w:val="22"/>
        </w:rPr>
        <w:t xml:space="preserve">under Identity and Name and input the sample mass in milligrams. </w:t>
      </w:r>
    </w:p>
    <w:p w14:paraId="307135F8" w14:textId="77777777" w:rsidR="00BB0EFD" w:rsidRPr="002D3B1A" w:rsidRDefault="00BB0EFD" w:rsidP="002D3B1A">
      <w:pPr>
        <w:spacing w:after="0"/>
        <w:jc w:val="left"/>
        <w:rPr>
          <w:rFonts w:ascii="Times New Roman" w:hAnsi="Times New Roman" w:cs="Times New Roman"/>
          <w:color w:val="auto"/>
          <w:sz w:val="22"/>
          <w:szCs w:val="22"/>
        </w:rPr>
      </w:pPr>
    </w:p>
    <w:p w14:paraId="5D2E0DDB" w14:textId="3920FFF0" w:rsidR="00145CE6" w:rsidRPr="002D3B1A" w:rsidRDefault="00145CE6"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At the bottom of the window, click Select. Choose a place to </w:t>
      </w:r>
      <w:r w:rsidR="00C71D2B" w:rsidRPr="002D3B1A">
        <w:rPr>
          <w:rFonts w:ascii="Times New Roman" w:hAnsi="Times New Roman" w:cs="Times New Roman"/>
          <w:color w:val="auto"/>
          <w:sz w:val="22"/>
          <w:szCs w:val="22"/>
        </w:rPr>
        <w:t xml:space="preserve">name and save the scan. </w:t>
      </w:r>
    </w:p>
    <w:p w14:paraId="420760B2" w14:textId="77777777" w:rsidR="00BB0EFD" w:rsidRPr="002D3B1A" w:rsidRDefault="00BB0EFD" w:rsidP="002D3B1A">
      <w:pPr>
        <w:spacing w:after="0"/>
        <w:jc w:val="left"/>
        <w:rPr>
          <w:rFonts w:ascii="Times New Roman" w:hAnsi="Times New Roman" w:cs="Times New Roman"/>
          <w:color w:val="auto"/>
          <w:sz w:val="22"/>
          <w:szCs w:val="22"/>
        </w:rPr>
      </w:pPr>
    </w:p>
    <w:p w14:paraId="34F09380" w14:textId="45F8B25C" w:rsidR="00C71D2B" w:rsidRPr="002D3B1A" w:rsidRDefault="00C71D2B"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Select Forward. Press Start when the smaller window appears. </w:t>
      </w:r>
    </w:p>
    <w:p w14:paraId="70DF50C8" w14:textId="77777777" w:rsidR="00BB0EFD" w:rsidRPr="002D3B1A" w:rsidRDefault="00BB0EFD" w:rsidP="002D3B1A">
      <w:pPr>
        <w:spacing w:after="0"/>
        <w:jc w:val="left"/>
        <w:rPr>
          <w:rFonts w:ascii="Times New Roman" w:hAnsi="Times New Roman" w:cs="Times New Roman"/>
          <w:color w:val="auto"/>
          <w:sz w:val="22"/>
          <w:szCs w:val="22"/>
        </w:rPr>
      </w:pPr>
    </w:p>
    <w:p w14:paraId="743C1BDA" w14:textId="199AF48E" w:rsidR="00BB0EFD" w:rsidRPr="002D3B1A" w:rsidRDefault="00AF5C2E"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After the measurement has finished</w:t>
      </w:r>
      <w:r w:rsidR="00243E41" w:rsidRPr="002D3B1A">
        <w:rPr>
          <w:rFonts w:ascii="Times New Roman" w:hAnsi="Times New Roman" w:cs="Times New Roman"/>
          <w:color w:val="auto"/>
          <w:sz w:val="22"/>
          <w:szCs w:val="22"/>
        </w:rPr>
        <w:t>, close the program</w:t>
      </w:r>
      <w:r w:rsidR="00B35F00" w:rsidRPr="002D3B1A">
        <w:rPr>
          <w:rFonts w:ascii="Times New Roman" w:hAnsi="Times New Roman" w:cs="Times New Roman"/>
          <w:color w:val="auto"/>
          <w:sz w:val="22"/>
          <w:szCs w:val="22"/>
        </w:rPr>
        <w:t xml:space="preserve">, turn off the compressed nitrogen tank and turn off the machine. </w:t>
      </w:r>
    </w:p>
    <w:p w14:paraId="68A49B8A" w14:textId="77777777" w:rsidR="00BB0EFD" w:rsidRPr="002D3B1A" w:rsidRDefault="00BB0EFD" w:rsidP="002D3B1A">
      <w:pPr>
        <w:spacing w:after="0"/>
        <w:jc w:val="left"/>
        <w:rPr>
          <w:rFonts w:ascii="Times New Roman" w:hAnsi="Times New Roman" w:cs="Times New Roman"/>
          <w:color w:val="auto"/>
          <w:sz w:val="22"/>
          <w:szCs w:val="22"/>
        </w:rPr>
      </w:pPr>
    </w:p>
    <w:p w14:paraId="2DD06BAE" w14:textId="78EAE7D7" w:rsidR="00B35F00" w:rsidRPr="002D3B1A" w:rsidRDefault="00B35F00"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Find the saved measurement for the sample scan and double click on it. This will open the scan in the Proteus Analysis software. </w:t>
      </w:r>
    </w:p>
    <w:p w14:paraId="66CD0FC0" w14:textId="77777777" w:rsidR="00BB0EFD" w:rsidRPr="002D3B1A" w:rsidRDefault="00BB0EFD" w:rsidP="002D3B1A">
      <w:pPr>
        <w:spacing w:after="0"/>
        <w:jc w:val="left"/>
        <w:rPr>
          <w:rFonts w:ascii="Times New Roman" w:hAnsi="Times New Roman" w:cs="Times New Roman"/>
          <w:color w:val="auto"/>
          <w:sz w:val="22"/>
          <w:szCs w:val="22"/>
        </w:rPr>
      </w:pPr>
    </w:p>
    <w:p w14:paraId="3CBC32F6" w14:textId="309BFCFF" w:rsidR="00BB0EFD" w:rsidRPr="002D3B1A" w:rsidRDefault="00B35F00"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Use the software to find the area under the melting and recrystallization curves. These values are the heat of melting </w:t>
      </w:r>
      <w:r w:rsidR="009A0397" w:rsidRPr="002D3B1A">
        <w:rPr>
          <w:rFonts w:ascii="Times New Roman" w:hAnsi="Times New Roman" w:cs="Times New Roman"/>
          <w:color w:val="auto"/>
          <w:sz w:val="22"/>
          <w:szCs w:val="22"/>
        </w:rPr>
        <w:t xml:space="preserve">and </w:t>
      </w:r>
      <w:r w:rsidRPr="002D3B1A">
        <w:rPr>
          <w:rFonts w:ascii="Times New Roman" w:hAnsi="Times New Roman" w:cs="Times New Roman"/>
          <w:color w:val="auto"/>
          <w:sz w:val="22"/>
          <w:szCs w:val="22"/>
        </w:rPr>
        <w:t>heat of cold crystallization</w:t>
      </w:r>
      <w:r w:rsidR="009A0397" w:rsidRPr="002D3B1A">
        <w:rPr>
          <w:rFonts w:ascii="Times New Roman" w:hAnsi="Times New Roman" w:cs="Times New Roman"/>
          <w:color w:val="auto"/>
          <w:sz w:val="22"/>
          <w:szCs w:val="22"/>
        </w:rPr>
        <w:t xml:space="preserve"> </w:t>
      </w:r>
      <w:r w:rsidRPr="002D3B1A">
        <w:rPr>
          <w:rFonts w:ascii="Times New Roman" w:hAnsi="Times New Roman" w:cs="Times New Roman"/>
          <w:color w:val="auto"/>
          <w:sz w:val="22"/>
          <w:szCs w:val="22"/>
        </w:rPr>
        <w:t xml:space="preserve">of the polymer sample in Joules per gram. </w:t>
      </w:r>
    </w:p>
    <w:p w14:paraId="6B459C53" w14:textId="77777777" w:rsidR="00BB0EFD" w:rsidRPr="002D3B1A" w:rsidRDefault="00BB0EFD" w:rsidP="002D3B1A">
      <w:pPr>
        <w:spacing w:after="0"/>
        <w:jc w:val="left"/>
        <w:rPr>
          <w:rFonts w:ascii="Times New Roman" w:hAnsi="Times New Roman" w:cs="Times New Roman"/>
          <w:color w:val="auto"/>
          <w:sz w:val="22"/>
          <w:szCs w:val="22"/>
        </w:rPr>
      </w:pPr>
    </w:p>
    <w:p w14:paraId="34CEAD54" w14:textId="710EBEE1" w:rsidR="00B35F00" w:rsidRPr="002D3B1A" w:rsidRDefault="00B35F00" w:rsidP="002D3B1A">
      <w:pPr>
        <w:pStyle w:val="ListParagraph"/>
        <w:numPr>
          <w:ilvl w:val="0"/>
          <w:numId w:val="1"/>
        </w:num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The percent crystallinity can be </w:t>
      </w:r>
      <w:r w:rsidR="009A0397" w:rsidRPr="002D3B1A">
        <w:rPr>
          <w:rFonts w:ascii="Times New Roman" w:hAnsi="Times New Roman" w:cs="Times New Roman"/>
          <w:color w:val="auto"/>
          <w:sz w:val="22"/>
          <w:szCs w:val="22"/>
        </w:rPr>
        <w:t>calculated using the equation listed above:</w:t>
      </w:r>
    </w:p>
    <w:p w14:paraId="5DBDA031" w14:textId="77777777" w:rsidR="009A0397" w:rsidRPr="002D3B1A" w:rsidRDefault="009A0397" w:rsidP="002D3B1A">
      <w:pPr>
        <w:pStyle w:val="ListParagraph"/>
        <w:spacing w:after="0"/>
        <w:jc w:val="left"/>
        <w:rPr>
          <w:rFonts w:ascii="Times New Roman" w:hAnsi="Times New Roman" w:cs="Times New Roman"/>
          <w:color w:val="auto"/>
          <w:sz w:val="22"/>
          <w:szCs w:val="22"/>
        </w:rPr>
      </w:pPr>
    </w:p>
    <w:p w14:paraId="758C7CFE" w14:textId="3D11DF2E" w:rsidR="009A0397" w:rsidRPr="002D3B1A" w:rsidRDefault="009A0397" w:rsidP="002D3B1A">
      <w:pPr>
        <w:pStyle w:val="ListParagraph"/>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 Crystallinity = </w:t>
      </w:r>
      <m:oMath>
        <m:f>
          <m:fPr>
            <m:ctrlPr>
              <w:rPr>
                <w:rFonts w:ascii="Cambria Math" w:hAnsi="Cambria Math" w:cs="Times New Roman"/>
                <w:i/>
                <w:color w:val="auto"/>
                <w:sz w:val="22"/>
                <w:szCs w:val="22"/>
              </w:rPr>
            </m:ctrlPr>
          </m:fPr>
          <m:num>
            <m:r>
              <m:rPr>
                <m:sty m:val="p"/>
              </m:rPr>
              <w:rPr>
                <w:rFonts w:ascii="Cambria Math" w:hAnsi="Cambria Math" w:cs="Times New Roman"/>
                <w:color w:val="auto"/>
                <w:sz w:val="22"/>
                <w:szCs w:val="22"/>
              </w:rPr>
              <m:t>|(ΔHm – ΔHc)|</m:t>
            </m:r>
          </m:num>
          <m:den>
            <m:r>
              <m:rPr>
                <m:sty m:val="p"/>
              </m:rPr>
              <w:rPr>
                <w:rFonts w:ascii="Cambria Math" w:hAnsi="Cambria Math" w:cs="Times New Roman"/>
                <w:color w:val="auto"/>
                <w:sz w:val="22"/>
                <w:szCs w:val="22"/>
              </w:rPr>
              <m:t>ΔHm°</m:t>
            </m:r>
          </m:den>
        </m:f>
        <m:r>
          <w:rPr>
            <w:rFonts w:ascii="Cambria Math" w:hAnsi="Cambria Math" w:cs="Times New Roman"/>
            <w:color w:val="auto"/>
            <w:sz w:val="22"/>
            <w:szCs w:val="22"/>
          </w:rPr>
          <m:t xml:space="preserve"> ∙100</m:t>
        </m:r>
      </m:oMath>
    </w:p>
    <w:p w14:paraId="458BEB1E" w14:textId="292B3205" w:rsidR="00FA74F3" w:rsidRPr="002D3B1A" w:rsidRDefault="00FA74F3" w:rsidP="002D3B1A">
      <w:pPr>
        <w:spacing w:after="0"/>
        <w:jc w:val="left"/>
        <w:rPr>
          <w:rFonts w:ascii="Times New Roman" w:hAnsi="Times New Roman" w:cs="Times New Roman"/>
          <w:color w:val="auto"/>
          <w:sz w:val="22"/>
          <w:szCs w:val="22"/>
        </w:rPr>
      </w:pPr>
    </w:p>
    <w:p w14:paraId="02479FD3" w14:textId="77777777" w:rsidR="0081790B" w:rsidRPr="002D3B1A" w:rsidRDefault="0081790B" w:rsidP="002D3B1A">
      <w:pPr>
        <w:spacing w:after="0"/>
        <w:jc w:val="left"/>
        <w:rPr>
          <w:rFonts w:ascii="Times New Roman" w:hAnsi="Times New Roman" w:cs="Times New Roman"/>
          <w:color w:val="auto"/>
          <w:sz w:val="22"/>
          <w:szCs w:val="22"/>
        </w:rPr>
      </w:pPr>
    </w:p>
    <w:p w14:paraId="78B259A8" w14:textId="72D4BD92" w:rsidR="008449AF" w:rsidRPr="002D3B1A" w:rsidRDefault="000836F7" w:rsidP="002D3B1A">
      <w:pPr>
        <w:spacing w:after="0"/>
        <w:jc w:val="left"/>
        <w:rPr>
          <w:rFonts w:ascii="Times New Roman" w:hAnsi="Times New Roman" w:cs="Times New Roman"/>
          <w:color w:val="auto"/>
          <w:sz w:val="22"/>
          <w:szCs w:val="22"/>
        </w:rPr>
      </w:pPr>
      <w:r w:rsidRPr="002D3B1A">
        <w:rPr>
          <w:rFonts w:ascii="Times New Roman" w:hAnsi="Times New Roman" w:cs="Times New Roman"/>
          <w:b/>
          <w:color w:val="auto"/>
          <w:sz w:val="22"/>
          <w:szCs w:val="22"/>
        </w:rPr>
        <w:t>Representative Results:</w:t>
      </w:r>
      <w:r w:rsidR="008449AF" w:rsidRPr="002D3B1A">
        <w:rPr>
          <w:rFonts w:ascii="Times New Roman" w:eastAsia="Calibri" w:hAnsi="Times New Roman" w:cs="Times New Roman"/>
          <w:noProof/>
          <w:color w:val="auto"/>
          <w:sz w:val="22"/>
          <w:szCs w:val="22"/>
        </w:rPr>
        <w:t xml:space="preserve"> </w:t>
      </w:r>
    </w:p>
    <w:p w14:paraId="5C8660EB" w14:textId="2A410B23" w:rsidR="008449AF" w:rsidRPr="002D3B1A" w:rsidRDefault="008449AF" w:rsidP="002D3B1A">
      <w:pPr>
        <w:spacing w:after="0"/>
        <w:jc w:val="left"/>
        <w:rPr>
          <w:rFonts w:ascii="Times New Roman" w:hAnsi="Times New Roman" w:cs="Times New Roman"/>
          <w:color w:val="auto"/>
          <w:sz w:val="22"/>
          <w:szCs w:val="22"/>
        </w:rPr>
      </w:pPr>
    </w:p>
    <w:p w14:paraId="055BEC72" w14:textId="08F2465C" w:rsidR="008449AF" w:rsidRPr="002D3B1A" w:rsidRDefault="008449AF" w:rsidP="002D3B1A">
      <w:pPr>
        <w:spacing w:after="0"/>
        <w:jc w:val="left"/>
        <w:rPr>
          <w:rFonts w:ascii="Times New Roman" w:eastAsia="Calibri" w:hAnsi="Times New Roman" w:cs="Times New Roman"/>
          <w:color w:val="auto"/>
          <w:sz w:val="22"/>
          <w:szCs w:val="22"/>
        </w:rPr>
      </w:pPr>
      <w:r w:rsidRPr="002D3B1A">
        <w:rPr>
          <w:rFonts w:ascii="Times New Roman" w:eastAsia="Calibri" w:hAnsi="Times New Roman" w:cs="Times New Roman"/>
          <w:color w:val="auto"/>
          <w:sz w:val="22"/>
          <w:szCs w:val="22"/>
        </w:rPr>
        <w:t xml:space="preserve">Figure </w:t>
      </w:r>
      <w:r w:rsidR="00F37A62" w:rsidRPr="002D3B1A">
        <w:rPr>
          <w:rFonts w:ascii="Times New Roman" w:eastAsia="Calibri" w:hAnsi="Times New Roman" w:cs="Times New Roman"/>
          <w:color w:val="auto"/>
          <w:sz w:val="22"/>
          <w:szCs w:val="22"/>
        </w:rPr>
        <w:t>3</w:t>
      </w:r>
      <w:r w:rsidRPr="002D3B1A">
        <w:rPr>
          <w:rFonts w:ascii="Times New Roman" w:eastAsia="Calibri" w:hAnsi="Times New Roman" w:cs="Times New Roman"/>
          <w:color w:val="auto"/>
          <w:sz w:val="22"/>
          <w:szCs w:val="22"/>
        </w:rPr>
        <w:t xml:space="preserve"> shows the result of a DSC percent crystallinity sample scan on a polybutylene terephthalate (PBT) polymer sample. The result is displayed as a DSC power reading (in milliwatts per milligram of sample) verses time</w:t>
      </w:r>
      <w:r w:rsidR="00DB7408" w:rsidRPr="002D3B1A">
        <w:rPr>
          <w:rFonts w:ascii="Times New Roman" w:eastAsia="Calibri" w:hAnsi="Times New Roman" w:cs="Times New Roman"/>
          <w:color w:val="auto"/>
          <w:sz w:val="22"/>
          <w:szCs w:val="22"/>
        </w:rPr>
        <w:t xml:space="preserve">. </w:t>
      </w:r>
      <w:r w:rsidRPr="002D3B1A">
        <w:rPr>
          <w:rFonts w:ascii="Times New Roman" w:eastAsia="Calibri" w:hAnsi="Times New Roman" w:cs="Times New Roman"/>
          <w:color w:val="auto"/>
          <w:sz w:val="22"/>
          <w:szCs w:val="22"/>
        </w:rPr>
        <w:t>The power reading</w:t>
      </w:r>
      <w:r w:rsidR="00DB7408" w:rsidRPr="002D3B1A">
        <w:rPr>
          <w:rFonts w:ascii="Times New Roman" w:eastAsia="Calibri" w:hAnsi="Times New Roman" w:cs="Times New Roman"/>
          <w:color w:val="auto"/>
          <w:sz w:val="22"/>
          <w:szCs w:val="22"/>
        </w:rPr>
        <w:t xml:space="preserve">, the blue trace </w:t>
      </w:r>
      <w:r w:rsidR="00F37A62" w:rsidRPr="002D3B1A">
        <w:rPr>
          <w:rFonts w:ascii="Times New Roman" w:eastAsia="Calibri" w:hAnsi="Times New Roman" w:cs="Times New Roman"/>
          <w:color w:val="auto"/>
          <w:sz w:val="22"/>
          <w:szCs w:val="22"/>
        </w:rPr>
        <w:t>in Figure 3</w:t>
      </w:r>
      <w:r w:rsidR="00DB7408" w:rsidRPr="002D3B1A">
        <w:rPr>
          <w:rFonts w:ascii="Times New Roman" w:eastAsia="Calibri" w:hAnsi="Times New Roman" w:cs="Times New Roman"/>
          <w:color w:val="auto"/>
          <w:sz w:val="22"/>
          <w:szCs w:val="22"/>
        </w:rPr>
        <w:t>,</w:t>
      </w:r>
      <w:r w:rsidRPr="002D3B1A">
        <w:rPr>
          <w:rFonts w:ascii="Times New Roman" w:eastAsia="Calibri" w:hAnsi="Times New Roman" w:cs="Times New Roman"/>
          <w:color w:val="auto"/>
          <w:sz w:val="22"/>
          <w:szCs w:val="22"/>
        </w:rPr>
        <w:t xml:space="preserve"> indicates how much additional power was required to change the temperature of the sample pan in comparison to the empty reference pan. The temperature program is also displayed as the dashed red line in Figure </w:t>
      </w:r>
      <w:r w:rsidR="00F37A62" w:rsidRPr="002D3B1A">
        <w:rPr>
          <w:rFonts w:ascii="Times New Roman" w:eastAsia="Calibri" w:hAnsi="Times New Roman" w:cs="Times New Roman"/>
          <w:color w:val="auto"/>
          <w:sz w:val="22"/>
          <w:szCs w:val="22"/>
        </w:rPr>
        <w:t>3</w:t>
      </w:r>
      <w:r w:rsidRPr="002D3B1A">
        <w:rPr>
          <w:rFonts w:ascii="Times New Roman" w:eastAsia="Calibri" w:hAnsi="Times New Roman" w:cs="Times New Roman"/>
          <w:color w:val="auto"/>
          <w:sz w:val="22"/>
          <w:szCs w:val="22"/>
        </w:rPr>
        <w:t xml:space="preserve">. The first peak in the blue trace is an endothermic peak; its area gives a value for the heat of melting of the polymer sample. The second peak is an exothermic peak whose area gives a value for the heat of crystallization of the polymer sample. </w:t>
      </w:r>
    </w:p>
    <w:p w14:paraId="1C55098B" w14:textId="77777777" w:rsidR="008449AF" w:rsidRPr="002D3B1A" w:rsidRDefault="008449AF" w:rsidP="002D3B1A">
      <w:pPr>
        <w:spacing w:after="0"/>
        <w:jc w:val="left"/>
        <w:rPr>
          <w:rFonts w:ascii="Times New Roman" w:hAnsi="Times New Roman" w:cs="Times New Roman"/>
          <w:color w:val="auto"/>
          <w:sz w:val="22"/>
          <w:szCs w:val="22"/>
        </w:rPr>
      </w:pPr>
    </w:p>
    <w:p w14:paraId="58456671" w14:textId="518B9227" w:rsidR="00F6051D" w:rsidRPr="002D3B1A" w:rsidRDefault="00F6051D" w:rsidP="002D3B1A">
      <w:pPr>
        <w:spacing w:after="0"/>
        <w:jc w:val="left"/>
        <w:rPr>
          <w:rFonts w:ascii="Times New Roman" w:eastAsia="Calibri" w:hAnsi="Times New Roman" w:cs="Times New Roman"/>
          <w:color w:val="auto"/>
          <w:sz w:val="22"/>
          <w:szCs w:val="22"/>
        </w:rPr>
      </w:pPr>
    </w:p>
    <w:p w14:paraId="3C336CCC" w14:textId="79A04F49" w:rsidR="006E0410" w:rsidRPr="002D3B1A" w:rsidRDefault="006E0410" w:rsidP="002D3B1A">
      <w:pPr>
        <w:spacing w:after="0"/>
        <w:jc w:val="left"/>
        <w:rPr>
          <w:rFonts w:ascii="Times New Roman" w:hAnsi="Times New Roman" w:cs="Times New Roman"/>
          <w:color w:val="auto"/>
          <w:sz w:val="22"/>
          <w:szCs w:val="22"/>
        </w:rPr>
      </w:pPr>
      <w:r w:rsidRPr="002D3B1A">
        <w:rPr>
          <w:rFonts w:ascii="Times New Roman" w:eastAsia="Calibri" w:hAnsi="Times New Roman" w:cs="Times New Roman"/>
          <w:color w:val="auto"/>
          <w:sz w:val="22"/>
          <w:szCs w:val="22"/>
        </w:rPr>
        <w:t xml:space="preserve">Figure </w:t>
      </w:r>
      <w:r w:rsidR="00F37A62" w:rsidRPr="002D3B1A">
        <w:rPr>
          <w:rFonts w:ascii="Times New Roman" w:eastAsia="Calibri" w:hAnsi="Times New Roman" w:cs="Times New Roman"/>
          <w:color w:val="auto"/>
          <w:sz w:val="22"/>
          <w:szCs w:val="22"/>
        </w:rPr>
        <w:t>4</w:t>
      </w:r>
      <w:r w:rsidRPr="002D3B1A">
        <w:rPr>
          <w:rFonts w:ascii="Times New Roman" w:eastAsia="Calibri" w:hAnsi="Times New Roman" w:cs="Times New Roman"/>
          <w:color w:val="auto"/>
          <w:sz w:val="22"/>
          <w:szCs w:val="22"/>
        </w:rPr>
        <w:t xml:space="preserve"> shows zoomed views of the endothermic and exothermic peaks </w:t>
      </w:r>
      <w:r w:rsidR="00F37A62" w:rsidRPr="002D3B1A">
        <w:rPr>
          <w:rFonts w:ascii="Times New Roman" w:eastAsia="Calibri" w:hAnsi="Times New Roman" w:cs="Times New Roman"/>
          <w:color w:val="auto"/>
          <w:sz w:val="22"/>
          <w:szCs w:val="22"/>
        </w:rPr>
        <w:t>from</w:t>
      </w:r>
      <w:r w:rsidRPr="002D3B1A">
        <w:rPr>
          <w:rFonts w:ascii="Times New Roman" w:eastAsia="Calibri" w:hAnsi="Times New Roman" w:cs="Times New Roman"/>
          <w:color w:val="auto"/>
          <w:sz w:val="22"/>
          <w:szCs w:val="22"/>
        </w:rPr>
        <w:t xml:space="preserve"> the PBT scan (Figure </w:t>
      </w:r>
      <w:r w:rsidR="00F37A62" w:rsidRPr="002D3B1A">
        <w:rPr>
          <w:rFonts w:ascii="Times New Roman" w:eastAsia="Calibri" w:hAnsi="Times New Roman" w:cs="Times New Roman"/>
          <w:color w:val="auto"/>
          <w:sz w:val="22"/>
          <w:szCs w:val="22"/>
        </w:rPr>
        <w:t>3</w:t>
      </w:r>
      <w:r w:rsidRPr="002D3B1A">
        <w:rPr>
          <w:rFonts w:ascii="Times New Roman" w:eastAsia="Calibri" w:hAnsi="Times New Roman" w:cs="Times New Roman"/>
          <w:color w:val="auto"/>
          <w:sz w:val="22"/>
          <w:szCs w:val="22"/>
        </w:rPr>
        <w:t xml:space="preserve">). The area of each peak is shown (calculated using the Proteus Analysis software). </w:t>
      </w:r>
      <w:r w:rsidRPr="002D3B1A">
        <w:rPr>
          <w:rFonts w:ascii="Times New Roman" w:hAnsi="Times New Roman" w:cs="Times New Roman"/>
          <w:color w:val="auto"/>
          <w:sz w:val="22"/>
          <w:szCs w:val="22"/>
        </w:rPr>
        <w:t>From these calculated values, the percent crystallinity of this PBT polymer sample is calculated using Equation 1 and a reported value of 142 J/g for ΔHm°:</w:t>
      </w:r>
    </w:p>
    <w:p w14:paraId="1BE19F2F" w14:textId="77777777" w:rsidR="006E0410" w:rsidRPr="002D3B1A" w:rsidRDefault="006E0410" w:rsidP="002D3B1A">
      <w:pPr>
        <w:spacing w:after="0"/>
        <w:jc w:val="left"/>
        <w:rPr>
          <w:rFonts w:ascii="Times New Roman" w:hAnsi="Times New Roman" w:cs="Times New Roman"/>
          <w:b/>
          <w:color w:val="auto"/>
          <w:sz w:val="22"/>
          <w:szCs w:val="22"/>
        </w:rPr>
      </w:pPr>
    </w:p>
    <w:p w14:paraId="06CC434B" w14:textId="77777777" w:rsidR="00FC49B1" w:rsidRPr="002D3B1A" w:rsidRDefault="006E0410" w:rsidP="002D3B1A">
      <w:pPr>
        <w:pStyle w:val="ListParagraph"/>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 % Crystallinity = </w:t>
      </w:r>
      <m:oMath>
        <m:f>
          <m:fPr>
            <m:ctrlPr>
              <w:rPr>
                <w:rFonts w:ascii="Cambria Math" w:hAnsi="Cambria Math" w:cs="Times New Roman"/>
                <w:i/>
                <w:color w:val="auto"/>
                <w:sz w:val="22"/>
                <w:szCs w:val="22"/>
              </w:rPr>
            </m:ctrlPr>
          </m:fPr>
          <m:num>
            <m:r>
              <m:rPr>
                <m:sty m:val="p"/>
              </m:rPr>
              <w:rPr>
                <w:rFonts w:ascii="Cambria Math" w:hAnsi="Cambria Math" w:cs="Times New Roman"/>
                <w:color w:val="auto"/>
                <w:sz w:val="22"/>
                <w:szCs w:val="22"/>
              </w:rPr>
              <m:t>|(-61.16 – 50.46)|</m:t>
            </m:r>
          </m:num>
          <m:den>
            <m:r>
              <m:rPr>
                <m:sty m:val="p"/>
              </m:rPr>
              <w:rPr>
                <w:rFonts w:ascii="Cambria Math" w:hAnsi="Cambria Math" w:cs="Times New Roman"/>
                <w:color w:val="auto"/>
                <w:sz w:val="22"/>
                <w:szCs w:val="22"/>
              </w:rPr>
              <m:t>142</m:t>
            </m:r>
          </m:den>
        </m:f>
        <m:r>
          <w:rPr>
            <w:rFonts w:ascii="Cambria Math" w:hAnsi="Cambria Math" w:cs="Times New Roman"/>
            <w:color w:val="auto"/>
            <w:sz w:val="22"/>
            <w:szCs w:val="22"/>
          </w:rPr>
          <m:t xml:space="preserve"> ∙100</m:t>
        </m:r>
      </m:oMath>
      <w:r w:rsidRPr="002D3B1A">
        <w:rPr>
          <w:rFonts w:ascii="Times New Roman" w:hAnsi="Times New Roman" w:cs="Times New Roman"/>
          <w:color w:val="auto"/>
          <w:sz w:val="22"/>
          <w:szCs w:val="22"/>
        </w:rPr>
        <w:t xml:space="preserve"> = 78.6% crystalline</w:t>
      </w:r>
    </w:p>
    <w:p w14:paraId="3B8EB0F9" w14:textId="77777777" w:rsidR="00FC49B1" w:rsidRPr="002D3B1A" w:rsidRDefault="00FC49B1" w:rsidP="002D3B1A">
      <w:pPr>
        <w:pStyle w:val="ListParagraph"/>
        <w:spacing w:after="0"/>
        <w:jc w:val="left"/>
        <w:rPr>
          <w:rFonts w:ascii="Times New Roman" w:hAnsi="Times New Roman" w:cs="Times New Roman"/>
          <w:color w:val="auto"/>
          <w:sz w:val="22"/>
          <w:szCs w:val="22"/>
        </w:rPr>
      </w:pPr>
    </w:p>
    <w:p w14:paraId="249C9656" w14:textId="53EB3CED" w:rsidR="00FC49B1" w:rsidRPr="002D3B1A" w:rsidRDefault="00FC49B1" w:rsidP="002D3B1A">
      <w:pPr>
        <w:pStyle w:val="Caption"/>
        <w:jc w:val="left"/>
        <w:rPr>
          <w:rFonts w:ascii="Times New Roman" w:hAnsi="Times New Roman" w:cs="Times New Roman"/>
          <w:b/>
          <w:i w:val="0"/>
          <w:noProof/>
          <w:color w:val="000000" w:themeColor="text1"/>
          <w:sz w:val="22"/>
          <w:szCs w:val="22"/>
        </w:rPr>
      </w:pPr>
      <w:r w:rsidRPr="002D3B1A">
        <w:rPr>
          <w:rFonts w:ascii="Times New Roman" w:hAnsi="Times New Roman" w:cs="Times New Roman"/>
          <w:b/>
          <w:i w:val="0"/>
          <w:color w:val="000000" w:themeColor="text1"/>
          <w:sz w:val="22"/>
          <w:szCs w:val="22"/>
        </w:rPr>
        <w:lastRenderedPageBreak/>
        <w:t xml:space="preserve">Figure 3: DSC reading vs time for a polybutylene terephthalate polymer sample, run using the DSC 3500. The temperature program used is also shown as the red dashed curve. </w:t>
      </w:r>
    </w:p>
    <w:p w14:paraId="56526C23" w14:textId="5C77E2BF" w:rsidR="00FC49B1" w:rsidRPr="002D3B1A" w:rsidRDefault="00FC49B1" w:rsidP="002D3B1A">
      <w:pPr>
        <w:pStyle w:val="Caption"/>
        <w:jc w:val="left"/>
        <w:rPr>
          <w:rFonts w:ascii="Times New Roman" w:hAnsi="Times New Roman" w:cs="Times New Roman"/>
          <w:b/>
          <w:i w:val="0"/>
          <w:noProof/>
          <w:color w:val="000000" w:themeColor="text1"/>
          <w:sz w:val="22"/>
          <w:szCs w:val="22"/>
        </w:rPr>
      </w:pPr>
      <w:r w:rsidRPr="002D3B1A">
        <w:rPr>
          <w:rFonts w:ascii="Times New Roman" w:hAnsi="Times New Roman" w:cs="Times New Roman"/>
          <w:b/>
          <w:i w:val="0"/>
          <w:color w:val="000000" w:themeColor="text1"/>
          <w:sz w:val="22"/>
          <w:szCs w:val="22"/>
        </w:rPr>
        <w:t>Figure 4: Zoomed view of the endothermic peak (A) and the exothermic peak (B) of PBT polymer DSC scan. Areas under each curve are calculated; these correspond to the heat of melting and heat of cold crystallization of the PBT polymer</w:t>
      </w:r>
      <w:r w:rsidRPr="002D3B1A">
        <w:rPr>
          <w:rFonts w:ascii="Times New Roman" w:hAnsi="Times New Roman" w:cs="Times New Roman"/>
          <w:b/>
          <w:i w:val="0"/>
          <w:noProof/>
          <w:color w:val="000000" w:themeColor="text1"/>
          <w:sz w:val="22"/>
          <w:szCs w:val="22"/>
        </w:rPr>
        <w:t xml:space="preserve"> sample, respectively.</w:t>
      </w:r>
    </w:p>
    <w:p w14:paraId="330B6BC8" w14:textId="77777777" w:rsidR="00FC49B1" w:rsidRPr="002D3B1A" w:rsidRDefault="00FC49B1" w:rsidP="002D3B1A">
      <w:pPr>
        <w:pStyle w:val="ListParagraph"/>
        <w:spacing w:after="0"/>
        <w:jc w:val="left"/>
        <w:rPr>
          <w:rFonts w:ascii="Times New Roman" w:hAnsi="Times New Roman" w:cs="Times New Roman"/>
          <w:color w:val="auto"/>
          <w:sz w:val="22"/>
          <w:szCs w:val="22"/>
        </w:rPr>
      </w:pPr>
    </w:p>
    <w:p w14:paraId="06C92B81" w14:textId="66CCB466" w:rsidR="00F6051D" w:rsidRPr="002D3B1A" w:rsidRDefault="00FC49B1" w:rsidP="002D3B1A">
      <w:pPr>
        <w:spacing w:after="0"/>
        <w:jc w:val="left"/>
        <w:rPr>
          <w:rFonts w:ascii="Times New Roman" w:hAnsi="Times New Roman" w:cs="Times New Roman"/>
          <w:b/>
          <w:color w:val="auto"/>
          <w:sz w:val="22"/>
          <w:szCs w:val="22"/>
        </w:rPr>
      </w:pPr>
      <w:r w:rsidRPr="002D3B1A">
        <w:rPr>
          <w:rFonts w:ascii="Times New Roman" w:hAnsi="Times New Roman" w:cs="Times New Roman"/>
          <w:b/>
          <w:color w:val="auto"/>
          <w:sz w:val="22"/>
          <w:szCs w:val="22"/>
        </w:rPr>
        <w:t xml:space="preserve">Applications and </w:t>
      </w:r>
      <w:r w:rsidR="000836F7" w:rsidRPr="002D3B1A">
        <w:rPr>
          <w:rFonts w:ascii="Times New Roman" w:hAnsi="Times New Roman" w:cs="Times New Roman"/>
          <w:b/>
          <w:color w:val="auto"/>
          <w:sz w:val="22"/>
          <w:szCs w:val="22"/>
        </w:rPr>
        <w:t>Summary</w:t>
      </w:r>
    </w:p>
    <w:p w14:paraId="4211261D" w14:textId="77777777" w:rsidR="00FA74F3" w:rsidRPr="002D3B1A" w:rsidRDefault="00FA74F3" w:rsidP="002D3B1A">
      <w:pPr>
        <w:spacing w:after="0"/>
        <w:jc w:val="left"/>
        <w:rPr>
          <w:rFonts w:ascii="Times New Roman" w:hAnsi="Times New Roman" w:cs="Times New Roman"/>
          <w:color w:val="auto"/>
          <w:sz w:val="22"/>
          <w:szCs w:val="22"/>
        </w:rPr>
      </w:pPr>
    </w:p>
    <w:p w14:paraId="185252DF" w14:textId="26D01645" w:rsidR="0081790B" w:rsidRPr="002D3B1A" w:rsidRDefault="00FA74F3"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Differential scanning calorimetry is a </w:t>
      </w:r>
      <w:r w:rsidR="00DB1CFB" w:rsidRPr="002D3B1A">
        <w:rPr>
          <w:rFonts w:ascii="Times New Roman" w:hAnsi="Times New Roman" w:cs="Times New Roman"/>
          <w:color w:val="auto"/>
          <w:sz w:val="22"/>
          <w:szCs w:val="22"/>
        </w:rPr>
        <w:t xml:space="preserve">technique </w:t>
      </w:r>
      <w:r w:rsidRPr="002D3B1A">
        <w:rPr>
          <w:rFonts w:ascii="Times New Roman" w:hAnsi="Times New Roman" w:cs="Times New Roman"/>
          <w:color w:val="auto"/>
          <w:sz w:val="22"/>
          <w:szCs w:val="22"/>
        </w:rPr>
        <w:t>used to determine many thermal properties of materials</w:t>
      </w:r>
      <w:r w:rsidR="009E4534" w:rsidRPr="002D3B1A">
        <w:rPr>
          <w:rFonts w:ascii="Times New Roman" w:hAnsi="Times New Roman" w:cs="Times New Roman"/>
          <w:color w:val="auto"/>
          <w:sz w:val="22"/>
          <w:szCs w:val="22"/>
        </w:rPr>
        <w:t xml:space="preserve">, </w:t>
      </w:r>
      <w:r w:rsidR="005C24BC" w:rsidRPr="002D3B1A">
        <w:rPr>
          <w:rFonts w:ascii="Times New Roman" w:hAnsi="Times New Roman" w:cs="Times New Roman"/>
          <w:color w:val="auto"/>
          <w:sz w:val="22"/>
          <w:szCs w:val="22"/>
        </w:rPr>
        <w:t>such as heat of melting, heat of crystallization, heat capacity, and phase changes. DSC measurements</w:t>
      </w:r>
      <w:r w:rsidRPr="002D3B1A">
        <w:rPr>
          <w:rFonts w:ascii="Times New Roman" w:hAnsi="Times New Roman" w:cs="Times New Roman"/>
          <w:color w:val="auto"/>
          <w:sz w:val="22"/>
          <w:szCs w:val="22"/>
        </w:rPr>
        <w:t xml:space="preserve"> can also be used to calculate additional material properties </w:t>
      </w:r>
      <w:r w:rsidR="00C305D4" w:rsidRPr="002D3B1A">
        <w:rPr>
          <w:rFonts w:ascii="Times New Roman" w:hAnsi="Times New Roman" w:cs="Times New Roman"/>
          <w:color w:val="auto"/>
          <w:sz w:val="22"/>
          <w:szCs w:val="22"/>
        </w:rPr>
        <w:t>including</w:t>
      </w:r>
      <w:r w:rsidRPr="002D3B1A">
        <w:rPr>
          <w:rFonts w:ascii="Times New Roman" w:hAnsi="Times New Roman" w:cs="Times New Roman"/>
          <w:color w:val="auto"/>
          <w:sz w:val="22"/>
          <w:szCs w:val="22"/>
        </w:rPr>
        <w:t xml:space="preserve"> </w:t>
      </w:r>
      <w:r w:rsidR="005C24BC" w:rsidRPr="002D3B1A">
        <w:rPr>
          <w:rFonts w:ascii="Times New Roman" w:hAnsi="Times New Roman" w:cs="Times New Roman"/>
          <w:color w:val="auto"/>
          <w:sz w:val="22"/>
          <w:szCs w:val="22"/>
        </w:rPr>
        <w:t xml:space="preserve">glassy transition temperature and </w:t>
      </w:r>
      <w:r w:rsidRPr="002D3B1A">
        <w:rPr>
          <w:rFonts w:ascii="Times New Roman" w:hAnsi="Times New Roman" w:cs="Times New Roman"/>
          <w:color w:val="auto"/>
          <w:sz w:val="22"/>
          <w:szCs w:val="22"/>
        </w:rPr>
        <w:t>polymer percent crystallinity</w:t>
      </w:r>
      <w:r w:rsidR="005C24BC" w:rsidRPr="002D3B1A">
        <w:rPr>
          <w:rFonts w:ascii="Times New Roman" w:hAnsi="Times New Roman" w:cs="Times New Roman"/>
          <w:color w:val="auto"/>
          <w:sz w:val="22"/>
          <w:szCs w:val="22"/>
        </w:rPr>
        <w:t xml:space="preserve">. </w:t>
      </w:r>
      <w:r w:rsidR="00373732" w:rsidRPr="002D3B1A">
        <w:rPr>
          <w:rFonts w:ascii="Times New Roman" w:hAnsi="Times New Roman" w:cs="Times New Roman"/>
          <w:color w:val="auto"/>
          <w:sz w:val="22"/>
          <w:szCs w:val="22"/>
        </w:rPr>
        <w:t xml:space="preserve">The </w:t>
      </w:r>
      <w:r w:rsidR="00C24A74" w:rsidRPr="002D3B1A">
        <w:rPr>
          <w:rFonts w:ascii="Times New Roman" w:hAnsi="Times New Roman" w:cs="Times New Roman"/>
          <w:color w:val="auto"/>
          <w:sz w:val="22"/>
          <w:szCs w:val="22"/>
        </w:rPr>
        <w:t>DSC</w:t>
      </w:r>
      <w:r w:rsidR="006711D3" w:rsidRPr="002D3B1A">
        <w:rPr>
          <w:rFonts w:ascii="Times New Roman" w:hAnsi="Times New Roman" w:cs="Times New Roman"/>
          <w:color w:val="auto"/>
          <w:sz w:val="22"/>
          <w:szCs w:val="22"/>
        </w:rPr>
        <w:t xml:space="preserve"> requires very small sample</w:t>
      </w:r>
      <w:r w:rsidR="00C24A74" w:rsidRPr="002D3B1A">
        <w:rPr>
          <w:rFonts w:ascii="Times New Roman" w:hAnsi="Times New Roman" w:cs="Times New Roman"/>
          <w:color w:val="auto"/>
          <w:sz w:val="22"/>
          <w:szCs w:val="22"/>
        </w:rPr>
        <w:t>s that</w:t>
      </w:r>
      <w:r w:rsidR="006711D3" w:rsidRPr="002D3B1A">
        <w:rPr>
          <w:rFonts w:ascii="Times New Roman" w:hAnsi="Times New Roman" w:cs="Times New Roman"/>
          <w:color w:val="auto"/>
          <w:sz w:val="22"/>
          <w:szCs w:val="22"/>
        </w:rPr>
        <w:t xml:space="preserve"> must </w:t>
      </w:r>
      <w:r w:rsidR="00373732" w:rsidRPr="002D3B1A">
        <w:rPr>
          <w:rFonts w:ascii="Times New Roman" w:hAnsi="Times New Roman" w:cs="Times New Roman"/>
          <w:color w:val="auto"/>
          <w:sz w:val="22"/>
          <w:szCs w:val="22"/>
        </w:rPr>
        <w:t>conform to the size and shape of</w:t>
      </w:r>
      <w:r w:rsidR="006711D3" w:rsidRPr="002D3B1A">
        <w:rPr>
          <w:rFonts w:ascii="Times New Roman" w:hAnsi="Times New Roman" w:cs="Times New Roman"/>
          <w:color w:val="auto"/>
          <w:sz w:val="22"/>
          <w:szCs w:val="22"/>
        </w:rPr>
        <w:t xml:space="preserve"> the pans used in the machine</w:t>
      </w:r>
      <w:r w:rsidR="0024704C" w:rsidRPr="002D3B1A">
        <w:rPr>
          <w:rFonts w:ascii="Times New Roman" w:hAnsi="Times New Roman" w:cs="Times New Roman"/>
          <w:color w:val="auto"/>
          <w:sz w:val="22"/>
          <w:szCs w:val="22"/>
        </w:rPr>
        <w:t xml:space="preserve"> </w:t>
      </w:r>
      <w:r w:rsidR="00DB1CFB" w:rsidRPr="002D3B1A">
        <w:rPr>
          <w:rFonts w:ascii="Times New Roman" w:hAnsi="Times New Roman" w:cs="Times New Roman"/>
          <w:color w:val="auto"/>
          <w:sz w:val="22"/>
          <w:szCs w:val="22"/>
        </w:rPr>
        <w:t>and is based on a differential</w:t>
      </w:r>
      <w:r w:rsidR="001C0AFA" w:rsidRPr="002D3B1A">
        <w:rPr>
          <w:rFonts w:ascii="Times New Roman" w:hAnsi="Times New Roman" w:cs="Times New Roman"/>
          <w:color w:val="auto"/>
          <w:sz w:val="22"/>
          <w:szCs w:val="22"/>
        </w:rPr>
        <w:t xml:space="preserve"> heat</w:t>
      </w:r>
      <w:r w:rsidR="00DB1CFB" w:rsidRPr="002D3B1A">
        <w:rPr>
          <w:rFonts w:ascii="Times New Roman" w:hAnsi="Times New Roman" w:cs="Times New Roman"/>
          <w:color w:val="auto"/>
          <w:sz w:val="22"/>
          <w:szCs w:val="22"/>
        </w:rPr>
        <w:t xml:space="preserve"> comparison</w:t>
      </w:r>
      <w:r w:rsidR="001C0AFA" w:rsidRPr="002D3B1A">
        <w:rPr>
          <w:rFonts w:ascii="Times New Roman" w:hAnsi="Times New Roman" w:cs="Times New Roman"/>
          <w:color w:val="auto"/>
          <w:sz w:val="22"/>
          <w:szCs w:val="22"/>
        </w:rPr>
        <w:t xml:space="preserve"> </w:t>
      </w:r>
      <w:r w:rsidR="00DB1CFB" w:rsidRPr="002D3B1A">
        <w:rPr>
          <w:rFonts w:ascii="Times New Roman" w:hAnsi="Times New Roman" w:cs="Times New Roman"/>
          <w:color w:val="auto"/>
          <w:sz w:val="22"/>
          <w:szCs w:val="22"/>
        </w:rPr>
        <w:t xml:space="preserve">between an empty reference and a sample. </w:t>
      </w:r>
      <w:r w:rsidR="00373732" w:rsidRPr="002D3B1A">
        <w:rPr>
          <w:rFonts w:ascii="Times New Roman" w:hAnsi="Times New Roman" w:cs="Times New Roman"/>
          <w:color w:val="auto"/>
          <w:sz w:val="22"/>
          <w:szCs w:val="22"/>
        </w:rPr>
        <w:t xml:space="preserve">Polymer percent crystallinity calculations are relatively simple if the heat of melting of a 100% crystalline form of the polymer being tested is known. </w:t>
      </w:r>
      <w:r w:rsidR="003C1EB4" w:rsidRPr="002D3B1A">
        <w:rPr>
          <w:rFonts w:ascii="Times New Roman" w:hAnsi="Times New Roman" w:cs="Times New Roman"/>
          <w:color w:val="auto"/>
          <w:sz w:val="22"/>
          <w:szCs w:val="22"/>
        </w:rPr>
        <w:t xml:space="preserve">Other characterization methods that can determine percent crystallinity </w:t>
      </w:r>
      <w:r w:rsidR="003731D4" w:rsidRPr="002D3B1A">
        <w:rPr>
          <w:rFonts w:ascii="Times New Roman" w:hAnsi="Times New Roman" w:cs="Times New Roman"/>
          <w:color w:val="auto"/>
          <w:sz w:val="22"/>
          <w:szCs w:val="22"/>
        </w:rPr>
        <w:t xml:space="preserve">include density measurements, which also </w:t>
      </w:r>
      <w:r w:rsidR="00A6757B" w:rsidRPr="002D3B1A">
        <w:rPr>
          <w:rFonts w:ascii="Times New Roman" w:hAnsi="Times New Roman" w:cs="Times New Roman"/>
          <w:color w:val="auto"/>
          <w:sz w:val="22"/>
          <w:szCs w:val="22"/>
        </w:rPr>
        <w:t xml:space="preserve">require a 100% crystalline and a 100% amorphous version of the polymer, and X-ray diffraction, which requires a sample that can be thoroughly mixed with a standard material such as silicon. </w:t>
      </w:r>
    </w:p>
    <w:p w14:paraId="5C94AB68" w14:textId="5BFA1F34" w:rsidR="00F6051D" w:rsidRPr="002D3B1A" w:rsidRDefault="00F6051D" w:rsidP="002D3B1A">
      <w:pPr>
        <w:spacing w:after="0"/>
        <w:jc w:val="left"/>
        <w:rPr>
          <w:rFonts w:ascii="Times New Roman" w:hAnsi="Times New Roman" w:cs="Times New Roman"/>
          <w:color w:val="auto"/>
          <w:sz w:val="22"/>
          <w:szCs w:val="22"/>
        </w:rPr>
      </w:pPr>
    </w:p>
    <w:p w14:paraId="38C6DD2E" w14:textId="6B3B947C" w:rsidR="007F38CF" w:rsidRPr="002D3B1A" w:rsidRDefault="005F32F3" w:rsidP="002D3B1A">
      <w:pPr>
        <w:spacing w:after="0"/>
        <w:jc w:val="left"/>
        <w:rPr>
          <w:rFonts w:ascii="Times New Roman" w:hAnsi="Times New Roman" w:cs="Times New Roman"/>
          <w:color w:val="auto"/>
          <w:sz w:val="22"/>
          <w:szCs w:val="22"/>
        </w:rPr>
      </w:pPr>
      <w:r w:rsidRPr="002D3B1A">
        <w:rPr>
          <w:rFonts w:ascii="Times New Roman" w:hAnsi="Times New Roman" w:cs="Times New Roman"/>
          <w:color w:val="auto"/>
          <w:sz w:val="22"/>
          <w:szCs w:val="22"/>
        </w:rPr>
        <w:t xml:space="preserve">Percent crystallinity </w:t>
      </w:r>
      <w:r w:rsidR="00980A24" w:rsidRPr="002D3B1A">
        <w:rPr>
          <w:rFonts w:ascii="Times New Roman" w:hAnsi="Times New Roman" w:cs="Times New Roman"/>
          <w:color w:val="auto"/>
          <w:sz w:val="22"/>
          <w:szCs w:val="22"/>
        </w:rPr>
        <w:t xml:space="preserve">is an important </w:t>
      </w:r>
      <w:r w:rsidR="00A276B5" w:rsidRPr="002D3B1A">
        <w:rPr>
          <w:rFonts w:ascii="Times New Roman" w:hAnsi="Times New Roman" w:cs="Times New Roman"/>
          <w:color w:val="auto"/>
          <w:sz w:val="22"/>
          <w:szCs w:val="22"/>
        </w:rPr>
        <w:t>parameter that significantly contributes to many of the properties of polymer materials used every day.</w:t>
      </w:r>
      <w:r w:rsidR="00F54A9A" w:rsidRPr="002D3B1A">
        <w:rPr>
          <w:rFonts w:ascii="Times New Roman" w:hAnsi="Times New Roman" w:cs="Times New Roman"/>
          <w:color w:val="auto"/>
          <w:sz w:val="22"/>
          <w:szCs w:val="22"/>
        </w:rPr>
        <w:t xml:space="preserve"> Percent crystallinity plays a role in how brittle (high crystallinity) or how soft and ductile (low crystallinity) a polymer is. </w:t>
      </w:r>
      <w:r w:rsidR="00A276B5" w:rsidRPr="002D3B1A">
        <w:rPr>
          <w:rFonts w:ascii="Times New Roman" w:hAnsi="Times New Roman" w:cs="Times New Roman"/>
          <w:color w:val="auto"/>
          <w:sz w:val="22"/>
          <w:szCs w:val="22"/>
        </w:rPr>
        <w:t xml:space="preserve"> </w:t>
      </w:r>
      <w:r w:rsidR="00CF7D14" w:rsidRPr="002D3B1A">
        <w:rPr>
          <w:rFonts w:ascii="Times New Roman" w:hAnsi="Times New Roman" w:cs="Times New Roman"/>
          <w:color w:val="auto"/>
          <w:sz w:val="22"/>
          <w:szCs w:val="22"/>
        </w:rPr>
        <w:t xml:space="preserve">Polyethylene is one of the most widely used polymer materials and is a good example of the importance of crystallinity to material properties. HDPE (high density polyethylene) is a more crystalline form and thus is a harder, more brittle plastic used in garbage bins and cutting boards, whereas LDPE (low density polyethylene) has a lower crystallinity and is thus a ductile plastic used in disposable plastic shopping bags. </w:t>
      </w:r>
      <w:r w:rsidR="002E0530" w:rsidRPr="002D3B1A">
        <w:rPr>
          <w:rFonts w:ascii="Times New Roman" w:hAnsi="Times New Roman" w:cs="Times New Roman"/>
          <w:color w:val="auto"/>
          <w:sz w:val="22"/>
          <w:szCs w:val="22"/>
        </w:rPr>
        <w:t xml:space="preserve">Polymer crystallinity can also </w:t>
      </w:r>
      <w:r w:rsidR="0036422A" w:rsidRPr="002D3B1A">
        <w:rPr>
          <w:rFonts w:ascii="Times New Roman" w:hAnsi="Times New Roman" w:cs="Times New Roman"/>
          <w:color w:val="auto"/>
          <w:sz w:val="22"/>
          <w:szCs w:val="22"/>
        </w:rPr>
        <w:t>a</w:t>
      </w:r>
      <w:r w:rsidR="002E0530" w:rsidRPr="002D3B1A">
        <w:rPr>
          <w:rFonts w:ascii="Times New Roman" w:hAnsi="Times New Roman" w:cs="Times New Roman"/>
          <w:color w:val="auto"/>
          <w:sz w:val="22"/>
          <w:szCs w:val="22"/>
        </w:rPr>
        <w:t>ffect transparency and color;</w:t>
      </w:r>
      <w:r w:rsidR="003C4D09" w:rsidRPr="002D3B1A">
        <w:rPr>
          <w:rFonts w:ascii="Times New Roman" w:hAnsi="Times New Roman" w:cs="Times New Roman"/>
          <w:color w:val="auto"/>
          <w:sz w:val="22"/>
          <w:szCs w:val="22"/>
        </w:rPr>
        <w:t xml:space="preserve"> polymers with higher crystallinity are more difficult to color and are often </w:t>
      </w:r>
      <w:r w:rsidR="0036422A" w:rsidRPr="002D3B1A">
        <w:rPr>
          <w:rFonts w:ascii="Times New Roman" w:hAnsi="Times New Roman" w:cs="Times New Roman"/>
          <w:color w:val="auto"/>
          <w:sz w:val="22"/>
          <w:szCs w:val="22"/>
        </w:rPr>
        <w:t>more opaque</w:t>
      </w:r>
      <w:r w:rsidR="003C4D09" w:rsidRPr="002D3B1A">
        <w:rPr>
          <w:rFonts w:ascii="Times New Roman" w:hAnsi="Times New Roman" w:cs="Times New Roman"/>
          <w:color w:val="auto"/>
          <w:sz w:val="22"/>
          <w:szCs w:val="22"/>
        </w:rPr>
        <w:t>. Percent crystallinity plays a large role in how we c</w:t>
      </w:r>
      <w:r w:rsidR="00F2682C" w:rsidRPr="002D3B1A">
        <w:rPr>
          <w:rFonts w:ascii="Times New Roman" w:hAnsi="Times New Roman" w:cs="Times New Roman"/>
          <w:color w:val="auto"/>
          <w:sz w:val="22"/>
          <w:szCs w:val="22"/>
        </w:rPr>
        <w:t xml:space="preserve">reate and use </w:t>
      </w:r>
      <w:r w:rsidR="003C4D09" w:rsidRPr="002D3B1A">
        <w:rPr>
          <w:rFonts w:ascii="Times New Roman" w:hAnsi="Times New Roman" w:cs="Times New Roman"/>
          <w:color w:val="auto"/>
          <w:sz w:val="22"/>
          <w:szCs w:val="22"/>
        </w:rPr>
        <w:t>different plastics</w:t>
      </w:r>
      <w:r w:rsidR="00F2682C" w:rsidRPr="002D3B1A">
        <w:rPr>
          <w:rFonts w:ascii="Times New Roman" w:hAnsi="Times New Roman" w:cs="Times New Roman"/>
          <w:color w:val="auto"/>
          <w:sz w:val="22"/>
          <w:szCs w:val="22"/>
        </w:rPr>
        <w:t xml:space="preserve"> and different forms of the same plastic</w:t>
      </w:r>
      <w:r w:rsidR="003C4D09" w:rsidRPr="002D3B1A">
        <w:rPr>
          <w:rFonts w:ascii="Times New Roman" w:hAnsi="Times New Roman" w:cs="Times New Roman"/>
          <w:color w:val="auto"/>
          <w:sz w:val="22"/>
          <w:szCs w:val="22"/>
        </w:rPr>
        <w:t xml:space="preserve"> every day</w:t>
      </w:r>
      <w:r w:rsidR="003347EF" w:rsidRPr="002D3B1A">
        <w:rPr>
          <w:rFonts w:ascii="Times New Roman" w:hAnsi="Times New Roman" w:cs="Times New Roman"/>
          <w:color w:val="auto"/>
          <w:sz w:val="22"/>
          <w:szCs w:val="22"/>
        </w:rPr>
        <w:t xml:space="preserve">, from polymers used in fabrics, to those used in bullet proof vests. Other polymeric </w:t>
      </w:r>
      <w:r w:rsidR="00F2682C" w:rsidRPr="002D3B1A">
        <w:rPr>
          <w:rFonts w:ascii="Times New Roman" w:hAnsi="Times New Roman" w:cs="Times New Roman"/>
          <w:color w:val="auto"/>
          <w:sz w:val="22"/>
          <w:szCs w:val="22"/>
        </w:rPr>
        <w:t>characteristics</w:t>
      </w:r>
      <w:r w:rsidR="003347EF" w:rsidRPr="002D3B1A">
        <w:rPr>
          <w:rFonts w:ascii="Times New Roman" w:hAnsi="Times New Roman" w:cs="Times New Roman"/>
          <w:color w:val="auto"/>
          <w:sz w:val="22"/>
          <w:szCs w:val="22"/>
        </w:rPr>
        <w:t xml:space="preserve"> that can </w:t>
      </w:r>
      <w:r w:rsidR="00F2682C" w:rsidRPr="002D3B1A">
        <w:rPr>
          <w:rFonts w:ascii="Times New Roman" w:hAnsi="Times New Roman" w:cs="Times New Roman"/>
          <w:color w:val="auto"/>
          <w:sz w:val="22"/>
          <w:szCs w:val="22"/>
        </w:rPr>
        <w:t>a</w:t>
      </w:r>
      <w:r w:rsidR="003347EF" w:rsidRPr="002D3B1A">
        <w:rPr>
          <w:rFonts w:ascii="Times New Roman" w:hAnsi="Times New Roman" w:cs="Times New Roman"/>
          <w:color w:val="auto"/>
          <w:sz w:val="22"/>
          <w:szCs w:val="22"/>
        </w:rPr>
        <w:t>ffect these properties</w:t>
      </w:r>
      <w:r w:rsidR="00F2682C" w:rsidRPr="002D3B1A">
        <w:rPr>
          <w:rFonts w:ascii="Times New Roman" w:hAnsi="Times New Roman" w:cs="Times New Roman"/>
          <w:color w:val="auto"/>
          <w:sz w:val="22"/>
          <w:szCs w:val="22"/>
        </w:rPr>
        <w:t>,</w:t>
      </w:r>
      <w:r w:rsidR="003347EF" w:rsidRPr="002D3B1A">
        <w:rPr>
          <w:rFonts w:ascii="Times New Roman" w:hAnsi="Times New Roman" w:cs="Times New Roman"/>
          <w:color w:val="auto"/>
          <w:sz w:val="22"/>
          <w:szCs w:val="22"/>
        </w:rPr>
        <w:t xml:space="preserve"> and can contribute to percent crystallinity</w:t>
      </w:r>
      <w:r w:rsidR="00F2682C" w:rsidRPr="002D3B1A">
        <w:rPr>
          <w:rFonts w:ascii="Times New Roman" w:hAnsi="Times New Roman" w:cs="Times New Roman"/>
          <w:color w:val="auto"/>
          <w:sz w:val="22"/>
          <w:szCs w:val="22"/>
        </w:rPr>
        <w:t xml:space="preserve"> values,</w:t>
      </w:r>
      <w:r w:rsidR="003347EF" w:rsidRPr="002D3B1A">
        <w:rPr>
          <w:rFonts w:ascii="Times New Roman" w:hAnsi="Times New Roman" w:cs="Times New Roman"/>
          <w:color w:val="auto"/>
          <w:sz w:val="22"/>
          <w:szCs w:val="22"/>
        </w:rPr>
        <w:t xml:space="preserve"> include previous heat treatments and degree of crosslinking. </w:t>
      </w:r>
    </w:p>
    <w:p w14:paraId="17FD2004" w14:textId="64C2043B" w:rsidR="00F34E74" w:rsidRPr="002D3B1A" w:rsidRDefault="00F34E74" w:rsidP="002D3B1A">
      <w:pPr>
        <w:spacing w:after="0"/>
        <w:jc w:val="left"/>
        <w:rPr>
          <w:rFonts w:ascii="Times New Roman" w:hAnsi="Times New Roman" w:cs="Times New Roman"/>
          <w:color w:val="auto"/>
          <w:sz w:val="22"/>
          <w:szCs w:val="22"/>
        </w:rPr>
      </w:pPr>
    </w:p>
    <w:p w14:paraId="02292FEB" w14:textId="011FEDBE" w:rsidR="00F34E74" w:rsidRPr="002D3B1A" w:rsidRDefault="00F34E74" w:rsidP="002D3B1A">
      <w:pPr>
        <w:spacing w:after="0"/>
        <w:jc w:val="left"/>
        <w:rPr>
          <w:rFonts w:ascii="Times New Roman" w:hAnsi="Times New Roman" w:cs="Times New Roman"/>
          <w:color w:val="auto"/>
          <w:sz w:val="22"/>
          <w:szCs w:val="22"/>
        </w:rPr>
      </w:pPr>
    </w:p>
    <w:p w14:paraId="3BEF933E" w14:textId="77777777" w:rsidR="00F34E74" w:rsidRPr="002D3B1A" w:rsidRDefault="00F34E74" w:rsidP="002D3B1A">
      <w:pPr>
        <w:spacing w:after="0"/>
        <w:jc w:val="left"/>
        <w:rPr>
          <w:rFonts w:ascii="Times New Roman" w:hAnsi="Times New Roman" w:cs="Times New Roman"/>
          <w:color w:val="auto"/>
          <w:sz w:val="22"/>
          <w:szCs w:val="22"/>
        </w:rPr>
      </w:pPr>
    </w:p>
    <w:sectPr w:rsidR="00F34E74" w:rsidRPr="002D3B1A">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0E96B" w16cid:durableId="1E6689FA"/>
  <w16cid:commentId w16cid:paraId="205B2E22" w16cid:durableId="1E6689FB"/>
  <w16cid:commentId w16cid:paraId="0CE9AEE7" w16cid:durableId="1E6689FC"/>
  <w16cid:commentId w16cid:paraId="24D3628E" w16cid:durableId="1E6689FD"/>
  <w16cid:commentId w16cid:paraId="758A08CB" w16cid:durableId="1E6689FE"/>
  <w16cid:commentId w16cid:paraId="25BFCB01" w16cid:durableId="1E6778B3"/>
  <w16cid:commentId w16cid:paraId="04C20CA5" w16cid:durableId="1E6689FF"/>
  <w16cid:commentId w16cid:paraId="7F0376E0" w16cid:durableId="1E668A00"/>
  <w16cid:commentId w16cid:paraId="2DD9D070" w16cid:durableId="1E668A01"/>
  <w16cid:commentId w16cid:paraId="1C1AFD85" w16cid:durableId="1E668A02"/>
  <w16cid:commentId w16cid:paraId="25C2973B" w16cid:durableId="1E668A03"/>
  <w16cid:commentId w16cid:paraId="328A87D0" w16cid:durableId="1E6786A4"/>
  <w16cid:commentId w16cid:paraId="07890B76" w16cid:durableId="1E6786A3"/>
  <w16cid:commentId w16cid:paraId="2F8959A0" w16cid:durableId="1E6786A2"/>
  <w16cid:commentId w16cid:paraId="43402BF6" w16cid:durableId="1E6786A1"/>
  <w16cid:commentId w16cid:paraId="65781450" w16cid:durableId="1E668A04"/>
  <w16cid:commentId w16cid:paraId="3E009C66" w16cid:durableId="1E668A05"/>
  <w16cid:commentId w16cid:paraId="21354CDC" w16cid:durableId="1E668A06"/>
  <w16cid:commentId w16cid:paraId="135787A5" w16cid:durableId="1E668A0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E609C" w14:textId="77777777" w:rsidR="00FC49B1" w:rsidRDefault="00FC49B1" w:rsidP="00FC49B1">
      <w:pPr>
        <w:spacing w:after="0"/>
      </w:pPr>
      <w:r>
        <w:separator/>
      </w:r>
    </w:p>
  </w:endnote>
  <w:endnote w:type="continuationSeparator" w:id="0">
    <w:p w14:paraId="3720449A" w14:textId="77777777" w:rsidR="00FC49B1" w:rsidRDefault="00FC49B1" w:rsidP="00FC49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rdo">
    <w:charset w:val="0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8977" w14:textId="77777777" w:rsidR="00FC49B1" w:rsidRDefault="00FC49B1" w:rsidP="00FC49B1">
      <w:pPr>
        <w:spacing w:after="0"/>
      </w:pPr>
      <w:r>
        <w:separator/>
      </w:r>
    </w:p>
  </w:footnote>
  <w:footnote w:type="continuationSeparator" w:id="0">
    <w:p w14:paraId="6BA44934" w14:textId="77777777" w:rsidR="00FC49B1" w:rsidRDefault="00FC49B1" w:rsidP="00FC49B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32260"/>
    <w:multiLevelType w:val="hybridMultilevel"/>
    <w:tmpl w:val="2C226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456EB7"/>
    <w:multiLevelType w:val="hybridMultilevel"/>
    <w:tmpl w:val="E80C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A119EB"/>
    <w:multiLevelType w:val="multilevel"/>
    <w:tmpl w:val="E21E32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D"/>
    <w:rsid w:val="00012887"/>
    <w:rsid w:val="00024A39"/>
    <w:rsid w:val="000447A1"/>
    <w:rsid w:val="00073959"/>
    <w:rsid w:val="000836F7"/>
    <w:rsid w:val="000844A9"/>
    <w:rsid w:val="00092F5E"/>
    <w:rsid w:val="00094D1F"/>
    <w:rsid w:val="000A3E07"/>
    <w:rsid w:val="000A4FDB"/>
    <w:rsid w:val="000C1721"/>
    <w:rsid w:val="000E31AB"/>
    <w:rsid w:val="000E6E62"/>
    <w:rsid w:val="000F5E3F"/>
    <w:rsid w:val="000F5FDC"/>
    <w:rsid w:val="000F6653"/>
    <w:rsid w:val="00110064"/>
    <w:rsid w:val="00145CE6"/>
    <w:rsid w:val="00161D1A"/>
    <w:rsid w:val="001656F8"/>
    <w:rsid w:val="00180394"/>
    <w:rsid w:val="0018259D"/>
    <w:rsid w:val="001829D4"/>
    <w:rsid w:val="00185792"/>
    <w:rsid w:val="001927A9"/>
    <w:rsid w:val="001A608F"/>
    <w:rsid w:val="001A6853"/>
    <w:rsid w:val="001B7017"/>
    <w:rsid w:val="001C0AFA"/>
    <w:rsid w:val="001D202C"/>
    <w:rsid w:val="001E33A0"/>
    <w:rsid w:val="001F723A"/>
    <w:rsid w:val="00215738"/>
    <w:rsid w:val="00232820"/>
    <w:rsid w:val="00235939"/>
    <w:rsid w:val="00243E41"/>
    <w:rsid w:val="0024704C"/>
    <w:rsid w:val="00263921"/>
    <w:rsid w:val="00275A85"/>
    <w:rsid w:val="002A321F"/>
    <w:rsid w:val="002C2113"/>
    <w:rsid w:val="002D3B1A"/>
    <w:rsid w:val="002E0530"/>
    <w:rsid w:val="002F42E5"/>
    <w:rsid w:val="003056CE"/>
    <w:rsid w:val="00314084"/>
    <w:rsid w:val="003316AC"/>
    <w:rsid w:val="003347EF"/>
    <w:rsid w:val="00344F79"/>
    <w:rsid w:val="0036183E"/>
    <w:rsid w:val="00362D8B"/>
    <w:rsid w:val="0036422A"/>
    <w:rsid w:val="00370B9A"/>
    <w:rsid w:val="003731D4"/>
    <w:rsid w:val="00373732"/>
    <w:rsid w:val="00382ED3"/>
    <w:rsid w:val="00390B90"/>
    <w:rsid w:val="003B6E71"/>
    <w:rsid w:val="003C0392"/>
    <w:rsid w:val="003C1EB4"/>
    <w:rsid w:val="003C4D09"/>
    <w:rsid w:val="003E7643"/>
    <w:rsid w:val="00444AE1"/>
    <w:rsid w:val="004461F9"/>
    <w:rsid w:val="00450974"/>
    <w:rsid w:val="004A6868"/>
    <w:rsid w:val="004B0EFA"/>
    <w:rsid w:val="004B238B"/>
    <w:rsid w:val="004B3FE7"/>
    <w:rsid w:val="004D14E0"/>
    <w:rsid w:val="00503B27"/>
    <w:rsid w:val="00521560"/>
    <w:rsid w:val="00531141"/>
    <w:rsid w:val="0054685B"/>
    <w:rsid w:val="00576447"/>
    <w:rsid w:val="0058394B"/>
    <w:rsid w:val="005A2811"/>
    <w:rsid w:val="005B1691"/>
    <w:rsid w:val="005C24BC"/>
    <w:rsid w:val="005F32F3"/>
    <w:rsid w:val="005F614E"/>
    <w:rsid w:val="0060131F"/>
    <w:rsid w:val="006255AB"/>
    <w:rsid w:val="006711D3"/>
    <w:rsid w:val="00673FDA"/>
    <w:rsid w:val="00694664"/>
    <w:rsid w:val="006A5ACC"/>
    <w:rsid w:val="006D1610"/>
    <w:rsid w:val="006D72F9"/>
    <w:rsid w:val="006E0410"/>
    <w:rsid w:val="00754D1C"/>
    <w:rsid w:val="00762F1E"/>
    <w:rsid w:val="007A192A"/>
    <w:rsid w:val="007F38CF"/>
    <w:rsid w:val="0081790B"/>
    <w:rsid w:val="00827966"/>
    <w:rsid w:val="00830D1C"/>
    <w:rsid w:val="008449AF"/>
    <w:rsid w:val="00850EC4"/>
    <w:rsid w:val="00851156"/>
    <w:rsid w:val="0085285C"/>
    <w:rsid w:val="00856E30"/>
    <w:rsid w:val="00865F79"/>
    <w:rsid w:val="00877830"/>
    <w:rsid w:val="0088435D"/>
    <w:rsid w:val="00893936"/>
    <w:rsid w:val="008E6AFA"/>
    <w:rsid w:val="0090241D"/>
    <w:rsid w:val="00915A86"/>
    <w:rsid w:val="00962476"/>
    <w:rsid w:val="00980247"/>
    <w:rsid w:val="00980A24"/>
    <w:rsid w:val="009A0052"/>
    <w:rsid w:val="009A0397"/>
    <w:rsid w:val="009A316D"/>
    <w:rsid w:val="009E4534"/>
    <w:rsid w:val="009F019C"/>
    <w:rsid w:val="009F2A7F"/>
    <w:rsid w:val="00A04603"/>
    <w:rsid w:val="00A26984"/>
    <w:rsid w:val="00A276B5"/>
    <w:rsid w:val="00A6757B"/>
    <w:rsid w:val="00A83E04"/>
    <w:rsid w:val="00A951DF"/>
    <w:rsid w:val="00A972EA"/>
    <w:rsid w:val="00AF5C2E"/>
    <w:rsid w:val="00B01BD3"/>
    <w:rsid w:val="00B35F00"/>
    <w:rsid w:val="00B472D4"/>
    <w:rsid w:val="00B50BF2"/>
    <w:rsid w:val="00B541A5"/>
    <w:rsid w:val="00B62FBF"/>
    <w:rsid w:val="00B64447"/>
    <w:rsid w:val="00B8392C"/>
    <w:rsid w:val="00BB0275"/>
    <w:rsid w:val="00BB0EFD"/>
    <w:rsid w:val="00BB4688"/>
    <w:rsid w:val="00BC1871"/>
    <w:rsid w:val="00BD1045"/>
    <w:rsid w:val="00BF5447"/>
    <w:rsid w:val="00C10D25"/>
    <w:rsid w:val="00C24A74"/>
    <w:rsid w:val="00C261EE"/>
    <w:rsid w:val="00C305D4"/>
    <w:rsid w:val="00C37D0C"/>
    <w:rsid w:val="00C71D2B"/>
    <w:rsid w:val="00C73DEB"/>
    <w:rsid w:val="00C83F9D"/>
    <w:rsid w:val="00C86340"/>
    <w:rsid w:val="00C86CDC"/>
    <w:rsid w:val="00CA420A"/>
    <w:rsid w:val="00CB2B51"/>
    <w:rsid w:val="00CD3CDB"/>
    <w:rsid w:val="00CE1382"/>
    <w:rsid w:val="00CE728E"/>
    <w:rsid w:val="00CF7D14"/>
    <w:rsid w:val="00D04D26"/>
    <w:rsid w:val="00D15E6B"/>
    <w:rsid w:val="00D25549"/>
    <w:rsid w:val="00D55BB7"/>
    <w:rsid w:val="00D66D13"/>
    <w:rsid w:val="00D74B9A"/>
    <w:rsid w:val="00D8707C"/>
    <w:rsid w:val="00D92C83"/>
    <w:rsid w:val="00D97429"/>
    <w:rsid w:val="00DA053E"/>
    <w:rsid w:val="00DA1490"/>
    <w:rsid w:val="00DB10D0"/>
    <w:rsid w:val="00DB1CFB"/>
    <w:rsid w:val="00DB2D24"/>
    <w:rsid w:val="00DB7408"/>
    <w:rsid w:val="00DC4D97"/>
    <w:rsid w:val="00DD0C57"/>
    <w:rsid w:val="00E10099"/>
    <w:rsid w:val="00E25970"/>
    <w:rsid w:val="00E26417"/>
    <w:rsid w:val="00E30AE7"/>
    <w:rsid w:val="00E34F3B"/>
    <w:rsid w:val="00E45ECA"/>
    <w:rsid w:val="00E66361"/>
    <w:rsid w:val="00E837A3"/>
    <w:rsid w:val="00E95E8C"/>
    <w:rsid w:val="00EB1846"/>
    <w:rsid w:val="00EB1E89"/>
    <w:rsid w:val="00EB7A08"/>
    <w:rsid w:val="00EE0F07"/>
    <w:rsid w:val="00EE15D3"/>
    <w:rsid w:val="00EF23F6"/>
    <w:rsid w:val="00F02DF8"/>
    <w:rsid w:val="00F05371"/>
    <w:rsid w:val="00F06CAB"/>
    <w:rsid w:val="00F07503"/>
    <w:rsid w:val="00F17615"/>
    <w:rsid w:val="00F2682C"/>
    <w:rsid w:val="00F34E74"/>
    <w:rsid w:val="00F37A62"/>
    <w:rsid w:val="00F51E36"/>
    <w:rsid w:val="00F54A9A"/>
    <w:rsid w:val="00F57069"/>
    <w:rsid w:val="00F57B1D"/>
    <w:rsid w:val="00F6051D"/>
    <w:rsid w:val="00F97573"/>
    <w:rsid w:val="00FA6E85"/>
    <w:rsid w:val="00FA74F3"/>
    <w:rsid w:val="00FC49B1"/>
    <w:rsid w:val="00FD0E8D"/>
    <w:rsid w:val="00FD515F"/>
    <w:rsid w:val="00FE7E90"/>
    <w:rsid w:val="00FF308A"/>
    <w:rsid w:val="00FF36D6"/>
    <w:rsid w:val="00FF40B6"/>
    <w:rsid w:val="00FF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C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outlineLvl w:val="0"/>
    </w:pPr>
    <w:rPr>
      <w:sz w:val="40"/>
      <w:szCs w:val="40"/>
    </w:rPr>
  </w:style>
  <w:style w:type="paragraph" w:styleId="Heading2">
    <w:name w:val="heading 2"/>
    <w:basedOn w:val="Normal"/>
    <w:next w:val="Normal"/>
    <w:pPr>
      <w:keepNext/>
      <w:keepLines/>
      <w:spacing w:before="36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B1846"/>
    <w:pPr>
      <w:ind w:left="720"/>
      <w:contextualSpacing/>
    </w:pPr>
  </w:style>
  <w:style w:type="character" w:styleId="PlaceholderText">
    <w:name w:val="Placeholder Text"/>
    <w:basedOn w:val="DefaultParagraphFont"/>
    <w:uiPriority w:val="99"/>
    <w:semiHidden/>
    <w:rsid w:val="00827966"/>
    <w:rPr>
      <w:color w:val="808080"/>
    </w:rPr>
  </w:style>
  <w:style w:type="paragraph" w:styleId="Caption">
    <w:name w:val="caption"/>
    <w:basedOn w:val="Normal"/>
    <w:next w:val="Normal"/>
    <w:uiPriority w:val="35"/>
    <w:unhideWhenUsed/>
    <w:qFormat/>
    <w:rsid w:val="00450974"/>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E30AE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A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61F9"/>
    <w:rPr>
      <w:sz w:val="18"/>
      <w:szCs w:val="18"/>
    </w:rPr>
  </w:style>
  <w:style w:type="paragraph" w:styleId="CommentText">
    <w:name w:val="annotation text"/>
    <w:basedOn w:val="Normal"/>
    <w:link w:val="CommentTextChar"/>
    <w:uiPriority w:val="99"/>
    <w:semiHidden/>
    <w:unhideWhenUsed/>
    <w:rsid w:val="004461F9"/>
  </w:style>
  <w:style w:type="character" w:customStyle="1" w:styleId="CommentTextChar">
    <w:name w:val="Comment Text Char"/>
    <w:basedOn w:val="DefaultParagraphFont"/>
    <w:link w:val="CommentText"/>
    <w:uiPriority w:val="99"/>
    <w:semiHidden/>
    <w:rsid w:val="004461F9"/>
  </w:style>
  <w:style w:type="paragraph" w:styleId="CommentSubject">
    <w:name w:val="annotation subject"/>
    <w:basedOn w:val="CommentText"/>
    <w:next w:val="CommentText"/>
    <w:link w:val="CommentSubjectChar"/>
    <w:uiPriority w:val="99"/>
    <w:semiHidden/>
    <w:unhideWhenUsed/>
    <w:rsid w:val="004461F9"/>
    <w:rPr>
      <w:b/>
      <w:bCs/>
      <w:sz w:val="20"/>
      <w:szCs w:val="20"/>
    </w:rPr>
  </w:style>
  <w:style w:type="character" w:customStyle="1" w:styleId="CommentSubjectChar">
    <w:name w:val="Comment Subject Char"/>
    <w:basedOn w:val="CommentTextChar"/>
    <w:link w:val="CommentSubject"/>
    <w:uiPriority w:val="99"/>
    <w:semiHidden/>
    <w:rsid w:val="004461F9"/>
    <w:rPr>
      <w:b/>
      <w:bCs/>
      <w:sz w:val="20"/>
      <w:szCs w:val="20"/>
    </w:rPr>
  </w:style>
  <w:style w:type="paragraph" w:styleId="Header">
    <w:name w:val="header"/>
    <w:basedOn w:val="Normal"/>
    <w:link w:val="HeaderChar"/>
    <w:uiPriority w:val="99"/>
    <w:unhideWhenUsed/>
    <w:rsid w:val="00FC49B1"/>
    <w:pPr>
      <w:tabs>
        <w:tab w:val="center" w:pos="4320"/>
        <w:tab w:val="right" w:pos="8640"/>
      </w:tabs>
      <w:spacing w:after="0"/>
    </w:pPr>
  </w:style>
  <w:style w:type="character" w:customStyle="1" w:styleId="HeaderChar">
    <w:name w:val="Header Char"/>
    <w:basedOn w:val="DefaultParagraphFont"/>
    <w:link w:val="Header"/>
    <w:uiPriority w:val="99"/>
    <w:rsid w:val="00FC49B1"/>
  </w:style>
  <w:style w:type="paragraph" w:styleId="Footer">
    <w:name w:val="footer"/>
    <w:basedOn w:val="Normal"/>
    <w:link w:val="FooterChar"/>
    <w:uiPriority w:val="99"/>
    <w:unhideWhenUsed/>
    <w:rsid w:val="00FC49B1"/>
    <w:pPr>
      <w:tabs>
        <w:tab w:val="center" w:pos="4320"/>
        <w:tab w:val="right" w:pos="8640"/>
      </w:tabs>
      <w:spacing w:after="0"/>
    </w:pPr>
  </w:style>
  <w:style w:type="character" w:customStyle="1" w:styleId="FooterChar">
    <w:name w:val="Footer Char"/>
    <w:basedOn w:val="DefaultParagraphFont"/>
    <w:link w:val="Footer"/>
    <w:uiPriority w:val="99"/>
    <w:rsid w:val="00FC49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 w:eastAsia="en-US" w:bidi="ar-SA"/>
      </w:rPr>
    </w:rPrDefault>
    <w:pPrDefault>
      <w:pPr>
        <w:pBdr>
          <w:top w:val="nil"/>
          <w:left w:val="nil"/>
          <w:bottom w:val="nil"/>
          <w:right w:val="nil"/>
          <w:between w:val="nil"/>
        </w:pBdr>
        <w:spacing w:after="1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outlineLvl w:val="0"/>
    </w:pPr>
    <w:rPr>
      <w:sz w:val="40"/>
      <w:szCs w:val="40"/>
    </w:rPr>
  </w:style>
  <w:style w:type="paragraph" w:styleId="Heading2">
    <w:name w:val="heading 2"/>
    <w:basedOn w:val="Normal"/>
    <w:next w:val="Normal"/>
    <w:pPr>
      <w:keepNext/>
      <w:keepLines/>
      <w:spacing w:before="36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EB1846"/>
    <w:pPr>
      <w:ind w:left="720"/>
      <w:contextualSpacing/>
    </w:pPr>
  </w:style>
  <w:style w:type="character" w:styleId="PlaceholderText">
    <w:name w:val="Placeholder Text"/>
    <w:basedOn w:val="DefaultParagraphFont"/>
    <w:uiPriority w:val="99"/>
    <w:semiHidden/>
    <w:rsid w:val="00827966"/>
    <w:rPr>
      <w:color w:val="808080"/>
    </w:rPr>
  </w:style>
  <w:style w:type="paragraph" w:styleId="Caption">
    <w:name w:val="caption"/>
    <w:basedOn w:val="Normal"/>
    <w:next w:val="Normal"/>
    <w:uiPriority w:val="35"/>
    <w:unhideWhenUsed/>
    <w:qFormat/>
    <w:rsid w:val="00450974"/>
    <w:pPr>
      <w:spacing w:after="200"/>
    </w:pPr>
    <w:rPr>
      <w:i/>
      <w:iCs/>
      <w:color w:val="1F497D" w:themeColor="text2"/>
      <w:sz w:val="18"/>
      <w:szCs w:val="18"/>
    </w:rPr>
  </w:style>
  <w:style w:type="paragraph" w:styleId="BalloonText">
    <w:name w:val="Balloon Text"/>
    <w:basedOn w:val="Normal"/>
    <w:link w:val="BalloonTextChar"/>
    <w:uiPriority w:val="99"/>
    <w:semiHidden/>
    <w:unhideWhenUsed/>
    <w:rsid w:val="00E30AE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A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61F9"/>
    <w:rPr>
      <w:sz w:val="18"/>
      <w:szCs w:val="18"/>
    </w:rPr>
  </w:style>
  <w:style w:type="paragraph" w:styleId="CommentText">
    <w:name w:val="annotation text"/>
    <w:basedOn w:val="Normal"/>
    <w:link w:val="CommentTextChar"/>
    <w:uiPriority w:val="99"/>
    <w:semiHidden/>
    <w:unhideWhenUsed/>
    <w:rsid w:val="004461F9"/>
  </w:style>
  <w:style w:type="character" w:customStyle="1" w:styleId="CommentTextChar">
    <w:name w:val="Comment Text Char"/>
    <w:basedOn w:val="DefaultParagraphFont"/>
    <w:link w:val="CommentText"/>
    <w:uiPriority w:val="99"/>
    <w:semiHidden/>
    <w:rsid w:val="004461F9"/>
  </w:style>
  <w:style w:type="paragraph" w:styleId="CommentSubject">
    <w:name w:val="annotation subject"/>
    <w:basedOn w:val="CommentText"/>
    <w:next w:val="CommentText"/>
    <w:link w:val="CommentSubjectChar"/>
    <w:uiPriority w:val="99"/>
    <w:semiHidden/>
    <w:unhideWhenUsed/>
    <w:rsid w:val="004461F9"/>
    <w:rPr>
      <w:b/>
      <w:bCs/>
      <w:sz w:val="20"/>
      <w:szCs w:val="20"/>
    </w:rPr>
  </w:style>
  <w:style w:type="character" w:customStyle="1" w:styleId="CommentSubjectChar">
    <w:name w:val="Comment Subject Char"/>
    <w:basedOn w:val="CommentTextChar"/>
    <w:link w:val="CommentSubject"/>
    <w:uiPriority w:val="99"/>
    <w:semiHidden/>
    <w:rsid w:val="004461F9"/>
    <w:rPr>
      <w:b/>
      <w:bCs/>
      <w:sz w:val="20"/>
      <w:szCs w:val="20"/>
    </w:rPr>
  </w:style>
  <w:style w:type="paragraph" w:styleId="Header">
    <w:name w:val="header"/>
    <w:basedOn w:val="Normal"/>
    <w:link w:val="HeaderChar"/>
    <w:uiPriority w:val="99"/>
    <w:unhideWhenUsed/>
    <w:rsid w:val="00FC49B1"/>
    <w:pPr>
      <w:tabs>
        <w:tab w:val="center" w:pos="4320"/>
        <w:tab w:val="right" w:pos="8640"/>
      </w:tabs>
      <w:spacing w:after="0"/>
    </w:pPr>
  </w:style>
  <w:style w:type="character" w:customStyle="1" w:styleId="HeaderChar">
    <w:name w:val="Header Char"/>
    <w:basedOn w:val="DefaultParagraphFont"/>
    <w:link w:val="Header"/>
    <w:uiPriority w:val="99"/>
    <w:rsid w:val="00FC49B1"/>
  </w:style>
  <w:style w:type="paragraph" w:styleId="Footer">
    <w:name w:val="footer"/>
    <w:basedOn w:val="Normal"/>
    <w:link w:val="FooterChar"/>
    <w:uiPriority w:val="99"/>
    <w:unhideWhenUsed/>
    <w:rsid w:val="00FC49B1"/>
    <w:pPr>
      <w:tabs>
        <w:tab w:val="center" w:pos="4320"/>
        <w:tab w:val="right" w:pos="8640"/>
      </w:tabs>
      <w:spacing w:after="0"/>
    </w:pPr>
  </w:style>
  <w:style w:type="character" w:customStyle="1" w:styleId="FooterChar">
    <w:name w:val="Footer Char"/>
    <w:basedOn w:val="DefaultParagraphFont"/>
    <w:link w:val="Footer"/>
    <w:uiPriority w:val="99"/>
    <w:rsid w:val="00FC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82A680-0F44-F541-8F87-D632498F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2191</Words>
  <Characters>12490</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 of Utah, College of Engineering</Company>
  <LinksUpToDate>false</LinksUpToDate>
  <CharactersWithSpaces>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sparks</dc:creator>
  <cp:lastModifiedBy>Ioana Vladescu</cp:lastModifiedBy>
  <cp:revision>7</cp:revision>
  <dcterms:created xsi:type="dcterms:W3CDTF">2018-03-30T17:41:00Z</dcterms:created>
  <dcterms:modified xsi:type="dcterms:W3CDTF">2018-07-02T15:00:00Z</dcterms:modified>
</cp:coreProperties>
</file>