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8240D" w14:textId="17B31645" w:rsidR="006C6B1C" w:rsidRDefault="000331A6" w:rsidP="00F12FA0">
      <w:pPr>
        <w:spacing w:after="0"/>
        <w:rPr>
          <w:rFonts w:ascii="Times New Roman" w:hAnsi="Times New Roman"/>
          <w:b/>
        </w:rPr>
      </w:pPr>
      <w:r w:rsidRPr="00F12FA0">
        <w:rPr>
          <w:rFonts w:ascii="Times New Roman" w:hAnsi="Times New Roman"/>
          <w:b/>
        </w:rPr>
        <w:t>Overview</w:t>
      </w:r>
    </w:p>
    <w:p w14:paraId="67299F97" w14:textId="77777777" w:rsidR="006C6B1C" w:rsidRDefault="006C6B1C" w:rsidP="00F12FA0">
      <w:pPr>
        <w:spacing w:after="0"/>
        <w:rPr>
          <w:rFonts w:ascii="Times New Roman" w:hAnsi="Times New Roman"/>
          <w:b/>
        </w:rPr>
      </w:pPr>
    </w:p>
    <w:p w14:paraId="42DC4796" w14:textId="5C2614AC" w:rsidR="006C6B1C" w:rsidRPr="00D96200" w:rsidRDefault="006C6B1C" w:rsidP="006C6B1C">
      <w:pPr>
        <w:spacing w:after="0"/>
        <w:rPr>
          <w:rFonts w:ascii="Times New Roman" w:hAnsi="Times New Roman"/>
        </w:rPr>
      </w:pPr>
      <w:bookmarkStart w:id="0" w:name="_Hlk491168216"/>
      <w:r w:rsidRPr="00D96200">
        <w:rPr>
          <w:rFonts w:ascii="Times New Roman" w:hAnsi="Times New Roman"/>
        </w:rPr>
        <w:t xml:space="preserve">Source: Vy M. Dong and </w:t>
      </w:r>
      <w:r w:rsidRPr="00D96200">
        <w:rPr>
          <w:rFonts w:ascii="Times New Roman" w:hAnsi="Times New Roman"/>
          <w:szCs w:val="28"/>
        </w:rPr>
        <w:t>Daniel Kim</w:t>
      </w:r>
      <w:r w:rsidRPr="00D96200">
        <w:rPr>
          <w:rFonts w:ascii="Times New Roman" w:hAnsi="Times New Roman"/>
        </w:rPr>
        <w:t>, Department of Chemistry, University of California, Irvine, CA</w:t>
      </w:r>
    </w:p>
    <w:bookmarkEnd w:id="0"/>
    <w:p w14:paraId="6D574A61" w14:textId="1AEC96ED" w:rsidR="000331A6" w:rsidRPr="00F12FA0" w:rsidRDefault="00A23E0E" w:rsidP="00F12FA0">
      <w:pPr>
        <w:spacing w:after="0"/>
        <w:rPr>
          <w:rFonts w:ascii="Times New Roman" w:hAnsi="Times New Roman"/>
        </w:rPr>
      </w:pPr>
      <w:r w:rsidRPr="00F12FA0">
        <w:rPr>
          <w:rFonts w:ascii="Times New Roman" w:hAnsi="Times New Roman"/>
          <w:b/>
        </w:rPr>
        <w:br/>
      </w:r>
      <w:r w:rsidR="00850977" w:rsidRPr="00F12FA0">
        <w:rPr>
          <w:rFonts w:ascii="Times New Roman" w:hAnsi="Times New Roman"/>
        </w:rPr>
        <w:t>Nucleophilic substitution reactions are among the most fundamental</w:t>
      </w:r>
      <w:r w:rsidR="00231CE0">
        <w:rPr>
          <w:rFonts w:ascii="Times New Roman" w:hAnsi="Times New Roman"/>
        </w:rPr>
        <w:t xml:space="preserve"> topics</w:t>
      </w:r>
      <w:r w:rsidR="00850977" w:rsidRPr="00F12FA0">
        <w:rPr>
          <w:rFonts w:ascii="Times New Roman" w:hAnsi="Times New Roman"/>
        </w:rPr>
        <w:t xml:space="preserve"> covered in organic </w:t>
      </w:r>
      <w:r w:rsidR="00E06E48" w:rsidRPr="00F12FA0">
        <w:rPr>
          <w:rFonts w:ascii="Times New Roman" w:hAnsi="Times New Roman"/>
        </w:rPr>
        <w:t xml:space="preserve">chemistry. A nucleophilic substitution reaction is one where a nucleophile (electron-rich Lewis base) replaces a leaving group from a carbon atom. </w:t>
      </w:r>
    </w:p>
    <w:p w14:paraId="41E58CF5" w14:textId="77777777" w:rsidR="006C6B1C" w:rsidRDefault="006C6B1C" w:rsidP="00F12FA0">
      <w:pPr>
        <w:spacing w:after="0"/>
        <w:rPr>
          <w:rFonts w:ascii="Times New Roman" w:hAnsi="Times New Roman"/>
        </w:rPr>
      </w:pPr>
    </w:p>
    <w:p w14:paraId="2ACC9F8E" w14:textId="259435ED" w:rsidR="00E06E48" w:rsidRPr="00F12FA0" w:rsidRDefault="00E06E48" w:rsidP="00F12FA0">
      <w:pPr>
        <w:spacing w:after="0"/>
        <w:rPr>
          <w:rFonts w:ascii="Times New Roman" w:hAnsi="Times New Roman"/>
        </w:rPr>
      </w:pPr>
      <w:r w:rsidRPr="00F12FA0">
        <w:rPr>
          <w:rFonts w:ascii="Times New Roman" w:hAnsi="Times New Roman"/>
        </w:rPr>
        <w:t>S</w:t>
      </w:r>
      <w:r w:rsidRPr="00F12FA0">
        <w:rPr>
          <w:rFonts w:ascii="Times New Roman" w:hAnsi="Times New Roman"/>
          <w:vertAlign w:val="subscript"/>
        </w:rPr>
        <w:t>N</w:t>
      </w:r>
      <w:r w:rsidRPr="00F12FA0">
        <w:rPr>
          <w:rFonts w:ascii="Times New Roman" w:hAnsi="Times New Roman"/>
        </w:rPr>
        <w:t>1 (S = Substitution, N = Nucleophilic, 1 = first</w:t>
      </w:r>
      <w:r w:rsidR="00AC5BB5" w:rsidRPr="00F12FA0">
        <w:rPr>
          <w:rFonts w:ascii="Times New Roman" w:hAnsi="Times New Roman"/>
        </w:rPr>
        <w:t>-</w:t>
      </w:r>
      <w:r w:rsidRPr="00F12FA0">
        <w:rPr>
          <w:rFonts w:ascii="Times New Roman" w:hAnsi="Times New Roman"/>
        </w:rPr>
        <w:t>order kinetics)</w:t>
      </w:r>
      <w:r w:rsidRPr="00F12FA0">
        <w:rPr>
          <w:rFonts w:ascii="Times New Roman" w:hAnsi="Times New Roman"/>
        </w:rPr>
        <w:br/>
        <w:t>S</w:t>
      </w:r>
      <w:r w:rsidRPr="00F12FA0">
        <w:rPr>
          <w:rFonts w:ascii="Times New Roman" w:hAnsi="Times New Roman"/>
          <w:vertAlign w:val="subscript"/>
        </w:rPr>
        <w:t>N</w:t>
      </w:r>
      <w:r w:rsidRPr="00F12FA0">
        <w:rPr>
          <w:rFonts w:ascii="Times New Roman" w:hAnsi="Times New Roman"/>
        </w:rPr>
        <w:t>2 (S = Substitution, N = Nucleophilic, 2 = second</w:t>
      </w:r>
      <w:r w:rsidR="00AC5BB5" w:rsidRPr="00F12FA0">
        <w:rPr>
          <w:rFonts w:ascii="Times New Roman" w:hAnsi="Times New Roman"/>
        </w:rPr>
        <w:t>-</w:t>
      </w:r>
      <w:r w:rsidRPr="00F12FA0">
        <w:rPr>
          <w:rFonts w:ascii="Times New Roman" w:hAnsi="Times New Roman"/>
        </w:rPr>
        <w:t>order kinetics)</w:t>
      </w:r>
    </w:p>
    <w:p w14:paraId="090227EA" w14:textId="77777777" w:rsidR="006C6B1C" w:rsidRDefault="006C6B1C" w:rsidP="00F12FA0">
      <w:pPr>
        <w:spacing w:after="0"/>
        <w:rPr>
          <w:rFonts w:ascii="Times New Roman" w:hAnsi="Times New Roman"/>
        </w:rPr>
      </w:pPr>
    </w:p>
    <w:p w14:paraId="26CA28CE" w14:textId="0166B5E1" w:rsidR="00E06E48" w:rsidRPr="00F12FA0" w:rsidRDefault="00E73DCD" w:rsidP="00F12FA0">
      <w:pPr>
        <w:spacing w:after="0"/>
        <w:rPr>
          <w:rFonts w:ascii="Times New Roman" w:hAnsi="Times New Roman"/>
        </w:rPr>
      </w:pPr>
      <w:r w:rsidRPr="00F12FA0">
        <w:rPr>
          <w:rFonts w:ascii="Times New Roman" w:hAnsi="Times New Roman"/>
        </w:rPr>
        <w:t>This video will help to visualize the subtle differences between an S</w:t>
      </w:r>
      <w:r w:rsidRPr="00F12FA0">
        <w:rPr>
          <w:rFonts w:ascii="Times New Roman" w:hAnsi="Times New Roman"/>
          <w:vertAlign w:val="subscript"/>
        </w:rPr>
        <w:t>N</w:t>
      </w:r>
      <w:r w:rsidRPr="00F12FA0">
        <w:rPr>
          <w:rFonts w:ascii="Times New Roman" w:hAnsi="Times New Roman"/>
        </w:rPr>
        <w:t>1 and S</w:t>
      </w:r>
      <w:r w:rsidRPr="00F12FA0">
        <w:rPr>
          <w:rFonts w:ascii="Times New Roman" w:hAnsi="Times New Roman"/>
          <w:vertAlign w:val="subscript"/>
        </w:rPr>
        <w:t>N</w:t>
      </w:r>
      <w:r w:rsidRPr="00F12FA0">
        <w:rPr>
          <w:rFonts w:ascii="Times New Roman" w:hAnsi="Times New Roman"/>
        </w:rPr>
        <w:t xml:space="preserve">2 reaction and what factors help to speed up each type of nucleophilic substitution reaction. </w:t>
      </w:r>
      <w:r w:rsidR="00A82C2C" w:rsidRPr="00F12FA0">
        <w:rPr>
          <w:rFonts w:ascii="Times New Roman" w:hAnsi="Times New Roman"/>
        </w:rPr>
        <w:t xml:space="preserve">The first </w:t>
      </w:r>
      <w:r w:rsidR="00677501" w:rsidRPr="00F12FA0">
        <w:rPr>
          <w:rFonts w:ascii="Times New Roman" w:hAnsi="Times New Roman"/>
        </w:rPr>
        <w:t>section</w:t>
      </w:r>
      <w:r w:rsidR="00A82C2C" w:rsidRPr="00F12FA0">
        <w:rPr>
          <w:rFonts w:ascii="Times New Roman" w:hAnsi="Times New Roman"/>
        </w:rPr>
        <w:t xml:space="preserve"> will focus on</w:t>
      </w:r>
      <w:r w:rsidRPr="00F12FA0">
        <w:rPr>
          <w:rFonts w:ascii="Times New Roman" w:hAnsi="Times New Roman"/>
        </w:rPr>
        <w:t xml:space="preserve"> reactions </w:t>
      </w:r>
      <w:r w:rsidR="00A82C2C" w:rsidRPr="00F12FA0">
        <w:rPr>
          <w:rFonts w:ascii="Times New Roman" w:hAnsi="Times New Roman"/>
        </w:rPr>
        <w:t xml:space="preserve">that will help to better understand and learn about nucleophilic substitution reactions. The second </w:t>
      </w:r>
      <w:r w:rsidR="00677501" w:rsidRPr="00F12FA0">
        <w:rPr>
          <w:rFonts w:ascii="Times New Roman" w:hAnsi="Times New Roman"/>
        </w:rPr>
        <w:t>section</w:t>
      </w:r>
      <w:r w:rsidR="00A82C2C" w:rsidRPr="00F12FA0">
        <w:rPr>
          <w:rFonts w:ascii="Times New Roman" w:hAnsi="Times New Roman"/>
        </w:rPr>
        <w:t xml:space="preserve"> will focus on a </w:t>
      </w:r>
      <w:r w:rsidR="00231CE0" w:rsidRPr="00031B4C">
        <w:rPr>
          <w:rFonts w:ascii="Times New Roman" w:hAnsi="Times New Roman"/>
        </w:rPr>
        <w:t>real-world</w:t>
      </w:r>
      <w:r w:rsidR="00A82C2C" w:rsidRPr="00F12FA0">
        <w:rPr>
          <w:rFonts w:ascii="Times New Roman" w:hAnsi="Times New Roman"/>
        </w:rPr>
        <w:t xml:space="preserve"> example of a substitution reaction. </w:t>
      </w:r>
    </w:p>
    <w:p w14:paraId="602227AD" w14:textId="77777777" w:rsidR="006C6B1C" w:rsidRDefault="006C6B1C" w:rsidP="00F12FA0">
      <w:pPr>
        <w:spacing w:after="0"/>
        <w:rPr>
          <w:rFonts w:ascii="Times New Roman" w:hAnsi="Times New Roman"/>
          <w:b/>
          <w:szCs w:val="28"/>
        </w:rPr>
      </w:pPr>
    </w:p>
    <w:p w14:paraId="055671F0" w14:textId="77777777" w:rsidR="006C6B1C" w:rsidRDefault="00B84DE8" w:rsidP="00F12FA0">
      <w:pPr>
        <w:spacing w:after="0"/>
        <w:rPr>
          <w:rFonts w:ascii="Times New Roman" w:hAnsi="Times New Roman"/>
        </w:rPr>
      </w:pPr>
      <w:r w:rsidRPr="00F12FA0">
        <w:rPr>
          <w:rFonts w:ascii="Times New Roman" w:hAnsi="Times New Roman"/>
          <w:b/>
          <w:szCs w:val="28"/>
        </w:rPr>
        <w:t xml:space="preserve">Principles </w:t>
      </w:r>
      <w:r w:rsidR="00A23E0E" w:rsidRPr="00F12FA0">
        <w:rPr>
          <w:rFonts w:ascii="Times New Roman" w:hAnsi="Times New Roman"/>
          <w:b/>
          <w:szCs w:val="28"/>
        </w:rPr>
        <w:br/>
      </w:r>
    </w:p>
    <w:p w14:paraId="40094BAD" w14:textId="20B02352" w:rsidR="00B03819" w:rsidRDefault="00B03819" w:rsidP="00F12FA0">
      <w:pPr>
        <w:spacing w:after="0"/>
        <w:rPr>
          <w:rFonts w:ascii="Times New Roman" w:hAnsi="Times New Roman"/>
        </w:rPr>
      </w:pPr>
      <w:r w:rsidRPr="00F12FA0">
        <w:rPr>
          <w:rFonts w:ascii="Times New Roman" w:hAnsi="Times New Roman"/>
        </w:rPr>
        <w:t xml:space="preserve">In a nucleophilic substitution reaction, a nucleophile replaces a leaving group on a carbon atom. A one-step nucleophilic substitution is an example of </w:t>
      </w:r>
      <w:r w:rsidR="00031B4C">
        <w:rPr>
          <w:rFonts w:ascii="Times New Roman" w:hAnsi="Times New Roman"/>
        </w:rPr>
        <w:t xml:space="preserve">the </w:t>
      </w:r>
      <w:r w:rsidRPr="00F12FA0">
        <w:rPr>
          <w:rFonts w:ascii="Times New Roman" w:hAnsi="Times New Roman"/>
        </w:rPr>
        <w:t>S</w:t>
      </w:r>
      <w:r w:rsidRPr="00F12FA0">
        <w:rPr>
          <w:rFonts w:ascii="Times New Roman" w:hAnsi="Times New Roman"/>
          <w:vertAlign w:val="subscript"/>
        </w:rPr>
        <w:t>N</w:t>
      </w:r>
      <w:r w:rsidRPr="00F12FA0">
        <w:rPr>
          <w:rFonts w:ascii="Times New Roman" w:hAnsi="Times New Roman"/>
        </w:rPr>
        <w:t xml:space="preserve">2 mechanism. This reaction is a concerted reaction where the bonds breaking and forming are </w:t>
      </w:r>
      <w:r w:rsidR="00BD5B95" w:rsidRPr="00031B4C">
        <w:rPr>
          <w:rFonts w:ascii="Times New Roman" w:hAnsi="Times New Roman"/>
        </w:rPr>
        <w:t>occurring</w:t>
      </w:r>
      <w:r w:rsidRPr="00F12FA0">
        <w:rPr>
          <w:rFonts w:ascii="Times New Roman" w:hAnsi="Times New Roman"/>
        </w:rPr>
        <w:t xml:space="preserve"> at the same time. One thing to keep in mind is that the molecular orbitals involved in the reaction indicate that the nucleophilic attack must come </w:t>
      </w:r>
      <w:r w:rsidR="00BD5B95">
        <w:rPr>
          <w:rFonts w:ascii="Times New Roman" w:hAnsi="Times New Roman"/>
        </w:rPr>
        <w:t>at</w:t>
      </w:r>
      <w:r w:rsidRPr="00F12FA0">
        <w:rPr>
          <w:rFonts w:ascii="Times New Roman" w:hAnsi="Times New Roman"/>
        </w:rPr>
        <w:t xml:space="preserve"> 180</w:t>
      </w:r>
      <w:r w:rsidR="005B2E81">
        <w:rPr>
          <w:rFonts w:ascii="Times New Roman" w:hAnsi="Times New Roman"/>
        </w:rPr>
        <w:t xml:space="preserve"> </w:t>
      </w:r>
      <w:r w:rsidRPr="00F12FA0">
        <w:rPr>
          <w:rFonts w:ascii="Times New Roman" w:hAnsi="Times New Roman"/>
        </w:rPr>
        <w:t xml:space="preserve">° from the leaving group. </w:t>
      </w:r>
      <w:r w:rsidR="00031B4C" w:rsidRPr="00031B4C">
        <w:rPr>
          <w:rFonts w:ascii="Times New Roman" w:hAnsi="Times New Roman"/>
        </w:rPr>
        <w:t>Therefore</w:t>
      </w:r>
      <w:r w:rsidR="00031B4C">
        <w:rPr>
          <w:rFonts w:ascii="Times New Roman" w:hAnsi="Times New Roman"/>
        </w:rPr>
        <w:t>,</w:t>
      </w:r>
      <w:r w:rsidRPr="00F12FA0">
        <w:rPr>
          <w:rFonts w:ascii="Times New Roman" w:hAnsi="Times New Roman"/>
        </w:rPr>
        <w:t xml:space="preserve"> some nickname the S</w:t>
      </w:r>
      <w:r w:rsidRPr="00F12FA0">
        <w:rPr>
          <w:rFonts w:ascii="Times New Roman" w:hAnsi="Times New Roman"/>
          <w:vertAlign w:val="subscript"/>
        </w:rPr>
        <w:t>N</w:t>
      </w:r>
      <w:r w:rsidRPr="00F12FA0">
        <w:rPr>
          <w:rFonts w:ascii="Times New Roman" w:hAnsi="Times New Roman"/>
        </w:rPr>
        <w:t>2 reaction</w:t>
      </w:r>
      <w:r w:rsidR="00031B4C">
        <w:rPr>
          <w:rFonts w:ascii="Times New Roman" w:hAnsi="Times New Roman"/>
        </w:rPr>
        <w:t xml:space="preserve"> the</w:t>
      </w:r>
      <w:r w:rsidRPr="00F12FA0">
        <w:rPr>
          <w:rFonts w:ascii="Times New Roman" w:hAnsi="Times New Roman"/>
        </w:rPr>
        <w:t xml:space="preserve"> “back-side attack”. </w:t>
      </w:r>
      <w:r w:rsidR="00BF11B4" w:rsidRPr="00F12FA0">
        <w:rPr>
          <w:rFonts w:ascii="Times New Roman" w:hAnsi="Times New Roman"/>
        </w:rPr>
        <w:t>This back-side attack inverts the stereochemistry on the reacting carbon. This is an example of a stereospecific reaction where the stereochemistry at the onset of the reaction dictates the outcome of the stereochemistry after the reaction.</w:t>
      </w:r>
    </w:p>
    <w:p w14:paraId="00E9D4C5" w14:textId="77777777" w:rsidR="006C6B1C" w:rsidRPr="00F12FA0" w:rsidRDefault="006C6B1C" w:rsidP="00F12FA0">
      <w:pPr>
        <w:spacing w:after="0"/>
        <w:rPr>
          <w:rFonts w:ascii="Times New Roman" w:hAnsi="Times New Roman"/>
        </w:rPr>
      </w:pPr>
    </w:p>
    <w:p w14:paraId="72888448" w14:textId="4113B042" w:rsidR="00B03819" w:rsidRPr="00F12FA0" w:rsidRDefault="00B03819" w:rsidP="00F12FA0">
      <w:pPr>
        <w:spacing w:after="0"/>
        <w:jc w:val="center"/>
        <w:rPr>
          <w:rFonts w:ascii="Times New Roman" w:hAnsi="Times New Roman"/>
        </w:rPr>
      </w:pPr>
      <w:r w:rsidRPr="00031B4C">
        <w:rPr>
          <w:rFonts w:ascii="Times New Roman" w:hAnsi="Times New Roman"/>
        </w:rPr>
        <w:object w:dxaOrig="10413" w:dyaOrig="2318" w14:anchorId="2DF44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95pt;height:87.5pt;mso-position-vertical:absolute" o:ole="">
            <v:imagedata r:id="rId5" o:title=""/>
          </v:shape>
          <o:OLEObject Type="Embed" ProgID="ChemDraw.Document.6.0" ShapeID="_x0000_i1025" DrawAspect="Content" ObjectID="_1564994182" r:id="rId6"/>
        </w:object>
      </w:r>
    </w:p>
    <w:p w14:paraId="6D5C72F4" w14:textId="77777777" w:rsidR="006C6B1C" w:rsidRDefault="006C6B1C" w:rsidP="00F12FA0">
      <w:pPr>
        <w:spacing w:after="0"/>
        <w:rPr>
          <w:rFonts w:ascii="Times New Roman" w:hAnsi="Times New Roman"/>
        </w:rPr>
      </w:pPr>
    </w:p>
    <w:p w14:paraId="335EB32D" w14:textId="6D7F1DD9" w:rsidR="00BF11B4" w:rsidRDefault="00BF11B4" w:rsidP="00F12FA0">
      <w:pPr>
        <w:spacing w:after="0"/>
        <w:rPr>
          <w:rFonts w:ascii="Times New Roman" w:hAnsi="Times New Roman"/>
        </w:rPr>
      </w:pPr>
      <w:r w:rsidRPr="00F12FA0">
        <w:rPr>
          <w:rFonts w:ascii="Times New Roman" w:hAnsi="Times New Roman"/>
        </w:rPr>
        <w:t>A two-step nucleophilic substitution is an example of</w:t>
      </w:r>
      <w:r w:rsidR="00031B4C">
        <w:rPr>
          <w:rFonts w:ascii="Times New Roman" w:hAnsi="Times New Roman"/>
        </w:rPr>
        <w:t xml:space="preserve"> the</w:t>
      </w:r>
      <w:r w:rsidRPr="00F12FA0">
        <w:rPr>
          <w:rFonts w:ascii="Times New Roman" w:hAnsi="Times New Roman"/>
        </w:rPr>
        <w:t xml:space="preserve"> S</w:t>
      </w:r>
      <w:r w:rsidRPr="00F12FA0">
        <w:rPr>
          <w:rFonts w:ascii="Times New Roman" w:hAnsi="Times New Roman"/>
          <w:vertAlign w:val="subscript"/>
        </w:rPr>
        <w:t>N</w:t>
      </w:r>
      <w:r w:rsidRPr="00F12FA0">
        <w:rPr>
          <w:rFonts w:ascii="Times New Roman" w:hAnsi="Times New Roman"/>
        </w:rPr>
        <w:t>1 mechanism. In the first step, the leaving group leaves and forms an intermediate called a carbocation. In the second step, the nucleophile attacks the carbocation. Since the carbocation is achiral (not chiral), any stereochemistry at the beginning of the reaction is lost.</w:t>
      </w:r>
      <w:r w:rsidR="007824C6" w:rsidRPr="00F12FA0">
        <w:rPr>
          <w:rFonts w:ascii="Times New Roman" w:hAnsi="Times New Roman"/>
        </w:rPr>
        <w:t xml:space="preserve"> The product is still chiral, but </w:t>
      </w:r>
      <w:r w:rsidR="00031B4C">
        <w:rPr>
          <w:rFonts w:ascii="Times New Roman" w:hAnsi="Times New Roman"/>
        </w:rPr>
        <w:t xml:space="preserve">now is </w:t>
      </w:r>
      <w:r w:rsidR="007824C6" w:rsidRPr="00F12FA0">
        <w:rPr>
          <w:rFonts w:ascii="Times New Roman" w:hAnsi="Times New Roman"/>
        </w:rPr>
        <w:t>an even mixture of both enantiomers which is called a racemic mixture.</w:t>
      </w:r>
      <w:r w:rsidRPr="00F12FA0">
        <w:rPr>
          <w:rFonts w:ascii="Times New Roman" w:hAnsi="Times New Roman"/>
        </w:rPr>
        <w:t xml:space="preserve"> S</w:t>
      </w:r>
      <w:r w:rsidRPr="00F12FA0">
        <w:rPr>
          <w:rFonts w:ascii="Times New Roman" w:hAnsi="Times New Roman"/>
          <w:vertAlign w:val="subscript"/>
        </w:rPr>
        <w:t>N</w:t>
      </w:r>
      <w:r w:rsidRPr="00F12FA0">
        <w:rPr>
          <w:rFonts w:ascii="Times New Roman" w:hAnsi="Times New Roman"/>
        </w:rPr>
        <w:t>1 reactions are not stereospecific.</w:t>
      </w:r>
    </w:p>
    <w:p w14:paraId="40A909EA" w14:textId="77777777" w:rsidR="00031B4C" w:rsidRPr="00F12FA0" w:rsidRDefault="00031B4C" w:rsidP="00F12FA0">
      <w:pPr>
        <w:spacing w:after="0"/>
        <w:rPr>
          <w:rFonts w:ascii="Times New Roman" w:hAnsi="Times New Roman"/>
        </w:rPr>
      </w:pPr>
    </w:p>
    <w:p w14:paraId="634910EE" w14:textId="58267508" w:rsidR="00BF11B4" w:rsidRPr="00F12FA0" w:rsidRDefault="007824C6" w:rsidP="00F12FA0">
      <w:pPr>
        <w:spacing w:after="0"/>
        <w:jc w:val="center"/>
        <w:rPr>
          <w:rFonts w:ascii="Times New Roman" w:hAnsi="Times New Roman"/>
        </w:rPr>
      </w:pPr>
      <w:r w:rsidRPr="00031B4C">
        <w:rPr>
          <w:rFonts w:ascii="Times New Roman" w:hAnsi="Times New Roman"/>
        </w:rPr>
        <w:object w:dxaOrig="10051" w:dyaOrig="2431" w14:anchorId="573CA8D7">
          <v:shape id="_x0000_i1026" type="#_x0000_t75" style="width:378.15pt;height:91.5pt" o:ole="">
            <v:imagedata r:id="rId7" o:title=""/>
          </v:shape>
          <o:OLEObject Type="Embed" ProgID="ChemDraw.Document.6.0" ShapeID="_x0000_i1026" DrawAspect="Content" ObjectID="_1564994183" r:id="rId8"/>
        </w:object>
      </w:r>
    </w:p>
    <w:p w14:paraId="5E8376F4" w14:textId="77777777" w:rsidR="00031B4C" w:rsidRDefault="00031B4C" w:rsidP="00F12FA0">
      <w:pPr>
        <w:spacing w:after="0"/>
        <w:rPr>
          <w:rFonts w:ascii="Times New Roman" w:hAnsi="Times New Roman"/>
        </w:rPr>
      </w:pPr>
    </w:p>
    <w:p w14:paraId="08A83A6D" w14:textId="2FEE280E" w:rsidR="00182CC8" w:rsidRPr="00F12FA0" w:rsidRDefault="00A23E0E" w:rsidP="00F12FA0">
      <w:pPr>
        <w:spacing w:after="0"/>
        <w:rPr>
          <w:rFonts w:ascii="Times New Roman" w:hAnsi="Times New Roman"/>
        </w:rPr>
      </w:pPr>
      <w:r w:rsidRPr="00F12FA0">
        <w:rPr>
          <w:rFonts w:ascii="Times New Roman" w:hAnsi="Times New Roman"/>
        </w:rPr>
        <w:t>In two parts, we will examine the factors that affect the relative rates of the S</w:t>
      </w:r>
      <w:r w:rsidRPr="00F12FA0">
        <w:rPr>
          <w:rFonts w:ascii="Times New Roman" w:hAnsi="Times New Roman"/>
          <w:vertAlign w:val="subscript"/>
        </w:rPr>
        <w:t>N</w:t>
      </w:r>
      <w:r w:rsidRPr="00F12FA0">
        <w:rPr>
          <w:rFonts w:ascii="Times New Roman" w:hAnsi="Times New Roman"/>
        </w:rPr>
        <w:t>1 and S</w:t>
      </w:r>
      <w:r w:rsidRPr="00F12FA0">
        <w:rPr>
          <w:rFonts w:ascii="Times New Roman" w:hAnsi="Times New Roman"/>
          <w:vertAlign w:val="subscript"/>
        </w:rPr>
        <w:t>N</w:t>
      </w:r>
      <w:r w:rsidRPr="00F12FA0">
        <w:rPr>
          <w:rFonts w:ascii="Times New Roman" w:hAnsi="Times New Roman"/>
        </w:rPr>
        <w:t xml:space="preserve">2 reactions. </w:t>
      </w:r>
    </w:p>
    <w:p w14:paraId="52F691C6" w14:textId="77777777" w:rsidR="006C6B1C" w:rsidRDefault="006C6B1C" w:rsidP="00F12FA0">
      <w:pPr>
        <w:spacing w:after="0"/>
        <w:rPr>
          <w:rFonts w:ascii="Times New Roman" w:hAnsi="Times New Roman"/>
        </w:rPr>
      </w:pPr>
    </w:p>
    <w:p w14:paraId="57F0A15F" w14:textId="2047BA7C" w:rsidR="00FC12D4" w:rsidRDefault="00FC12D4" w:rsidP="00F12FA0">
      <w:pPr>
        <w:spacing w:after="0"/>
        <w:rPr>
          <w:rFonts w:ascii="Times New Roman" w:hAnsi="Times New Roman"/>
        </w:rPr>
      </w:pPr>
      <w:r w:rsidRPr="00F12FA0">
        <w:rPr>
          <w:rFonts w:ascii="Times New Roman" w:hAnsi="Times New Roman"/>
        </w:rPr>
        <w:t>In part one, we will study the S</w:t>
      </w:r>
      <w:r w:rsidRPr="00F12FA0">
        <w:rPr>
          <w:rFonts w:ascii="Times New Roman" w:hAnsi="Times New Roman"/>
          <w:vertAlign w:val="subscript"/>
        </w:rPr>
        <w:t>N</w:t>
      </w:r>
      <w:r w:rsidRPr="00F12FA0">
        <w:rPr>
          <w:rFonts w:ascii="Times New Roman" w:hAnsi="Times New Roman"/>
        </w:rPr>
        <w:t>1 reaction using 11</w:t>
      </w:r>
      <w:r w:rsidR="00031B4C">
        <w:rPr>
          <w:rFonts w:ascii="Times New Roman" w:hAnsi="Times New Roman"/>
        </w:rPr>
        <w:t xml:space="preserve"> </w:t>
      </w:r>
      <w:r w:rsidRPr="00F12FA0">
        <w:rPr>
          <w:rFonts w:ascii="Times New Roman" w:hAnsi="Times New Roman"/>
        </w:rPr>
        <w:t>test tube reactions. All reactions have the same general reaction scheme:</w:t>
      </w:r>
    </w:p>
    <w:p w14:paraId="632398FE" w14:textId="77777777" w:rsidR="00031B4C" w:rsidRPr="00F12FA0" w:rsidRDefault="00031B4C" w:rsidP="00F12FA0">
      <w:pPr>
        <w:spacing w:after="0"/>
        <w:rPr>
          <w:rFonts w:ascii="Times New Roman" w:hAnsi="Times New Roman"/>
        </w:rPr>
      </w:pPr>
    </w:p>
    <w:p w14:paraId="2EC470AF" w14:textId="35F6553F" w:rsidR="00FC12D4" w:rsidRPr="00F12FA0" w:rsidRDefault="00B03819" w:rsidP="00F12FA0">
      <w:pPr>
        <w:spacing w:after="0"/>
        <w:jc w:val="center"/>
        <w:rPr>
          <w:rFonts w:ascii="Times New Roman" w:hAnsi="Times New Roman"/>
        </w:rPr>
      </w:pPr>
      <w:r w:rsidRPr="00031B4C">
        <w:rPr>
          <w:rFonts w:ascii="Times New Roman" w:hAnsi="Times New Roman"/>
        </w:rPr>
        <w:object w:dxaOrig="11411" w:dyaOrig="1872" w14:anchorId="4FBDF4CE">
          <v:shape id="_x0000_i1027" type="#_x0000_t75" style="width:429.3pt;height:71.35pt" o:ole="">
            <v:imagedata r:id="rId9" o:title=""/>
          </v:shape>
          <o:OLEObject Type="Embed" ProgID="ChemDraw.Document.6.0" ShapeID="_x0000_i1027" DrawAspect="Content" ObjectID="_1564994184" r:id="rId10"/>
        </w:object>
      </w:r>
    </w:p>
    <w:p w14:paraId="24D1834F" w14:textId="77777777" w:rsidR="006C6B1C" w:rsidRDefault="006C6B1C" w:rsidP="00F12FA0">
      <w:pPr>
        <w:spacing w:after="0"/>
        <w:rPr>
          <w:rFonts w:ascii="Times New Roman" w:hAnsi="Times New Roman"/>
        </w:rPr>
      </w:pPr>
    </w:p>
    <w:p w14:paraId="115F853F" w14:textId="77777777" w:rsidR="00031B4C" w:rsidRDefault="00031B4C" w:rsidP="00F12FA0">
      <w:pPr>
        <w:spacing w:after="0"/>
        <w:rPr>
          <w:rFonts w:ascii="Times New Roman" w:hAnsi="Times New Roman"/>
        </w:rPr>
      </w:pPr>
    </w:p>
    <w:p w14:paraId="070C8FD7" w14:textId="31C79F31" w:rsidR="00FC12D4" w:rsidRPr="00F12FA0" w:rsidRDefault="00FC12D4" w:rsidP="00F12FA0">
      <w:pPr>
        <w:spacing w:after="0"/>
        <w:rPr>
          <w:rFonts w:ascii="Times New Roman" w:hAnsi="Times New Roman"/>
        </w:rPr>
      </w:pPr>
      <w:r w:rsidRPr="00F12FA0">
        <w:rPr>
          <w:rFonts w:ascii="Times New Roman" w:hAnsi="Times New Roman"/>
        </w:rPr>
        <w:t xml:space="preserve">All rates of the reactions are relative to each other. The reaction rate will be determined by the visual indicator in the reaction. Since silver chloride precipitates out of solution, the moment the reaction goes from clear to cloudy gives a visual indication </w:t>
      </w:r>
      <w:r w:rsidR="00E93441">
        <w:rPr>
          <w:rFonts w:ascii="Times New Roman" w:hAnsi="Times New Roman"/>
        </w:rPr>
        <w:t>of</w:t>
      </w:r>
      <w:r w:rsidR="00E93441" w:rsidRPr="00F12FA0">
        <w:rPr>
          <w:rFonts w:ascii="Times New Roman" w:hAnsi="Times New Roman"/>
        </w:rPr>
        <w:t xml:space="preserve"> </w:t>
      </w:r>
      <w:r w:rsidRPr="00F12FA0">
        <w:rPr>
          <w:rFonts w:ascii="Times New Roman" w:hAnsi="Times New Roman"/>
        </w:rPr>
        <w:t xml:space="preserve">the relative </w:t>
      </w:r>
      <w:r w:rsidR="00E93441">
        <w:rPr>
          <w:rFonts w:ascii="Times New Roman" w:hAnsi="Times New Roman"/>
        </w:rPr>
        <w:t>reaction speed.</w:t>
      </w:r>
    </w:p>
    <w:p w14:paraId="6EC11E33" w14:textId="77777777" w:rsidR="006C6B1C" w:rsidRDefault="006C6B1C" w:rsidP="00F12FA0">
      <w:pPr>
        <w:spacing w:after="0"/>
        <w:rPr>
          <w:rFonts w:ascii="Times New Roman" w:hAnsi="Times New Roman"/>
        </w:rPr>
      </w:pPr>
    </w:p>
    <w:p w14:paraId="6A80D752" w14:textId="2B7F7932" w:rsidR="0094079F" w:rsidRDefault="00E93441" w:rsidP="00F12FA0">
      <w:pPr>
        <w:spacing w:after="0"/>
        <w:rPr>
          <w:rFonts w:ascii="Times New Roman" w:hAnsi="Times New Roman"/>
        </w:rPr>
      </w:pPr>
      <w:r>
        <w:rPr>
          <w:rFonts w:ascii="Times New Roman" w:hAnsi="Times New Roman"/>
        </w:rPr>
        <w:t xml:space="preserve">In </w:t>
      </w:r>
      <w:r w:rsidR="00BB73B9">
        <w:rPr>
          <w:rFonts w:ascii="Times New Roman" w:hAnsi="Times New Roman"/>
        </w:rPr>
        <w:t>three</w:t>
      </w:r>
      <w:r>
        <w:rPr>
          <w:rFonts w:ascii="Times New Roman" w:hAnsi="Times New Roman"/>
        </w:rPr>
        <w:t xml:space="preserve"> of the</w:t>
      </w:r>
      <w:r w:rsidR="0094079F" w:rsidRPr="00F12FA0">
        <w:rPr>
          <w:rFonts w:ascii="Times New Roman" w:hAnsi="Times New Roman"/>
        </w:rPr>
        <w:t xml:space="preserve"> test tube reactions</w:t>
      </w:r>
      <w:r>
        <w:rPr>
          <w:rFonts w:ascii="Times New Roman" w:hAnsi="Times New Roman"/>
        </w:rPr>
        <w:t>,</w:t>
      </w:r>
      <w:r w:rsidR="0094079F" w:rsidRPr="00F12FA0">
        <w:rPr>
          <w:rFonts w:ascii="Times New Roman" w:hAnsi="Times New Roman"/>
        </w:rPr>
        <w:t xml:space="preserve"> how the alkyl halide structure plays a role in the rate of the reactions</w:t>
      </w:r>
      <w:r>
        <w:rPr>
          <w:rFonts w:ascii="Times New Roman" w:hAnsi="Times New Roman"/>
        </w:rPr>
        <w:t xml:space="preserve"> will be tested</w:t>
      </w:r>
      <w:r w:rsidR="0094079F" w:rsidRPr="00F12FA0">
        <w:rPr>
          <w:rFonts w:ascii="Times New Roman" w:hAnsi="Times New Roman"/>
        </w:rPr>
        <w:t xml:space="preserve">. Three </w:t>
      </w:r>
      <w:r>
        <w:rPr>
          <w:rFonts w:ascii="Times New Roman" w:hAnsi="Times New Roman"/>
        </w:rPr>
        <w:t xml:space="preserve">different </w:t>
      </w:r>
      <w:r w:rsidR="0094079F" w:rsidRPr="00F12FA0">
        <w:rPr>
          <w:rFonts w:ascii="Times New Roman" w:hAnsi="Times New Roman"/>
        </w:rPr>
        <w:t xml:space="preserve">alkyl chlorides under the same conditions will </w:t>
      </w:r>
      <w:r>
        <w:rPr>
          <w:rFonts w:ascii="Times New Roman" w:hAnsi="Times New Roman"/>
        </w:rPr>
        <w:t>be tested</w:t>
      </w:r>
      <w:r w:rsidR="0094079F" w:rsidRPr="00F12FA0">
        <w:rPr>
          <w:rFonts w:ascii="Times New Roman" w:hAnsi="Times New Roman"/>
        </w:rPr>
        <w:t>:</w:t>
      </w:r>
    </w:p>
    <w:p w14:paraId="7F7044CC" w14:textId="77777777" w:rsidR="006C6B1C" w:rsidRPr="00F12FA0" w:rsidRDefault="006C6B1C" w:rsidP="00F12FA0">
      <w:pPr>
        <w:spacing w:after="0"/>
        <w:rPr>
          <w:rFonts w:ascii="Times New Roman" w:hAnsi="Times New Roman"/>
        </w:rPr>
      </w:pPr>
    </w:p>
    <w:p w14:paraId="7A251A27" w14:textId="4EB77A8E" w:rsidR="0094079F" w:rsidRDefault="00611157" w:rsidP="00F12FA0">
      <w:pPr>
        <w:spacing w:after="0"/>
        <w:jc w:val="center"/>
        <w:rPr>
          <w:rFonts w:ascii="Times New Roman" w:hAnsi="Times New Roman"/>
        </w:rPr>
      </w:pPr>
      <w:r w:rsidRPr="00031B4C">
        <w:rPr>
          <w:rFonts w:ascii="Times New Roman" w:hAnsi="Times New Roman"/>
        </w:rPr>
        <w:object w:dxaOrig="9062" w:dyaOrig="1987" w14:anchorId="5007AB8A">
          <v:shape id="_x0000_i1028" type="#_x0000_t75" style="width:339.15pt;height:73.35pt" o:ole="">
            <v:imagedata r:id="rId11" o:title=""/>
          </v:shape>
          <o:OLEObject Type="Embed" ProgID="ChemDraw.Document.6.0" ShapeID="_x0000_i1028" DrawAspect="Content" ObjectID="_1564994185" r:id="rId12"/>
        </w:object>
      </w:r>
    </w:p>
    <w:p w14:paraId="6FE5851B" w14:textId="77777777" w:rsidR="006C6B1C" w:rsidRPr="00F12FA0" w:rsidRDefault="006C6B1C" w:rsidP="00F12FA0">
      <w:pPr>
        <w:spacing w:after="0"/>
        <w:rPr>
          <w:rFonts w:ascii="Times New Roman" w:hAnsi="Times New Roman"/>
        </w:rPr>
      </w:pPr>
    </w:p>
    <w:p w14:paraId="564B0D6D" w14:textId="7C880399" w:rsidR="0094079F" w:rsidRDefault="00E93441" w:rsidP="00F12FA0">
      <w:pPr>
        <w:spacing w:after="0"/>
        <w:rPr>
          <w:rFonts w:ascii="Times New Roman" w:hAnsi="Times New Roman"/>
        </w:rPr>
      </w:pPr>
      <w:r>
        <w:rPr>
          <w:rFonts w:ascii="Times New Roman" w:hAnsi="Times New Roman"/>
        </w:rPr>
        <w:t xml:space="preserve">In </w:t>
      </w:r>
      <w:r w:rsidR="00BB73B9">
        <w:rPr>
          <w:rFonts w:ascii="Times New Roman" w:hAnsi="Times New Roman"/>
        </w:rPr>
        <w:t>two</w:t>
      </w:r>
      <w:r>
        <w:rPr>
          <w:rFonts w:ascii="Times New Roman" w:hAnsi="Times New Roman"/>
        </w:rPr>
        <w:t xml:space="preserve"> of the</w:t>
      </w:r>
      <w:r w:rsidR="0094079F" w:rsidRPr="00F12FA0">
        <w:rPr>
          <w:rFonts w:ascii="Times New Roman" w:hAnsi="Times New Roman"/>
        </w:rPr>
        <w:t xml:space="preserve"> test tube reactions</w:t>
      </w:r>
      <w:r>
        <w:rPr>
          <w:rFonts w:ascii="Times New Roman" w:hAnsi="Times New Roman"/>
        </w:rPr>
        <w:t xml:space="preserve">, </w:t>
      </w:r>
      <w:r w:rsidR="0094079F" w:rsidRPr="00F12FA0">
        <w:rPr>
          <w:rFonts w:ascii="Times New Roman" w:hAnsi="Times New Roman"/>
        </w:rPr>
        <w:t xml:space="preserve">the </w:t>
      </w:r>
      <w:r w:rsidR="00611157" w:rsidRPr="00F12FA0">
        <w:rPr>
          <w:rFonts w:ascii="Times New Roman" w:hAnsi="Times New Roman"/>
        </w:rPr>
        <w:t>solvent polarity effects on the reaction</w:t>
      </w:r>
      <w:r>
        <w:rPr>
          <w:rFonts w:ascii="Times New Roman" w:hAnsi="Times New Roman"/>
        </w:rPr>
        <w:t xml:space="preserve"> will be tested</w:t>
      </w:r>
      <w:r w:rsidR="0094079F" w:rsidRPr="00F12FA0">
        <w:rPr>
          <w:rFonts w:ascii="Times New Roman" w:hAnsi="Times New Roman"/>
        </w:rPr>
        <w:t>. T</w:t>
      </w:r>
      <w:r w:rsidR="00611157" w:rsidRPr="00F12FA0">
        <w:rPr>
          <w:rFonts w:ascii="Times New Roman" w:hAnsi="Times New Roman"/>
        </w:rPr>
        <w:t xml:space="preserve">wo </w:t>
      </w:r>
      <w:r>
        <w:rPr>
          <w:rFonts w:ascii="Times New Roman" w:hAnsi="Times New Roman"/>
        </w:rPr>
        <w:t xml:space="preserve">different </w:t>
      </w:r>
      <w:r w:rsidR="00611157" w:rsidRPr="00F12FA0">
        <w:rPr>
          <w:rFonts w:ascii="Times New Roman" w:hAnsi="Times New Roman"/>
        </w:rPr>
        <w:t>solvents will be tested</w:t>
      </w:r>
      <w:r w:rsidR="0094079F" w:rsidRPr="00F12FA0">
        <w:rPr>
          <w:rFonts w:ascii="Times New Roman" w:hAnsi="Times New Roman"/>
        </w:rPr>
        <w:t>:</w:t>
      </w:r>
    </w:p>
    <w:p w14:paraId="005EC4C9" w14:textId="77777777" w:rsidR="00E93441" w:rsidRDefault="00E93441" w:rsidP="00F12FA0">
      <w:pPr>
        <w:spacing w:after="0"/>
        <w:rPr>
          <w:rFonts w:ascii="Times New Roman" w:hAnsi="Times New Roman"/>
        </w:rPr>
      </w:pPr>
    </w:p>
    <w:p w14:paraId="72129A54" w14:textId="77777777" w:rsidR="006C6B1C" w:rsidRPr="00F12FA0" w:rsidRDefault="006C6B1C" w:rsidP="00F12FA0">
      <w:pPr>
        <w:spacing w:after="0"/>
        <w:rPr>
          <w:rFonts w:ascii="Times New Roman" w:hAnsi="Times New Roman"/>
        </w:rPr>
      </w:pPr>
    </w:p>
    <w:tbl>
      <w:tblPr>
        <w:tblStyle w:val="TableGrid"/>
        <w:tblW w:w="0" w:type="auto"/>
        <w:tblLook w:val="04A0" w:firstRow="1" w:lastRow="0" w:firstColumn="1" w:lastColumn="0" w:noHBand="0" w:noVBand="1"/>
      </w:tblPr>
      <w:tblGrid>
        <w:gridCol w:w="3102"/>
        <w:gridCol w:w="3107"/>
        <w:gridCol w:w="3105"/>
      </w:tblGrid>
      <w:tr w:rsidR="00611157" w:rsidRPr="006C6B1C" w14:paraId="4F1EBB26" w14:textId="77777777" w:rsidTr="00611157">
        <w:tc>
          <w:tcPr>
            <w:tcW w:w="3116" w:type="dxa"/>
            <w:tcBorders>
              <w:top w:val="single" w:sz="18" w:space="0" w:color="FFFFFF" w:themeColor="background1"/>
              <w:left w:val="single" w:sz="18" w:space="0" w:color="FFFFFF" w:themeColor="background1"/>
              <w:bottom w:val="single" w:sz="18" w:space="0" w:color="auto"/>
            </w:tcBorders>
            <w:vAlign w:val="center"/>
          </w:tcPr>
          <w:p w14:paraId="1895D924" w14:textId="17AFBB2E" w:rsidR="00611157" w:rsidRPr="00F12FA0" w:rsidRDefault="00611157">
            <w:pPr>
              <w:jc w:val="center"/>
              <w:rPr>
                <w:rFonts w:ascii="Times New Roman" w:hAnsi="Times New Roman"/>
                <w:b/>
                <w:i/>
              </w:rPr>
            </w:pPr>
            <w:r w:rsidRPr="00F12FA0">
              <w:rPr>
                <w:rFonts w:ascii="Times New Roman" w:hAnsi="Times New Roman"/>
                <w:b/>
                <w:i/>
              </w:rPr>
              <w:t>Test Tube</w:t>
            </w:r>
          </w:p>
        </w:tc>
        <w:tc>
          <w:tcPr>
            <w:tcW w:w="3117" w:type="dxa"/>
            <w:tcBorders>
              <w:top w:val="single" w:sz="18" w:space="0" w:color="FFFFFF" w:themeColor="background1"/>
              <w:bottom w:val="single" w:sz="18" w:space="0" w:color="auto"/>
            </w:tcBorders>
            <w:vAlign w:val="center"/>
          </w:tcPr>
          <w:p w14:paraId="47B7EDB4" w14:textId="4BAC94AC" w:rsidR="00611157" w:rsidRPr="00F12FA0" w:rsidRDefault="00611157">
            <w:pPr>
              <w:jc w:val="center"/>
              <w:rPr>
                <w:rFonts w:ascii="Times New Roman" w:hAnsi="Times New Roman"/>
                <w:b/>
                <w:i/>
              </w:rPr>
            </w:pPr>
            <w:r w:rsidRPr="00F12FA0">
              <w:rPr>
                <w:rFonts w:ascii="Times New Roman" w:hAnsi="Times New Roman"/>
                <w:b/>
                <w:i/>
              </w:rPr>
              <w:t>Solvent</w:t>
            </w:r>
          </w:p>
        </w:tc>
        <w:tc>
          <w:tcPr>
            <w:tcW w:w="3117" w:type="dxa"/>
            <w:tcBorders>
              <w:top w:val="single" w:sz="18" w:space="0" w:color="FFFFFF" w:themeColor="background1"/>
              <w:bottom w:val="single" w:sz="18" w:space="0" w:color="auto"/>
              <w:right w:val="single" w:sz="18" w:space="0" w:color="FFFFFF" w:themeColor="background1"/>
            </w:tcBorders>
            <w:vAlign w:val="center"/>
          </w:tcPr>
          <w:p w14:paraId="7626F1FF" w14:textId="36D076D5" w:rsidR="00611157" w:rsidRPr="00F12FA0" w:rsidRDefault="00611157">
            <w:pPr>
              <w:jc w:val="center"/>
              <w:rPr>
                <w:rFonts w:ascii="Times New Roman" w:hAnsi="Times New Roman"/>
                <w:b/>
                <w:i/>
              </w:rPr>
            </w:pPr>
            <w:r w:rsidRPr="00F12FA0">
              <w:rPr>
                <w:rFonts w:ascii="Times New Roman" w:hAnsi="Times New Roman"/>
                <w:b/>
                <w:i/>
              </w:rPr>
              <w:t>Type of Solvent</w:t>
            </w:r>
          </w:p>
        </w:tc>
      </w:tr>
      <w:tr w:rsidR="00611157" w:rsidRPr="006C6B1C" w14:paraId="2A086BA0" w14:textId="77777777" w:rsidTr="00611157">
        <w:tc>
          <w:tcPr>
            <w:tcW w:w="3116" w:type="dxa"/>
            <w:tcBorders>
              <w:top w:val="single" w:sz="18" w:space="0" w:color="auto"/>
              <w:left w:val="single" w:sz="18" w:space="0" w:color="FFFFFF" w:themeColor="background1"/>
            </w:tcBorders>
            <w:vAlign w:val="center"/>
          </w:tcPr>
          <w:p w14:paraId="68FE6FDA" w14:textId="766B95E1" w:rsidR="00611157" w:rsidRPr="00F12FA0" w:rsidRDefault="00611157">
            <w:pPr>
              <w:jc w:val="center"/>
              <w:rPr>
                <w:rFonts w:ascii="Times New Roman" w:hAnsi="Times New Roman"/>
              </w:rPr>
            </w:pPr>
            <w:r w:rsidRPr="00F12FA0">
              <w:rPr>
                <w:rFonts w:ascii="Times New Roman" w:hAnsi="Times New Roman"/>
              </w:rPr>
              <w:t>1</w:t>
            </w:r>
          </w:p>
        </w:tc>
        <w:tc>
          <w:tcPr>
            <w:tcW w:w="3117" w:type="dxa"/>
            <w:tcBorders>
              <w:top w:val="single" w:sz="18" w:space="0" w:color="auto"/>
            </w:tcBorders>
            <w:vAlign w:val="center"/>
          </w:tcPr>
          <w:p w14:paraId="0415F03D" w14:textId="79AA6B4D" w:rsidR="00611157" w:rsidRPr="00F12FA0" w:rsidRDefault="00611157">
            <w:pPr>
              <w:jc w:val="center"/>
              <w:rPr>
                <w:rFonts w:ascii="Times New Roman" w:hAnsi="Times New Roman"/>
              </w:rPr>
            </w:pPr>
            <w:r w:rsidRPr="00F12FA0">
              <w:rPr>
                <w:rFonts w:ascii="Times New Roman" w:hAnsi="Times New Roman"/>
              </w:rPr>
              <w:t>100% ethanol</w:t>
            </w:r>
          </w:p>
        </w:tc>
        <w:tc>
          <w:tcPr>
            <w:tcW w:w="3117" w:type="dxa"/>
            <w:tcBorders>
              <w:top w:val="single" w:sz="18" w:space="0" w:color="auto"/>
              <w:right w:val="single" w:sz="18" w:space="0" w:color="FFFFFF" w:themeColor="background1"/>
            </w:tcBorders>
            <w:vAlign w:val="center"/>
          </w:tcPr>
          <w:p w14:paraId="58AE192B" w14:textId="30F361E5" w:rsidR="00611157" w:rsidRPr="00F12FA0" w:rsidRDefault="00611157">
            <w:pPr>
              <w:jc w:val="center"/>
              <w:rPr>
                <w:rFonts w:ascii="Times New Roman" w:hAnsi="Times New Roman"/>
              </w:rPr>
            </w:pPr>
            <w:r w:rsidRPr="00F12FA0">
              <w:rPr>
                <w:rFonts w:ascii="Times New Roman" w:hAnsi="Times New Roman"/>
              </w:rPr>
              <w:t>Polar protic</w:t>
            </w:r>
          </w:p>
        </w:tc>
      </w:tr>
      <w:tr w:rsidR="00611157" w:rsidRPr="006C6B1C" w14:paraId="0557E318" w14:textId="77777777" w:rsidTr="00611157">
        <w:tc>
          <w:tcPr>
            <w:tcW w:w="3116" w:type="dxa"/>
            <w:tcBorders>
              <w:left w:val="single" w:sz="18" w:space="0" w:color="FFFFFF" w:themeColor="background1"/>
              <w:bottom w:val="single" w:sz="18" w:space="0" w:color="FFFFFF" w:themeColor="background1"/>
            </w:tcBorders>
            <w:vAlign w:val="center"/>
          </w:tcPr>
          <w:p w14:paraId="2015AD46" w14:textId="1861C40A" w:rsidR="00611157" w:rsidRPr="00F12FA0" w:rsidRDefault="00611157">
            <w:pPr>
              <w:jc w:val="center"/>
              <w:rPr>
                <w:rFonts w:ascii="Times New Roman" w:hAnsi="Times New Roman"/>
              </w:rPr>
            </w:pPr>
            <w:r w:rsidRPr="00F12FA0">
              <w:rPr>
                <w:rFonts w:ascii="Times New Roman" w:hAnsi="Times New Roman"/>
              </w:rPr>
              <w:t>2</w:t>
            </w:r>
          </w:p>
        </w:tc>
        <w:tc>
          <w:tcPr>
            <w:tcW w:w="3117" w:type="dxa"/>
            <w:tcBorders>
              <w:bottom w:val="single" w:sz="18" w:space="0" w:color="FFFFFF" w:themeColor="background1"/>
            </w:tcBorders>
            <w:vAlign w:val="center"/>
          </w:tcPr>
          <w:p w14:paraId="7AA5093A" w14:textId="3A59057D" w:rsidR="00611157" w:rsidRPr="00F12FA0" w:rsidRDefault="00611157">
            <w:pPr>
              <w:jc w:val="center"/>
              <w:rPr>
                <w:rFonts w:ascii="Times New Roman" w:hAnsi="Times New Roman"/>
              </w:rPr>
            </w:pPr>
            <w:r w:rsidRPr="00F12FA0">
              <w:rPr>
                <w:rFonts w:ascii="Times New Roman" w:hAnsi="Times New Roman"/>
              </w:rPr>
              <w:t>5% ethanol:95% acetone</w:t>
            </w:r>
          </w:p>
        </w:tc>
        <w:tc>
          <w:tcPr>
            <w:tcW w:w="3117" w:type="dxa"/>
            <w:tcBorders>
              <w:bottom w:val="single" w:sz="18" w:space="0" w:color="FFFFFF" w:themeColor="background1"/>
              <w:right w:val="single" w:sz="18" w:space="0" w:color="FFFFFF" w:themeColor="background1"/>
            </w:tcBorders>
            <w:vAlign w:val="center"/>
          </w:tcPr>
          <w:p w14:paraId="285FFC1E" w14:textId="72040B1C" w:rsidR="00611157" w:rsidRPr="00F12FA0" w:rsidRDefault="00611157">
            <w:pPr>
              <w:jc w:val="center"/>
              <w:rPr>
                <w:rFonts w:ascii="Times New Roman" w:hAnsi="Times New Roman"/>
              </w:rPr>
            </w:pPr>
            <w:r w:rsidRPr="00F12FA0">
              <w:rPr>
                <w:rFonts w:ascii="Times New Roman" w:hAnsi="Times New Roman"/>
              </w:rPr>
              <w:t>Mostly Polar Aprotic</w:t>
            </w:r>
          </w:p>
        </w:tc>
      </w:tr>
    </w:tbl>
    <w:p w14:paraId="01BB45AD" w14:textId="77777777" w:rsidR="00611157" w:rsidRPr="00F12FA0" w:rsidRDefault="00611157" w:rsidP="00F12FA0">
      <w:pPr>
        <w:spacing w:after="0"/>
        <w:rPr>
          <w:rFonts w:ascii="Times New Roman" w:hAnsi="Times New Roman"/>
        </w:rPr>
      </w:pPr>
    </w:p>
    <w:p w14:paraId="69A58019" w14:textId="77777777" w:rsidR="00E93441" w:rsidRDefault="00E93441" w:rsidP="00F12FA0">
      <w:pPr>
        <w:spacing w:after="0"/>
        <w:rPr>
          <w:rFonts w:ascii="Times New Roman" w:hAnsi="Times New Roman"/>
        </w:rPr>
      </w:pPr>
    </w:p>
    <w:p w14:paraId="26A51D72" w14:textId="043461FB" w:rsidR="0094079F" w:rsidRDefault="00E93441" w:rsidP="00F12FA0">
      <w:pPr>
        <w:spacing w:after="0"/>
        <w:rPr>
          <w:rFonts w:ascii="Times New Roman" w:hAnsi="Times New Roman"/>
        </w:rPr>
      </w:pPr>
      <w:r>
        <w:rPr>
          <w:rFonts w:ascii="Times New Roman" w:hAnsi="Times New Roman"/>
        </w:rPr>
        <w:t xml:space="preserve">In </w:t>
      </w:r>
      <w:r w:rsidR="00BB73B9">
        <w:rPr>
          <w:rFonts w:ascii="Times New Roman" w:hAnsi="Times New Roman"/>
        </w:rPr>
        <w:t>two</w:t>
      </w:r>
      <w:r>
        <w:rPr>
          <w:rFonts w:ascii="Times New Roman" w:hAnsi="Times New Roman"/>
        </w:rPr>
        <w:t xml:space="preserve"> of the</w:t>
      </w:r>
      <w:r w:rsidRPr="00300C15">
        <w:rPr>
          <w:rFonts w:ascii="Times New Roman" w:hAnsi="Times New Roman"/>
        </w:rPr>
        <w:t xml:space="preserve"> test tube reactions</w:t>
      </w:r>
      <w:r>
        <w:rPr>
          <w:rFonts w:ascii="Times New Roman" w:hAnsi="Times New Roman"/>
        </w:rPr>
        <w:t xml:space="preserve">, </w:t>
      </w:r>
      <w:r w:rsidR="0094079F" w:rsidRPr="00F12FA0">
        <w:rPr>
          <w:rFonts w:ascii="Times New Roman" w:hAnsi="Times New Roman"/>
        </w:rPr>
        <w:t>the leaving group effects</w:t>
      </w:r>
      <w:r>
        <w:rPr>
          <w:rFonts w:ascii="Times New Roman" w:hAnsi="Times New Roman"/>
        </w:rPr>
        <w:t xml:space="preserve"> will be tested</w:t>
      </w:r>
      <w:r w:rsidR="0094079F" w:rsidRPr="00F12FA0">
        <w:rPr>
          <w:rFonts w:ascii="Times New Roman" w:hAnsi="Times New Roman"/>
        </w:rPr>
        <w:t xml:space="preserve">. Two </w:t>
      </w:r>
      <w:r>
        <w:rPr>
          <w:rFonts w:ascii="Times New Roman" w:hAnsi="Times New Roman"/>
        </w:rPr>
        <w:t xml:space="preserve">different </w:t>
      </w:r>
      <w:r w:rsidR="0094079F" w:rsidRPr="00F12FA0">
        <w:rPr>
          <w:rFonts w:ascii="Times New Roman" w:hAnsi="Times New Roman"/>
        </w:rPr>
        <w:t>alkyl halides will be used:</w:t>
      </w:r>
    </w:p>
    <w:p w14:paraId="093185BA" w14:textId="77777777" w:rsidR="00E93441" w:rsidRPr="00F12FA0" w:rsidRDefault="00E93441" w:rsidP="00F12FA0">
      <w:pPr>
        <w:spacing w:after="0"/>
        <w:rPr>
          <w:rFonts w:ascii="Times New Roman" w:hAnsi="Times New Roman"/>
        </w:rPr>
      </w:pPr>
    </w:p>
    <w:p w14:paraId="6FA7410D" w14:textId="22308FBC" w:rsidR="0094079F" w:rsidRPr="00F12FA0" w:rsidRDefault="00611157" w:rsidP="00F12FA0">
      <w:pPr>
        <w:spacing w:after="0"/>
        <w:jc w:val="center"/>
        <w:rPr>
          <w:rFonts w:ascii="Times New Roman" w:hAnsi="Times New Roman"/>
        </w:rPr>
      </w:pPr>
      <w:r w:rsidRPr="00E93441">
        <w:rPr>
          <w:rFonts w:ascii="Times New Roman" w:hAnsi="Times New Roman"/>
        </w:rPr>
        <w:object w:dxaOrig="6773" w:dyaOrig="1911" w14:anchorId="48ABFE19">
          <v:shape id="_x0000_i1029" type="#_x0000_t75" style="width:252.35pt;height:71.35pt" o:ole="">
            <v:imagedata r:id="rId13" o:title=""/>
          </v:shape>
          <o:OLEObject Type="Embed" ProgID="ChemDraw.Document.6.0" ShapeID="_x0000_i1029" DrawAspect="Content" ObjectID="_1564994186" r:id="rId14"/>
        </w:object>
      </w:r>
    </w:p>
    <w:p w14:paraId="7E3B7DA9" w14:textId="77777777" w:rsidR="006C6B1C" w:rsidRDefault="006C6B1C" w:rsidP="00F12FA0">
      <w:pPr>
        <w:spacing w:after="0"/>
        <w:rPr>
          <w:rFonts w:ascii="Times New Roman" w:hAnsi="Times New Roman"/>
        </w:rPr>
      </w:pPr>
    </w:p>
    <w:p w14:paraId="46F32D7E" w14:textId="4E88815B" w:rsidR="0094079F" w:rsidRDefault="0094079F" w:rsidP="00F12FA0">
      <w:pPr>
        <w:spacing w:after="0"/>
        <w:rPr>
          <w:rFonts w:ascii="Times New Roman" w:hAnsi="Times New Roman"/>
        </w:rPr>
      </w:pPr>
      <w:r w:rsidRPr="00F12FA0">
        <w:rPr>
          <w:rFonts w:ascii="Times New Roman" w:hAnsi="Times New Roman"/>
        </w:rPr>
        <w:t xml:space="preserve">Finally, </w:t>
      </w:r>
      <w:r w:rsidR="00BB73B9">
        <w:rPr>
          <w:rFonts w:ascii="Times New Roman" w:hAnsi="Times New Roman"/>
        </w:rPr>
        <w:t>four</w:t>
      </w:r>
      <w:r w:rsidR="00E93441">
        <w:rPr>
          <w:rFonts w:ascii="Times New Roman" w:hAnsi="Times New Roman"/>
        </w:rPr>
        <w:t xml:space="preserve"> of the</w:t>
      </w:r>
      <w:r w:rsidRPr="00F12FA0">
        <w:rPr>
          <w:rFonts w:ascii="Times New Roman" w:hAnsi="Times New Roman"/>
        </w:rPr>
        <w:t xml:space="preserve"> test tubes will be used to measure the rate law of the reactions. The rate of the reaction will be measured with varying concentrations of sodium iodide solution and 1-bromobutane solutions.</w:t>
      </w:r>
    </w:p>
    <w:p w14:paraId="6272B292" w14:textId="77777777" w:rsidR="00E93441" w:rsidRPr="00F12FA0" w:rsidRDefault="00E93441" w:rsidP="00F12FA0">
      <w:pPr>
        <w:spacing w:after="0"/>
        <w:rPr>
          <w:rFonts w:ascii="Times New Roman" w:hAnsi="Times New Roman"/>
        </w:rPr>
      </w:pPr>
    </w:p>
    <w:tbl>
      <w:tblPr>
        <w:tblStyle w:val="TableGrid"/>
        <w:tblW w:w="0" w:type="auto"/>
        <w:tblLook w:val="04A0" w:firstRow="1" w:lastRow="0" w:firstColumn="1" w:lastColumn="0" w:noHBand="0" w:noVBand="1"/>
      </w:tblPr>
      <w:tblGrid>
        <w:gridCol w:w="2323"/>
        <w:gridCol w:w="2330"/>
        <w:gridCol w:w="2331"/>
        <w:gridCol w:w="2330"/>
      </w:tblGrid>
      <w:tr w:rsidR="00611157" w:rsidRPr="006C6B1C" w14:paraId="78FE7BF6" w14:textId="77777777" w:rsidTr="00AC5BB5">
        <w:tc>
          <w:tcPr>
            <w:tcW w:w="2337"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1214A284" w14:textId="77777777" w:rsidR="00611157" w:rsidRPr="00F12FA0" w:rsidRDefault="00611157">
            <w:pPr>
              <w:jc w:val="center"/>
              <w:rPr>
                <w:rFonts w:ascii="Times New Roman" w:hAnsi="Times New Roman"/>
                <w:b/>
                <w:i/>
              </w:rPr>
            </w:pPr>
            <w:r w:rsidRPr="00F12FA0">
              <w:rPr>
                <w:rFonts w:ascii="Times New Roman" w:hAnsi="Times New Roman"/>
                <w:b/>
                <w:i/>
              </w:rPr>
              <w:t>Test Tube</w:t>
            </w:r>
          </w:p>
        </w:tc>
        <w:tc>
          <w:tcPr>
            <w:tcW w:w="2337" w:type="dxa"/>
            <w:tcBorders>
              <w:top w:val="single" w:sz="18" w:space="0" w:color="FFFFFF" w:themeColor="background1"/>
              <w:left w:val="single" w:sz="18" w:space="0" w:color="auto"/>
              <w:bottom w:val="single" w:sz="18" w:space="0" w:color="auto"/>
              <w:right w:val="single" w:sz="18" w:space="0" w:color="auto"/>
            </w:tcBorders>
            <w:vAlign w:val="center"/>
          </w:tcPr>
          <w:p w14:paraId="3CAB62D7" w14:textId="6769074D" w:rsidR="00611157" w:rsidRPr="00F12FA0" w:rsidRDefault="00611157">
            <w:pPr>
              <w:jc w:val="center"/>
              <w:rPr>
                <w:rFonts w:ascii="Times New Roman" w:hAnsi="Times New Roman"/>
                <w:b/>
                <w:i/>
              </w:rPr>
            </w:pPr>
            <w:r w:rsidRPr="00F12FA0">
              <w:rPr>
                <w:rFonts w:ascii="Times New Roman" w:hAnsi="Times New Roman"/>
                <w:b/>
                <w:i/>
              </w:rPr>
              <w:t>tert-</w:t>
            </w:r>
            <w:r w:rsidR="00775474" w:rsidRPr="00F12FA0">
              <w:rPr>
                <w:rFonts w:ascii="Times New Roman" w:hAnsi="Times New Roman"/>
                <w:b/>
                <w:i/>
              </w:rPr>
              <w:t>B</w:t>
            </w:r>
            <w:r w:rsidRPr="00F12FA0">
              <w:rPr>
                <w:rFonts w:ascii="Times New Roman" w:hAnsi="Times New Roman"/>
                <w:b/>
                <w:i/>
              </w:rPr>
              <w:t>utyl chloride</w:t>
            </w:r>
          </w:p>
          <w:p w14:paraId="15FBB77D" w14:textId="51BBD284" w:rsidR="00611157" w:rsidRPr="00F12FA0" w:rsidRDefault="00611157">
            <w:pPr>
              <w:jc w:val="center"/>
              <w:rPr>
                <w:rFonts w:ascii="Times New Roman" w:hAnsi="Times New Roman"/>
                <w:b/>
                <w:i/>
              </w:rPr>
            </w:pPr>
            <w:r w:rsidRPr="00F12FA0">
              <w:rPr>
                <w:rFonts w:ascii="Times New Roman" w:hAnsi="Times New Roman"/>
                <w:b/>
                <w:i/>
              </w:rPr>
              <w:t>concentration</w:t>
            </w:r>
          </w:p>
        </w:tc>
        <w:tc>
          <w:tcPr>
            <w:tcW w:w="2338" w:type="dxa"/>
            <w:tcBorders>
              <w:top w:val="single" w:sz="18" w:space="0" w:color="FFFFFF" w:themeColor="background1"/>
              <w:left w:val="single" w:sz="18" w:space="0" w:color="auto"/>
              <w:bottom w:val="single" w:sz="18" w:space="0" w:color="auto"/>
              <w:right w:val="single" w:sz="18" w:space="0" w:color="auto"/>
            </w:tcBorders>
            <w:vAlign w:val="center"/>
          </w:tcPr>
          <w:p w14:paraId="6D8E600F" w14:textId="434A08D0" w:rsidR="00611157" w:rsidRPr="00F12FA0" w:rsidRDefault="00775474">
            <w:pPr>
              <w:jc w:val="center"/>
              <w:rPr>
                <w:rFonts w:ascii="Times New Roman" w:hAnsi="Times New Roman"/>
                <w:b/>
                <w:i/>
              </w:rPr>
            </w:pPr>
            <w:r w:rsidRPr="00F12FA0">
              <w:rPr>
                <w:rFonts w:ascii="Times New Roman" w:hAnsi="Times New Roman"/>
                <w:b/>
                <w:i/>
              </w:rPr>
              <w:t>S</w:t>
            </w:r>
            <w:r w:rsidR="00611157" w:rsidRPr="00F12FA0">
              <w:rPr>
                <w:rFonts w:ascii="Times New Roman" w:hAnsi="Times New Roman"/>
                <w:b/>
                <w:i/>
              </w:rPr>
              <w:t>ilver nitrate</w:t>
            </w:r>
          </w:p>
          <w:p w14:paraId="4049EB0B" w14:textId="736B6A28" w:rsidR="00611157" w:rsidRPr="00F12FA0" w:rsidRDefault="00611157">
            <w:pPr>
              <w:jc w:val="center"/>
              <w:rPr>
                <w:rFonts w:ascii="Times New Roman" w:hAnsi="Times New Roman"/>
                <w:b/>
                <w:i/>
              </w:rPr>
            </w:pPr>
            <w:r w:rsidRPr="00F12FA0">
              <w:rPr>
                <w:rFonts w:ascii="Times New Roman" w:hAnsi="Times New Roman"/>
                <w:b/>
                <w:i/>
              </w:rPr>
              <w:t>concentration</w:t>
            </w:r>
          </w:p>
        </w:tc>
        <w:tc>
          <w:tcPr>
            <w:tcW w:w="2338" w:type="dxa"/>
            <w:tcBorders>
              <w:top w:val="single" w:sz="18" w:space="0" w:color="FFFFFF" w:themeColor="background1"/>
              <w:left w:val="single" w:sz="18" w:space="0" w:color="auto"/>
              <w:bottom w:val="single" w:sz="18" w:space="0" w:color="auto"/>
              <w:right w:val="single" w:sz="18" w:space="0" w:color="FFFFFF" w:themeColor="background1"/>
            </w:tcBorders>
            <w:vAlign w:val="center"/>
          </w:tcPr>
          <w:p w14:paraId="6ECAE6A0" w14:textId="0A40F1D3" w:rsidR="00611157" w:rsidRPr="00F12FA0" w:rsidRDefault="00775474">
            <w:pPr>
              <w:jc w:val="center"/>
              <w:rPr>
                <w:rFonts w:ascii="Times New Roman" w:hAnsi="Times New Roman"/>
                <w:b/>
                <w:i/>
              </w:rPr>
            </w:pPr>
            <w:r w:rsidRPr="00F12FA0">
              <w:rPr>
                <w:rFonts w:ascii="Times New Roman" w:hAnsi="Times New Roman"/>
                <w:b/>
                <w:i/>
              </w:rPr>
              <w:t>T</w:t>
            </w:r>
            <w:r w:rsidR="00AC5BB5" w:rsidRPr="00F12FA0">
              <w:rPr>
                <w:rFonts w:ascii="Times New Roman" w:hAnsi="Times New Roman"/>
                <w:b/>
                <w:i/>
              </w:rPr>
              <w:t xml:space="preserve">ime until </w:t>
            </w:r>
            <w:r w:rsidR="00611157" w:rsidRPr="00F12FA0">
              <w:rPr>
                <w:rFonts w:ascii="Times New Roman" w:hAnsi="Times New Roman"/>
                <w:b/>
                <w:i/>
              </w:rPr>
              <w:t>precipitation</w:t>
            </w:r>
          </w:p>
        </w:tc>
      </w:tr>
      <w:tr w:rsidR="00611157" w:rsidRPr="006C6B1C" w14:paraId="30DABA26" w14:textId="77777777" w:rsidTr="00AC5BB5">
        <w:tc>
          <w:tcPr>
            <w:tcW w:w="2337" w:type="dxa"/>
            <w:tcBorders>
              <w:top w:val="single" w:sz="18" w:space="0" w:color="auto"/>
              <w:left w:val="single" w:sz="18" w:space="0" w:color="FFFFFF" w:themeColor="background1"/>
              <w:right w:val="single" w:sz="18" w:space="0" w:color="auto"/>
            </w:tcBorders>
            <w:vAlign w:val="center"/>
          </w:tcPr>
          <w:p w14:paraId="55E685AD" w14:textId="0A08171D" w:rsidR="00611157" w:rsidRPr="00F12FA0" w:rsidRDefault="00611157">
            <w:pPr>
              <w:jc w:val="center"/>
              <w:rPr>
                <w:rFonts w:ascii="Times New Roman" w:hAnsi="Times New Roman"/>
              </w:rPr>
            </w:pPr>
            <w:r w:rsidRPr="00F12FA0">
              <w:rPr>
                <w:rFonts w:ascii="Times New Roman" w:hAnsi="Times New Roman"/>
              </w:rPr>
              <w:t>1</w:t>
            </w:r>
          </w:p>
        </w:tc>
        <w:tc>
          <w:tcPr>
            <w:tcW w:w="2337" w:type="dxa"/>
            <w:tcBorders>
              <w:top w:val="single" w:sz="18" w:space="0" w:color="auto"/>
              <w:left w:val="single" w:sz="18" w:space="0" w:color="auto"/>
              <w:right w:val="single" w:sz="18" w:space="0" w:color="auto"/>
            </w:tcBorders>
            <w:vAlign w:val="center"/>
          </w:tcPr>
          <w:p w14:paraId="07A31AB0" w14:textId="18300BBB" w:rsidR="00611157" w:rsidRPr="00F12FA0" w:rsidRDefault="00611157">
            <w:pPr>
              <w:jc w:val="center"/>
              <w:rPr>
                <w:rFonts w:ascii="Times New Roman" w:hAnsi="Times New Roman"/>
              </w:rPr>
            </w:pPr>
            <w:r w:rsidRPr="00F12FA0">
              <w:rPr>
                <w:rFonts w:ascii="Times New Roman" w:hAnsi="Times New Roman"/>
              </w:rPr>
              <w:t>0.1 M</w:t>
            </w:r>
          </w:p>
        </w:tc>
        <w:tc>
          <w:tcPr>
            <w:tcW w:w="2338" w:type="dxa"/>
            <w:tcBorders>
              <w:top w:val="single" w:sz="18" w:space="0" w:color="auto"/>
              <w:left w:val="single" w:sz="18" w:space="0" w:color="auto"/>
              <w:right w:val="single" w:sz="18" w:space="0" w:color="auto"/>
            </w:tcBorders>
            <w:vAlign w:val="center"/>
          </w:tcPr>
          <w:p w14:paraId="17438770" w14:textId="7E3B69D2" w:rsidR="00611157" w:rsidRPr="00F12FA0" w:rsidRDefault="006F1456">
            <w:pPr>
              <w:jc w:val="center"/>
              <w:rPr>
                <w:rFonts w:ascii="Times New Roman" w:hAnsi="Times New Roman"/>
              </w:rPr>
            </w:pPr>
            <w:r w:rsidRPr="00F12FA0">
              <w:rPr>
                <w:rFonts w:ascii="Times New Roman" w:hAnsi="Times New Roman"/>
              </w:rPr>
              <w:t>0.1</w:t>
            </w:r>
            <w:r w:rsidR="00611157" w:rsidRPr="00F12FA0">
              <w:rPr>
                <w:rFonts w:ascii="Times New Roman" w:hAnsi="Times New Roman"/>
              </w:rPr>
              <w:t xml:space="preserve"> M</w:t>
            </w:r>
          </w:p>
        </w:tc>
        <w:tc>
          <w:tcPr>
            <w:tcW w:w="2338" w:type="dxa"/>
            <w:tcBorders>
              <w:top w:val="single" w:sz="18" w:space="0" w:color="auto"/>
              <w:left w:val="single" w:sz="18" w:space="0" w:color="auto"/>
              <w:right w:val="single" w:sz="18" w:space="0" w:color="FFFFFF" w:themeColor="background1"/>
            </w:tcBorders>
            <w:vAlign w:val="center"/>
          </w:tcPr>
          <w:p w14:paraId="14AFA1B1" w14:textId="77777777" w:rsidR="00611157" w:rsidRPr="00F12FA0" w:rsidRDefault="00611157">
            <w:pPr>
              <w:jc w:val="center"/>
              <w:rPr>
                <w:rFonts w:ascii="Times New Roman" w:hAnsi="Times New Roman"/>
              </w:rPr>
            </w:pPr>
          </w:p>
        </w:tc>
      </w:tr>
      <w:tr w:rsidR="00611157" w:rsidRPr="006C6B1C" w14:paraId="324D1207" w14:textId="77777777" w:rsidTr="00AC5BB5">
        <w:tc>
          <w:tcPr>
            <w:tcW w:w="2337" w:type="dxa"/>
            <w:tcBorders>
              <w:left w:val="single" w:sz="18" w:space="0" w:color="FFFFFF" w:themeColor="background1"/>
              <w:bottom w:val="single" w:sz="18" w:space="0" w:color="auto"/>
              <w:right w:val="single" w:sz="18" w:space="0" w:color="auto"/>
            </w:tcBorders>
            <w:vAlign w:val="center"/>
          </w:tcPr>
          <w:p w14:paraId="52241C25" w14:textId="77777777" w:rsidR="00611157" w:rsidRPr="00F12FA0" w:rsidRDefault="00611157">
            <w:pPr>
              <w:jc w:val="center"/>
              <w:rPr>
                <w:rFonts w:ascii="Times New Roman" w:hAnsi="Times New Roman"/>
              </w:rPr>
            </w:pPr>
            <w:r w:rsidRPr="00F12FA0">
              <w:rPr>
                <w:rFonts w:ascii="Times New Roman" w:hAnsi="Times New Roman"/>
              </w:rPr>
              <w:t>2</w:t>
            </w:r>
          </w:p>
        </w:tc>
        <w:tc>
          <w:tcPr>
            <w:tcW w:w="2337" w:type="dxa"/>
            <w:tcBorders>
              <w:left w:val="single" w:sz="18" w:space="0" w:color="auto"/>
              <w:bottom w:val="single" w:sz="18" w:space="0" w:color="auto"/>
              <w:right w:val="single" w:sz="18" w:space="0" w:color="auto"/>
            </w:tcBorders>
            <w:vAlign w:val="center"/>
          </w:tcPr>
          <w:p w14:paraId="4E589733" w14:textId="15F67B61" w:rsidR="00611157" w:rsidRPr="00F12FA0" w:rsidRDefault="00611157">
            <w:pPr>
              <w:jc w:val="center"/>
              <w:rPr>
                <w:rFonts w:ascii="Times New Roman" w:hAnsi="Times New Roman"/>
              </w:rPr>
            </w:pPr>
            <w:r w:rsidRPr="00F12FA0">
              <w:rPr>
                <w:rFonts w:ascii="Times New Roman" w:hAnsi="Times New Roman"/>
              </w:rPr>
              <w:t>0.</w:t>
            </w:r>
            <w:r w:rsidR="006F1456" w:rsidRPr="00F12FA0">
              <w:rPr>
                <w:rFonts w:ascii="Times New Roman" w:hAnsi="Times New Roman"/>
              </w:rPr>
              <w:t>2</w:t>
            </w:r>
            <w:r w:rsidRPr="00F12FA0">
              <w:rPr>
                <w:rFonts w:ascii="Times New Roman" w:hAnsi="Times New Roman"/>
              </w:rPr>
              <w:t xml:space="preserve"> M</w:t>
            </w:r>
          </w:p>
        </w:tc>
        <w:tc>
          <w:tcPr>
            <w:tcW w:w="2338" w:type="dxa"/>
            <w:tcBorders>
              <w:left w:val="single" w:sz="18" w:space="0" w:color="auto"/>
              <w:bottom w:val="single" w:sz="18" w:space="0" w:color="auto"/>
              <w:right w:val="single" w:sz="18" w:space="0" w:color="auto"/>
            </w:tcBorders>
            <w:vAlign w:val="center"/>
          </w:tcPr>
          <w:p w14:paraId="37AD5E9D" w14:textId="15632254" w:rsidR="00611157" w:rsidRPr="00F12FA0" w:rsidRDefault="006F1456">
            <w:pPr>
              <w:jc w:val="center"/>
              <w:rPr>
                <w:rFonts w:ascii="Times New Roman" w:hAnsi="Times New Roman"/>
              </w:rPr>
            </w:pPr>
            <w:r w:rsidRPr="00F12FA0">
              <w:rPr>
                <w:rFonts w:ascii="Times New Roman" w:hAnsi="Times New Roman"/>
              </w:rPr>
              <w:t>0.1</w:t>
            </w:r>
            <w:r w:rsidR="00611157" w:rsidRPr="00F12FA0">
              <w:rPr>
                <w:rFonts w:ascii="Times New Roman" w:hAnsi="Times New Roman"/>
              </w:rPr>
              <w:t xml:space="preserve"> M</w:t>
            </w:r>
          </w:p>
        </w:tc>
        <w:tc>
          <w:tcPr>
            <w:tcW w:w="2338" w:type="dxa"/>
            <w:tcBorders>
              <w:left w:val="single" w:sz="18" w:space="0" w:color="auto"/>
              <w:bottom w:val="single" w:sz="18" w:space="0" w:color="auto"/>
              <w:right w:val="single" w:sz="18" w:space="0" w:color="FFFFFF" w:themeColor="background1"/>
            </w:tcBorders>
            <w:vAlign w:val="center"/>
          </w:tcPr>
          <w:p w14:paraId="111373C5" w14:textId="77777777" w:rsidR="00611157" w:rsidRPr="00F12FA0" w:rsidRDefault="00611157">
            <w:pPr>
              <w:jc w:val="center"/>
              <w:rPr>
                <w:rFonts w:ascii="Times New Roman" w:hAnsi="Times New Roman"/>
              </w:rPr>
            </w:pPr>
          </w:p>
        </w:tc>
      </w:tr>
      <w:tr w:rsidR="00611157" w:rsidRPr="006C6B1C" w14:paraId="2D05CCBC" w14:textId="77777777" w:rsidTr="00AC5BB5">
        <w:tc>
          <w:tcPr>
            <w:tcW w:w="2337" w:type="dxa"/>
            <w:tcBorders>
              <w:top w:val="single" w:sz="18" w:space="0" w:color="auto"/>
              <w:left w:val="single" w:sz="18" w:space="0" w:color="FFFFFF" w:themeColor="background1"/>
              <w:right w:val="single" w:sz="18" w:space="0" w:color="auto"/>
            </w:tcBorders>
            <w:vAlign w:val="center"/>
          </w:tcPr>
          <w:p w14:paraId="51B958A1" w14:textId="77777777" w:rsidR="00611157" w:rsidRPr="00F12FA0" w:rsidRDefault="00611157">
            <w:pPr>
              <w:jc w:val="center"/>
              <w:rPr>
                <w:rFonts w:ascii="Times New Roman" w:hAnsi="Times New Roman"/>
              </w:rPr>
            </w:pPr>
            <w:r w:rsidRPr="00F12FA0">
              <w:rPr>
                <w:rFonts w:ascii="Times New Roman" w:hAnsi="Times New Roman"/>
              </w:rPr>
              <w:t>3</w:t>
            </w:r>
          </w:p>
        </w:tc>
        <w:tc>
          <w:tcPr>
            <w:tcW w:w="2337" w:type="dxa"/>
            <w:tcBorders>
              <w:top w:val="single" w:sz="18" w:space="0" w:color="auto"/>
              <w:left w:val="single" w:sz="18" w:space="0" w:color="auto"/>
              <w:right w:val="single" w:sz="18" w:space="0" w:color="auto"/>
            </w:tcBorders>
            <w:vAlign w:val="center"/>
          </w:tcPr>
          <w:p w14:paraId="4E89FA45" w14:textId="5470D024" w:rsidR="00611157" w:rsidRPr="00F12FA0" w:rsidRDefault="00611157">
            <w:pPr>
              <w:jc w:val="center"/>
              <w:rPr>
                <w:rFonts w:ascii="Times New Roman" w:hAnsi="Times New Roman"/>
              </w:rPr>
            </w:pPr>
            <w:r w:rsidRPr="00F12FA0">
              <w:rPr>
                <w:rFonts w:ascii="Times New Roman" w:hAnsi="Times New Roman"/>
              </w:rPr>
              <w:t>0.1 M</w:t>
            </w:r>
          </w:p>
        </w:tc>
        <w:tc>
          <w:tcPr>
            <w:tcW w:w="2338" w:type="dxa"/>
            <w:tcBorders>
              <w:top w:val="single" w:sz="18" w:space="0" w:color="auto"/>
              <w:left w:val="single" w:sz="18" w:space="0" w:color="auto"/>
              <w:right w:val="single" w:sz="18" w:space="0" w:color="auto"/>
            </w:tcBorders>
            <w:vAlign w:val="center"/>
          </w:tcPr>
          <w:p w14:paraId="1E53047B" w14:textId="034775D8" w:rsidR="00611157" w:rsidRPr="00F12FA0" w:rsidRDefault="006F1456">
            <w:pPr>
              <w:jc w:val="center"/>
              <w:rPr>
                <w:rFonts w:ascii="Times New Roman" w:hAnsi="Times New Roman"/>
              </w:rPr>
            </w:pPr>
            <w:r w:rsidRPr="00F12FA0">
              <w:rPr>
                <w:rFonts w:ascii="Times New Roman" w:hAnsi="Times New Roman"/>
              </w:rPr>
              <w:t>0.1</w:t>
            </w:r>
            <w:r w:rsidR="00611157" w:rsidRPr="00F12FA0">
              <w:rPr>
                <w:rFonts w:ascii="Times New Roman" w:hAnsi="Times New Roman"/>
              </w:rPr>
              <w:t xml:space="preserve"> M</w:t>
            </w:r>
          </w:p>
        </w:tc>
        <w:tc>
          <w:tcPr>
            <w:tcW w:w="2338" w:type="dxa"/>
            <w:tcBorders>
              <w:top w:val="single" w:sz="18" w:space="0" w:color="auto"/>
              <w:left w:val="single" w:sz="18" w:space="0" w:color="auto"/>
              <w:right w:val="single" w:sz="18" w:space="0" w:color="FFFFFF" w:themeColor="background1"/>
            </w:tcBorders>
            <w:vAlign w:val="center"/>
          </w:tcPr>
          <w:p w14:paraId="71DFAD3C" w14:textId="77777777" w:rsidR="00611157" w:rsidRPr="00F12FA0" w:rsidRDefault="00611157">
            <w:pPr>
              <w:jc w:val="center"/>
              <w:rPr>
                <w:rFonts w:ascii="Times New Roman" w:hAnsi="Times New Roman"/>
              </w:rPr>
            </w:pPr>
          </w:p>
        </w:tc>
      </w:tr>
      <w:tr w:rsidR="00611157" w:rsidRPr="006C6B1C" w14:paraId="462FE08F" w14:textId="77777777" w:rsidTr="00AC5BB5">
        <w:tc>
          <w:tcPr>
            <w:tcW w:w="2337" w:type="dxa"/>
            <w:tcBorders>
              <w:left w:val="single" w:sz="18" w:space="0" w:color="FFFFFF" w:themeColor="background1"/>
              <w:bottom w:val="single" w:sz="18" w:space="0" w:color="FFFFFF" w:themeColor="background1"/>
              <w:right w:val="single" w:sz="18" w:space="0" w:color="auto"/>
            </w:tcBorders>
            <w:vAlign w:val="center"/>
          </w:tcPr>
          <w:p w14:paraId="528C1E8A" w14:textId="77777777" w:rsidR="00611157" w:rsidRPr="00F12FA0" w:rsidRDefault="00611157">
            <w:pPr>
              <w:jc w:val="center"/>
              <w:rPr>
                <w:rFonts w:ascii="Times New Roman" w:hAnsi="Times New Roman"/>
              </w:rPr>
            </w:pPr>
            <w:r w:rsidRPr="00F12FA0">
              <w:rPr>
                <w:rFonts w:ascii="Times New Roman" w:hAnsi="Times New Roman"/>
              </w:rPr>
              <w:t>4</w:t>
            </w:r>
          </w:p>
        </w:tc>
        <w:tc>
          <w:tcPr>
            <w:tcW w:w="2337" w:type="dxa"/>
            <w:tcBorders>
              <w:left w:val="single" w:sz="18" w:space="0" w:color="auto"/>
              <w:bottom w:val="single" w:sz="18" w:space="0" w:color="FFFFFF" w:themeColor="background1"/>
              <w:right w:val="single" w:sz="18" w:space="0" w:color="auto"/>
            </w:tcBorders>
            <w:vAlign w:val="center"/>
          </w:tcPr>
          <w:p w14:paraId="647C7098" w14:textId="7CD18B90" w:rsidR="00611157" w:rsidRPr="00F12FA0" w:rsidRDefault="006F1456">
            <w:pPr>
              <w:jc w:val="center"/>
              <w:rPr>
                <w:rFonts w:ascii="Times New Roman" w:hAnsi="Times New Roman"/>
              </w:rPr>
            </w:pPr>
            <w:r w:rsidRPr="00F12FA0">
              <w:rPr>
                <w:rFonts w:ascii="Times New Roman" w:hAnsi="Times New Roman"/>
              </w:rPr>
              <w:t>0.1 M</w:t>
            </w:r>
          </w:p>
        </w:tc>
        <w:tc>
          <w:tcPr>
            <w:tcW w:w="2338" w:type="dxa"/>
            <w:tcBorders>
              <w:left w:val="single" w:sz="18" w:space="0" w:color="auto"/>
              <w:bottom w:val="single" w:sz="18" w:space="0" w:color="FFFFFF" w:themeColor="background1"/>
              <w:right w:val="single" w:sz="18" w:space="0" w:color="auto"/>
            </w:tcBorders>
            <w:shd w:val="clear" w:color="auto" w:fill="auto"/>
            <w:vAlign w:val="center"/>
          </w:tcPr>
          <w:p w14:paraId="14F8569B" w14:textId="7228EB80" w:rsidR="00611157" w:rsidRPr="00F12FA0" w:rsidRDefault="006F1456">
            <w:pPr>
              <w:jc w:val="center"/>
              <w:rPr>
                <w:rFonts w:ascii="Times New Roman" w:hAnsi="Times New Roman"/>
              </w:rPr>
            </w:pPr>
            <w:r w:rsidRPr="00F12FA0">
              <w:rPr>
                <w:rFonts w:ascii="Times New Roman" w:hAnsi="Times New Roman"/>
              </w:rPr>
              <w:t>0.05</w:t>
            </w:r>
            <w:r w:rsidR="00611157" w:rsidRPr="00F12FA0">
              <w:rPr>
                <w:rFonts w:ascii="Times New Roman" w:hAnsi="Times New Roman"/>
              </w:rPr>
              <w:t xml:space="preserve"> M</w:t>
            </w:r>
          </w:p>
        </w:tc>
        <w:tc>
          <w:tcPr>
            <w:tcW w:w="2338" w:type="dxa"/>
            <w:tcBorders>
              <w:left w:val="single" w:sz="18" w:space="0" w:color="auto"/>
              <w:bottom w:val="single" w:sz="18" w:space="0" w:color="FFFFFF" w:themeColor="background1"/>
              <w:right w:val="single" w:sz="18" w:space="0" w:color="FFFFFF" w:themeColor="background1"/>
            </w:tcBorders>
            <w:vAlign w:val="center"/>
          </w:tcPr>
          <w:p w14:paraId="161F348E" w14:textId="77777777" w:rsidR="00611157" w:rsidRPr="00F12FA0" w:rsidRDefault="00611157">
            <w:pPr>
              <w:jc w:val="center"/>
              <w:rPr>
                <w:rFonts w:ascii="Times New Roman" w:hAnsi="Times New Roman"/>
              </w:rPr>
            </w:pPr>
          </w:p>
        </w:tc>
      </w:tr>
    </w:tbl>
    <w:p w14:paraId="7431CBCD" w14:textId="77777777" w:rsidR="0094079F" w:rsidRPr="00F12FA0" w:rsidRDefault="0094079F" w:rsidP="00F12FA0">
      <w:pPr>
        <w:spacing w:after="0"/>
        <w:rPr>
          <w:rFonts w:ascii="Times New Roman" w:hAnsi="Times New Roman"/>
        </w:rPr>
      </w:pPr>
    </w:p>
    <w:p w14:paraId="1A806DF7" w14:textId="65D75F4A" w:rsidR="00A23E0E" w:rsidRDefault="00A23E0E" w:rsidP="00F12FA0">
      <w:pPr>
        <w:spacing w:after="0"/>
        <w:rPr>
          <w:rFonts w:ascii="Times New Roman" w:hAnsi="Times New Roman"/>
        </w:rPr>
      </w:pPr>
      <w:r w:rsidRPr="00F12FA0">
        <w:rPr>
          <w:rFonts w:ascii="Times New Roman" w:hAnsi="Times New Roman"/>
        </w:rPr>
        <w:t xml:space="preserve">In part </w:t>
      </w:r>
      <w:r w:rsidR="00FC12D4" w:rsidRPr="00F12FA0">
        <w:rPr>
          <w:rFonts w:ascii="Times New Roman" w:hAnsi="Times New Roman"/>
        </w:rPr>
        <w:t>two</w:t>
      </w:r>
      <w:r w:rsidRPr="00F12FA0">
        <w:rPr>
          <w:rFonts w:ascii="Times New Roman" w:hAnsi="Times New Roman"/>
        </w:rPr>
        <w:t>, we will study the S</w:t>
      </w:r>
      <w:r w:rsidRPr="00F12FA0">
        <w:rPr>
          <w:rFonts w:ascii="Times New Roman" w:hAnsi="Times New Roman"/>
          <w:vertAlign w:val="subscript"/>
        </w:rPr>
        <w:t>N</w:t>
      </w:r>
      <w:r w:rsidR="00FC12D4" w:rsidRPr="00F12FA0">
        <w:rPr>
          <w:rFonts w:ascii="Times New Roman" w:hAnsi="Times New Roman"/>
        </w:rPr>
        <w:t>2</w:t>
      </w:r>
      <w:r w:rsidRPr="00F12FA0">
        <w:rPr>
          <w:rFonts w:ascii="Times New Roman" w:hAnsi="Times New Roman"/>
        </w:rPr>
        <w:t xml:space="preserve"> reaction using 11</w:t>
      </w:r>
      <w:r w:rsidR="00E93441">
        <w:rPr>
          <w:rFonts w:ascii="Times New Roman" w:hAnsi="Times New Roman"/>
        </w:rPr>
        <w:t xml:space="preserve"> </w:t>
      </w:r>
      <w:r w:rsidRPr="00F12FA0">
        <w:rPr>
          <w:rFonts w:ascii="Times New Roman" w:hAnsi="Times New Roman"/>
        </w:rPr>
        <w:t>test tube reactions. All reactions have the same general reaction scheme:</w:t>
      </w:r>
    </w:p>
    <w:p w14:paraId="66A074BE" w14:textId="77777777" w:rsidR="00E93441" w:rsidRPr="00F12FA0" w:rsidRDefault="00E93441" w:rsidP="00F12FA0">
      <w:pPr>
        <w:spacing w:after="0"/>
        <w:rPr>
          <w:rFonts w:ascii="Times New Roman" w:hAnsi="Times New Roman"/>
        </w:rPr>
      </w:pPr>
    </w:p>
    <w:p w14:paraId="7CD944F2" w14:textId="110C5454" w:rsidR="00A23E0E" w:rsidRDefault="00FC12D4" w:rsidP="00F12FA0">
      <w:pPr>
        <w:spacing w:after="0"/>
        <w:jc w:val="center"/>
        <w:rPr>
          <w:rFonts w:ascii="Times New Roman" w:hAnsi="Times New Roman"/>
        </w:rPr>
      </w:pPr>
      <w:r w:rsidRPr="00E93441">
        <w:rPr>
          <w:rFonts w:ascii="Times New Roman" w:hAnsi="Times New Roman"/>
        </w:rPr>
        <w:object w:dxaOrig="8771" w:dyaOrig="1598" w14:anchorId="234DD373">
          <v:shape id="_x0000_i1030" type="#_x0000_t75" style="width:329.7pt;height:60.55pt" o:ole="">
            <v:imagedata r:id="rId15" o:title=""/>
          </v:shape>
          <o:OLEObject Type="Embed" ProgID="ChemDraw.Document.6.0" ShapeID="_x0000_i1030" DrawAspect="Content" ObjectID="_1564994187" r:id="rId16"/>
        </w:object>
      </w:r>
    </w:p>
    <w:p w14:paraId="210BC4B4" w14:textId="77777777" w:rsidR="006C6B1C" w:rsidRPr="00F12FA0" w:rsidRDefault="006C6B1C" w:rsidP="00F12FA0">
      <w:pPr>
        <w:spacing w:after="0"/>
        <w:rPr>
          <w:rFonts w:ascii="Times New Roman" w:hAnsi="Times New Roman"/>
        </w:rPr>
      </w:pPr>
    </w:p>
    <w:p w14:paraId="192531EF" w14:textId="5B85EAFB" w:rsidR="0094079F" w:rsidRDefault="0094079F" w:rsidP="00F12FA0">
      <w:pPr>
        <w:spacing w:after="0"/>
        <w:rPr>
          <w:rFonts w:ascii="Times New Roman" w:hAnsi="Times New Roman"/>
        </w:rPr>
      </w:pPr>
      <w:r w:rsidRPr="00F12FA0">
        <w:rPr>
          <w:rFonts w:ascii="Times New Roman" w:hAnsi="Times New Roman"/>
        </w:rPr>
        <w:t>All rates of the reactions are relative to each other. The reaction rate will be determined by the visual indicator of sodium chloride or sodium bromide precipitating out of solution. This will be indicated when the reaction goes from clear to cloudy.</w:t>
      </w:r>
    </w:p>
    <w:p w14:paraId="3B9484DD" w14:textId="77777777" w:rsidR="006C6B1C" w:rsidRPr="00F12FA0" w:rsidRDefault="006C6B1C" w:rsidP="00F12FA0">
      <w:pPr>
        <w:spacing w:after="0"/>
        <w:rPr>
          <w:rFonts w:ascii="Times New Roman" w:hAnsi="Times New Roman"/>
        </w:rPr>
      </w:pPr>
    </w:p>
    <w:p w14:paraId="53022FC1" w14:textId="28D5E833" w:rsidR="00A23E0E" w:rsidRDefault="00E93441" w:rsidP="00F12FA0">
      <w:pPr>
        <w:spacing w:after="0"/>
        <w:rPr>
          <w:rFonts w:ascii="Times New Roman" w:hAnsi="Times New Roman"/>
        </w:rPr>
      </w:pPr>
      <w:r>
        <w:rPr>
          <w:rFonts w:ascii="Times New Roman" w:hAnsi="Times New Roman"/>
        </w:rPr>
        <w:t xml:space="preserve">In </w:t>
      </w:r>
      <w:r w:rsidR="00BB73B9">
        <w:rPr>
          <w:rFonts w:ascii="Times New Roman" w:hAnsi="Times New Roman"/>
        </w:rPr>
        <w:t>three</w:t>
      </w:r>
      <w:r>
        <w:rPr>
          <w:rFonts w:ascii="Times New Roman" w:hAnsi="Times New Roman"/>
        </w:rPr>
        <w:t xml:space="preserve"> of the test</w:t>
      </w:r>
      <w:r w:rsidR="00A23E0E" w:rsidRPr="00F12FA0">
        <w:rPr>
          <w:rFonts w:ascii="Times New Roman" w:hAnsi="Times New Roman"/>
        </w:rPr>
        <w:t xml:space="preserve"> tube reactions</w:t>
      </w:r>
      <w:r>
        <w:rPr>
          <w:rFonts w:ascii="Times New Roman" w:hAnsi="Times New Roman"/>
        </w:rPr>
        <w:t>,</w:t>
      </w:r>
      <w:r w:rsidR="00A23E0E" w:rsidRPr="00F12FA0">
        <w:rPr>
          <w:rFonts w:ascii="Times New Roman" w:hAnsi="Times New Roman"/>
        </w:rPr>
        <w:t xml:space="preserve"> how the alkyl halide structure plays a role </w:t>
      </w:r>
      <w:r w:rsidR="002E3DD5" w:rsidRPr="00F12FA0">
        <w:rPr>
          <w:rFonts w:ascii="Times New Roman" w:hAnsi="Times New Roman"/>
        </w:rPr>
        <w:t>in the rate of the reactions</w:t>
      </w:r>
      <w:r>
        <w:rPr>
          <w:rFonts w:ascii="Times New Roman" w:hAnsi="Times New Roman"/>
        </w:rPr>
        <w:t xml:space="preserve"> will be tested</w:t>
      </w:r>
      <w:r w:rsidR="002E3DD5" w:rsidRPr="00F12FA0">
        <w:rPr>
          <w:rFonts w:ascii="Times New Roman" w:hAnsi="Times New Roman"/>
        </w:rPr>
        <w:t xml:space="preserve">. </w:t>
      </w:r>
      <w:r w:rsidR="00C449ED" w:rsidRPr="00F12FA0">
        <w:rPr>
          <w:rFonts w:ascii="Times New Roman" w:hAnsi="Times New Roman"/>
        </w:rPr>
        <w:t xml:space="preserve">This will compare the steric effects of the carbon that is bound to the bromine. </w:t>
      </w:r>
      <w:r w:rsidR="002E3DD5" w:rsidRPr="00F12FA0">
        <w:rPr>
          <w:rFonts w:ascii="Times New Roman" w:hAnsi="Times New Roman"/>
        </w:rPr>
        <w:t xml:space="preserve">Three </w:t>
      </w:r>
      <w:r>
        <w:rPr>
          <w:rFonts w:ascii="Times New Roman" w:hAnsi="Times New Roman"/>
        </w:rPr>
        <w:t xml:space="preserve">different </w:t>
      </w:r>
      <w:r w:rsidR="002E3DD5" w:rsidRPr="00F12FA0">
        <w:rPr>
          <w:rFonts w:ascii="Times New Roman" w:hAnsi="Times New Roman"/>
        </w:rPr>
        <w:t>alkyl chlorides under the same conditions will be tested:</w:t>
      </w:r>
    </w:p>
    <w:p w14:paraId="33B05B50" w14:textId="6054D9D6" w:rsidR="006C6B1C" w:rsidRPr="00F12FA0" w:rsidRDefault="006C6B1C" w:rsidP="00F12FA0">
      <w:pPr>
        <w:spacing w:after="0"/>
        <w:rPr>
          <w:rFonts w:ascii="Times New Roman" w:hAnsi="Times New Roman"/>
        </w:rPr>
      </w:pPr>
    </w:p>
    <w:p w14:paraId="5A431614" w14:textId="0FABC8C2" w:rsidR="002E3DD5" w:rsidRDefault="002E3DD5" w:rsidP="00F12FA0">
      <w:pPr>
        <w:spacing w:after="0"/>
        <w:jc w:val="center"/>
        <w:rPr>
          <w:rFonts w:ascii="Times New Roman" w:hAnsi="Times New Roman"/>
        </w:rPr>
      </w:pPr>
      <w:r w:rsidRPr="00E93441">
        <w:rPr>
          <w:rFonts w:ascii="Times New Roman" w:hAnsi="Times New Roman"/>
        </w:rPr>
        <w:object w:dxaOrig="9062" w:dyaOrig="1987" w14:anchorId="5919B777">
          <v:shape id="_x0000_i1031" type="#_x0000_t75" style="width:339.15pt;height:73.35pt" o:ole="">
            <v:imagedata r:id="rId11" o:title=""/>
          </v:shape>
          <o:OLEObject Type="Embed" ProgID="ChemDraw.Document.6.0" ShapeID="_x0000_i1031" DrawAspect="Content" ObjectID="_1564994188" r:id="rId17"/>
        </w:object>
      </w:r>
    </w:p>
    <w:p w14:paraId="4C4172E6" w14:textId="77777777" w:rsidR="006C6B1C" w:rsidRPr="00F12FA0" w:rsidRDefault="006C6B1C" w:rsidP="00F12FA0">
      <w:pPr>
        <w:spacing w:after="0"/>
        <w:rPr>
          <w:rFonts w:ascii="Times New Roman" w:hAnsi="Times New Roman"/>
        </w:rPr>
      </w:pPr>
    </w:p>
    <w:p w14:paraId="3E94523C" w14:textId="0EC129BD" w:rsidR="006C6B1C" w:rsidRDefault="00BB73B9" w:rsidP="00F12FA0">
      <w:pPr>
        <w:spacing w:after="0"/>
        <w:rPr>
          <w:rFonts w:ascii="Times New Roman" w:hAnsi="Times New Roman"/>
        </w:rPr>
      </w:pPr>
      <w:r>
        <w:rPr>
          <w:rFonts w:ascii="Times New Roman" w:hAnsi="Times New Roman"/>
        </w:rPr>
        <w:t>In two</w:t>
      </w:r>
      <w:r w:rsidR="00E93441">
        <w:rPr>
          <w:rFonts w:ascii="Times New Roman" w:hAnsi="Times New Roman"/>
        </w:rPr>
        <w:t xml:space="preserve"> of the</w:t>
      </w:r>
      <w:r w:rsidR="002E3DD5" w:rsidRPr="00F12FA0">
        <w:rPr>
          <w:rFonts w:ascii="Times New Roman" w:hAnsi="Times New Roman"/>
        </w:rPr>
        <w:t xml:space="preserve"> test tube </w:t>
      </w:r>
      <w:r w:rsidR="009974AC" w:rsidRPr="00F12FA0">
        <w:rPr>
          <w:rFonts w:ascii="Times New Roman" w:hAnsi="Times New Roman"/>
        </w:rPr>
        <w:t>reactions</w:t>
      </w:r>
      <w:r w:rsidR="00E93441">
        <w:rPr>
          <w:rFonts w:ascii="Times New Roman" w:hAnsi="Times New Roman"/>
        </w:rPr>
        <w:t>,</w:t>
      </w:r>
      <w:r w:rsidR="009974AC" w:rsidRPr="00F12FA0">
        <w:rPr>
          <w:rFonts w:ascii="Times New Roman" w:hAnsi="Times New Roman"/>
        </w:rPr>
        <w:t xml:space="preserve"> the </w:t>
      </w:r>
      <w:r w:rsidR="00C449ED" w:rsidRPr="00F12FA0">
        <w:rPr>
          <w:rFonts w:ascii="Times New Roman" w:hAnsi="Times New Roman"/>
        </w:rPr>
        <w:t xml:space="preserve">secondary </w:t>
      </w:r>
      <w:r w:rsidR="009974AC" w:rsidRPr="00F12FA0">
        <w:rPr>
          <w:rFonts w:ascii="Times New Roman" w:hAnsi="Times New Roman"/>
        </w:rPr>
        <w:t>steric effects of the alkyl halide</w:t>
      </w:r>
      <w:r w:rsidR="00E93441">
        <w:rPr>
          <w:rFonts w:ascii="Times New Roman" w:hAnsi="Times New Roman"/>
        </w:rPr>
        <w:t xml:space="preserve"> will be tested</w:t>
      </w:r>
      <w:r w:rsidR="00C449ED" w:rsidRPr="00F12FA0">
        <w:rPr>
          <w:rFonts w:ascii="Times New Roman" w:hAnsi="Times New Roman"/>
        </w:rPr>
        <w:t>. These are steric effects on the molecule not including the carbon bound to bromide</w:t>
      </w:r>
      <w:r w:rsidR="009974AC" w:rsidRPr="00F12FA0">
        <w:rPr>
          <w:rFonts w:ascii="Times New Roman" w:hAnsi="Times New Roman"/>
        </w:rPr>
        <w:t>. Two</w:t>
      </w:r>
      <w:r w:rsidR="00C449ED" w:rsidRPr="00F12FA0">
        <w:rPr>
          <w:rFonts w:ascii="Times New Roman" w:hAnsi="Times New Roman"/>
        </w:rPr>
        <w:t xml:space="preserve"> </w:t>
      </w:r>
      <w:r w:rsidR="00E93441">
        <w:rPr>
          <w:rFonts w:ascii="Times New Roman" w:hAnsi="Times New Roman"/>
        </w:rPr>
        <w:t xml:space="preserve">different </w:t>
      </w:r>
      <w:r w:rsidR="00C449ED" w:rsidRPr="00F12FA0">
        <w:rPr>
          <w:rFonts w:ascii="Times New Roman" w:hAnsi="Times New Roman"/>
        </w:rPr>
        <w:t>primary</w:t>
      </w:r>
      <w:r w:rsidR="009974AC" w:rsidRPr="00F12FA0">
        <w:rPr>
          <w:rFonts w:ascii="Times New Roman" w:hAnsi="Times New Roman"/>
        </w:rPr>
        <w:t xml:space="preserve"> alkyl bromides, under the same conditions, will be tested:</w:t>
      </w:r>
    </w:p>
    <w:p w14:paraId="53D5A517" w14:textId="05E1B2C8" w:rsidR="002E3DD5" w:rsidRPr="00F12FA0" w:rsidRDefault="002E3DD5" w:rsidP="00F12FA0">
      <w:pPr>
        <w:spacing w:after="0"/>
        <w:rPr>
          <w:rFonts w:ascii="Times New Roman" w:hAnsi="Times New Roman"/>
        </w:rPr>
      </w:pPr>
    </w:p>
    <w:p w14:paraId="080056DA" w14:textId="5B23AEBF" w:rsidR="00492138" w:rsidRDefault="00492138" w:rsidP="00F12FA0">
      <w:pPr>
        <w:spacing w:after="0"/>
        <w:jc w:val="center"/>
        <w:rPr>
          <w:rFonts w:ascii="Times New Roman" w:hAnsi="Times New Roman"/>
        </w:rPr>
      </w:pPr>
      <w:r w:rsidRPr="00EE625F">
        <w:rPr>
          <w:rFonts w:ascii="Times New Roman" w:hAnsi="Times New Roman"/>
        </w:rPr>
        <w:object w:dxaOrig="6468" w:dyaOrig="2412" w14:anchorId="772B7AD7">
          <v:shape id="_x0000_i1032" type="#_x0000_t75" style="width:242.25pt;height:90.85pt" o:ole="">
            <v:imagedata r:id="rId18" o:title=""/>
          </v:shape>
          <o:OLEObject Type="Embed" ProgID="ChemDraw.Document.6.0" ShapeID="_x0000_i1032" DrawAspect="Content" ObjectID="_1564994189" r:id="rId19"/>
        </w:object>
      </w:r>
    </w:p>
    <w:p w14:paraId="02F3C542" w14:textId="77777777" w:rsidR="006C6B1C" w:rsidRPr="00F12FA0" w:rsidRDefault="006C6B1C" w:rsidP="00F12FA0">
      <w:pPr>
        <w:spacing w:after="0"/>
        <w:rPr>
          <w:rFonts w:ascii="Times New Roman" w:hAnsi="Times New Roman"/>
        </w:rPr>
      </w:pPr>
    </w:p>
    <w:p w14:paraId="21286F82" w14:textId="5AD94C35" w:rsidR="00A44B0B" w:rsidRDefault="00BB73B9" w:rsidP="00F12FA0">
      <w:pPr>
        <w:spacing w:after="0"/>
        <w:rPr>
          <w:rFonts w:ascii="Times New Roman" w:hAnsi="Times New Roman"/>
        </w:rPr>
      </w:pPr>
      <w:r>
        <w:rPr>
          <w:rFonts w:ascii="Times New Roman" w:hAnsi="Times New Roman"/>
        </w:rPr>
        <w:t>In two</w:t>
      </w:r>
      <w:r w:rsidR="001162E0">
        <w:rPr>
          <w:rFonts w:ascii="Times New Roman" w:hAnsi="Times New Roman"/>
        </w:rPr>
        <w:t xml:space="preserve"> of the test</w:t>
      </w:r>
      <w:r w:rsidR="00A44B0B" w:rsidRPr="00F12FA0">
        <w:rPr>
          <w:rFonts w:ascii="Times New Roman" w:hAnsi="Times New Roman"/>
        </w:rPr>
        <w:t xml:space="preserve"> tube reactions</w:t>
      </w:r>
      <w:r w:rsidR="001162E0">
        <w:rPr>
          <w:rFonts w:ascii="Times New Roman" w:hAnsi="Times New Roman"/>
        </w:rPr>
        <w:t>,</w:t>
      </w:r>
      <w:r w:rsidR="00A44B0B" w:rsidRPr="00F12FA0">
        <w:rPr>
          <w:rFonts w:ascii="Times New Roman" w:hAnsi="Times New Roman"/>
        </w:rPr>
        <w:t xml:space="preserve"> the leaving group effects</w:t>
      </w:r>
      <w:r w:rsidR="001162E0">
        <w:rPr>
          <w:rFonts w:ascii="Times New Roman" w:hAnsi="Times New Roman"/>
        </w:rPr>
        <w:t xml:space="preserve"> will be tested</w:t>
      </w:r>
      <w:r w:rsidR="00A44B0B" w:rsidRPr="00F12FA0">
        <w:rPr>
          <w:rFonts w:ascii="Times New Roman" w:hAnsi="Times New Roman"/>
        </w:rPr>
        <w:t>. Two</w:t>
      </w:r>
      <w:r w:rsidR="001162E0">
        <w:rPr>
          <w:rFonts w:ascii="Times New Roman" w:hAnsi="Times New Roman"/>
        </w:rPr>
        <w:t xml:space="preserve"> different</w:t>
      </w:r>
      <w:r w:rsidR="00A44B0B" w:rsidRPr="00F12FA0">
        <w:rPr>
          <w:rFonts w:ascii="Times New Roman" w:hAnsi="Times New Roman"/>
        </w:rPr>
        <w:t xml:space="preserve"> alkyl halides will be used:</w:t>
      </w:r>
    </w:p>
    <w:p w14:paraId="12AA8F46" w14:textId="77777777" w:rsidR="006C6B1C" w:rsidRPr="00F12FA0" w:rsidRDefault="006C6B1C" w:rsidP="00F12FA0">
      <w:pPr>
        <w:spacing w:after="0"/>
        <w:rPr>
          <w:rFonts w:ascii="Times New Roman" w:hAnsi="Times New Roman"/>
        </w:rPr>
      </w:pPr>
    </w:p>
    <w:p w14:paraId="1D996EFF" w14:textId="34472A5A" w:rsidR="00A44B0B" w:rsidRDefault="00A44B0B" w:rsidP="00F12FA0">
      <w:pPr>
        <w:spacing w:after="0"/>
        <w:jc w:val="center"/>
        <w:rPr>
          <w:rFonts w:ascii="Times New Roman" w:hAnsi="Times New Roman"/>
        </w:rPr>
      </w:pPr>
      <w:r w:rsidRPr="00EE625F">
        <w:rPr>
          <w:rFonts w:ascii="Times New Roman" w:hAnsi="Times New Roman"/>
        </w:rPr>
        <w:object w:dxaOrig="5227" w:dyaOrig="1970" w14:anchorId="4482C7F8">
          <v:shape id="_x0000_i1033" type="#_x0000_t75" style="width:195.15pt;height:73.35pt" o:ole="">
            <v:imagedata r:id="rId20" o:title=""/>
          </v:shape>
          <o:OLEObject Type="Embed" ProgID="ChemDraw.Document.6.0" ShapeID="_x0000_i1033" DrawAspect="Content" ObjectID="_1564994190" r:id="rId21"/>
        </w:object>
      </w:r>
    </w:p>
    <w:p w14:paraId="293081D5" w14:textId="77777777" w:rsidR="006C6B1C" w:rsidRPr="00F12FA0" w:rsidRDefault="006C6B1C" w:rsidP="00F12FA0">
      <w:pPr>
        <w:spacing w:after="0"/>
        <w:rPr>
          <w:rFonts w:ascii="Times New Roman" w:hAnsi="Times New Roman"/>
        </w:rPr>
      </w:pPr>
    </w:p>
    <w:p w14:paraId="734DC4E7" w14:textId="5D4D849D" w:rsidR="00A44B0B" w:rsidRDefault="00FC12D4" w:rsidP="00F12FA0">
      <w:pPr>
        <w:spacing w:after="0"/>
        <w:rPr>
          <w:rFonts w:ascii="Times New Roman" w:hAnsi="Times New Roman"/>
        </w:rPr>
      </w:pPr>
      <w:r w:rsidRPr="00F12FA0">
        <w:rPr>
          <w:rFonts w:ascii="Times New Roman" w:hAnsi="Times New Roman"/>
        </w:rPr>
        <w:t xml:space="preserve">Finally, </w:t>
      </w:r>
      <w:r w:rsidR="00BB73B9">
        <w:rPr>
          <w:rFonts w:ascii="Times New Roman" w:hAnsi="Times New Roman"/>
        </w:rPr>
        <w:t>four</w:t>
      </w:r>
      <w:r w:rsidR="001162E0">
        <w:rPr>
          <w:rFonts w:ascii="Times New Roman" w:hAnsi="Times New Roman"/>
        </w:rPr>
        <w:t xml:space="preserve"> </w:t>
      </w:r>
      <w:r w:rsidRPr="00F12FA0">
        <w:rPr>
          <w:rFonts w:ascii="Times New Roman" w:hAnsi="Times New Roman"/>
        </w:rPr>
        <w:t>test tubes will be used to measure the rate law of the reactions. The rate of the reaction will be measured with varying concentrations of sodium iodide solution and 1-bromobutane solutions.</w:t>
      </w:r>
    </w:p>
    <w:p w14:paraId="03792093" w14:textId="77777777" w:rsidR="006C6B1C" w:rsidRPr="00F12FA0" w:rsidRDefault="006C6B1C" w:rsidP="00F12FA0">
      <w:pPr>
        <w:spacing w:after="0"/>
        <w:rPr>
          <w:rFonts w:ascii="Times New Roman" w:hAnsi="Times New Roman"/>
        </w:rPr>
      </w:pPr>
    </w:p>
    <w:tbl>
      <w:tblPr>
        <w:tblStyle w:val="TableGrid"/>
        <w:tblW w:w="0" w:type="auto"/>
        <w:tblLook w:val="04A0" w:firstRow="1" w:lastRow="0" w:firstColumn="1" w:lastColumn="0" w:noHBand="0" w:noVBand="1"/>
      </w:tblPr>
      <w:tblGrid>
        <w:gridCol w:w="2321"/>
        <w:gridCol w:w="2331"/>
        <w:gridCol w:w="2332"/>
        <w:gridCol w:w="2330"/>
      </w:tblGrid>
      <w:tr w:rsidR="00FC12D4" w:rsidRPr="006C6B1C" w14:paraId="4E2233DE" w14:textId="77777777" w:rsidTr="00FC12D4">
        <w:tc>
          <w:tcPr>
            <w:tcW w:w="2337"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79DC7F80" w14:textId="1A544EF6" w:rsidR="00FC12D4" w:rsidRPr="00F12FA0" w:rsidRDefault="00FC12D4">
            <w:pPr>
              <w:jc w:val="center"/>
              <w:rPr>
                <w:rFonts w:ascii="Times New Roman" w:hAnsi="Times New Roman"/>
                <w:b/>
                <w:i/>
              </w:rPr>
            </w:pPr>
            <w:r w:rsidRPr="00F12FA0">
              <w:rPr>
                <w:rFonts w:ascii="Times New Roman" w:hAnsi="Times New Roman"/>
                <w:b/>
                <w:i/>
              </w:rPr>
              <w:t>Test Tube</w:t>
            </w:r>
          </w:p>
        </w:tc>
        <w:tc>
          <w:tcPr>
            <w:tcW w:w="2337" w:type="dxa"/>
            <w:tcBorders>
              <w:top w:val="single" w:sz="18" w:space="0" w:color="FFFFFF" w:themeColor="background1"/>
              <w:left w:val="single" w:sz="18" w:space="0" w:color="auto"/>
              <w:bottom w:val="single" w:sz="18" w:space="0" w:color="auto"/>
              <w:right w:val="single" w:sz="18" w:space="0" w:color="auto"/>
            </w:tcBorders>
            <w:vAlign w:val="center"/>
          </w:tcPr>
          <w:p w14:paraId="2F65E69F" w14:textId="5134E264" w:rsidR="00FC12D4" w:rsidRPr="00F12FA0" w:rsidRDefault="00775474">
            <w:pPr>
              <w:jc w:val="center"/>
              <w:rPr>
                <w:rFonts w:ascii="Times New Roman" w:hAnsi="Times New Roman"/>
                <w:b/>
                <w:i/>
              </w:rPr>
            </w:pPr>
            <w:r w:rsidRPr="00F12FA0">
              <w:rPr>
                <w:rFonts w:ascii="Times New Roman" w:hAnsi="Times New Roman"/>
                <w:b/>
                <w:i/>
              </w:rPr>
              <w:t>S</w:t>
            </w:r>
            <w:r w:rsidR="00FC12D4" w:rsidRPr="00F12FA0">
              <w:rPr>
                <w:rFonts w:ascii="Times New Roman" w:hAnsi="Times New Roman"/>
                <w:b/>
                <w:i/>
              </w:rPr>
              <w:t>odium iodide</w:t>
            </w:r>
          </w:p>
          <w:p w14:paraId="1B144DF5" w14:textId="6F55DE0E" w:rsidR="00FC12D4" w:rsidRPr="00F12FA0" w:rsidRDefault="00FC12D4">
            <w:pPr>
              <w:jc w:val="center"/>
              <w:rPr>
                <w:rFonts w:ascii="Times New Roman" w:hAnsi="Times New Roman"/>
                <w:b/>
                <w:i/>
              </w:rPr>
            </w:pPr>
            <w:r w:rsidRPr="00F12FA0">
              <w:rPr>
                <w:rFonts w:ascii="Times New Roman" w:hAnsi="Times New Roman"/>
                <w:b/>
                <w:i/>
              </w:rPr>
              <w:t>Concentration</w:t>
            </w:r>
          </w:p>
        </w:tc>
        <w:tc>
          <w:tcPr>
            <w:tcW w:w="2338" w:type="dxa"/>
            <w:tcBorders>
              <w:top w:val="single" w:sz="18" w:space="0" w:color="FFFFFF" w:themeColor="background1"/>
              <w:left w:val="single" w:sz="18" w:space="0" w:color="auto"/>
              <w:bottom w:val="single" w:sz="18" w:space="0" w:color="auto"/>
              <w:right w:val="single" w:sz="18" w:space="0" w:color="auto"/>
            </w:tcBorders>
            <w:vAlign w:val="center"/>
          </w:tcPr>
          <w:p w14:paraId="39A68D5C" w14:textId="74DE084B" w:rsidR="00FC12D4" w:rsidRPr="00F12FA0" w:rsidRDefault="00FC12D4">
            <w:pPr>
              <w:jc w:val="center"/>
              <w:rPr>
                <w:rFonts w:ascii="Times New Roman" w:hAnsi="Times New Roman"/>
                <w:b/>
                <w:i/>
              </w:rPr>
            </w:pPr>
            <w:r w:rsidRPr="00F12FA0">
              <w:rPr>
                <w:rFonts w:ascii="Times New Roman" w:hAnsi="Times New Roman"/>
                <w:b/>
                <w:i/>
              </w:rPr>
              <w:t>1-</w:t>
            </w:r>
            <w:r w:rsidR="00775474" w:rsidRPr="00F12FA0">
              <w:rPr>
                <w:rFonts w:ascii="Times New Roman" w:hAnsi="Times New Roman"/>
                <w:b/>
                <w:i/>
              </w:rPr>
              <w:t>B</w:t>
            </w:r>
            <w:r w:rsidRPr="00F12FA0">
              <w:rPr>
                <w:rFonts w:ascii="Times New Roman" w:hAnsi="Times New Roman"/>
                <w:b/>
                <w:i/>
              </w:rPr>
              <w:t>romobutane</w:t>
            </w:r>
          </w:p>
          <w:p w14:paraId="74FF7E9A" w14:textId="566635E8" w:rsidR="00FC12D4" w:rsidRPr="00F12FA0" w:rsidRDefault="00FC12D4">
            <w:pPr>
              <w:jc w:val="center"/>
              <w:rPr>
                <w:rFonts w:ascii="Times New Roman" w:hAnsi="Times New Roman"/>
                <w:b/>
                <w:i/>
              </w:rPr>
            </w:pPr>
            <w:r w:rsidRPr="00F12FA0">
              <w:rPr>
                <w:rFonts w:ascii="Times New Roman" w:hAnsi="Times New Roman"/>
                <w:b/>
                <w:i/>
              </w:rPr>
              <w:t>Concentration</w:t>
            </w:r>
          </w:p>
        </w:tc>
        <w:tc>
          <w:tcPr>
            <w:tcW w:w="2338" w:type="dxa"/>
            <w:tcBorders>
              <w:top w:val="single" w:sz="18" w:space="0" w:color="FFFFFF" w:themeColor="background1"/>
              <w:left w:val="single" w:sz="18" w:space="0" w:color="auto"/>
              <w:bottom w:val="single" w:sz="18" w:space="0" w:color="auto"/>
              <w:right w:val="single" w:sz="18" w:space="0" w:color="FFFFFF" w:themeColor="background1"/>
            </w:tcBorders>
            <w:vAlign w:val="center"/>
          </w:tcPr>
          <w:p w14:paraId="08A8C88B" w14:textId="04F109A7" w:rsidR="00FC12D4" w:rsidRPr="00F12FA0" w:rsidRDefault="00775474">
            <w:pPr>
              <w:jc w:val="center"/>
              <w:rPr>
                <w:rFonts w:ascii="Times New Roman" w:hAnsi="Times New Roman"/>
                <w:b/>
                <w:i/>
              </w:rPr>
            </w:pPr>
            <w:r w:rsidRPr="00F12FA0">
              <w:rPr>
                <w:rFonts w:ascii="Times New Roman" w:hAnsi="Times New Roman"/>
                <w:b/>
                <w:i/>
              </w:rPr>
              <w:t>T</w:t>
            </w:r>
            <w:r w:rsidR="00FC12D4" w:rsidRPr="00F12FA0">
              <w:rPr>
                <w:rFonts w:ascii="Times New Roman" w:hAnsi="Times New Roman"/>
                <w:b/>
                <w:i/>
              </w:rPr>
              <w:t>ime until</w:t>
            </w:r>
            <w:r w:rsidR="00AC5BB5" w:rsidRPr="00F12FA0">
              <w:rPr>
                <w:rFonts w:ascii="Times New Roman" w:hAnsi="Times New Roman"/>
                <w:b/>
                <w:i/>
              </w:rPr>
              <w:t xml:space="preserve"> </w:t>
            </w:r>
            <w:r w:rsidR="00FC12D4" w:rsidRPr="00F12FA0">
              <w:rPr>
                <w:rFonts w:ascii="Times New Roman" w:hAnsi="Times New Roman"/>
                <w:b/>
                <w:i/>
              </w:rPr>
              <w:t>precipitation</w:t>
            </w:r>
          </w:p>
        </w:tc>
      </w:tr>
      <w:tr w:rsidR="00FC12D4" w:rsidRPr="006C6B1C" w14:paraId="5740D1BC" w14:textId="77777777" w:rsidTr="00FC12D4">
        <w:tc>
          <w:tcPr>
            <w:tcW w:w="2337" w:type="dxa"/>
            <w:tcBorders>
              <w:top w:val="single" w:sz="18" w:space="0" w:color="auto"/>
              <w:left w:val="single" w:sz="18" w:space="0" w:color="FFFFFF" w:themeColor="background1"/>
              <w:right w:val="single" w:sz="18" w:space="0" w:color="auto"/>
            </w:tcBorders>
            <w:vAlign w:val="center"/>
          </w:tcPr>
          <w:p w14:paraId="112CAE68" w14:textId="1B681091" w:rsidR="00FC12D4" w:rsidRPr="00F12FA0" w:rsidRDefault="00FC12D4">
            <w:pPr>
              <w:jc w:val="center"/>
              <w:rPr>
                <w:rFonts w:ascii="Times New Roman" w:hAnsi="Times New Roman"/>
              </w:rPr>
            </w:pPr>
            <w:r w:rsidRPr="00F12FA0">
              <w:rPr>
                <w:rFonts w:ascii="Times New Roman" w:hAnsi="Times New Roman"/>
              </w:rPr>
              <w:t>1</w:t>
            </w:r>
          </w:p>
        </w:tc>
        <w:tc>
          <w:tcPr>
            <w:tcW w:w="2337" w:type="dxa"/>
            <w:tcBorders>
              <w:top w:val="single" w:sz="18" w:space="0" w:color="auto"/>
              <w:left w:val="single" w:sz="18" w:space="0" w:color="auto"/>
              <w:right w:val="single" w:sz="18" w:space="0" w:color="auto"/>
            </w:tcBorders>
            <w:vAlign w:val="center"/>
          </w:tcPr>
          <w:p w14:paraId="7A2B8EB0" w14:textId="6860ADEA" w:rsidR="00FC12D4" w:rsidRPr="00F12FA0" w:rsidRDefault="00FC12D4">
            <w:pPr>
              <w:jc w:val="center"/>
              <w:rPr>
                <w:rFonts w:ascii="Times New Roman" w:hAnsi="Times New Roman"/>
              </w:rPr>
            </w:pPr>
            <w:r w:rsidRPr="00F12FA0">
              <w:rPr>
                <w:rFonts w:ascii="Times New Roman" w:hAnsi="Times New Roman"/>
              </w:rPr>
              <w:t>15%</w:t>
            </w:r>
          </w:p>
        </w:tc>
        <w:tc>
          <w:tcPr>
            <w:tcW w:w="2338" w:type="dxa"/>
            <w:tcBorders>
              <w:top w:val="single" w:sz="18" w:space="0" w:color="auto"/>
              <w:left w:val="single" w:sz="18" w:space="0" w:color="auto"/>
              <w:right w:val="single" w:sz="18" w:space="0" w:color="auto"/>
            </w:tcBorders>
            <w:vAlign w:val="center"/>
          </w:tcPr>
          <w:p w14:paraId="740DFE01" w14:textId="0472AE23" w:rsidR="00FC12D4" w:rsidRPr="00F12FA0" w:rsidRDefault="00FC12D4">
            <w:pPr>
              <w:jc w:val="center"/>
              <w:rPr>
                <w:rFonts w:ascii="Times New Roman" w:hAnsi="Times New Roman"/>
              </w:rPr>
            </w:pPr>
            <w:r w:rsidRPr="00F12FA0">
              <w:rPr>
                <w:rFonts w:ascii="Times New Roman" w:hAnsi="Times New Roman"/>
              </w:rPr>
              <w:t>1.0 M</w:t>
            </w:r>
          </w:p>
        </w:tc>
        <w:tc>
          <w:tcPr>
            <w:tcW w:w="2338" w:type="dxa"/>
            <w:tcBorders>
              <w:top w:val="single" w:sz="18" w:space="0" w:color="auto"/>
              <w:left w:val="single" w:sz="18" w:space="0" w:color="auto"/>
              <w:right w:val="single" w:sz="18" w:space="0" w:color="FFFFFF" w:themeColor="background1"/>
            </w:tcBorders>
            <w:vAlign w:val="center"/>
          </w:tcPr>
          <w:p w14:paraId="57D6672B" w14:textId="77777777" w:rsidR="00FC12D4" w:rsidRPr="00F12FA0" w:rsidRDefault="00FC12D4">
            <w:pPr>
              <w:jc w:val="center"/>
              <w:rPr>
                <w:rFonts w:ascii="Times New Roman" w:hAnsi="Times New Roman"/>
              </w:rPr>
            </w:pPr>
          </w:p>
        </w:tc>
      </w:tr>
      <w:tr w:rsidR="00FC12D4" w:rsidRPr="006C6B1C" w14:paraId="04251416" w14:textId="77777777" w:rsidTr="00FC12D4">
        <w:tc>
          <w:tcPr>
            <w:tcW w:w="2337" w:type="dxa"/>
            <w:tcBorders>
              <w:left w:val="single" w:sz="18" w:space="0" w:color="FFFFFF" w:themeColor="background1"/>
              <w:bottom w:val="single" w:sz="18" w:space="0" w:color="auto"/>
              <w:right w:val="single" w:sz="18" w:space="0" w:color="auto"/>
            </w:tcBorders>
            <w:vAlign w:val="center"/>
          </w:tcPr>
          <w:p w14:paraId="6CBAEF76" w14:textId="02503CE2" w:rsidR="00FC12D4" w:rsidRPr="00F12FA0" w:rsidRDefault="00FC12D4">
            <w:pPr>
              <w:jc w:val="center"/>
              <w:rPr>
                <w:rFonts w:ascii="Times New Roman" w:hAnsi="Times New Roman"/>
              </w:rPr>
            </w:pPr>
            <w:r w:rsidRPr="00F12FA0">
              <w:rPr>
                <w:rFonts w:ascii="Times New Roman" w:hAnsi="Times New Roman"/>
              </w:rPr>
              <w:t>2</w:t>
            </w:r>
          </w:p>
        </w:tc>
        <w:tc>
          <w:tcPr>
            <w:tcW w:w="2337" w:type="dxa"/>
            <w:tcBorders>
              <w:left w:val="single" w:sz="18" w:space="0" w:color="auto"/>
              <w:bottom w:val="single" w:sz="18" w:space="0" w:color="auto"/>
              <w:right w:val="single" w:sz="18" w:space="0" w:color="auto"/>
            </w:tcBorders>
            <w:vAlign w:val="center"/>
          </w:tcPr>
          <w:p w14:paraId="5A817DB9" w14:textId="5FFCE88F" w:rsidR="00FC12D4" w:rsidRPr="00F12FA0" w:rsidRDefault="00FC12D4">
            <w:pPr>
              <w:jc w:val="center"/>
              <w:rPr>
                <w:rFonts w:ascii="Times New Roman" w:hAnsi="Times New Roman"/>
              </w:rPr>
            </w:pPr>
            <w:r w:rsidRPr="00F12FA0">
              <w:rPr>
                <w:rFonts w:ascii="Times New Roman" w:hAnsi="Times New Roman"/>
              </w:rPr>
              <w:t>15%</w:t>
            </w:r>
          </w:p>
        </w:tc>
        <w:tc>
          <w:tcPr>
            <w:tcW w:w="2338" w:type="dxa"/>
            <w:tcBorders>
              <w:left w:val="single" w:sz="18" w:space="0" w:color="auto"/>
              <w:bottom w:val="single" w:sz="18" w:space="0" w:color="auto"/>
              <w:right w:val="single" w:sz="18" w:space="0" w:color="auto"/>
            </w:tcBorders>
            <w:vAlign w:val="center"/>
          </w:tcPr>
          <w:p w14:paraId="34C105CA" w14:textId="246AB10F" w:rsidR="00FC12D4" w:rsidRPr="00F12FA0" w:rsidRDefault="00FC12D4">
            <w:pPr>
              <w:jc w:val="center"/>
              <w:rPr>
                <w:rFonts w:ascii="Times New Roman" w:hAnsi="Times New Roman"/>
              </w:rPr>
            </w:pPr>
            <w:r w:rsidRPr="00F12FA0">
              <w:rPr>
                <w:rFonts w:ascii="Times New Roman" w:hAnsi="Times New Roman"/>
              </w:rPr>
              <w:t>2.0 M</w:t>
            </w:r>
          </w:p>
        </w:tc>
        <w:tc>
          <w:tcPr>
            <w:tcW w:w="2338" w:type="dxa"/>
            <w:tcBorders>
              <w:left w:val="single" w:sz="18" w:space="0" w:color="auto"/>
              <w:bottom w:val="single" w:sz="18" w:space="0" w:color="auto"/>
              <w:right w:val="single" w:sz="18" w:space="0" w:color="FFFFFF" w:themeColor="background1"/>
            </w:tcBorders>
            <w:vAlign w:val="center"/>
          </w:tcPr>
          <w:p w14:paraId="6C07D937" w14:textId="77777777" w:rsidR="00FC12D4" w:rsidRPr="00F12FA0" w:rsidRDefault="00FC12D4">
            <w:pPr>
              <w:jc w:val="center"/>
              <w:rPr>
                <w:rFonts w:ascii="Times New Roman" w:hAnsi="Times New Roman"/>
              </w:rPr>
            </w:pPr>
          </w:p>
        </w:tc>
      </w:tr>
      <w:tr w:rsidR="00FC12D4" w:rsidRPr="006C6B1C" w14:paraId="522335C3" w14:textId="77777777" w:rsidTr="00FC12D4">
        <w:tc>
          <w:tcPr>
            <w:tcW w:w="2337" w:type="dxa"/>
            <w:tcBorders>
              <w:top w:val="single" w:sz="18" w:space="0" w:color="auto"/>
              <w:left w:val="single" w:sz="18" w:space="0" w:color="FFFFFF" w:themeColor="background1"/>
              <w:right w:val="single" w:sz="18" w:space="0" w:color="auto"/>
            </w:tcBorders>
            <w:vAlign w:val="center"/>
          </w:tcPr>
          <w:p w14:paraId="1D804246" w14:textId="5B3C5209" w:rsidR="00FC12D4" w:rsidRPr="00F12FA0" w:rsidRDefault="00FC12D4">
            <w:pPr>
              <w:jc w:val="center"/>
              <w:rPr>
                <w:rFonts w:ascii="Times New Roman" w:hAnsi="Times New Roman"/>
              </w:rPr>
            </w:pPr>
            <w:r w:rsidRPr="00F12FA0">
              <w:rPr>
                <w:rFonts w:ascii="Times New Roman" w:hAnsi="Times New Roman"/>
              </w:rPr>
              <w:t>3</w:t>
            </w:r>
          </w:p>
        </w:tc>
        <w:tc>
          <w:tcPr>
            <w:tcW w:w="2337" w:type="dxa"/>
            <w:tcBorders>
              <w:top w:val="single" w:sz="18" w:space="0" w:color="auto"/>
              <w:left w:val="single" w:sz="18" w:space="0" w:color="auto"/>
              <w:right w:val="single" w:sz="18" w:space="0" w:color="auto"/>
            </w:tcBorders>
            <w:vAlign w:val="center"/>
          </w:tcPr>
          <w:p w14:paraId="5C7B2655" w14:textId="2C17441F" w:rsidR="00FC12D4" w:rsidRPr="00F12FA0" w:rsidRDefault="00FC12D4">
            <w:pPr>
              <w:jc w:val="center"/>
              <w:rPr>
                <w:rFonts w:ascii="Times New Roman" w:hAnsi="Times New Roman"/>
              </w:rPr>
            </w:pPr>
            <w:r w:rsidRPr="00F12FA0">
              <w:rPr>
                <w:rFonts w:ascii="Times New Roman" w:hAnsi="Times New Roman"/>
              </w:rPr>
              <w:t>15%</w:t>
            </w:r>
          </w:p>
        </w:tc>
        <w:tc>
          <w:tcPr>
            <w:tcW w:w="2338" w:type="dxa"/>
            <w:tcBorders>
              <w:top w:val="single" w:sz="18" w:space="0" w:color="auto"/>
              <w:left w:val="single" w:sz="18" w:space="0" w:color="auto"/>
              <w:right w:val="single" w:sz="18" w:space="0" w:color="auto"/>
            </w:tcBorders>
            <w:vAlign w:val="center"/>
          </w:tcPr>
          <w:p w14:paraId="7B7A7FD7" w14:textId="619B2E95" w:rsidR="00FC12D4" w:rsidRPr="00F12FA0" w:rsidRDefault="00FC12D4">
            <w:pPr>
              <w:jc w:val="center"/>
              <w:rPr>
                <w:rFonts w:ascii="Times New Roman" w:hAnsi="Times New Roman"/>
              </w:rPr>
            </w:pPr>
            <w:r w:rsidRPr="00F12FA0">
              <w:rPr>
                <w:rFonts w:ascii="Times New Roman" w:hAnsi="Times New Roman"/>
              </w:rPr>
              <w:t>1.0 M</w:t>
            </w:r>
          </w:p>
        </w:tc>
        <w:tc>
          <w:tcPr>
            <w:tcW w:w="2338" w:type="dxa"/>
            <w:tcBorders>
              <w:top w:val="single" w:sz="18" w:space="0" w:color="auto"/>
              <w:left w:val="single" w:sz="18" w:space="0" w:color="auto"/>
              <w:right w:val="single" w:sz="18" w:space="0" w:color="FFFFFF" w:themeColor="background1"/>
            </w:tcBorders>
            <w:vAlign w:val="center"/>
          </w:tcPr>
          <w:p w14:paraId="258749B4" w14:textId="77777777" w:rsidR="00FC12D4" w:rsidRPr="00F12FA0" w:rsidRDefault="00FC12D4">
            <w:pPr>
              <w:jc w:val="center"/>
              <w:rPr>
                <w:rFonts w:ascii="Times New Roman" w:hAnsi="Times New Roman"/>
              </w:rPr>
            </w:pPr>
          </w:p>
        </w:tc>
      </w:tr>
      <w:tr w:rsidR="00FC12D4" w:rsidRPr="006C6B1C" w14:paraId="3839BEAA" w14:textId="77777777" w:rsidTr="00FC12D4">
        <w:tc>
          <w:tcPr>
            <w:tcW w:w="2337" w:type="dxa"/>
            <w:tcBorders>
              <w:left w:val="single" w:sz="18" w:space="0" w:color="FFFFFF" w:themeColor="background1"/>
              <w:bottom w:val="single" w:sz="18" w:space="0" w:color="FFFFFF" w:themeColor="background1"/>
              <w:right w:val="single" w:sz="18" w:space="0" w:color="auto"/>
            </w:tcBorders>
            <w:vAlign w:val="center"/>
          </w:tcPr>
          <w:p w14:paraId="2BD25C99" w14:textId="34241C5B" w:rsidR="00FC12D4" w:rsidRPr="00F12FA0" w:rsidRDefault="00FC12D4">
            <w:pPr>
              <w:jc w:val="center"/>
              <w:rPr>
                <w:rFonts w:ascii="Times New Roman" w:hAnsi="Times New Roman"/>
              </w:rPr>
            </w:pPr>
            <w:r w:rsidRPr="00F12FA0">
              <w:rPr>
                <w:rFonts w:ascii="Times New Roman" w:hAnsi="Times New Roman"/>
              </w:rPr>
              <w:t>4</w:t>
            </w:r>
          </w:p>
        </w:tc>
        <w:tc>
          <w:tcPr>
            <w:tcW w:w="2337" w:type="dxa"/>
            <w:tcBorders>
              <w:left w:val="single" w:sz="18" w:space="0" w:color="auto"/>
              <w:bottom w:val="single" w:sz="18" w:space="0" w:color="FFFFFF" w:themeColor="background1"/>
              <w:right w:val="single" w:sz="18" w:space="0" w:color="auto"/>
            </w:tcBorders>
            <w:vAlign w:val="center"/>
          </w:tcPr>
          <w:p w14:paraId="40371C7E" w14:textId="1081E0D6" w:rsidR="00FC12D4" w:rsidRPr="00F12FA0" w:rsidRDefault="00FC12D4">
            <w:pPr>
              <w:jc w:val="center"/>
              <w:rPr>
                <w:rFonts w:ascii="Times New Roman" w:hAnsi="Times New Roman"/>
              </w:rPr>
            </w:pPr>
            <w:r w:rsidRPr="00F12FA0">
              <w:rPr>
                <w:rFonts w:ascii="Times New Roman" w:hAnsi="Times New Roman"/>
              </w:rPr>
              <w:t>7.5%</w:t>
            </w:r>
          </w:p>
        </w:tc>
        <w:tc>
          <w:tcPr>
            <w:tcW w:w="2338" w:type="dxa"/>
            <w:tcBorders>
              <w:left w:val="single" w:sz="18" w:space="0" w:color="auto"/>
              <w:bottom w:val="single" w:sz="18" w:space="0" w:color="FFFFFF" w:themeColor="background1"/>
              <w:right w:val="single" w:sz="18" w:space="0" w:color="auto"/>
            </w:tcBorders>
            <w:shd w:val="clear" w:color="auto" w:fill="auto"/>
            <w:vAlign w:val="center"/>
          </w:tcPr>
          <w:p w14:paraId="1D4CEF7B" w14:textId="3848D22D" w:rsidR="00FC12D4" w:rsidRPr="00F12FA0" w:rsidRDefault="00FC12D4">
            <w:pPr>
              <w:jc w:val="center"/>
              <w:rPr>
                <w:rFonts w:ascii="Times New Roman" w:hAnsi="Times New Roman"/>
              </w:rPr>
            </w:pPr>
            <w:r w:rsidRPr="00F12FA0">
              <w:rPr>
                <w:rFonts w:ascii="Times New Roman" w:hAnsi="Times New Roman"/>
              </w:rPr>
              <w:t>1.0 M</w:t>
            </w:r>
          </w:p>
        </w:tc>
        <w:tc>
          <w:tcPr>
            <w:tcW w:w="2338" w:type="dxa"/>
            <w:tcBorders>
              <w:left w:val="single" w:sz="18" w:space="0" w:color="auto"/>
              <w:bottom w:val="single" w:sz="18" w:space="0" w:color="FFFFFF" w:themeColor="background1"/>
              <w:right w:val="single" w:sz="18" w:space="0" w:color="FFFFFF" w:themeColor="background1"/>
            </w:tcBorders>
            <w:vAlign w:val="center"/>
          </w:tcPr>
          <w:p w14:paraId="2B8C1621" w14:textId="77777777" w:rsidR="00FC12D4" w:rsidRPr="00F12FA0" w:rsidRDefault="00FC12D4">
            <w:pPr>
              <w:jc w:val="center"/>
              <w:rPr>
                <w:rFonts w:ascii="Times New Roman" w:hAnsi="Times New Roman"/>
              </w:rPr>
            </w:pPr>
          </w:p>
        </w:tc>
      </w:tr>
    </w:tbl>
    <w:p w14:paraId="3CD8CB36" w14:textId="666CDA41" w:rsidR="006C6B1C" w:rsidRPr="00F12FA0" w:rsidRDefault="006C6B1C" w:rsidP="00F12FA0">
      <w:pPr>
        <w:spacing w:after="0"/>
        <w:rPr>
          <w:rFonts w:ascii="Times New Roman" w:hAnsi="Times New Roman"/>
        </w:rPr>
      </w:pPr>
    </w:p>
    <w:p w14:paraId="574E41E6" w14:textId="77777777" w:rsidR="006C6B1C" w:rsidRDefault="000331A6" w:rsidP="00F12FA0">
      <w:pPr>
        <w:spacing w:after="0"/>
        <w:rPr>
          <w:rFonts w:ascii="Times New Roman" w:hAnsi="Times New Roman"/>
          <w:b/>
        </w:rPr>
      </w:pPr>
      <w:r w:rsidRPr="00F12FA0">
        <w:rPr>
          <w:rFonts w:ascii="Times New Roman" w:hAnsi="Times New Roman"/>
          <w:b/>
        </w:rPr>
        <w:t>Procedure</w:t>
      </w:r>
      <w:r w:rsidR="00467282" w:rsidRPr="00F12FA0">
        <w:rPr>
          <w:rFonts w:ascii="Times New Roman" w:hAnsi="Times New Roman"/>
        </w:rPr>
        <w:t xml:space="preserve"> </w:t>
      </w:r>
      <w:bookmarkStart w:id="1" w:name="_GoBack"/>
      <w:bookmarkEnd w:id="1"/>
      <w:r w:rsidR="005936C2" w:rsidRPr="00F12FA0">
        <w:rPr>
          <w:rFonts w:ascii="Times New Roman" w:hAnsi="Times New Roman"/>
        </w:rPr>
        <w:br/>
      </w:r>
    </w:p>
    <w:p w14:paraId="70859AFC" w14:textId="63F8B540" w:rsidR="00936FBF" w:rsidRPr="00F12FA0" w:rsidRDefault="00936FBF" w:rsidP="00F12FA0">
      <w:pPr>
        <w:spacing w:after="0"/>
        <w:rPr>
          <w:rFonts w:ascii="Times New Roman" w:hAnsi="Times New Roman"/>
          <w:b/>
        </w:rPr>
      </w:pPr>
      <w:r w:rsidRPr="00F12FA0">
        <w:rPr>
          <w:rFonts w:ascii="Times New Roman" w:hAnsi="Times New Roman"/>
          <w:b/>
        </w:rPr>
        <w:t>Part 1: Studying S</w:t>
      </w:r>
      <w:r w:rsidRPr="00F12FA0">
        <w:rPr>
          <w:rFonts w:ascii="Times New Roman" w:hAnsi="Times New Roman"/>
          <w:b/>
          <w:vertAlign w:val="subscript"/>
        </w:rPr>
        <w:t>N</w:t>
      </w:r>
      <w:r w:rsidRPr="00F12FA0">
        <w:rPr>
          <w:rFonts w:ascii="Times New Roman" w:hAnsi="Times New Roman"/>
          <w:b/>
        </w:rPr>
        <w:t>1 Reactions</w:t>
      </w:r>
    </w:p>
    <w:p w14:paraId="536722DD" w14:textId="77777777" w:rsidR="006C6B1C" w:rsidRDefault="006C6B1C" w:rsidP="00F12FA0">
      <w:pPr>
        <w:spacing w:after="0"/>
        <w:rPr>
          <w:rFonts w:ascii="Times New Roman" w:hAnsi="Times New Roman"/>
          <w:b/>
        </w:rPr>
      </w:pPr>
    </w:p>
    <w:p w14:paraId="4A43F755" w14:textId="77777777" w:rsidR="006C6B1C" w:rsidRDefault="00AA78EC" w:rsidP="00F12FA0">
      <w:pPr>
        <w:spacing w:after="0"/>
        <w:rPr>
          <w:rFonts w:ascii="Times New Roman" w:hAnsi="Times New Roman"/>
          <w:b/>
        </w:rPr>
      </w:pPr>
      <w:r w:rsidRPr="00F12FA0">
        <w:rPr>
          <w:rFonts w:ascii="Times New Roman" w:hAnsi="Times New Roman"/>
          <w:b/>
        </w:rPr>
        <w:t>Alkyl Halide Structure:</w:t>
      </w:r>
    </w:p>
    <w:p w14:paraId="17610DEB" w14:textId="4D766EF6" w:rsidR="00C449ED" w:rsidRPr="00F12FA0" w:rsidRDefault="00C449ED" w:rsidP="00F12FA0">
      <w:pPr>
        <w:spacing w:after="0"/>
        <w:rPr>
          <w:rFonts w:ascii="Times New Roman" w:hAnsi="Times New Roman"/>
          <w:b/>
        </w:rPr>
      </w:pPr>
    </w:p>
    <w:p w14:paraId="3C626A96" w14:textId="538BAFAE" w:rsidR="001162E0" w:rsidRDefault="00AA78EC" w:rsidP="00F12FA0">
      <w:pPr>
        <w:pStyle w:val="ListParagraph"/>
        <w:numPr>
          <w:ilvl w:val="0"/>
          <w:numId w:val="1"/>
        </w:numPr>
        <w:spacing w:after="0"/>
        <w:rPr>
          <w:rFonts w:ascii="Times New Roman" w:hAnsi="Times New Roman"/>
        </w:rPr>
      </w:pPr>
      <w:r w:rsidRPr="00F12FA0">
        <w:rPr>
          <w:rFonts w:ascii="Times New Roman" w:hAnsi="Times New Roman"/>
        </w:rPr>
        <w:t xml:space="preserve">Measure 2 mL of a 0.1 M solution of silver nitrate in absolute ethanol </w:t>
      </w:r>
      <w:r w:rsidR="00A854B9">
        <w:rPr>
          <w:rFonts w:ascii="Times New Roman" w:hAnsi="Times New Roman"/>
        </w:rPr>
        <w:t>in</w:t>
      </w:r>
      <w:r w:rsidR="005D2331">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each of the three test tubes.</w:t>
      </w:r>
    </w:p>
    <w:p w14:paraId="2B9330F4" w14:textId="30DF77A9" w:rsidR="00C449ED" w:rsidRPr="00F12FA0" w:rsidRDefault="00C449ED" w:rsidP="00F12FA0">
      <w:pPr>
        <w:spacing w:after="0"/>
        <w:rPr>
          <w:rFonts w:ascii="Times New Roman" w:hAnsi="Times New Roman"/>
        </w:rPr>
      </w:pPr>
    </w:p>
    <w:p w14:paraId="34DF1424" w14:textId="42BE5C54" w:rsidR="001162E0" w:rsidRDefault="00AA78EC" w:rsidP="00F12FA0">
      <w:pPr>
        <w:pStyle w:val="ListParagraph"/>
        <w:numPr>
          <w:ilvl w:val="0"/>
          <w:numId w:val="1"/>
        </w:numPr>
        <w:spacing w:after="0"/>
        <w:rPr>
          <w:rFonts w:ascii="Times New Roman" w:hAnsi="Times New Roman"/>
        </w:rPr>
      </w:pPr>
      <w:r w:rsidRPr="00F12FA0">
        <w:rPr>
          <w:rFonts w:ascii="Times New Roman" w:hAnsi="Times New Roman"/>
        </w:rPr>
        <w:t xml:space="preserve">Add 2 drops of 1-bromobutane </w:t>
      </w:r>
      <w:r w:rsidR="00A854B9">
        <w:rPr>
          <w:rFonts w:ascii="Times New Roman" w:hAnsi="Times New Roman"/>
        </w:rPr>
        <w:t>in</w:t>
      </w:r>
      <w:r w:rsidR="005D2331">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 xml:space="preserve">the first test tube. Add 2 drops of 2-bromobutane </w:t>
      </w:r>
      <w:r w:rsidR="00A854B9">
        <w:rPr>
          <w:rFonts w:ascii="Times New Roman" w:hAnsi="Times New Roman"/>
        </w:rPr>
        <w:t>in</w:t>
      </w:r>
      <w:r w:rsidR="005D2331">
        <w:rPr>
          <w:rFonts w:ascii="Times New Roman" w:hAnsi="Times New Roman"/>
        </w:rPr>
        <w:t>to</w:t>
      </w:r>
      <w:r w:rsidRPr="00F12FA0">
        <w:rPr>
          <w:rFonts w:ascii="Times New Roman" w:hAnsi="Times New Roman"/>
        </w:rPr>
        <w:t xml:space="preserve"> the second test tube.</w:t>
      </w:r>
    </w:p>
    <w:p w14:paraId="009C0BB5" w14:textId="1BE8CD26" w:rsidR="00C449ED" w:rsidRPr="00F12FA0" w:rsidRDefault="00C449ED" w:rsidP="00F12FA0">
      <w:pPr>
        <w:spacing w:after="0"/>
        <w:rPr>
          <w:rFonts w:ascii="Times New Roman" w:hAnsi="Times New Roman"/>
        </w:rPr>
      </w:pPr>
    </w:p>
    <w:p w14:paraId="2101D564" w14:textId="135E0838" w:rsidR="001162E0" w:rsidRDefault="00BB73B9" w:rsidP="00F12FA0">
      <w:pPr>
        <w:pStyle w:val="ListParagraph"/>
        <w:numPr>
          <w:ilvl w:val="0"/>
          <w:numId w:val="1"/>
        </w:numPr>
        <w:spacing w:after="0"/>
        <w:rPr>
          <w:rFonts w:ascii="Times New Roman" w:hAnsi="Times New Roman"/>
        </w:rPr>
      </w:pPr>
      <w:r>
        <w:rPr>
          <w:rFonts w:ascii="Times New Roman" w:hAnsi="Times New Roman"/>
        </w:rPr>
        <w:t>A</w:t>
      </w:r>
      <w:r w:rsidR="00AA78EC" w:rsidRPr="00F12FA0">
        <w:rPr>
          <w:rFonts w:ascii="Times New Roman" w:hAnsi="Times New Roman"/>
        </w:rPr>
        <w:t xml:space="preserve">dd 2 drops of 2-bromo-2-methylpropane </w:t>
      </w:r>
      <w:r w:rsidR="00A854B9">
        <w:rPr>
          <w:rFonts w:ascii="Times New Roman" w:hAnsi="Times New Roman"/>
        </w:rPr>
        <w:t>in</w:t>
      </w:r>
      <w:r w:rsidR="005D2331">
        <w:rPr>
          <w:rFonts w:ascii="Times New Roman" w:hAnsi="Times New Roman"/>
        </w:rPr>
        <w:t>to</w:t>
      </w:r>
      <w:r w:rsidR="00A854B9" w:rsidRPr="00F12FA0">
        <w:rPr>
          <w:rFonts w:ascii="Times New Roman" w:hAnsi="Times New Roman"/>
        </w:rPr>
        <w:t xml:space="preserve"> </w:t>
      </w:r>
      <w:r w:rsidR="00AA78EC" w:rsidRPr="00F12FA0">
        <w:rPr>
          <w:rFonts w:ascii="Times New Roman" w:hAnsi="Times New Roman"/>
        </w:rPr>
        <w:t>the final</w:t>
      </w:r>
      <w:r>
        <w:rPr>
          <w:rFonts w:ascii="Times New Roman" w:hAnsi="Times New Roman"/>
        </w:rPr>
        <w:t>,</w:t>
      </w:r>
      <w:r w:rsidR="00AA78EC" w:rsidRPr="00F12FA0">
        <w:rPr>
          <w:rFonts w:ascii="Times New Roman" w:hAnsi="Times New Roman"/>
        </w:rPr>
        <w:t xml:space="preserve"> third test tube.</w:t>
      </w:r>
    </w:p>
    <w:p w14:paraId="4AB6FF4C" w14:textId="196E0A16" w:rsidR="00C449ED" w:rsidRPr="00F12FA0" w:rsidRDefault="00C449ED" w:rsidP="00F12FA0">
      <w:pPr>
        <w:spacing w:after="0"/>
        <w:rPr>
          <w:rFonts w:ascii="Times New Roman" w:hAnsi="Times New Roman"/>
        </w:rPr>
      </w:pPr>
    </w:p>
    <w:p w14:paraId="49D3A95B" w14:textId="77777777" w:rsidR="001162E0" w:rsidRDefault="00AA78EC" w:rsidP="00F12FA0">
      <w:pPr>
        <w:pStyle w:val="ListParagraph"/>
        <w:numPr>
          <w:ilvl w:val="0"/>
          <w:numId w:val="1"/>
        </w:numPr>
        <w:spacing w:after="0"/>
        <w:rPr>
          <w:rFonts w:ascii="Times New Roman" w:hAnsi="Times New Roman"/>
        </w:rPr>
      </w:pPr>
      <w:r w:rsidRPr="00F12FA0">
        <w:rPr>
          <w:rFonts w:ascii="Times New Roman" w:hAnsi="Times New Roman"/>
        </w:rPr>
        <w:t>Stopper and shake each test tube.</w:t>
      </w:r>
    </w:p>
    <w:p w14:paraId="45C23043" w14:textId="2D85BB3F" w:rsidR="00C449ED" w:rsidRPr="00F12FA0" w:rsidRDefault="00C449ED" w:rsidP="00F12FA0">
      <w:pPr>
        <w:spacing w:after="0"/>
        <w:rPr>
          <w:rFonts w:ascii="Times New Roman" w:hAnsi="Times New Roman"/>
        </w:rPr>
      </w:pPr>
    </w:p>
    <w:p w14:paraId="4AD2FC46" w14:textId="53FE981C" w:rsidR="00AA78EC" w:rsidRDefault="00AA78EC" w:rsidP="00F12FA0">
      <w:pPr>
        <w:pStyle w:val="ListParagraph"/>
        <w:numPr>
          <w:ilvl w:val="0"/>
          <w:numId w:val="1"/>
        </w:numPr>
        <w:spacing w:after="0"/>
        <w:rPr>
          <w:rFonts w:ascii="Times New Roman" w:hAnsi="Times New Roman"/>
        </w:rPr>
      </w:pPr>
      <w:r w:rsidRPr="00F12FA0">
        <w:rPr>
          <w:rFonts w:ascii="Times New Roman" w:hAnsi="Times New Roman"/>
        </w:rPr>
        <w:t>Note the time at which the first signs of cloudiness or precipitate appears.</w:t>
      </w:r>
    </w:p>
    <w:p w14:paraId="691E4821" w14:textId="77777777" w:rsidR="001162E0" w:rsidRPr="00F12FA0" w:rsidRDefault="001162E0" w:rsidP="00F12FA0">
      <w:pPr>
        <w:spacing w:after="0"/>
        <w:rPr>
          <w:rFonts w:ascii="Times New Roman" w:hAnsi="Times New Roman"/>
        </w:rPr>
      </w:pPr>
    </w:p>
    <w:p w14:paraId="0735FD16" w14:textId="77777777" w:rsidR="006C6B1C" w:rsidRDefault="00AA78EC" w:rsidP="00F12FA0">
      <w:pPr>
        <w:spacing w:after="0"/>
        <w:rPr>
          <w:rFonts w:ascii="Times New Roman" w:hAnsi="Times New Roman"/>
        </w:rPr>
      </w:pPr>
      <w:r w:rsidRPr="00F12FA0">
        <w:rPr>
          <w:rFonts w:ascii="Times New Roman" w:hAnsi="Times New Roman"/>
          <w:b/>
        </w:rPr>
        <w:lastRenderedPageBreak/>
        <w:t>Leaving Group Effects:</w:t>
      </w:r>
    </w:p>
    <w:p w14:paraId="1152E8CC" w14:textId="7E6D1DC6" w:rsidR="00C449ED" w:rsidRPr="00F12FA0" w:rsidRDefault="00C449ED" w:rsidP="00F12FA0">
      <w:pPr>
        <w:spacing w:after="0"/>
        <w:rPr>
          <w:rFonts w:ascii="Times New Roman" w:hAnsi="Times New Roman"/>
        </w:rPr>
      </w:pPr>
    </w:p>
    <w:p w14:paraId="73D1E245" w14:textId="3B1C367B" w:rsidR="001162E0" w:rsidRDefault="00AA78EC" w:rsidP="00F12FA0">
      <w:pPr>
        <w:pStyle w:val="ListParagraph"/>
        <w:numPr>
          <w:ilvl w:val="0"/>
          <w:numId w:val="2"/>
        </w:numPr>
        <w:spacing w:after="0"/>
        <w:rPr>
          <w:rFonts w:ascii="Times New Roman" w:hAnsi="Times New Roman"/>
        </w:rPr>
      </w:pPr>
      <w:r w:rsidRPr="00F12FA0">
        <w:rPr>
          <w:rFonts w:ascii="Times New Roman" w:hAnsi="Times New Roman"/>
        </w:rPr>
        <w:t xml:space="preserve">Measure 2 mL of a 0.1 M solution of silver nitrate in absolute ethanol </w:t>
      </w:r>
      <w:r w:rsidR="00A854B9">
        <w:rPr>
          <w:rFonts w:ascii="Times New Roman" w:hAnsi="Times New Roman"/>
        </w:rPr>
        <w:t>in</w:t>
      </w:r>
      <w:r w:rsidR="005D2331">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each of the two test tubes.</w:t>
      </w:r>
    </w:p>
    <w:p w14:paraId="6B115CA8" w14:textId="4462E8C5" w:rsidR="00C449ED" w:rsidRPr="00F12FA0" w:rsidRDefault="00C449ED" w:rsidP="00F12FA0">
      <w:pPr>
        <w:pStyle w:val="ListParagraph"/>
        <w:spacing w:after="0"/>
        <w:rPr>
          <w:rFonts w:ascii="Times New Roman" w:hAnsi="Times New Roman"/>
        </w:rPr>
      </w:pPr>
    </w:p>
    <w:p w14:paraId="04A2CEA7" w14:textId="2188B079" w:rsidR="001162E0" w:rsidRDefault="00AA78EC" w:rsidP="00F12FA0">
      <w:pPr>
        <w:pStyle w:val="ListParagraph"/>
        <w:numPr>
          <w:ilvl w:val="0"/>
          <w:numId w:val="2"/>
        </w:numPr>
        <w:spacing w:after="0"/>
        <w:rPr>
          <w:rFonts w:ascii="Times New Roman" w:hAnsi="Times New Roman"/>
        </w:rPr>
      </w:pPr>
      <w:r w:rsidRPr="00F12FA0">
        <w:rPr>
          <w:rFonts w:ascii="Times New Roman" w:hAnsi="Times New Roman"/>
        </w:rPr>
        <w:t xml:space="preserve">Add 2 drops of 2-bromo-2-methylpropane </w:t>
      </w:r>
      <w:r w:rsidR="00A854B9">
        <w:rPr>
          <w:rFonts w:ascii="Times New Roman" w:hAnsi="Times New Roman"/>
        </w:rPr>
        <w:t>in</w:t>
      </w:r>
      <w:r w:rsidR="001E02F9">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the first test tube and 2 drops of 2-chloro-2-methylpropane</w:t>
      </w:r>
      <w:r w:rsidR="00A854B9">
        <w:rPr>
          <w:rFonts w:ascii="Times New Roman" w:hAnsi="Times New Roman"/>
        </w:rPr>
        <w:t xml:space="preserve"> in</w:t>
      </w:r>
      <w:r w:rsidR="001E02F9">
        <w:rPr>
          <w:rFonts w:ascii="Times New Roman" w:hAnsi="Times New Roman"/>
        </w:rPr>
        <w:t>to</w:t>
      </w:r>
      <w:r w:rsidR="00A854B9">
        <w:rPr>
          <w:rFonts w:ascii="Times New Roman" w:hAnsi="Times New Roman"/>
        </w:rPr>
        <w:t xml:space="preserve"> the second test tube</w:t>
      </w:r>
      <w:r w:rsidRPr="00F12FA0">
        <w:rPr>
          <w:rFonts w:ascii="Times New Roman" w:hAnsi="Times New Roman"/>
        </w:rPr>
        <w:t>.</w:t>
      </w:r>
    </w:p>
    <w:p w14:paraId="257D8395" w14:textId="13E6E2CF" w:rsidR="00C449ED" w:rsidRPr="00F12FA0" w:rsidRDefault="00C449ED" w:rsidP="00F12FA0">
      <w:pPr>
        <w:spacing w:after="0"/>
        <w:ind w:left="360"/>
        <w:rPr>
          <w:rFonts w:ascii="Times New Roman" w:hAnsi="Times New Roman"/>
        </w:rPr>
      </w:pPr>
    </w:p>
    <w:p w14:paraId="62604128" w14:textId="77777777" w:rsidR="001162E0" w:rsidRDefault="00AA78EC" w:rsidP="00F12FA0">
      <w:pPr>
        <w:pStyle w:val="ListParagraph"/>
        <w:numPr>
          <w:ilvl w:val="0"/>
          <w:numId w:val="2"/>
        </w:numPr>
        <w:spacing w:after="0"/>
        <w:rPr>
          <w:rFonts w:ascii="Times New Roman" w:hAnsi="Times New Roman"/>
        </w:rPr>
      </w:pPr>
      <w:r w:rsidRPr="00F12FA0">
        <w:rPr>
          <w:rFonts w:ascii="Times New Roman" w:hAnsi="Times New Roman"/>
        </w:rPr>
        <w:t>Stopper and shake each test tube.</w:t>
      </w:r>
    </w:p>
    <w:p w14:paraId="05A25301" w14:textId="1B97D24E" w:rsidR="00C449ED" w:rsidRPr="00F12FA0" w:rsidRDefault="00C449ED" w:rsidP="00F12FA0">
      <w:pPr>
        <w:spacing w:after="0"/>
        <w:rPr>
          <w:rFonts w:ascii="Times New Roman" w:hAnsi="Times New Roman"/>
        </w:rPr>
      </w:pPr>
    </w:p>
    <w:p w14:paraId="1B24D51C" w14:textId="4A7D43DB" w:rsidR="00AA78EC" w:rsidRDefault="00AA78EC" w:rsidP="00F12FA0">
      <w:pPr>
        <w:pStyle w:val="ListParagraph"/>
        <w:numPr>
          <w:ilvl w:val="0"/>
          <w:numId w:val="2"/>
        </w:numPr>
        <w:spacing w:after="0"/>
        <w:rPr>
          <w:rFonts w:ascii="Times New Roman" w:hAnsi="Times New Roman"/>
        </w:rPr>
      </w:pPr>
      <w:r w:rsidRPr="00F12FA0">
        <w:rPr>
          <w:rFonts w:ascii="Times New Roman" w:hAnsi="Times New Roman"/>
        </w:rPr>
        <w:t>Note the time at which the first signs of cloudiness or precipitate appears.</w:t>
      </w:r>
    </w:p>
    <w:p w14:paraId="42A102FF" w14:textId="77777777" w:rsidR="001162E0" w:rsidRPr="00F12FA0" w:rsidRDefault="001162E0" w:rsidP="00F12FA0">
      <w:pPr>
        <w:spacing w:after="0"/>
        <w:rPr>
          <w:rFonts w:ascii="Times New Roman" w:hAnsi="Times New Roman"/>
        </w:rPr>
      </w:pPr>
    </w:p>
    <w:p w14:paraId="180C143C" w14:textId="77777777" w:rsidR="006C6B1C" w:rsidRDefault="00AA78EC" w:rsidP="00F12FA0">
      <w:pPr>
        <w:spacing w:after="0"/>
        <w:rPr>
          <w:rFonts w:ascii="Times New Roman" w:hAnsi="Times New Roman"/>
          <w:b/>
        </w:rPr>
      </w:pPr>
      <w:r w:rsidRPr="00F12FA0">
        <w:rPr>
          <w:rFonts w:ascii="Times New Roman" w:hAnsi="Times New Roman"/>
          <w:b/>
        </w:rPr>
        <w:t>Solvent Polarity Effects:</w:t>
      </w:r>
    </w:p>
    <w:p w14:paraId="05E7FF61" w14:textId="2A6BA92B" w:rsidR="00C449ED" w:rsidRPr="00F12FA0" w:rsidRDefault="00C449ED" w:rsidP="00F12FA0">
      <w:pPr>
        <w:spacing w:after="0"/>
        <w:rPr>
          <w:rFonts w:ascii="Times New Roman" w:hAnsi="Times New Roman"/>
          <w:b/>
        </w:rPr>
      </w:pPr>
    </w:p>
    <w:p w14:paraId="14515489" w14:textId="0006B42C" w:rsidR="001162E0" w:rsidRDefault="00AA78EC" w:rsidP="00F12FA0">
      <w:pPr>
        <w:pStyle w:val="ListParagraph"/>
        <w:numPr>
          <w:ilvl w:val="0"/>
          <w:numId w:val="3"/>
        </w:numPr>
        <w:spacing w:after="0"/>
        <w:rPr>
          <w:rFonts w:ascii="Times New Roman" w:hAnsi="Times New Roman"/>
        </w:rPr>
      </w:pPr>
      <w:r w:rsidRPr="00F12FA0">
        <w:rPr>
          <w:rFonts w:ascii="Times New Roman" w:hAnsi="Times New Roman"/>
        </w:rPr>
        <w:t xml:space="preserve">Measure 2 mL of a 0.1 M solution of silver nitrate in absolute ethanol </w:t>
      </w:r>
      <w:r w:rsidR="00A854B9">
        <w:rPr>
          <w:rFonts w:ascii="Times New Roman" w:hAnsi="Times New Roman"/>
        </w:rPr>
        <w:t>in</w:t>
      </w:r>
      <w:r w:rsidR="001E02F9">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 xml:space="preserve">the first test tube and measure 2 mL of a 0.1 M solution of silver nitrate in 5% ethanol/95% acetone </w:t>
      </w:r>
      <w:r w:rsidR="00A854B9">
        <w:rPr>
          <w:rFonts w:ascii="Times New Roman" w:hAnsi="Times New Roman"/>
        </w:rPr>
        <w:t>in</w:t>
      </w:r>
      <w:r w:rsidR="001E02F9" w:rsidRPr="00EE625F">
        <w:rPr>
          <w:rFonts w:ascii="Times New Roman" w:hAnsi="Times New Roman"/>
        </w:rPr>
        <w:t xml:space="preserve">to </w:t>
      </w:r>
      <w:r w:rsidRPr="00F12FA0">
        <w:rPr>
          <w:rFonts w:ascii="Times New Roman" w:hAnsi="Times New Roman"/>
        </w:rPr>
        <w:t>the second test tube.</w:t>
      </w:r>
    </w:p>
    <w:p w14:paraId="377F2997" w14:textId="1C3A9C81" w:rsidR="00C449ED" w:rsidRPr="00F12FA0" w:rsidRDefault="00C449ED" w:rsidP="00F12FA0">
      <w:pPr>
        <w:spacing w:after="0"/>
        <w:rPr>
          <w:rFonts w:ascii="Times New Roman" w:hAnsi="Times New Roman"/>
        </w:rPr>
      </w:pPr>
    </w:p>
    <w:p w14:paraId="04D95477" w14:textId="0EE5D5D3" w:rsidR="001162E0" w:rsidRDefault="00AA78EC" w:rsidP="00F12FA0">
      <w:pPr>
        <w:pStyle w:val="ListParagraph"/>
        <w:numPr>
          <w:ilvl w:val="0"/>
          <w:numId w:val="3"/>
        </w:numPr>
        <w:spacing w:after="0"/>
        <w:rPr>
          <w:rFonts w:ascii="Times New Roman" w:hAnsi="Times New Roman"/>
        </w:rPr>
      </w:pPr>
      <w:r w:rsidRPr="00F12FA0">
        <w:rPr>
          <w:rFonts w:ascii="Times New Roman" w:hAnsi="Times New Roman"/>
        </w:rPr>
        <w:t xml:space="preserve">Add 2 drops of </w:t>
      </w:r>
      <w:r w:rsidR="00771135" w:rsidRPr="00F12FA0">
        <w:rPr>
          <w:rFonts w:ascii="Times New Roman" w:hAnsi="Times New Roman"/>
        </w:rPr>
        <w:t xml:space="preserve">2-bromo-2-methylpropane </w:t>
      </w:r>
      <w:r w:rsidR="00A854B9">
        <w:rPr>
          <w:rFonts w:ascii="Times New Roman" w:hAnsi="Times New Roman"/>
        </w:rPr>
        <w:t>in</w:t>
      </w:r>
      <w:r w:rsidR="001E02F9">
        <w:rPr>
          <w:rFonts w:ascii="Times New Roman" w:hAnsi="Times New Roman"/>
        </w:rPr>
        <w:t>to</w:t>
      </w:r>
      <w:r w:rsidR="00A854B9">
        <w:rPr>
          <w:rFonts w:ascii="Times New Roman" w:hAnsi="Times New Roman"/>
        </w:rPr>
        <w:t xml:space="preserve"> </w:t>
      </w:r>
      <w:r w:rsidR="00771135" w:rsidRPr="00F12FA0">
        <w:rPr>
          <w:rFonts w:ascii="Times New Roman" w:hAnsi="Times New Roman"/>
        </w:rPr>
        <w:t xml:space="preserve">both </w:t>
      </w:r>
      <w:r w:rsidRPr="00F12FA0">
        <w:rPr>
          <w:rFonts w:ascii="Times New Roman" w:hAnsi="Times New Roman"/>
        </w:rPr>
        <w:t>test tube</w:t>
      </w:r>
      <w:r w:rsidR="00A854B9">
        <w:rPr>
          <w:rFonts w:ascii="Times New Roman" w:hAnsi="Times New Roman"/>
        </w:rPr>
        <w:t>s</w:t>
      </w:r>
      <w:r w:rsidR="00771135" w:rsidRPr="00F12FA0">
        <w:rPr>
          <w:rFonts w:ascii="Times New Roman" w:hAnsi="Times New Roman"/>
        </w:rPr>
        <w:t>.</w:t>
      </w:r>
    </w:p>
    <w:p w14:paraId="47DB2EF9" w14:textId="2248BE12" w:rsidR="00C449ED" w:rsidRPr="00F12FA0" w:rsidRDefault="00C449ED" w:rsidP="00F12FA0">
      <w:pPr>
        <w:spacing w:after="0"/>
        <w:rPr>
          <w:rFonts w:ascii="Times New Roman" w:hAnsi="Times New Roman"/>
        </w:rPr>
      </w:pPr>
    </w:p>
    <w:p w14:paraId="7B13A6DE" w14:textId="3C9C433F" w:rsidR="00C449ED" w:rsidRDefault="00AA78EC" w:rsidP="00F12FA0">
      <w:pPr>
        <w:pStyle w:val="ListParagraph"/>
        <w:numPr>
          <w:ilvl w:val="0"/>
          <w:numId w:val="3"/>
        </w:numPr>
        <w:spacing w:after="0"/>
        <w:rPr>
          <w:rFonts w:ascii="Times New Roman" w:hAnsi="Times New Roman"/>
        </w:rPr>
      </w:pPr>
      <w:r w:rsidRPr="00F12FA0">
        <w:rPr>
          <w:rFonts w:ascii="Times New Roman" w:hAnsi="Times New Roman"/>
        </w:rPr>
        <w:t>Stopper and shake each test tube.</w:t>
      </w:r>
    </w:p>
    <w:p w14:paraId="51CCAF70" w14:textId="77777777" w:rsidR="001162E0" w:rsidRPr="00F12FA0" w:rsidRDefault="001162E0" w:rsidP="00F12FA0">
      <w:pPr>
        <w:spacing w:after="0"/>
        <w:rPr>
          <w:rFonts w:ascii="Times New Roman" w:hAnsi="Times New Roman"/>
        </w:rPr>
      </w:pPr>
    </w:p>
    <w:p w14:paraId="23DE758A" w14:textId="5BB077C7" w:rsidR="00AA78EC" w:rsidRDefault="00AA78EC" w:rsidP="00F12FA0">
      <w:pPr>
        <w:pStyle w:val="ListParagraph"/>
        <w:numPr>
          <w:ilvl w:val="0"/>
          <w:numId w:val="3"/>
        </w:numPr>
        <w:spacing w:after="0"/>
        <w:rPr>
          <w:rFonts w:ascii="Times New Roman" w:hAnsi="Times New Roman"/>
        </w:rPr>
      </w:pPr>
      <w:r w:rsidRPr="00F12FA0">
        <w:rPr>
          <w:rFonts w:ascii="Times New Roman" w:hAnsi="Times New Roman"/>
        </w:rPr>
        <w:t>Note the time at which the first signs of cloudiness or precipitate appears.</w:t>
      </w:r>
    </w:p>
    <w:p w14:paraId="24FB18BE" w14:textId="361AF379" w:rsidR="001162E0" w:rsidRPr="00F12FA0" w:rsidRDefault="001162E0" w:rsidP="00F12FA0">
      <w:pPr>
        <w:spacing w:after="0"/>
        <w:rPr>
          <w:rFonts w:ascii="Times New Roman" w:hAnsi="Times New Roman"/>
        </w:rPr>
      </w:pPr>
    </w:p>
    <w:p w14:paraId="633C0790" w14:textId="77777777" w:rsidR="006C6B1C" w:rsidRDefault="00AA78EC" w:rsidP="00F12FA0">
      <w:pPr>
        <w:spacing w:after="0"/>
        <w:rPr>
          <w:rFonts w:ascii="Times New Roman" w:hAnsi="Times New Roman"/>
          <w:b/>
        </w:rPr>
      </w:pPr>
      <w:r w:rsidRPr="00F12FA0">
        <w:rPr>
          <w:rFonts w:ascii="Times New Roman" w:hAnsi="Times New Roman"/>
          <w:b/>
        </w:rPr>
        <w:t>Determining the S</w:t>
      </w:r>
      <w:r w:rsidRPr="00F12FA0">
        <w:rPr>
          <w:rFonts w:ascii="Times New Roman" w:hAnsi="Times New Roman"/>
          <w:b/>
          <w:vertAlign w:val="subscript"/>
        </w:rPr>
        <w:t>N</w:t>
      </w:r>
      <w:r w:rsidRPr="00F12FA0">
        <w:rPr>
          <w:rFonts w:ascii="Times New Roman" w:hAnsi="Times New Roman"/>
          <w:b/>
        </w:rPr>
        <w:t>1 Rate Law:</w:t>
      </w:r>
    </w:p>
    <w:p w14:paraId="78DE1948" w14:textId="1BEFF2D3" w:rsidR="000F4F14" w:rsidRPr="00F12FA0" w:rsidRDefault="000F4F14" w:rsidP="00F12FA0">
      <w:pPr>
        <w:spacing w:after="0"/>
        <w:rPr>
          <w:rFonts w:ascii="Times New Roman" w:hAnsi="Times New Roman"/>
          <w:b/>
        </w:rPr>
      </w:pPr>
    </w:p>
    <w:p w14:paraId="53D3C225" w14:textId="5F4340D9" w:rsidR="001162E0" w:rsidRDefault="00AA78EC" w:rsidP="00F12FA0">
      <w:pPr>
        <w:pStyle w:val="ListParagraph"/>
        <w:numPr>
          <w:ilvl w:val="0"/>
          <w:numId w:val="4"/>
        </w:numPr>
        <w:spacing w:after="0"/>
        <w:rPr>
          <w:rFonts w:ascii="Times New Roman" w:hAnsi="Times New Roman"/>
        </w:rPr>
      </w:pPr>
      <w:r w:rsidRPr="00F12FA0">
        <w:rPr>
          <w:rFonts w:ascii="Times New Roman" w:hAnsi="Times New Roman"/>
        </w:rPr>
        <w:t xml:space="preserve">Measure 0.5 mL of a 0.1 M solution of 2-chloro-2-methylpropane in ethanol </w:t>
      </w:r>
      <w:r w:rsidR="00A854B9">
        <w:rPr>
          <w:rFonts w:ascii="Times New Roman" w:hAnsi="Times New Roman"/>
        </w:rPr>
        <w:t>in</w:t>
      </w:r>
      <w:r w:rsidR="001E02F9">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the first test tube.</w:t>
      </w:r>
    </w:p>
    <w:p w14:paraId="1D59EB71" w14:textId="321BA784" w:rsidR="000F4F14" w:rsidRPr="00F12FA0" w:rsidRDefault="000F4F14" w:rsidP="00F12FA0">
      <w:pPr>
        <w:spacing w:after="0"/>
        <w:ind w:left="360"/>
        <w:rPr>
          <w:rFonts w:ascii="Times New Roman" w:hAnsi="Times New Roman"/>
        </w:rPr>
      </w:pPr>
    </w:p>
    <w:p w14:paraId="1D10E625" w14:textId="69F62EE5" w:rsidR="001162E0" w:rsidRDefault="00AA78EC" w:rsidP="00F12FA0">
      <w:pPr>
        <w:pStyle w:val="ListParagraph"/>
        <w:numPr>
          <w:ilvl w:val="0"/>
          <w:numId w:val="4"/>
        </w:numPr>
        <w:spacing w:after="0"/>
        <w:rPr>
          <w:rFonts w:ascii="Times New Roman" w:hAnsi="Times New Roman"/>
        </w:rPr>
      </w:pPr>
      <w:r w:rsidRPr="00F12FA0">
        <w:rPr>
          <w:rFonts w:ascii="Times New Roman" w:hAnsi="Times New Roman"/>
        </w:rPr>
        <w:t xml:space="preserve">Measure 0.5 mL of a 0.2 M solution of 2-chloro-2-methylpropane in ethanol </w:t>
      </w:r>
      <w:r w:rsidR="00A854B9">
        <w:rPr>
          <w:rFonts w:ascii="Times New Roman" w:hAnsi="Times New Roman"/>
        </w:rPr>
        <w:t>in</w:t>
      </w:r>
      <w:r w:rsidR="001E02F9">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the second test tube.</w:t>
      </w:r>
    </w:p>
    <w:p w14:paraId="1D5A119B" w14:textId="2471ED05" w:rsidR="000F4F14" w:rsidRPr="00F12FA0" w:rsidRDefault="000F4F14" w:rsidP="00F12FA0">
      <w:pPr>
        <w:spacing w:after="0"/>
        <w:ind w:left="360"/>
        <w:rPr>
          <w:rFonts w:ascii="Times New Roman" w:hAnsi="Times New Roman"/>
        </w:rPr>
      </w:pPr>
    </w:p>
    <w:p w14:paraId="14B3815B" w14:textId="7F5B52A8" w:rsidR="001162E0" w:rsidRDefault="00AA78EC" w:rsidP="00F12FA0">
      <w:pPr>
        <w:pStyle w:val="ListParagraph"/>
        <w:numPr>
          <w:ilvl w:val="0"/>
          <w:numId w:val="4"/>
        </w:numPr>
        <w:spacing w:after="0"/>
        <w:rPr>
          <w:rFonts w:ascii="Times New Roman" w:hAnsi="Times New Roman"/>
        </w:rPr>
      </w:pPr>
      <w:r w:rsidRPr="00F12FA0">
        <w:rPr>
          <w:rFonts w:ascii="Times New Roman" w:hAnsi="Times New Roman"/>
        </w:rPr>
        <w:t xml:space="preserve">Add 1.0 mL of a 0.1 M solution of silver nitrate in absolute ethanol </w:t>
      </w:r>
      <w:r w:rsidR="00A854B9">
        <w:rPr>
          <w:rFonts w:ascii="Times New Roman" w:hAnsi="Times New Roman"/>
        </w:rPr>
        <w:t>in</w:t>
      </w:r>
      <w:r w:rsidR="001E02F9">
        <w:rPr>
          <w:rFonts w:ascii="Times New Roman" w:hAnsi="Times New Roman"/>
        </w:rPr>
        <w:t>to</w:t>
      </w:r>
      <w:r w:rsidRPr="00F12FA0">
        <w:rPr>
          <w:rFonts w:ascii="Times New Roman" w:hAnsi="Times New Roman"/>
        </w:rPr>
        <w:t xml:space="preserve"> </w:t>
      </w:r>
      <w:r w:rsidR="005D2331">
        <w:rPr>
          <w:rFonts w:ascii="Times New Roman" w:hAnsi="Times New Roman"/>
        </w:rPr>
        <w:t xml:space="preserve">both </w:t>
      </w:r>
      <w:r w:rsidR="00A854B9">
        <w:rPr>
          <w:rFonts w:ascii="Times New Roman" w:hAnsi="Times New Roman"/>
        </w:rPr>
        <w:t>test tube</w:t>
      </w:r>
      <w:r w:rsidR="005D2331">
        <w:rPr>
          <w:rFonts w:ascii="Times New Roman" w:hAnsi="Times New Roman"/>
        </w:rPr>
        <w:t>s</w:t>
      </w:r>
      <w:r w:rsidRPr="00F12FA0">
        <w:rPr>
          <w:rFonts w:ascii="Times New Roman" w:hAnsi="Times New Roman"/>
        </w:rPr>
        <w:t>.</w:t>
      </w:r>
    </w:p>
    <w:p w14:paraId="08C69EDF" w14:textId="6D7F0132" w:rsidR="000F4F14" w:rsidRPr="00F12FA0" w:rsidRDefault="000F4F14" w:rsidP="00F12FA0">
      <w:pPr>
        <w:spacing w:after="0"/>
        <w:ind w:left="360"/>
        <w:rPr>
          <w:rFonts w:ascii="Times New Roman" w:hAnsi="Times New Roman"/>
        </w:rPr>
      </w:pPr>
    </w:p>
    <w:p w14:paraId="0EBFAF40" w14:textId="3C5DD945" w:rsidR="001162E0" w:rsidRDefault="00AA78EC" w:rsidP="00F12FA0">
      <w:pPr>
        <w:pStyle w:val="ListParagraph"/>
        <w:numPr>
          <w:ilvl w:val="0"/>
          <w:numId w:val="4"/>
        </w:numPr>
        <w:spacing w:after="0"/>
        <w:rPr>
          <w:rFonts w:ascii="Times New Roman" w:hAnsi="Times New Roman"/>
        </w:rPr>
      </w:pPr>
      <w:r w:rsidRPr="00F12FA0">
        <w:rPr>
          <w:rFonts w:ascii="Times New Roman" w:hAnsi="Times New Roman"/>
        </w:rPr>
        <w:t>Carefully measure the time it takes to observe cloudiness</w:t>
      </w:r>
      <w:r w:rsidR="00A854B9">
        <w:rPr>
          <w:rFonts w:ascii="Times New Roman" w:hAnsi="Times New Roman"/>
        </w:rPr>
        <w:t xml:space="preserve"> or </w:t>
      </w:r>
      <w:r w:rsidRPr="00F12FA0">
        <w:rPr>
          <w:rFonts w:ascii="Times New Roman" w:hAnsi="Times New Roman"/>
        </w:rPr>
        <w:t>precipitation.</w:t>
      </w:r>
    </w:p>
    <w:p w14:paraId="3D4291B1" w14:textId="7764FA83" w:rsidR="000F4F14" w:rsidRPr="00F12FA0" w:rsidRDefault="000F4F14" w:rsidP="00F12FA0">
      <w:pPr>
        <w:spacing w:after="0"/>
        <w:ind w:left="360"/>
        <w:rPr>
          <w:rFonts w:ascii="Times New Roman" w:hAnsi="Times New Roman"/>
        </w:rPr>
      </w:pPr>
    </w:p>
    <w:p w14:paraId="6F1336F0" w14:textId="77EB7A9C" w:rsidR="001162E0" w:rsidRDefault="00AA78EC" w:rsidP="00F12FA0">
      <w:pPr>
        <w:pStyle w:val="ListParagraph"/>
        <w:numPr>
          <w:ilvl w:val="0"/>
          <w:numId w:val="4"/>
        </w:numPr>
        <w:spacing w:after="0"/>
        <w:rPr>
          <w:rFonts w:ascii="Times New Roman" w:hAnsi="Times New Roman"/>
        </w:rPr>
      </w:pPr>
      <w:r w:rsidRPr="00F12FA0">
        <w:rPr>
          <w:rFonts w:ascii="Times New Roman" w:hAnsi="Times New Roman"/>
        </w:rPr>
        <w:t>Measure 1.0 mL of a 0.1 M solution of silver nitra</w:t>
      </w:r>
      <w:r w:rsidR="00775474" w:rsidRPr="00F12FA0">
        <w:rPr>
          <w:rFonts w:ascii="Times New Roman" w:hAnsi="Times New Roman"/>
        </w:rPr>
        <w:t>t</w:t>
      </w:r>
      <w:r w:rsidRPr="00F12FA0">
        <w:rPr>
          <w:rFonts w:ascii="Times New Roman" w:hAnsi="Times New Roman"/>
        </w:rPr>
        <w:t xml:space="preserve">e in ethanol </w:t>
      </w:r>
      <w:r w:rsidR="00A854B9">
        <w:rPr>
          <w:rFonts w:ascii="Times New Roman" w:hAnsi="Times New Roman"/>
        </w:rPr>
        <w:t>in</w:t>
      </w:r>
      <w:r w:rsidR="001E02F9">
        <w:rPr>
          <w:rFonts w:ascii="Times New Roman" w:hAnsi="Times New Roman"/>
        </w:rPr>
        <w:t>to</w:t>
      </w:r>
      <w:r w:rsidR="00A854B9" w:rsidRPr="00F12FA0">
        <w:rPr>
          <w:rFonts w:ascii="Times New Roman" w:hAnsi="Times New Roman"/>
        </w:rPr>
        <w:t xml:space="preserve"> </w:t>
      </w:r>
      <w:r w:rsidRPr="00F12FA0">
        <w:rPr>
          <w:rFonts w:ascii="Times New Roman" w:hAnsi="Times New Roman"/>
        </w:rPr>
        <w:t>the third test tube.</w:t>
      </w:r>
    </w:p>
    <w:p w14:paraId="54B68298" w14:textId="1FCB98CD" w:rsidR="000F4F14" w:rsidRPr="00F12FA0" w:rsidRDefault="000F4F14" w:rsidP="00F12FA0">
      <w:pPr>
        <w:spacing w:after="0"/>
        <w:ind w:left="360"/>
        <w:rPr>
          <w:rFonts w:ascii="Times New Roman" w:hAnsi="Times New Roman"/>
        </w:rPr>
      </w:pPr>
    </w:p>
    <w:p w14:paraId="00240083" w14:textId="1D3E4CAC" w:rsidR="000F4F14" w:rsidRDefault="00A854B9" w:rsidP="00F12FA0">
      <w:pPr>
        <w:pStyle w:val="ListParagraph"/>
        <w:numPr>
          <w:ilvl w:val="0"/>
          <w:numId w:val="4"/>
        </w:numPr>
        <w:spacing w:after="0"/>
        <w:rPr>
          <w:rFonts w:ascii="Times New Roman" w:hAnsi="Times New Roman"/>
        </w:rPr>
      </w:pPr>
      <w:r>
        <w:rPr>
          <w:rFonts w:ascii="Times New Roman" w:hAnsi="Times New Roman"/>
        </w:rPr>
        <w:t>In</w:t>
      </w:r>
      <w:r w:rsidR="001E02F9">
        <w:rPr>
          <w:rFonts w:ascii="Times New Roman" w:hAnsi="Times New Roman"/>
        </w:rPr>
        <w:t>to</w:t>
      </w:r>
      <w:r w:rsidRPr="00F12FA0">
        <w:rPr>
          <w:rFonts w:ascii="Times New Roman" w:hAnsi="Times New Roman"/>
        </w:rPr>
        <w:t xml:space="preserve"> </w:t>
      </w:r>
      <w:r w:rsidR="00AA78EC" w:rsidRPr="00F12FA0">
        <w:rPr>
          <w:rFonts w:ascii="Times New Roman" w:hAnsi="Times New Roman"/>
        </w:rPr>
        <w:t>the fourth test tube, measure 0.5 mL of a 0.1 M solution of silver nitrate in ethanol and add an additional 0.5 mL of ethanol.</w:t>
      </w:r>
    </w:p>
    <w:p w14:paraId="3C3F16AA" w14:textId="77777777" w:rsidR="001162E0" w:rsidRPr="00F12FA0" w:rsidRDefault="001162E0" w:rsidP="00F12FA0">
      <w:pPr>
        <w:spacing w:after="0"/>
        <w:rPr>
          <w:rFonts w:ascii="Times New Roman" w:hAnsi="Times New Roman"/>
        </w:rPr>
      </w:pPr>
    </w:p>
    <w:p w14:paraId="3C168718" w14:textId="5741035D" w:rsidR="00AA78EC" w:rsidRDefault="005D2331" w:rsidP="00F12FA0">
      <w:pPr>
        <w:pStyle w:val="ListParagraph"/>
        <w:numPr>
          <w:ilvl w:val="0"/>
          <w:numId w:val="4"/>
        </w:numPr>
        <w:spacing w:after="0"/>
        <w:rPr>
          <w:rFonts w:ascii="Times New Roman" w:hAnsi="Times New Roman"/>
        </w:rPr>
      </w:pPr>
      <w:r>
        <w:rPr>
          <w:rFonts w:ascii="Times New Roman" w:hAnsi="Times New Roman"/>
        </w:rPr>
        <w:t>In</w:t>
      </w:r>
      <w:r w:rsidR="001E02F9">
        <w:rPr>
          <w:rFonts w:ascii="Times New Roman" w:hAnsi="Times New Roman"/>
        </w:rPr>
        <w:t>to</w:t>
      </w:r>
      <w:r>
        <w:rPr>
          <w:rFonts w:ascii="Times New Roman" w:hAnsi="Times New Roman"/>
        </w:rPr>
        <w:t xml:space="preserve"> both test tubes, a</w:t>
      </w:r>
      <w:r w:rsidR="00AA78EC" w:rsidRPr="00F12FA0">
        <w:rPr>
          <w:rFonts w:ascii="Times New Roman" w:hAnsi="Times New Roman"/>
        </w:rPr>
        <w:t>dd 1.0 mL of 0.1 M 2-chloro-2-methylpropane in ethanol and carefully measure the time it takes to observe cloudiness</w:t>
      </w:r>
      <w:r>
        <w:rPr>
          <w:rFonts w:ascii="Times New Roman" w:hAnsi="Times New Roman"/>
        </w:rPr>
        <w:t xml:space="preserve"> or </w:t>
      </w:r>
      <w:r w:rsidR="00AA78EC" w:rsidRPr="00F12FA0">
        <w:rPr>
          <w:rFonts w:ascii="Times New Roman" w:hAnsi="Times New Roman"/>
        </w:rPr>
        <w:t>precipitation.</w:t>
      </w:r>
    </w:p>
    <w:p w14:paraId="39CBB9FA" w14:textId="77777777" w:rsidR="001162E0" w:rsidRPr="00F12FA0" w:rsidRDefault="001162E0" w:rsidP="00F12FA0">
      <w:pPr>
        <w:spacing w:after="0"/>
        <w:rPr>
          <w:rFonts w:ascii="Times New Roman" w:hAnsi="Times New Roman"/>
        </w:rPr>
      </w:pPr>
    </w:p>
    <w:p w14:paraId="5097AABC" w14:textId="10FB1B9F" w:rsidR="00936FBF" w:rsidRDefault="00936FBF" w:rsidP="00F12FA0">
      <w:pPr>
        <w:spacing w:after="0"/>
        <w:rPr>
          <w:rFonts w:ascii="Times New Roman" w:hAnsi="Times New Roman"/>
          <w:b/>
        </w:rPr>
      </w:pPr>
      <w:r w:rsidRPr="00F12FA0">
        <w:rPr>
          <w:rFonts w:ascii="Times New Roman" w:hAnsi="Times New Roman"/>
          <w:b/>
        </w:rPr>
        <w:t>Part 2: Studying S</w:t>
      </w:r>
      <w:r w:rsidRPr="00F12FA0">
        <w:rPr>
          <w:rFonts w:ascii="Times New Roman" w:hAnsi="Times New Roman"/>
          <w:b/>
          <w:vertAlign w:val="subscript"/>
        </w:rPr>
        <w:t>N</w:t>
      </w:r>
      <w:r w:rsidRPr="00F12FA0">
        <w:rPr>
          <w:rFonts w:ascii="Times New Roman" w:hAnsi="Times New Roman"/>
          <w:b/>
        </w:rPr>
        <w:t>2 Reactions</w:t>
      </w:r>
    </w:p>
    <w:p w14:paraId="0C5F635A" w14:textId="77777777" w:rsidR="006C6B1C" w:rsidRPr="00F12FA0" w:rsidRDefault="006C6B1C" w:rsidP="00F12FA0">
      <w:pPr>
        <w:spacing w:after="0"/>
        <w:rPr>
          <w:rFonts w:ascii="Times New Roman" w:hAnsi="Times New Roman"/>
          <w:b/>
        </w:rPr>
      </w:pPr>
    </w:p>
    <w:p w14:paraId="59FFAEA2" w14:textId="77777777" w:rsidR="006C6B1C" w:rsidRDefault="005936C2" w:rsidP="00F12FA0">
      <w:pPr>
        <w:spacing w:after="0"/>
        <w:rPr>
          <w:rFonts w:ascii="Times New Roman" w:hAnsi="Times New Roman"/>
        </w:rPr>
      </w:pPr>
      <w:r w:rsidRPr="00F12FA0">
        <w:rPr>
          <w:rFonts w:ascii="Times New Roman" w:hAnsi="Times New Roman"/>
          <w:b/>
        </w:rPr>
        <w:lastRenderedPageBreak/>
        <w:t>Alkyl Halide Structure:</w:t>
      </w:r>
    </w:p>
    <w:p w14:paraId="747C2A27" w14:textId="742AF24E" w:rsidR="000F4F14" w:rsidRPr="00F12FA0" w:rsidRDefault="000F4F14" w:rsidP="00F12FA0">
      <w:pPr>
        <w:spacing w:after="0"/>
        <w:rPr>
          <w:rFonts w:ascii="Times New Roman" w:hAnsi="Times New Roman"/>
        </w:rPr>
      </w:pPr>
    </w:p>
    <w:p w14:paraId="06E2F003" w14:textId="2E9E8D47" w:rsidR="001162E0" w:rsidRDefault="005936C2" w:rsidP="00F12FA0">
      <w:pPr>
        <w:pStyle w:val="ListParagraph"/>
        <w:numPr>
          <w:ilvl w:val="0"/>
          <w:numId w:val="5"/>
        </w:numPr>
        <w:spacing w:after="0"/>
        <w:rPr>
          <w:rFonts w:ascii="Times New Roman" w:hAnsi="Times New Roman"/>
        </w:rPr>
      </w:pPr>
      <w:r w:rsidRPr="00F12FA0">
        <w:rPr>
          <w:rFonts w:ascii="Times New Roman" w:hAnsi="Times New Roman"/>
        </w:rPr>
        <w:t xml:space="preserve">Measure 2 mL of 15% sodium iodide in acetone </w:t>
      </w:r>
      <w:r w:rsidR="005D2331">
        <w:rPr>
          <w:rFonts w:ascii="Times New Roman" w:hAnsi="Times New Roman"/>
        </w:rPr>
        <w:t>in</w:t>
      </w:r>
      <w:r w:rsidR="001E02F9">
        <w:rPr>
          <w:rFonts w:ascii="Times New Roman" w:hAnsi="Times New Roman"/>
        </w:rPr>
        <w:t>to</w:t>
      </w:r>
      <w:r w:rsidR="005D2331" w:rsidRPr="00F12FA0">
        <w:rPr>
          <w:rFonts w:ascii="Times New Roman" w:hAnsi="Times New Roman"/>
        </w:rPr>
        <w:t xml:space="preserve"> </w:t>
      </w:r>
      <w:r w:rsidRPr="00F12FA0">
        <w:rPr>
          <w:rFonts w:ascii="Times New Roman" w:hAnsi="Times New Roman"/>
        </w:rPr>
        <w:t>each of the three test tubes.</w:t>
      </w:r>
    </w:p>
    <w:p w14:paraId="5A75D177" w14:textId="139EA8D9" w:rsidR="000F4F14" w:rsidRPr="00F12FA0" w:rsidRDefault="000F4F14" w:rsidP="00F12FA0">
      <w:pPr>
        <w:spacing w:after="0"/>
        <w:ind w:left="360"/>
        <w:rPr>
          <w:rFonts w:ascii="Times New Roman" w:hAnsi="Times New Roman"/>
        </w:rPr>
      </w:pPr>
    </w:p>
    <w:p w14:paraId="4D1FF1EC" w14:textId="48C04E52" w:rsidR="001162E0" w:rsidRDefault="005936C2" w:rsidP="00F12FA0">
      <w:pPr>
        <w:pStyle w:val="ListParagraph"/>
        <w:numPr>
          <w:ilvl w:val="0"/>
          <w:numId w:val="5"/>
        </w:numPr>
        <w:spacing w:after="0"/>
        <w:rPr>
          <w:rFonts w:ascii="Times New Roman" w:hAnsi="Times New Roman"/>
        </w:rPr>
      </w:pPr>
      <w:r w:rsidRPr="00F12FA0">
        <w:rPr>
          <w:rFonts w:ascii="Times New Roman" w:hAnsi="Times New Roman"/>
        </w:rPr>
        <w:t xml:space="preserve">Add 2 drops of 1-bromobutane </w:t>
      </w:r>
      <w:r w:rsidR="005D2331">
        <w:rPr>
          <w:rFonts w:ascii="Times New Roman" w:hAnsi="Times New Roman"/>
        </w:rPr>
        <w:t>in</w:t>
      </w:r>
      <w:r w:rsidR="001E02F9">
        <w:rPr>
          <w:rFonts w:ascii="Times New Roman" w:hAnsi="Times New Roman"/>
        </w:rPr>
        <w:t>to</w:t>
      </w:r>
      <w:r w:rsidR="005D2331" w:rsidRPr="00F12FA0">
        <w:rPr>
          <w:rFonts w:ascii="Times New Roman" w:hAnsi="Times New Roman"/>
        </w:rPr>
        <w:t xml:space="preserve"> </w:t>
      </w:r>
      <w:r w:rsidRPr="00F12FA0">
        <w:rPr>
          <w:rFonts w:ascii="Times New Roman" w:hAnsi="Times New Roman"/>
        </w:rPr>
        <w:t>the first test tube.</w:t>
      </w:r>
    </w:p>
    <w:p w14:paraId="786F7CFF" w14:textId="14897031" w:rsidR="000F4F14" w:rsidRPr="00F12FA0" w:rsidRDefault="000F4F14" w:rsidP="00F12FA0">
      <w:pPr>
        <w:spacing w:after="0"/>
        <w:ind w:left="360"/>
        <w:rPr>
          <w:rFonts w:ascii="Times New Roman" w:hAnsi="Times New Roman"/>
        </w:rPr>
      </w:pPr>
    </w:p>
    <w:p w14:paraId="25CC9465" w14:textId="7AA8E9A8" w:rsidR="001162E0" w:rsidRDefault="005936C2" w:rsidP="00F12FA0">
      <w:pPr>
        <w:pStyle w:val="ListParagraph"/>
        <w:numPr>
          <w:ilvl w:val="0"/>
          <w:numId w:val="5"/>
        </w:numPr>
        <w:spacing w:after="0"/>
        <w:rPr>
          <w:rFonts w:ascii="Times New Roman" w:hAnsi="Times New Roman"/>
        </w:rPr>
      </w:pPr>
      <w:r w:rsidRPr="00F12FA0">
        <w:rPr>
          <w:rFonts w:ascii="Times New Roman" w:hAnsi="Times New Roman"/>
        </w:rPr>
        <w:t xml:space="preserve">Add 2 drops of 2-bromobutane </w:t>
      </w:r>
      <w:r w:rsidR="001E02F9">
        <w:rPr>
          <w:rFonts w:ascii="Times New Roman" w:hAnsi="Times New Roman"/>
        </w:rPr>
        <w:t>in</w:t>
      </w:r>
      <w:r w:rsidRPr="00F12FA0">
        <w:rPr>
          <w:rFonts w:ascii="Times New Roman" w:hAnsi="Times New Roman"/>
        </w:rPr>
        <w:t>to the second test tube.</w:t>
      </w:r>
    </w:p>
    <w:p w14:paraId="75BB280F" w14:textId="77A1B774" w:rsidR="000F4F14" w:rsidRPr="00F12FA0" w:rsidRDefault="000F4F14" w:rsidP="00F12FA0">
      <w:pPr>
        <w:spacing w:after="0"/>
        <w:ind w:left="360"/>
        <w:rPr>
          <w:rFonts w:ascii="Times New Roman" w:hAnsi="Times New Roman"/>
        </w:rPr>
      </w:pPr>
    </w:p>
    <w:p w14:paraId="5A5FB4B8" w14:textId="1207CB10" w:rsidR="001162E0" w:rsidRDefault="001E02F9" w:rsidP="00F12FA0">
      <w:pPr>
        <w:pStyle w:val="ListParagraph"/>
        <w:numPr>
          <w:ilvl w:val="0"/>
          <w:numId w:val="5"/>
        </w:numPr>
        <w:spacing w:after="0"/>
        <w:rPr>
          <w:rFonts w:ascii="Times New Roman" w:hAnsi="Times New Roman"/>
        </w:rPr>
      </w:pPr>
      <w:r>
        <w:rPr>
          <w:rFonts w:ascii="Times New Roman" w:hAnsi="Times New Roman"/>
        </w:rPr>
        <w:t>Finally,</w:t>
      </w:r>
      <w:r w:rsidR="005936C2" w:rsidRPr="00F12FA0">
        <w:rPr>
          <w:rFonts w:ascii="Times New Roman" w:hAnsi="Times New Roman"/>
        </w:rPr>
        <w:t xml:space="preserve"> add 2 drops of 2-bromo-2-methylpropane in</w:t>
      </w:r>
      <w:r>
        <w:rPr>
          <w:rFonts w:ascii="Times New Roman" w:hAnsi="Times New Roman"/>
        </w:rPr>
        <w:t>to</w:t>
      </w:r>
      <w:r w:rsidR="005936C2" w:rsidRPr="00F12FA0">
        <w:rPr>
          <w:rFonts w:ascii="Times New Roman" w:hAnsi="Times New Roman"/>
        </w:rPr>
        <w:t xml:space="preserve"> the final</w:t>
      </w:r>
      <w:r>
        <w:rPr>
          <w:rFonts w:ascii="Times New Roman" w:hAnsi="Times New Roman"/>
        </w:rPr>
        <w:t>,</w:t>
      </w:r>
      <w:r w:rsidR="005936C2" w:rsidRPr="00F12FA0">
        <w:rPr>
          <w:rFonts w:ascii="Times New Roman" w:hAnsi="Times New Roman"/>
        </w:rPr>
        <w:t xml:space="preserve"> third test tube.</w:t>
      </w:r>
    </w:p>
    <w:p w14:paraId="28F13311" w14:textId="5005EA45" w:rsidR="000F4F14" w:rsidRPr="00F12FA0" w:rsidRDefault="000F4F14" w:rsidP="00F12FA0">
      <w:pPr>
        <w:spacing w:after="0"/>
        <w:ind w:left="360"/>
        <w:rPr>
          <w:rFonts w:ascii="Times New Roman" w:hAnsi="Times New Roman"/>
        </w:rPr>
      </w:pPr>
    </w:p>
    <w:p w14:paraId="2E209AAE" w14:textId="77777777" w:rsidR="001162E0" w:rsidRDefault="005936C2" w:rsidP="00F12FA0">
      <w:pPr>
        <w:pStyle w:val="ListParagraph"/>
        <w:numPr>
          <w:ilvl w:val="0"/>
          <w:numId w:val="5"/>
        </w:numPr>
        <w:spacing w:after="0"/>
        <w:rPr>
          <w:rFonts w:ascii="Times New Roman" w:hAnsi="Times New Roman"/>
        </w:rPr>
      </w:pPr>
      <w:r w:rsidRPr="00F12FA0">
        <w:rPr>
          <w:rFonts w:ascii="Times New Roman" w:hAnsi="Times New Roman"/>
        </w:rPr>
        <w:t>Stopper and shake each test tube.</w:t>
      </w:r>
    </w:p>
    <w:p w14:paraId="7C253764" w14:textId="0DF94185" w:rsidR="000F4F14" w:rsidRPr="00F12FA0" w:rsidRDefault="000F4F14" w:rsidP="00F12FA0">
      <w:pPr>
        <w:spacing w:after="0"/>
        <w:ind w:left="360"/>
        <w:rPr>
          <w:rFonts w:ascii="Times New Roman" w:hAnsi="Times New Roman"/>
        </w:rPr>
      </w:pPr>
    </w:p>
    <w:p w14:paraId="7125E6A6" w14:textId="77777777" w:rsidR="001162E0" w:rsidRDefault="005936C2" w:rsidP="00F12FA0">
      <w:pPr>
        <w:pStyle w:val="ListParagraph"/>
        <w:numPr>
          <w:ilvl w:val="0"/>
          <w:numId w:val="5"/>
        </w:numPr>
        <w:spacing w:after="0"/>
        <w:rPr>
          <w:rFonts w:ascii="Times New Roman" w:hAnsi="Times New Roman"/>
        </w:rPr>
      </w:pPr>
      <w:r w:rsidRPr="00F12FA0">
        <w:rPr>
          <w:rFonts w:ascii="Times New Roman" w:hAnsi="Times New Roman"/>
        </w:rPr>
        <w:t>Note the time at which the first signs of cloudiness or precipitate appears.</w:t>
      </w:r>
    </w:p>
    <w:p w14:paraId="5E83AA7C" w14:textId="2E5346BC" w:rsidR="005936C2" w:rsidRPr="00F12FA0" w:rsidRDefault="005936C2" w:rsidP="00F12FA0">
      <w:pPr>
        <w:spacing w:after="0"/>
        <w:ind w:left="360"/>
        <w:rPr>
          <w:rFonts w:ascii="Times New Roman" w:hAnsi="Times New Roman"/>
        </w:rPr>
      </w:pPr>
    </w:p>
    <w:p w14:paraId="3BEF7B13" w14:textId="77777777" w:rsidR="006C6B1C" w:rsidRDefault="005936C2" w:rsidP="00F12FA0">
      <w:pPr>
        <w:spacing w:after="0"/>
        <w:rPr>
          <w:rFonts w:ascii="Times New Roman" w:hAnsi="Times New Roman"/>
        </w:rPr>
      </w:pPr>
      <w:r w:rsidRPr="00F12FA0">
        <w:rPr>
          <w:rFonts w:ascii="Times New Roman" w:hAnsi="Times New Roman"/>
          <w:b/>
        </w:rPr>
        <w:t>Steric Effects:</w:t>
      </w:r>
    </w:p>
    <w:p w14:paraId="177E4E78" w14:textId="4BCD75B6" w:rsidR="000F4F14" w:rsidRPr="00F12FA0" w:rsidRDefault="000F4F14" w:rsidP="00F12FA0">
      <w:pPr>
        <w:spacing w:after="0"/>
        <w:rPr>
          <w:rFonts w:ascii="Times New Roman" w:hAnsi="Times New Roman"/>
        </w:rPr>
      </w:pPr>
    </w:p>
    <w:p w14:paraId="376DA577" w14:textId="77777777" w:rsidR="001162E0" w:rsidRDefault="005936C2" w:rsidP="00F12FA0">
      <w:pPr>
        <w:pStyle w:val="ListParagraph"/>
        <w:numPr>
          <w:ilvl w:val="0"/>
          <w:numId w:val="6"/>
        </w:numPr>
        <w:spacing w:after="0"/>
        <w:rPr>
          <w:rFonts w:ascii="Times New Roman" w:hAnsi="Times New Roman"/>
        </w:rPr>
      </w:pPr>
      <w:r w:rsidRPr="00F12FA0">
        <w:rPr>
          <w:rFonts w:ascii="Times New Roman" w:hAnsi="Times New Roman"/>
        </w:rPr>
        <w:t>Measure 1 mL of 15% sodium iodide in acetone solution into each of the two test tubes.</w:t>
      </w:r>
    </w:p>
    <w:p w14:paraId="6226BD32" w14:textId="242991AC" w:rsidR="000F4F14" w:rsidRPr="00F12FA0" w:rsidRDefault="000F4F14" w:rsidP="00F12FA0">
      <w:pPr>
        <w:spacing w:after="0"/>
        <w:ind w:left="360"/>
        <w:rPr>
          <w:rFonts w:ascii="Times New Roman" w:hAnsi="Times New Roman"/>
        </w:rPr>
      </w:pPr>
    </w:p>
    <w:p w14:paraId="5BCCF549" w14:textId="77777777" w:rsidR="001162E0" w:rsidRDefault="005936C2" w:rsidP="00F12FA0">
      <w:pPr>
        <w:pStyle w:val="ListParagraph"/>
        <w:numPr>
          <w:ilvl w:val="0"/>
          <w:numId w:val="6"/>
        </w:numPr>
        <w:spacing w:after="0"/>
        <w:rPr>
          <w:rFonts w:ascii="Times New Roman" w:hAnsi="Times New Roman"/>
        </w:rPr>
      </w:pPr>
      <w:r w:rsidRPr="00F12FA0">
        <w:rPr>
          <w:rFonts w:ascii="Times New Roman" w:hAnsi="Times New Roman"/>
        </w:rPr>
        <w:t>Add 2 drops of 1-bromobutane into the first test tube and add 2 drops of ne</w:t>
      </w:r>
      <w:r w:rsidR="00775474" w:rsidRPr="00F12FA0">
        <w:rPr>
          <w:rFonts w:ascii="Times New Roman" w:hAnsi="Times New Roman"/>
        </w:rPr>
        <w:t>o</w:t>
      </w:r>
      <w:r w:rsidRPr="00F12FA0">
        <w:rPr>
          <w:rFonts w:ascii="Times New Roman" w:hAnsi="Times New Roman"/>
        </w:rPr>
        <w:t>pentyl bromide into the second test tube.</w:t>
      </w:r>
    </w:p>
    <w:p w14:paraId="44BCDBCA" w14:textId="69C6430E" w:rsidR="000F4F14" w:rsidRPr="00F12FA0" w:rsidRDefault="000F4F14" w:rsidP="00F12FA0">
      <w:pPr>
        <w:spacing w:after="0"/>
        <w:ind w:left="360"/>
        <w:rPr>
          <w:rFonts w:ascii="Times New Roman" w:hAnsi="Times New Roman"/>
        </w:rPr>
      </w:pPr>
    </w:p>
    <w:p w14:paraId="193579A5" w14:textId="77777777" w:rsidR="001162E0" w:rsidRDefault="005936C2" w:rsidP="00F12FA0">
      <w:pPr>
        <w:pStyle w:val="ListParagraph"/>
        <w:numPr>
          <w:ilvl w:val="0"/>
          <w:numId w:val="6"/>
        </w:numPr>
        <w:spacing w:after="0"/>
        <w:rPr>
          <w:rFonts w:ascii="Times New Roman" w:hAnsi="Times New Roman"/>
        </w:rPr>
      </w:pPr>
      <w:r w:rsidRPr="00F12FA0">
        <w:rPr>
          <w:rFonts w:ascii="Times New Roman" w:hAnsi="Times New Roman"/>
        </w:rPr>
        <w:t>Stopper and shake each test tube.</w:t>
      </w:r>
    </w:p>
    <w:p w14:paraId="2B509261" w14:textId="76076C8A" w:rsidR="000F4F14" w:rsidRPr="00F12FA0" w:rsidRDefault="000F4F14" w:rsidP="00F12FA0">
      <w:pPr>
        <w:spacing w:after="0"/>
        <w:ind w:left="360"/>
        <w:rPr>
          <w:rFonts w:ascii="Times New Roman" w:hAnsi="Times New Roman"/>
        </w:rPr>
      </w:pPr>
    </w:p>
    <w:p w14:paraId="138671D7" w14:textId="6E0766F8" w:rsidR="005936C2" w:rsidRDefault="005936C2" w:rsidP="00F12FA0">
      <w:pPr>
        <w:pStyle w:val="ListParagraph"/>
        <w:numPr>
          <w:ilvl w:val="0"/>
          <w:numId w:val="6"/>
        </w:numPr>
        <w:spacing w:after="0"/>
        <w:rPr>
          <w:rFonts w:ascii="Times New Roman" w:hAnsi="Times New Roman"/>
        </w:rPr>
      </w:pPr>
      <w:r w:rsidRPr="00F12FA0">
        <w:rPr>
          <w:rFonts w:ascii="Times New Roman" w:hAnsi="Times New Roman"/>
        </w:rPr>
        <w:t>Note the time at which the first signs of cloudiness or precipitate appears.</w:t>
      </w:r>
    </w:p>
    <w:p w14:paraId="2D063C58" w14:textId="77777777" w:rsidR="001162E0" w:rsidRPr="00F12FA0" w:rsidRDefault="001162E0" w:rsidP="00F12FA0">
      <w:pPr>
        <w:spacing w:after="0"/>
        <w:ind w:left="360"/>
        <w:rPr>
          <w:rFonts w:ascii="Times New Roman" w:hAnsi="Times New Roman"/>
        </w:rPr>
      </w:pPr>
    </w:p>
    <w:p w14:paraId="64145F3B" w14:textId="77777777" w:rsidR="006C6B1C" w:rsidRDefault="005936C2" w:rsidP="00F12FA0">
      <w:pPr>
        <w:spacing w:after="0"/>
        <w:rPr>
          <w:rFonts w:ascii="Times New Roman" w:hAnsi="Times New Roman"/>
        </w:rPr>
      </w:pPr>
      <w:r w:rsidRPr="00F12FA0">
        <w:rPr>
          <w:rFonts w:ascii="Times New Roman" w:hAnsi="Times New Roman"/>
          <w:b/>
        </w:rPr>
        <w:t>Leaving Group Effects:</w:t>
      </w:r>
    </w:p>
    <w:p w14:paraId="70B02AB6" w14:textId="15DBDF06" w:rsidR="000F4F14" w:rsidRPr="00F12FA0" w:rsidRDefault="000F4F14" w:rsidP="00F12FA0">
      <w:pPr>
        <w:spacing w:after="0"/>
        <w:rPr>
          <w:rFonts w:ascii="Times New Roman" w:hAnsi="Times New Roman"/>
        </w:rPr>
      </w:pPr>
    </w:p>
    <w:p w14:paraId="1510D71E" w14:textId="77777777" w:rsidR="001162E0" w:rsidRDefault="005936C2" w:rsidP="00F12FA0">
      <w:pPr>
        <w:pStyle w:val="ListParagraph"/>
        <w:numPr>
          <w:ilvl w:val="0"/>
          <w:numId w:val="7"/>
        </w:numPr>
        <w:spacing w:after="0"/>
        <w:rPr>
          <w:rFonts w:ascii="Times New Roman" w:hAnsi="Times New Roman"/>
        </w:rPr>
      </w:pPr>
      <w:r w:rsidRPr="00F12FA0">
        <w:rPr>
          <w:rFonts w:ascii="Times New Roman" w:hAnsi="Times New Roman"/>
        </w:rPr>
        <w:t>Measure 1 mL of 15% sodium iodide in acetone solution into each of the two test tubes.</w:t>
      </w:r>
    </w:p>
    <w:p w14:paraId="5E6B832C" w14:textId="2F07AA72" w:rsidR="001E12AB" w:rsidRPr="00F12FA0" w:rsidRDefault="001E12AB" w:rsidP="00F12FA0">
      <w:pPr>
        <w:spacing w:after="0"/>
        <w:ind w:left="360"/>
        <w:rPr>
          <w:rFonts w:ascii="Times New Roman" w:hAnsi="Times New Roman"/>
        </w:rPr>
      </w:pPr>
    </w:p>
    <w:p w14:paraId="754041A8" w14:textId="0C68227C" w:rsidR="001162E0" w:rsidRDefault="005936C2" w:rsidP="00F12FA0">
      <w:pPr>
        <w:pStyle w:val="ListParagraph"/>
        <w:numPr>
          <w:ilvl w:val="0"/>
          <w:numId w:val="7"/>
        </w:numPr>
        <w:spacing w:after="0"/>
        <w:rPr>
          <w:rFonts w:ascii="Times New Roman" w:hAnsi="Times New Roman"/>
        </w:rPr>
      </w:pPr>
      <w:r w:rsidRPr="00F12FA0">
        <w:rPr>
          <w:rFonts w:ascii="Times New Roman" w:hAnsi="Times New Roman"/>
        </w:rPr>
        <w:t>Add 2 drops of 1-bromobutane into the first test tube and add 2 drops of 1-chlorobutane into the second test tube</w:t>
      </w:r>
      <w:r w:rsidR="001162E0">
        <w:rPr>
          <w:rFonts w:ascii="Times New Roman" w:hAnsi="Times New Roman"/>
        </w:rPr>
        <w:t>.</w:t>
      </w:r>
    </w:p>
    <w:p w14:paraId="1673522D" w14:textId="542292E8" w:rsidR="001E12AB" w:rsidRPr="00F12FA0" w:rsidRDefault="001E12AB" w:rsidP="00F12FA0">
      <w:pPr>
        <w:spacing w:after="0"/>
        <w:ind w:left="360"/>
        <w:rPr>
          <w:rFonts w:ascii="Times New Roman" w:hAnsi="Times New Roman"/>
        </w:rPr>
      </w:pPr>
    </w:p>
    <w:p w14:paraId="539D69CA" w14:textId="77777777" w:rsidR="001162E0" w:rsidRDefault="005936C2" w:rsidP="00F12FA0">
      <w:pPr>
        <w:pStyle w:val="ListParagraph"/>
        <w:numPr>
          <w:ilvl w:val="0"/>
          <w:numId w:val="7"/>
        </w:numPr>
        <w:spacing w:after="0"/>
        <w:rPr>
          <w:rFonts w:ascii="Times New Roman" w:hAnsi="Times New Roman"/>
        </w:rPr>
      </w:pPr>
      <w:r w:rsidRPr="00F12FA0">
        <w:rPr>
          <w:rFonts w:ascii="Times New Roman" w:hAnsi="Times New Roman"/>
        </w:rPr>
        <w:t>Stopper and shake each test tube.</w:t>
      </w:r>
    </w:p>
    <w:p w14:paraId="47CFAB8A" w14:textId="4D6AB0A9" w:rsidR="001E12AB" w:rsidRPr="00F12FA0" w:rsidRDefault="001E12AB" w:rsidP="00F12FA0">
      <w:pPr>
        <w:spacing w:after="0"/>
        <w:ind w:left="360"/>
        <w:rPr>
          <w:rFonts w:ascii="Times New Roman" w:hAnsi="Times New Roman"/>
        </w:rPr>
      </w:pPr>
    </w:p>
    <w:p w14:paraId="264B3D5F" w14:textId="3915B798" w:rsidR="005936C2" w:rsidRDefault="005936C2" w:rsidP="00F12FA0">
      <w:pPr>
        <w:pStyle w:val="ListParagraph"/>
        <w:numPr>
          <w:ilvl w:val="0"/>
          <w:numId w:val="7"/>
        </w:numPr>
        <w:spacing w:after="0"/>
        <w:rPr>
          <w:rFonts w:ascii="Times New Roman" w:hAnsi="Times New Roman"/>
        </w:rPr>
      </w:pPr>
      <w:r w:rsidRPr="00F12FA0">
        <w:rPr>
          <w:rFonts w:ascii="Times New Roman" w:hAnsi="Times New Roman"/>
        </w:rPr>
        <w:t>Note the time at which the first signs of cloudiness or precipitate appears.</w:t>
      </w:r>
    </w:p>
    <w:p w14:paraId="113118FD" w14:textId="77777777" w:rsidR="001162E0" w:rsidRPr="00F12FA0" w:rsidRDefault="001162E0" w:rsidP="00F12FA0">
      <w:pPr>
        <w:spacing w:after="0"/>
        <w:ind w:left="360"/>
        <w:rPr>
          <w:rFonts w:ascii="Times New Roman" w:hAnsi="Times New Roman"/>
        </w:rPr>
      </w:pPr>
    </w:p>
    <w:p w14:paraId="2C798F69" w14:textId="77777777" w:rsidR="006C6B1C" w:rsidRDefault="005936C2" w:rsidP="00F12FA0">
      <w:pPr>
        <w:spacing w:after="0"/>
        <w:rPr>
          <w:rFonts w:ascii="Times New Roman" w:hAnsi="Times New Roman"/>
          <w:b/>
        </w:rPr>
      </w:pPr>
      <w:r w:rsidRPr="00F12FA0">
        <w:rPr>
          <w:rFonts w:ascii="Times New Roman" w:hAnsi="Times New Roman"/>
          <w:b/>
        </w:rPr>
        <w:t>Determining the S</w:t>
      </w:r>
      <w:r w:rsidRPr="00F12FA0">
        <w:rPr>
          <w:rFonts w:ascii="Times New Roman" w:hAnsi="Times New Roman"/>
          <w:b/>
          <w:vertAlign w:val="subscript"/>
        </w:rPr>
        <w:t>N</w:t>
      </w:r>
      <w:r w:rsidRPr="00F12FA0">
        <w:rPr>
          <w:rFonts w:ascii="Times New Roman" w:hAnsi="Times New Roman"/>
          <w:b/>
        </w:rPr>
        <w:t>2 Rate Law:</w:t>
      </w:r>
    </w:p>
    <w:p w14:paraId="012EC332" w14:textId="11083032" w:rsidR="00FD113D" w:rsidRPr="00F12FA0" w:rsidRDefault="00FD113D" w:rsidP="00F12FA0">
      <w:pPr>
        <w:spacing w:after="0"/>
        <w:rPr>
          <w:rFonts w:ascii="Times New Roman" w:hAnsi="Times New Roman"/>
          <w:b/>
        </w:rPr>
      </w:pPr>
    </w:p>
    <w:p w14:paraId="791CEA6A" w14:textId="022D97C1" w:rsidR="002B6FD4" w:rsidRDefault="00A46E60" w:rsidP="00F12FA0">
      <w:pPr>
        <w:pStyle w:val="ListParagraph"/>
        <w:numPr>
          <w:ilvl w:val="0"/>
          <w:numId w:val="8"/>
        </w:numPr>
        <w:spacing w:after="0"/>
        <w:rPr>
          <w:rFonts w:ascii="Times New Roman" w:hAnsi="Times New Roman"/>
        </w:rPr>
      </w:pPr>
      <w:r w:rsidRPr="00F12FA0">
        <w:rPr>
          <w:rFonts w:ascii="Times New Roman" w:hAnsi="Times New Roman"/>
        </w:rPr>
        <w:t>Measure 1.0 mL of 15% sodium iodide in acetone solution into two test tubes.</w:t>
      </w:r>
    </w:p>
    <w:p w14:paraId="5B222EDE" w14:textId="2A237353" w:rsidR="00FD113D" w:rsidRPr="00F12FA0" w:rsidRDefault="00FD113D" w:rsidP="00F12FA0">
      <w:pPr>
        <w:spacing w:after="0"/>
        <w:ind w:left="360"/>
        <w:rPr>
          <w:rFonts w:ascii="Times New Roman" w:hAnsi="Times New Roman"/>
        </w:rPr>
      </w:pPr>
    </w:p>
    <w:p w14:paraId="0815AB35" w14:textId="77777777" w:rsidR="002B6FD4" w:rsidRDefault="00A46E60" w:rsidP="00F12FA0">
      <w:pPr>
        <w:pStyle w:val="ListParagraph"/>
        <w:numPr>
          <w:ilvl w:val="0"/>
          <w:numId w:val="8"/>
        </w:numPr>
        <w:spacing w:after="0"/>
        <w:rPr>
          <w:rFonts w:ascii="Times New Roman" w:hAnsi="Times New Roman"/>
        </w:rPr>
      </w:pPr>
      <w:r w:rsidRPr="00F12FA0">
        <w:rPr>
          <w:rFonts w:ascii="Times New Roman" w:hAnsi="Times New Roman"/>
        </w:rPr>
        <w:t>Add</w:t>
      </w:r>
      <w:r w:rsidR="00780343" w:rsidRPr="00F12FA0">
        <w:rPr>
          <w:rFonts w:ascii="Times New Roman" w:hAnsi="Times New Roman"/>
        </w:rPr>
        <w:t xml:space="preserve"> 0.1 mL of 1.0 M solution of 1-bromobutane in acetone into the first test tube.</w:t>
      </w:r>
    </w:p>
    <w:p w14:paraId="728789E5" w14:textId="2D0BF113" w:rsidR="00FD113D" w:rsidRPr="00F12FA0" w:rsidRDefault="00FD113D" w:rsidP="00F12FA0">
      <w:pPr>
        <w:spacing w:after="0"/>
        <w:ind w:left="360"/>
        <w:rPr>
          <w:rFonts w:ascii="Times New Roman" w:hAnsi="Times New Roman"/>
        </w:rPr>
      </w:pPr>
    </w:p>
    <w:p w14:paraId="68A9659B" w14:textId="77777777"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t>Carefully measure the time it takes to observe the first sign of cloudiness.</w:t>
      </w:r>
    </w:p>
    <w:p w14:paraId="31A8F77B" w14:textId="3E2C400B" w:rsidR="00FD113D" w:rsidRPr="00F12FA0" w:rsidRDefault="00FD113D" w:rsidP="00F12FA0">
      <w:pPr>
        <w:spacing w:after="0"/>
        <w:ind w:left="360"/>
        <w:rPr>
          <w:rFonts w:ascii="Times New Roman" w:hAnsi="Times New Roman"/>
        </w:rPr>
      </w:pPr>
    </w:p>
    <w:p w14:paraId="0DDD6DC4" w14:textId="5D9D8056"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t>In</w:t>
      </w:r>
      <w:r w:rsidR="001E02F9">
        <w:rPr>
          <w:rFonts w:ascii="Times New Roman" w:hAnsi="Times New Roman"/>
        </w:rPr>
        <w:t>to</w:t>
      </w:r>
      <w:r w:rsidRPr="00F12FA0">
        <w:rPr>
          <w:rFonts w:ascii="Times New Roman" w:hAnsi="Times New Roman"/>
        </w:rPr>
        <w:t xml:space="preserve"> the second test tube</w:t>
      </w:r>
      <w:r w:rsidR="001E02F9">
        <w:rPr>
          <w:rFonts w:ascii="Times New Roman" w:hAnsi="Times New Roman"/>
        </w:rPr>
        <w:t>,</w:t>
      </w:r>
      <w:r w:rsidRPr="00F12FA0">
        <w:rPr>
          <w:rFonts w:ascii="Times New Roman" w:hAnsi="Times New Roman"/>
        </w:rPr>
        <w:t xml:space="preserve"> add 0.1 mL of a 2.0 M solution of 1-bromobutane in acetone.</w:t>
      </w:r>
    </w:p>
    <w:p w14:paraId="1E27A962" w14:textId="42A1AD2E" w:rsidR="00FD113D" w:rsidRPr="00F12FA0" w:rsidRDefault="00FD113D" w:rsidP="00F12FA0">
      <w:pPr>
        <w:spacing w:after="0"/>
        <w:ind w:left="360"/>
        <w:rPr>
          <w:rFonts w:ascii="Times New Roman" w:hAnsi="Times New Roman"/>
        </w:rPr>
      </w:pPr>
    </w:p>
    <w:p w14:paraId="06FF4FBF" w14:textId="77777777"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lastRenderedPageBreak/>
        <w:t>Carefully measure the time it takes to observe the first sign of cloudiness.</w:t>
      </w:r>
    </w:p>
    <w:p w14:paraId="107DDA5D" w14:textId="4F7D869E" w:rsidR="00FD113D" w:rsidRPr="00F12FA0" w:rsidRDefault="00FD113D" w:rsidP="00F12FA0">
      <w:pPr>
        <w:spacing w:after="0"/>
        <w:ind w:left="360"/>
        <w:rPr>
          <w:rFonts w:ascii="Times New Roman" w:hAnsi="Times New Roman"/>
        </w:rPr>
      </w:pPr>
    </w:p>
    <w:p w14:paraId="37676B2D" w14:textId="77777777"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t>Measure 1.0 mL of 1.0 M 1-bromobutane in acetone into the third and fourth test tubes.</w:t>
      </w:r>
    </w:p>
    <w:p w14:paraId="6BB531A1" w14:textId="1DA22B20" w:rsidR="00FD113D" w:rsidRPr="00F12FA0" w:rsidRDefault="00FD113D" w:rsidP="00F12FA0">
      <w:pPr>
        <w:spacing w:after="0"/>
        <w:ind w:left="360"/>
        <w:rPr>
          <w:rFonts w:ascii="Times New Roman" w:hAnsi="Times New Roman"/>
        </w:rPr>
      </w:pPr>
    </w:p>
    <w:p w14:paraId="154EBC9B" w14:textId="77777777"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t>Add 0.1 mL of a 7.5 % sodium iodide in acetone solution into the third test tube.</w:t>
      </w:r>
    </w:p>
    <w:p w14:paraId="5D284FD3" w14:textId="4E6F0CE6" w:rsidR="00FD113D" w:rsidRPr="00F12FA0" w:rsidRDefault="00780343" w:rsidP="00F12FA0">
      <w:pPr>
        <w:spacing w:after="0"/>
        <w:ind w:left="360"/>
        <w:rPr>
          <w:rFonts w:ascii="Times New Roman" w:hAnsi="Times New Roman"/>
        </w:rPr>
      </w:pPr>
      <w:r w:rsidRPr="00F12FA0">
        <w:rPr>
          <w:rFonts w:ascii="Times New Roman" w:hAnsi="Times New Roman"/>
        </w:rPr>
        <w:t xml:space="preserve"> </w:t>
      </w:r>
    </w:p>
    <w:p w14:paraId="296B42DA" w14:textId="77777777" w:rsidR="002B6FD4" w:rsidRDefault="00780343" w:rsidP="00F12FA0">
      <w:pPr>
        <w:pStyle w:val="ListParagraph"/>
        <w:numPr>
          <w:ilvl w:val="0"/>
          <w:numId w:val="8"/>
        </w:numPr>
        <w:spacing w:after="0"/>
        <w:rPr>
          <w:rFonts w:ascii="Times New Roman" w:hAnsi="Times New Roman"/>
        </w:rPr>
      </w:pPr>
      <w:r w:rsidRPr="00F12FA0">
        <w:rPr>
          <w:rFonts w:ascii="Times New Roman" w:hAnsi="Times New Roman"/>
        </w:rPr>
        <w:t>Carefully measure the time it takes to observe the first sign of cloudiness.</w:t>
      </w:r>
    </w:p>
    <w:p w14:paraId="0CB7BE40" w14:textId="77777777" w:rsidR="002B6FD4" w:rsidRPr="00EE625F" w:rsidRDefault="002B6FD4" w:rsidP="00F12FA0">
      <w:pPr>
        <w:spacing w:after="0"/>
        <w:ind w:left="360"/>
      </w:pPr>
    </w:p>
    <w:p w14:paraId="48F2AF23" w14:textId="23F8A292" w:rsidR="002B6FD4" w:rsidRPr="00EE625F" w:rsidRDefault="001E02F9" w:rsidP="00F12FA0">
      <w:pPr>
        <w:pStyle w:val="ListParagraph"/>
        <w:numPr>
          <w:ilvl w:val="0"/>
          <w:numId w:val="8"/>
        </w:numPr>
        <w:spacing w:after="0"/>
      </w:pPr>
      <w:r>
        <w:rPr>
          <w:rFonts w:ascii="Times New Roman" w:hAnsi="Times New Roman"/>
        </w:rPr>
        <w:t>Into</w:t>
      </w:r>
      <w:r w:rsidR="00780343" w:rsidRPr="00F12FA0">
        <w:rPr>
          <w:rFonts w:ascii="Times New Roman" w:hAnsi="Times New Roman"/>
        </w:rPr>
        <w:t xml:space="preserve"> the fourth test tube, add 0.1 mL of a 15% sodium iodide in acetone solution and carefully measure the time it takes to observe the first sign of cloudiness.</w:t>
      </w:r>
    </w:p>
    <w:p w14:paraId="72A4D43E" w14:textId="77777777" w:rsidR="00C756DF" w:rsidRPr="006C6B1C" w:rsidRDefault="00C756DF" w:rsidP="00F12FA0">
      <w:pPr>
        <w:spacing w:after="0"/>
      </w:pPr>
    </w:p>
    <w:p w14:paraId="7B1937E9" w14:textId="14817D6E" w:rsidR="006C6B1C" w:rsidRDefault="00467282" w:rsidP="00F12FA0">
      <w:pPr>
        <w:spacing w:after="0"/>
        <w:rPr>
          <w:rFonts w:ascii="Times New Roman" w:hAnsi="Times New Roman"/>
          <w:b/>
        </w:rPr>
      </w:pPr>
      <w:r w:rsidRPr="00F12FA0">
        <w:rPr>
          <w:rFonts w:ascii="Times New Roman" w:hAnsi="Times New Roman"/>
          <w:b/>
        </w:rPr>
        <w:t>Result</w:t>
      </w:r>
      <w:r w:rsidR="003E02E7" w:rsidRPr="00F12FA0">
        <w:rPr>
          <w:rFonts w:ascii="Times New Roman" w:hAnsi="Times New Roman"/>
          <w:b/>
        </w:rPr>
        <w:t>s</w:t>
      </w:r>
    </w:p>
    <w:p w14:paraId="2F66824E" w14:textId="46B595E4" w:rsidR="00467282" w:rsidRPr="00F12FA0" w:rsidRDefault="00467282" w:rsidP="00F12FA0">
      <w:pPr>
        <w:spacing w:after="0"/>
        <w:rPr>
          <w:rFonts w:ascii="Times New Roman" w:hAnsi="Times New Roman"/>
        </w:rPr>
      </w:pPr>
    </w:p>
    <w:p w14:paraId="23C0B86C" w14:textId="1182EED7" w:rsidR="00AA78EC" w:rsidRDefault="00AA78EC" w:rsidP="00F12FA0">
      <w:pPr>
        <w:spacing w:after="0"/>
        <w:rPr>
          <w:rFonts w:ascii="Times New Roman" w:hAnsi="Times New Roman"/>
          <w:b/>
        </w:rPr>
      </w:pPr>
      <w:r w:rsidRPr="00F12FA0">
        <w:rPr>
          <w:rFonts w:ascii="Times New Roman" w:hAnsi="Times New Roman"/>
          <w:b/>
        </w:rPr>
        <w:t>Part 1: Studying S</w:t>
      </w:r>
      <w:r w:rsidRPr="00F12FA0">
        <w:rPr>
          <w:rFonts w:ascii="Times New Roman" w:hAnsi="Times New Roman"/>
          <w:b/>
          <w:vertAlign w:val="subscript"/>
        </w:rPr>
        <w:t>N</w:t>
      </w:r>
      <w:r w:rsidRPr="00F12FA0">
        <w:rPr>
          <w:rFonts w:ascii="Times New Roman" w:hAnsi="Times New Roman"/>
          <w:b/>
        </w:rPr>
        <w:t>1 Reactions</w:t>
      </w:r>
    </w:p>
    <w:p w14:paraId="6711780F" w14:textId="77777777" w:rsidR="006C6B1C" w:rsidRPr="00F12FA0" w:rsidRDefault="006C6B1C" w:rsidP="00F12FA0">
      <w:pPr>
        <w:spacing w:after="0"/>
        <w:rPr>
          <w:rFonts w:ascii="Times New Roman" w:hAnsi="Times New Roman"/>
          <w:b/>
        </w:rPr>
      </w:pPr>
    </w:p>
    <w:p w14:paraId="09344311" w14:textId="77777777" w:rsidR="006C6B1C" w:rsidRDefault="00771135" w:rsidP="00F12FA0">
      <w:pPr>
        <w:spacing w:after="0"/>
        <w:rPr>
          <w:rFonts w:ascii="Times New Roman" w:hAnsi="Times New Roman"/>
          <w:b/>
        </w:rPr>
      </w:pPr>
      <w:r w:rsidRPr="00F12FA0">
        <w:rPr>
          <w:rFonts w:ascii="Times New Roman" w:hAnsi="Times New Roman"/>
          <w:b/>
        </w:rPr>
        <w:t>Alkyl Halide Structure:</w:t>
      </w:r>
    </w:p>
    <w:p w14:paraId="4761208D" w14:textId="3F4416C2" w:rsidR="00771135" w:rsidRPr="00F12FA0" w:rsidRDefault="00771135" w:rsidP="00F12FA0">
      <w:pPr>
        <w:spacing w:after="0"/>
        <w:rPr>
          <w:rFonts w:ascii="Times New Roman" w:hAnsi="Times New Roman"/>
          <w:b/>
        </w:rPr>
      </w:pPr>
    </w:p>
    <w:p w14:paraId="793219AE" w14:textId="1857A15F" w:rsidR="00771135" w:rsidRPr="00F12FA0" w:rsidRDefault="00771135" w:rsidP="00F12FA0">
      <w:pPr>
        <w:spacing w:after="0"/>
        <w:jc w:val="center"/>
        <w:rPr>
          <w:rFonts w:ascii="Times New Roman" w:hAnsi="Times New Roman"/>
        </w:rPr>
      </w:pPr>
      <w:r w:rsidRPr="00EE625F">
        <w:rPr>
          <w:rFonts w:ascii="Times New Roman" w:hAnsi="Times New Roman"/>
        </w:rPr>
        <w:object w:dxaOrig="9780" w:dyaOrig="3311" w14:anchorId="3D0A3C8D">
          <v:shape id="_x0000_i1034" type="#_x0000_t75" style="width:366.05pt;height:123.8pt" o:ole="">
            <v:imagedata r:id="rId22" o:title=""/>
          </v:shape>
          <o:OLEObject Type="Embed" ProgID="ChemDraw.Document.6.0" ShapeID="_x0000_i1034" DrawAspect="Content" ObjectID="_1564994191" r:id="rId23"/>
        </w:object>
      </w:r>
    </w:p>
    <w:p w14:paraId="2C860C76" w14:textId="77777777" w:rsidR="002B6FD4" w:rsidRDefault="002B6FD4" w:rsidP="00F12FA0">
      <w:pPr>
        <w:spacing w:after="0"/>
        <w:rPr>
          <w:rFonts w:ascii="Times New Roman" w:hAnsi="Times New Roman"/>
          <w:b/>
        </w:rPr>
      </w:pPr>
    </w:p>
    <w:p w14:paraId="7D644F0A" w14:textId="2C64A7CC" w:rsidR="006C6B1C" w:rsidRDefault="00771135" w:rsidP="00F12FA0">
      <w:pPr>
        <w:spacing w:after="0"/>
        <w:rPr>
          <w:rFonts w:ascii="Times New Roman" w:hAnsi="Times New Roman"/>
        </w:rPr>
      </w:pPr>
      <w:r w:rsidRPr="00F12FA0">
        <w:rPr>
          <w:rFonts w:ascii="Times New Roman" w:hAnsi="Times New Roman"/>
          <w:b/>
        </w:rPr>
        <w:t>Leaving Group Effects:</w:t>
      </w:r>
    </w:p>
    <w:p w14:paraId="742A9F2E" w14:textId="3229DC88" w:rsidR="00771135" w:rsidRPr="00F12FA0" w:rsidRDefault="00771135" w:rsidP="00F12FA0">
      <w:pPr>
        <w:spacing w:after="0"/>
        <w:rPr>
          <w:rFonts w:ascii="Times New Roman" w:hAnsi="Times New Roman"/>
        </w:rPr>
      </w:pPr>
    </w:p>
    <w:p w14:paraId="74D671EE" w14:textId="352F7DF5" w:rsidR="00771135" w:rsidRDefault="00771135" w:rsidP="00F12FA0">
      <w:pPr>
        <w:spacing w:after="0"/>
        <w:jc w:val="center"/>
        <w:rPr>
          <w:rFonts w:ascii="Times New Roman" w:hAnsi="Times New Roman"/>
        </w:rPr>
      </w:pPr>
      <w:r w:rsidRPr="00EE625F">
        <w:rPr>
          <w:rFonts w:ascii="Times New Roman" w:hAnsi="Times New Roman"/>
        </w:rPr>
        <w:object w:dxaOrig="7286" w:dyaOrig="3318" w14:anchorId="494A6C9E">
          <v:shape id="_x0000_i1035" type="#_x0000_t75" style="width:273.85pt;height:124.5pt" o:ole="">
            <v:imagedata r:id="rId24" o:title=""/>
          </v:shape>
          <o:OLEObject Type="Embed" ProgID="ChemDraw.Document.6.0" ShapeID="_x0000_i1035" DrawAspect="Content" ObjectID="_1564994192" r:id="rId25"/>
        </w:object>
      </w:r>
    </w:p>
    <w:p w14:paraId="79FFDD97" w14:textId="77777777" w:rsidR="006C6B1C" w:rsidRPr="00F12FA0" w:rsidRDefault="006C6B1C" w:rsidP="00F12FA0">
      <w:pPr>
        <w:spacing w:after="0"/>
        <w:rPr>
          <w:rFonts w:ascii="Times New Roman" w:hAnsi="Times New Roman"/>
        </w:rPr>
      </w:pPr>
    </w:p>
    <w:p w14:paraId="0688CE4A" w14:textId="77777777" w:rsidR="006C6B1C" w:rsidRDefault="00771135" w:rsidP="00F12FA0">
      <w:pPr>
        <w:spacing w:after="0"/>
        <w:rPr>
          <w:rFonts w:ascii="Times New Roman" w:hAnsi="Times New Roman"/>
          <w:b/>
        </w:rPr>
      </w:pPr>
      <w:r w:rsidRPr="00F12FA0">
        <w:rPr>
          <w:rFonts w:ascii="Times New Roman" w:hAnsi="Times New Roman"/>
          <w:b/>
        </w:rPr>
        <w:t>Solvent Polarity Effects:</w:t>
      </w:r>
    </w:p>
    <w:p w14:paraId="22299F60" w14:textId="0AFE0EE6" w:rsidR="00771135" w:rsidRPr="00F12FA0" w:rsidRDefault="00771135" w:rsidP="00F12FA0">
      <w:pPr>
        <w:spacing w:after="0"/>
        <w:rPr>
          <w:rFonts w:ascii="Times New Roman" w:hAnsi="Times New Roman"/>
          <w:b/>
        </w:rPr>
      </w:pPr>
    </w:p>
    <w:p w14:paraId="14915621" w14:textId="6DDEB175" w:rsidR="00771135" w:rsidRDefault="000960E7" w:rsidP="00F12FA0">
      <w:pPr>
        <w:spacing w:after="0"/>
        <w:jc w:val="center"/>
        <w:rPr>
          <w:rFonts w:ascii="Times New Roman" w:hAnsi="Times New Roman"/>
        </w:rPr>
      </w:pPr>
      <w:r w:rsidRPr="00EE625F">
        <w:rPr>
          <w:rFonts w:ascii="Times New Roman" w:hAnsi="Times New Roman"/>
        </w:rPr>
        <w:object w:dxaOrig="10751" w:dyaOrig="1929" w14:anchorId="71CA1A32">
          <v:shape id="_x0000_i1036" type="#_x0000_t75" style="width:402.4pt;height:1in" o:ole="">
            <v:imagedata r:id="rId26" o:title=""/>
          </v:shape>
          <o:OLEObject Type="Embed" ProgID="ChemDraw.Document.6.0" ShapeID="_x0000_i1036" DrawAspect="Content" ObjectID="_1564994193" r:id="rId27"/>
        </w:object>
      </w:r>
    </w:p>
    <w:p w14:paraId="134ABC89" w14:textId="77777777" w:rsidR="006C6B1C" w:rsidRPr="00F12FA0" w:rsidRDefault="006C6B1C" w:rsidP="00F12FA0">
      <w:pPr>
        <w:spacing w:after="0"/>
        <w:rPr>
          <w:rFonts w:ascii="Times New Roman" w:hAnsi="Times New Roman"/>
        </w:rPr>
      </w:pPr>
    </w:p>
    <w:p w14:paraId="4B85FA43" w14:textId="77777777" w:rsidR="006C6B1C" w:rsidRDefault="00771135" w:rsidP="00F12FA0">
      <w:pPr>
        <w:spacing w:after="0"/>
        <w:rPr>
          <w:rFonts w:ascii="Times New Roman" w:hAnsi="Times New Roman"/>
          <w:b/>
        </w:rPr>
      </w:pPr>
      <w:r w:rsidRPr="00F12FA0">
        <w:rPr>
          <w:rFonts w:ascii="Times New Roman" w:hAnsi="Times New Roman"/>
          <w:b/>
        </w:rPr>
        <w:t>Determining the S</w:t>
      </w:r>
      <w:r w:rsidRPr="00F12FA0">
        <w:rPr>
          <w:rFonts w:ascii="Times New Roman" w:hAnsi="Times New Roman"/>
          <w:b/>
          <w:vertAlign w:val="subscript"/>
        </w:rPr>
        <w:t>N</w:t>
      </w:r>
      <w:r w:rsidRPr="00F12FA0">
        <w:rPr>
          <w:rFonts w:ascii="Times New Roman" w:hAnsi="Times New Roman"/>
          <w:b/>
        </w:rPr>
        <w:t>1 Rate Law:</w:t>
      </w:r>
    </w:p>
    <w:p w14:paraId="31D3DC80" w14:textId="4F8E3797" w:rsidR="00771135" w:rsidRPr="00F12FA0" w:rsidRDefault="00771135" w:rsidP="00F12FA0">
      <w:pPr>
        <w:spacing w:after="0"/>
        <w:rPr>
          <w:rFonts w:ascii="Times New Roman" w:hAnsi="Times New Roman"/>
          <w:b/>
        </w:rPr>
      </w:pPr>
    </w:p>
    <w:tbl>
      <w:tblPr>
        <w:tblStyle w:val="TableGrid"/>
        <w:tblW w:w="0" w:type="auto"/>
        <w:tblLook w:val="04A0" w:firstRow="1" w:lastRow="0" w:firstColumn="1" w:lastColumn="0" w:noHBand="0" w:noVBand="1"/>
      </w:tblPr>
      <w:tblGrid>
        <w:gridCol w:w="2320"/>
        <w:gridCol w:w="2331"/>
        <w:gridCol w:w="2332"/>
        <w:gridCol w:w="2331"/>
      </w:tblGrid>
      <w:tr w:rsidR="000960E7" w:rsidRPr="006C6B1C" w14:paraId="2CA426A7" w14:textId="77777777" w:rsidTr="000960E7">
        <w:tc>
          <w:tcPr>
            <w:tcW w:w="2320"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6DA1B241" w14:textId="77777777" w:rsidR="000960E7" w:rsidRPr="00F12FA0" w:rsidRDefault="000960E7">
            <w:pPr>
              <w:jc w:val="center"/>
              <w:rPr>
                <w:rFonts w:ascii="Times New Roman" w:hAnsi="Times New Roman"/>
                <w:b/>
                <w:i/>
              </w:rPr>
            </w:pPr>
            <w:r w:rsidRPr="00F12FA0">
              <w:rPr>
                <w:rFonts w:ascii="Times New Roman" w:hAnsi="Times New Roman"/>
                <w:b/>
                <w:i/>
              </w:rPr>
              <w:t>Test Tube</w:t>
            </w:r>
          </w:p>
        </w:tc>
        <w:tc>
          <w:tcPr>
            <w:tcW w:w="2331" w:type="dxa"/>
            <w:tcBorders>
              <w:top w:val="single" w:sz="18" w:space="0" w:color="FFFFFF" w:themeColor="background1"/>
              <w:left w:val="single" w:sz="18" w:space="0" w:color="auto"/>
              <w:bottom w:val="single" w:sz="18" w:space="0" w:color="auto"/>
              <w:right w:val="single" w:sz="18" w:space="0" w:color="auto"/>
            </w:tcBorders>
            <w:vAlign w:val="center"/>
          </w:tcPr>
          <w:p w14:paraId="6F4066D7" w14:textId="4C126B79" w:rsidR="000960E7" w:rsidRPr="00F12FA0" w:rsidRDefault="00006725">
            <w:pPr>
              <w:jc w:val="center"/>
              <w:rPr>
                <w:rFonts w:ascii="Times New Roman" w:hAnsi="Times New Roman"/>
                <w:b/>
                <w:i/>
              </w:rPr>
            </w:pPr>
            <w:r w:rsidRPr="00F12FA0">
              <w:rPr>
                <w:rFonts w:ascii="Times New Roman" w:hAnsi="Times New Roman"/>
                <w:b/>
                <w:i/>
              </w:rPr>
              <w:t>Silver nitrate</w:t>
            </w:r>
          </w:p>
          <w:p w14:paraId="14B6306F" w14:textId="77777777" w:rsidR="000960E7" w:rsidRPr="00F12FA0" w:rsidRDefault="000960E7">
            <w:pPr>
              <w:jc w:val="center"/>
              <w:rPr>
                <w:rFonts w:ascii="Times New Roman" w:hAnsi="Times New Roman"/>
                <w:b/>
                <w:i/>
              </w:rPr>
            </w:pPr>
            <w:r w:rsidRPr="00F12FA0">
              <w:rPr>
                <w:rFonts w:ascii="Times New Roman" w:hAnsi="Times New Roman"/>
                <w:b/>
                <w:i/>
              </w:rPr>
              <w:t>Concentration</w:t>
            </w:r>
          </w:p>
        </w:tc>
        <w:tc>
          <w:tcPr>
            <w:tcW w:w="2332" w:type="dxa"/>
            <w:tcBorders>
              <w:top w:val="single" w:sz="18" w:space="0" w:color="FFFFFF" w:themeColor="background1"/>
              <w:left w:val="single" w:sz="18" w:space="0" w:color="auto"/>
              <w:bottom w:val="single" w:sz="18" w:space="0" w:color="auto"/>
              <w:right w:val="single" w:sz="18" w:space="0" w:color="auto"/>
            </w:tcBorders>
            <w:vAlign w:val="center"/>
          </w:tcPr>
          <w:p w14:paraId="2C6CBC36" w14:textId="63AFA2D1" w:rsidR="000960E7" w:rsidRPr="00F12FA0" w:rsidRDefault="00AC5BB5">
            <w:pPr>
              <w:jc w:val="center"/>
              <w:rPr>
                <w:rFonts w:ascii="Times New Roman" w:hAnsi="Times New Roman"/>
                <w:b/>
                <w:i/>
              </w:rPr>
            </w:pPr>
            <w:r w:rsidRPr="00F12FA0">
              <w:rPr>
                <w:rFonts w:ascii="Times New Roman" w:hAnsi="Times New Roman"/>
                <w:b/>
                <w:i/>
              </w:rPr>
              <w:t>1-B</w:t>
            </w:r>
            <w:r w:rsidR="000960E7" w:rsidRPr="00F12FA0">
              <w:rPr>
                <w:rFonts w:ascii="Times New Roman" w:hAnsi="Times New Roman"/>
                <w:b/>
                <w:i/>
              </w:rPr>
              <w:t>romobutane</w:t>
            </w:r>
          </w:p>
          <w:p w14:paraId="627D2BB2" w14:textId="77777777" w:rsidR="000960E7" w:rsidRPr="00F12FA0" w:rsidRDefault="000960E7">
            <w:pPr>
              <w:jc w:val="center"/>
              <w:rPr>
                <w:rFonts w:ascii="Times New Roman" w:hAnsi="Times New Roman"/>
                <w:b/>
                <w:i/>
              </w:rPr>
            </w:pPr>
            <w:r w:rsidRPr="00F12FA0">
              <w:rPr>
                <w:rFonts w:ascii="Times New Roman" w:hAnsi="Times New Roman"/>
                <w:b/>
                <w:i/>
              </w:rPr>
              <w:t>Concentration</w:t>
            </w:r>
          </w:p>
        </w:tc>
        <w:tc>
          <w:tcPr>
            <w:tcW w:w="2331" w:type="dxa"/>
            <w:tcBorders>
              <w:top w:val="single" w:sz="18" w:space="0" w:color="FFFFFF" w:themeColor="background1"/>
              <w:left w:val="single" w:sz="18" w:space="0" w:color="auto"/>
              <w:bottom w:val="single" w:sz="18" w:space="0" w:color="auto"/>
              <w:right w:val="single" w:sz="18" w:space="0" w:color="FFFFFF" w:themeColor="background1"/>
            </w:tcBorders>
            <w:vAlign w:val="center"/>
          </w:tcPr>
          <w:p w14:paraId="770241D3" w14:textId="58B2E3DF" w:rsidR="000960E7" w:rsidRPr="00F12FA0" w:rsidRDefault="00AC5BB5">
            <w:pPr>
              <w:jc w:val="center"/>
              <w:rPr>
                <w:rFonts w:ascii="Times New Roman" w:hAnsi="Times New Roman"/>
                <w:b/>
                <w:i/>
              </w:rPr>
            </w:pPr>
            <w:r w:rsidRPr="00F12FA0">
              <w:rPr>
                <w:rFonts w:ascii="Times New Roman" w:hAnsi="Times New Roman"/>
                <w:b/>
                <w:i/>
              </w:rPr>
              <w:t>T</w:t>
            </w:r>
            <w:r w:rsidR="000960E7" w:rsidRPr="00F12FA0">
              <w:rPr>
                <w:rFonts w:ascii="Times New Roman" w:hAnsi="Times New Roman"/>
                <w:b/>
                <w:i/>
              </w:rPr>
              <w:t xml:space="preserve">ime </w:t>
            </w:r>
            <w:r w:rsidRPr="00F12FA0">
              <w:rPr>
                <w:rFonts w:ascii="Times New Roman" w:hAnsi="Times New Roman"/>
                <w:b/>
                <w:i/>
              </w:rPr>
              <w:t>until precipitation</w:t>
            </w:r>
          </w:p>
        </w:tc>
      </w:tr>
      <w:tr w:rsidR="000960E7" w:rsidRPr="006C6B1C" w14:paraId="0E2A3C3B" w14:textId="77777777" w:rsidTr="000960E7">
        <w:tc>
          <w:tcPr>
            <w:tcW w:w="2320" w:type="dxa"/>
            <w:tcBorders>
              <w:top w:val="single" w:sz="18" w:space="0" w:color="auto"/>
              <w:left w:val="single" w:sz="18" w:space="0" w:color="FFFFFF" w:themeColor="background1"/>
              <w:right w:val="single" w:sz="18" w:space="0" w:color="auto"/>
            </w:tcBorders>
            <w:vAlign w:val="center"/>
          </w:tcPr>
          <w:p w14:paraId="306B96D5" w14:textId="77777777" w:rsidR="000960E7" w:rsidRPr="00F12FA0" w:rsidRDefault="000960E7">
            <w:pPr>
              <w:jc w:val="center"/>
              <w:rPr>
                <w:rFonts w:ascii="Times New Roman" w:hAnsi="Times New Roman"/>
              </w:rPr>
            </w:pPr>
            <w:r w:rsidRPr="00F12FA0">
              <w:rPr>
                <w:rFonts w:ascii="Times New Roman" w:hAnsi="Times New Roman"/>
              </w:rPr>
              <w:t>1</w:t>
            </w:r>
          </w:p>
        </w:tc>
        <w:tc>
          <w:tcPr>
            <w:tcW w:w="2331" w:type="dxa"/>
            <w:tcBorders>
              <w:top w:val="single" w:sz="18" w:space="0" w:color="auto"/>
              <w:left w:val="single" w:sz="18" w:space="0" w:color="auto"/>
              <w:right w:val="single" w:sz="18" w:space="0" w:color="auto"/>
            </w:tcBorders>
            <w:vAlign w:val="center"/>
          </w:tcPr>
          <w:p w14:paraId="2A862BC4" w14:textId="3E021872" w:rsidR="000960E7" w:rsidRPr="00F12FA0" w:rsidRDefault="00006725">
            <w:pPr>
              <w:jc w:val="center"/>
              <w:rPr>
                <w:rFonts w:ascii="Times New Roman" w:hAnsi="Times New Roman"/>
              </w:rPr>
            </w:pPr>
            <w:r w:rsidRPr="00F12FA0">
              <w:rPr>
                <w:rFonts w:ascii="Times New Roman" w:hAnsi="Times New Roman"/>
              </w:rPr>
              <w:t>0.1 M</w:t>
            </w:r>
          </w:p>
        </w:tc>
        <w:tc>
          <w:tcPr>
            <w:tcW w:w="2332" w:type="dxa"/>
            <w:tcBorders>
              <w:top w:val="single" w:sz="18" w:space="0" w:color="auto"/>
              <w:left w:val="single" w:sz="18" w:space="0" w:color="auto"/>
              <w:right w:val="single" w:sz="18" w:space="0" w:color="auto"/>
            </w:tcBorders>
            <w:vAlign w:val="center"/>
          </w:tcPr>
          <w:p w14:paraId="7849D57E" w14:textId="13976BFC" w:rsidR="000960E7" w:rsidRPr="00F12FA0" w:rsidRDefault="00006725">
            <w:pPr>
              <w:jc w:val="center"/>
              <w:rPr>
                <w:rFonts w:ascii="Times New Roman" w:hAnsi="Times New Roman"/>
              </w:rPr>
            </w:pPr>
            <w:r w:rsidRPr="00F12FA0">
              <w:rPr>
                <w:rFonts w:ascii="Times New Roman" w:hAnsi="Times New Roman"/>
              </w:rPr>
              <w:t>0.1</w:t>
            </w:r>
            <w:r w:rsidR="000960E7" w:rsidRPr="00F12FA0">
              <w:rPr>
                <w:rFonts w:ascii="Times New Roman" w:hAnsi="Times New Roman"/>
              </w:rPr>
              <w:t xml:space="preserve"> M</w:t>
            </w:r>
          </w:p>
        </w:tc>
        <w:tc>
          <w:tcPr>
            <w:tcW w:w="2331" w:type="dxa"/>
            <w:tcBorders>
              <w:top w:val="single" w:sz="18" w:space="0" w:color="auto"/>
              <w:left w:val="single" w:sz="18" w:space="0" w:color="auto"/>
              <w:right w:val="single" w:sz="18" w:space="0" w:color="FFFFFF" w:themeColor="background1"/>
            </w:tcBorders>
            <w:vAlign w:val="center"/>
          </w:tcPr>
          <w:p w14:paraId="43903411" w14:textId="45595FC7" w:rsidR="000960E7" w:rsidRPr="00F12FA0" w:rsidRDefault="000960E7">
            <w:pPr>
              <w:jc w:val="center"/>
              <w:rPr>
                <w:rFonts w:ascii="Times New Roman" w:hAnsi="Times New Roman"/>
              </w:rPr>
            </w:pPr>
            <w:r w:rsidRPr="00F12FA0">
              <w:rPr>
                <w:rFonts w:ascii="Times New Roman" w:hAnsi="Times New Roman"/>
              </w:rPr>
              <w:t>20 s</w:t>
            </w:r>
          </w:p>
        </w:tc>
      </w:tr>
      <w:tr w:rsidR="000960E7" w:rsidRPr="006C6B1C" w14:paraId="521553FF" w14:textId="77777777" w:rsidTr="000960E7">
        <w:tc>
          <w:tcPr>
            <w:tcW w:w="2320" w:type="dxa"/>
            <w:tcBorders>
              <w:left w:val="single" w:sz="18" w:space="0" w:color="FFFFFF" w:themeColor="background1"/>
              <w:bottom w:val="single" w:sz="18" w:space="0" w:color="auto"/>
              <w:right w:val="single" w:sz="18" w:space="0" w:color="auto"/>
            </w:tcBorders>
            <w:vAlign w:val="center"/>
          </w:tcPr>
          <w:p w14:paraId="055564ED" w14:textId="77777777" w:rsidR="000960E7" w:rsidRPr="00F12FA0" w:rsidRDefault="000960E7">
            <w:pPr>
              <w:jc w:val="center"/>
              <w:rPr>
                <w:rFonts w:ascii="Times New Roman" w:hAnsi="Times New Roman"/>
              </w:rPr>
            </w:pPr>
            <w:r w:rsidRPr="00F12FA0">
              <w:rPr>
                <w:rFonts w:ascii="Times New Roman" w:hAnsi="Times New Roman"/>
              </w:rPr>
              <w:t>2</w:t>
            </w:r>
          </w:p>
        </w:tc>
        <w:tc>
          <w:tcPr>
            <w:tcW w:w="2331" w:type="dxa"/>
            <w:tcBorders>
              <w:left w:val="single" w:sz="18" w:space="0" w:color="auto"/>
              <w:bottom w:val="single" w:sz="18" w:space="0" w:color="auto"/>
              <w:right w:val="single" w:sz="18" w:space="0" w:color="auto"/>
            </w:tcBorders>
            <w:vAlign w:val="center"/>
          </w:tcPr>
          <w:p w14:paraId="380D8222" w14:textId="19C568D7" w:rsidR="000960E7" w:rsidRPr="00F12FA0" w:rsidRDefault="00006725">
            <w:pPr>
              <w:jc w:val="center"/>
              <w:rPr>
                <w:rFonts w:ascii="Times New Roman" w:hAnsi="Times New Roman"/>
              </w:rPr>
            </w:pPr>
            <w:r w:rsidRPr="00F12FA0">
              <w:rPr>
                <w:rFonts w:ascii="Times New Roman" w:hAnsi="Times New Roman"/>
              </w:rPr>
              <w:t>0.1 M</w:t>
            </w:r>
          </w:p>
        </w:tc>
        <w:tc>
          <w:tcPr>
            <w:tcW w:w="2332" w:type="dxa"/>
            <w:tcBorders>
              <w:left w:val="single" w:sz="18" w:space="0" w:color="auto"/>
              <w:bottom w:val="single" w:sz="18" w:space="0" w:color="auto"/>
              <w:right w:val="single" w:sz="18" w:space="0" w:color="auto"/>
            </w:tcBorders>
            <w:vAlign w:val="center"/>
          </w:tcPr>
          <w:p w14:paraId="7946285E" w14:textId="114BC91D" w:rsidR="000960E7" w:rsidRPr="00F12FA0" w:rsidRDefault="00006725">
            <w:pPr>
              <w:jc w:val="center"/>
              <w:rPr>
                <w:rFonts w:ascii="Times New Roman" w:hAnsi="Times New Roman"/>
              </w:rPr>
            </w:pPr>
            <w:r w:rsidRPr="00F12FA0">
              <w:rPr>
                <w:rFonts w:ascii="Times New Roman" w:hAnsi="Times New Roman"/>
              </w:rPr>
              <w:t>0.2</w:t>
            </w:r>
            <w:r w:rsidR="000960E7" w:rsidRPr="00F12FA0">
              <w:rPr>
                <w:rFonts w:ascii="Times New Roman" w:hAnsi="Times New Roman"/>
              </w:rPr>
              <w:t xml:space="preserve"> M</w:t>
            </w:r>
          </w:p>
        </w:tc>
        <w:tc>
          <w:tcPr>
            <w:tcW w:w="2331" w:type="dxa"/>
            <w:tcBorders>
              <w:left w:val="single" w:sz="18" w:space="0" w:color="auto"/>
              <w:bottom w:val="single" w:sz="18" w:space="0" w:color="auto"/>
              <w:right w:val="single" w:sz="18" w:space="0" w:color="FFFFFF" w:themeColor="background1"/>
            </w:tcBorders>
            <w:vAlign w:val="center"/>
          </w:tcPr>
          <w:p w14:paraId="13878C12" w14:textId="272893B6" w:rsidR="000960E7" w:rsidRPr="00F12FA0" w:rsidRDefault="00AC5BB5">
            <w:pPr>
              <w:jc w:val="center"/>
              <w:rPr>
                <w:rFonts w:ascii="Times New Roman" w:hAnsi="Times New Roman"/>
              </w:rPr>
            </w:pPr>
            <w:r w:rsidRPr="00F12FA0">
              <w:rPr>
                <w:rFonts w:ascii="Times New Roman" w:hAnsi="Times New Roman"/>
              </w:rPr>
              <w:t>10 s</w:t>
            </w:r>
          </w:p>
        </w:tc>
      </w:tr>
      <w:tr w:rsidR="000960E7" w:rsidRPr="006C6B1C" w14:paraId="3A1BBC41" w14:textId="77777777" w:rsidTr="000960E7">
        <w:tc>
          <w:tcPr>
            <w:tcW w:w="2320" w:type="dxa"/>
            <w:tcBorders>
              <w:top w:val="single" w:sz="18" w:space="0" w:color="auto"/>
              <w:left w:val="single" w:sz="18" w:space="0" w:color="FFFFFF" w:themeColor="background1"/>
              <w:right w:val="single" w:sz="18" w:space="0" w:color="auto"/>
            </w:tcBorders>
            <w:vAlign w:val="center"/>
          </w:tcPr>
          <w:p w14:paraId="17444617" w14:textId="77777777" w:rsidR="000960E7" w:rsidRPr="00F12FA0" w:rsidRDefault="000960E7">
            <w:pPr>
              <w:jc w:val="center"/>
              <w:rPr>
                <w:rFonts w:ascii="Times New Roman" w:hAnsi="Times New Roman"/>
              </w:rPr>
            </w:pPr>
            <w:r w:rsidRPr="00F12FA0">
              <w:rPr>
                <w:rFonts w:ascii="Times New Roman" w:hAnsi="Times New Roman"/>
              </w:rPr>
              <w:t>3</w:t>
            </w:r>
          </w:p>
        </w:tc>
        <w:tc>
          <w:tcPr>
            <w:tcW w:w="2331" w:type="dxa"/>
            <w:tcBorders>
              <w:top w:val="single" w:sz="18" w:space="0" w:color="auto"/>
              <w:left w:val="single" w:sz="18" w:space="0" w:color="auto"/>
              <w:right w:val="single" w:sz="18" w:space="0" w:color="auto"/>
            </w:tcBorders>
            <w:vAlign w:val="center"/>
          </w:tcPr>
          <w:p w14:paraId="31419BC6" w14:textId="362E9789" w:rsidR="000960E7" w:rsidRPr="00F12FA0" w:rsidRDefault="00006725">
            <w:pPr>
              <w:jc w:val="center"/>
              <w:rPr>
                <w:rFonts w:ascii="Times New Roman" w:hAnsi="Times New Roman"/>
              </w:rPr>
            </w:pPr>
            <w:r w:rsidRPr="00F12FA0">
              <w:rPr>
                <w:rFonts w:ascii="Times New Roman" w:hAnsi="Times New Roman"/>
              </w:rPr>
              <w:t>0.1 M</w:t>
            </w:r>
          </w:p>
        </w:tc>
        <w:tc>
          <w:tcPr>
            <w:tcW w:w="2332" w:type="dxa"/>
            <w:tcBorders>
              <w:top w:val="single" w:sz="18" w:space="0" w:color="auto"/>
              <w:left w:val="single" w:sz="18" w:space="0" w:color="auto"/>
              <w:right w:val="single" w:sz="18" w:space="0" w:color="auto"/>
            </w:tcBorders>
            <w:vAlign w:val="center"/>
          </w:tcPr>
          <w:p w14:paraId="3D01D658" w14:textId="78B85D11" w:rsidR="000960E7" w:rsidRPr="00F12FA0" w:rsidRDefault="00006725">
            <w:pPr>
              <w:jc w:val="center"/>
              <w:rPr>
                <w:rFonts w:ascii="Times New Roman" w:hAnsi="Times New Roman"/>
              </w:rPr>
            </w:pPr>
            <w:r w:rsidRPr="00F12FA0">
              <w:rPr>
                <w:rFonts w:ascii="Times New Roman" w:hAnsi="Times New Roman"/>
              </w:rPr>
              <w:t>0.1</w:t>
            </w:r>
            <w:r w:rsidR="000960E7" w:rsidRPr="00F12FA0">
              <w:rPr>
                <w:rFonts w:ascii="Times New Roman" w:hAnsi="Times New Roman"/>
              </w:rPr>
              <w:t xml:space="preserve"> M</w:t>
            </w:r>
          </w:p>
        </w:tc>
        <w:tc>
          <w:tcPr>
            <w:tcW w:w="2331" w:type="dxa"/>
            <w:tcBorders>
              <w:top w:val="single" w:sz="18" w:space="0" w:color="auto"/>
              <w:left w:val="single" w:sz="18" w:space="0" w:color="auto"/>
              <w:right w:val="single" w:sz="18" w:space="0" w:color="FFFFFF" w:themeColor="background1"/>
            </w:tcBorders>
            <w:vAlign w:val="center"/>
          </w:tcPr>
          <w:p w14:paraId="0A88B887" w14:textId="1E5251F1" w:rsidR="000960E7" w:rsidRPr="00F12FA0" w:rsidRDefault="000960E7">
            <w:pPr>
              <w:jc w:val="center"/>
              <w:rPr>
                <w:rFonts w:ascii="Times New Roman" w:hAnsi="Times New Roman"/>
              </w:rPr>
            </w:pPr>
            <w:r w:rsidRPr="00F12FA0">
              <w:rPr>
                <w:rFonts w:ascii="Times New Roman" w:hAnsi="Times New Roman"/>
              </w:rPr>
              <w:t>20 s</w:t>
            </w:r>
          </w:p>
        </w:tc>
      </w:tr>
      <w:tr w:rsidR="000960E7" w:rsidRPr="006C6B1C" w14:paraId="03889BF5" w14:textId="77777777" w:rsidTr="000960E7">
        <w:tc>
          <w:tcPr>
            <w:tcW w:w="2320" w:type="dxa"/>
            <w:tcBorders>
              <w:left w:val="single" w:sz="18" w:space="0" w:color="FFFFFF" w:themeColor="background1"/>
              <w:bottom w:val="single" w:sz="18" w:space="0" w:color="FFFFFF" w:themeColor="background1"/>
              <w:right w:val="single" w:sz="18" w:space="0" w:color="auto"/>
            </w:tcBorders>
            <w:vAlign w:val="center"/>
          </w:tcPr>
          <w:p w14:paraId="5511DFB4" w14:textId="77777777" w:rsidR="000960E7" w:rsidRPr="00F12FA0" w:rsidRDefault="000960E7">
            <w:pPr>
              <w:jc w:val="center"/>
              <w:rPr>
                <w:rFonts w:ascii="Times New Roman" w:hAnsi="Times New Roman"/>
              </w:rPr>
            </w:pPr>
            <w:r w:rsidRPr="00F12FA0">
              <w:rPr>
                <w:rFonts w:ascii="Times New Roman" w:hAnsi="Times New Roman"/>
              </w:rPr>
              <w:t>4</w:t>
            </w:r>
          </w:p>
        </w:tc>
        <w:tc>
          <w:tcPr>
            <w:tcW w:w="2331" w:type="dxa"/>
            <w:tcBorders>
              <w:left w:val="single" w:sz="18" w:space="0" w:color="auto"/>
              <w:bottom w:val="single" w:sz="18" w:space="0" w:color="FFFFFF" w:themeColor="background1"/>
              <w:right w:val="single" w:sz="18" w:space="0" w:color="auto"/>
            </w:tcBorders>
            <w:vAlign w:val="center"/>
          </w:tcPr>
          <w:p w14:paraId="29BFF148" w14:textId="75E50AB6" w:rsidR="000960E7" w:rsidRPr="00F12FA0" w:rsidRDefault="00006725">
            <w:pPr>
              <w:jc w:val="center"/>
              <w:rPr>
                <w:rFonts w:ascii="Times New Roman" w:hAnsi="Times New Roman"/>
              </w:rPr>
            </w:pPr>
            <w:r w:rsidRPr="00F12FA0">
              <w:rPr>
                <w:rFonts w:ascii="Times New Roman" w:hAnsi="Times New Roman"/>
              </w:rPr>
              <w:t>0.05 M</w:t>
            </w:r>
          </w:p>
        </w:tc>
        <w:tc>
          <w:tcPr>
            <w:tcW w:w="2332" w:type="dxa"/>
            <w:tcBorders>
              <w:left w:val="single" w:sz="18" w:space="0" w:color="auto"/>
              <w:bottom w:val="single" w:sz="18" w:space="0" w:color="FFFFFF" w:themeColor="background1"/>
              <w:right w:val="single" w:sz="18" w:space="0" w:color="auto"/>
            </w:tcBorders>
            <w:shd w:val="clear" w:color="auto" w:fill="auto"/>
            <w:vAlign w:val="center"/>
          </w:tcPr>
          <w:p w14:paraId="4398186B" w14:textId="05CE092E" w:rsidR="000960E7" w:rsidRPr="00F12FA0" w:rsidRDefault="00006725">
            <w:pPr>
              <w:jc w:val="center"/>
              <w:rPr>
                <w:rFonts w:ascii="Times New Roman" w:hAnsi="Times New Roman"/>
              </w:rPr>
            </w:pPr>
            <w:r w:rsidRPr="00F12FA0">
              <w:rPr>
                <w:rFonts w:ascii="Times New Roman" w:hAnsi="Times New Roman"/>
              </w:rPr>
              <w:t>0.1</w:t>
            </w:r>
            <w:r w:rsidR="000960E7" w:rsidRPr="00F12FA0">
              <w:rPr>
                <w:rFonts w:ascii="Times New Roman" w:hAnsi="Times New Roman"/>
              </w:rPr>
              <w:t xml:space="preserve"> M</w:t>
            </w:r>
          </w:p>
        </w:tc>
        <w:tc>
          <w:tcPr>
            <w:tcW w:w="2331" w:type="dxa"/>
            <w:tcBorders>
              <w:left w:val="single" w:sz="18" w:space="0" w:color="auto"/>
              <w:bottom w:val="single" w:sz="18" w:space="0" w:color="FFFFFF" w:themeColor="background1"/>
              <w:right w:val="single" w:sz="18" w:space="0" w:color="FFFFFF" w:themeColor="background1"/>
            </w:tcBorders>
            <w:vAlign w:val="center"/>
          </w:tcPr>
          <w:p w14:paraId="3CEDA2BA" w14:textId="354549B6" w:rsidR="000960E7" w:rsidRPr="00F12FA0" w:rsidRDefault="00AC5BB5">
            <w:pPr>
              <w:jc w:val="center"/>
              <w:rPr>
                <w:rFonts w:ascii="Times New Roman" w:hAnsi="Times New Roman"/>
              </w:rPr>
            </w:pPr>
            <w:r w:rsidRPr="00F12FA0">
              <w:rPr>
                <w:rFonts w:ascii="Times New Roman" w:hAnsi="Times New Roman"/>
              </w:rPr>
              <w:t>20 s</w:t>
            </w:r>
          </w:p>
        </w:tc>
      </w:tr>
    </w:tbl>
    <w:p w14:paraId="059056DE" w14:textId="2D98CC0E" w:rsidR="000960E7" w:rsidRDefault="000960E7" w:rsidP="00F12FA0">
      <w:pPr>
        <w:spacing w:after="0"/>
        <w:jc w:val="center"/>
        <w:rPr>
          <w:rFonts w:ascii="Times New Roman" w:hAnsi="Times New Roman"/>
        </w:rPr>
      </w:pPr>
      <w:r w:rsidRPr="00EE625F">
        <w:rPr>
          <w:rFonts w:ascii="Times New Roman" w:hAnsi="Times New Roman"/>
        </w:rPr>
        <w:object w:dxaOrig="9592" w:dyaOrig="3660" w14:anchorId="46B3D2D9">
          <v:shape id="_x0000_i1037" type="#_x0000_t75" style="width:356.65pt;height:137.25pt" o:ole="">
            <v:imagedata r:id="rId28" o:title=""/>
          </v:shape>
          <o:OLEObject Type="Embed" ProgID="ChemDraw.Document.6.0" ShapeID="_x0000_i1037" DrawAspect="Content" ObjectID="_1564994194" r:id="rId29"/>
        </w:object>
      </w:r>
    </w:p>
    <w:p w14:paraId="59D90FF9" w14:textId="77777777" w:rsidR="002B6FD4" w:rsidRPr="00F12FA0" w:rsidRDefault="002B6FD4" w:rsidP="00F12FA0">
      <w:pPr>
        <w:spacing w:after="0"/>
        <w:rPr>
          <w:rFonts w:ascii="Times New Roman" w:hAnsi="Times New Roman"/>
        </w:rPr>
      </w:pPr>
    </w:p>
    <w:p w14:paraId="56427BFA" w14:textId="67E4F5E5" w:rsidR="000960E7" w:rsidRDefault="000960E7" w:rsidP="00F12FA0">
      <w:pPr>
        <w:spacing w:after="0"/>
        <w:rPr>
          <w:rFonts w:ascii="Times New Roman" w:hAnsi="Times New Roman"/>
          <w:b/>
        </w:rPr>
      </w:pPr>
      <w:r w:rsidRPr="00F12FA0">
        <w:rPr>
          <w:rFonts w:ascii="Times New Roman" w:hAnsi="Times New Roman"/>
          <w:b/>
        </w:rPr>
        <w:t>Part 2: Studying S</w:t>
      </w:r>
      <w:r w:rsidRPr="00F12FA0">
        <w:rPr>
          <w:rFonts w:ascii="Times New Roman" w:hAnsi="Times New Roman"/>
          <w:b/>
          <w:vertAlign w:val="subscript"/>
        </w:rPr>
        <w:t>N</w:t>
      </w:r>
      <w:r w:rsidRPr="00F12FA0">
        <w:rPr>
          <w:rFonts w:ascii="Times New Roman" w:hAnsi="Times New Roman"/>
          <w:b/>
        </w:rPr>
        <w:t>2 Reactions</w:t>
      </w:r>
    </w:p>
    <w:p w14:paraId="55BA3EC3" w14:textId="77777777" w:rsidR="006C6B1C" w:rsidRPr="00F12FA0" w:rsidRDefault="006C6B1C" w:rsidP="00F12FA0">
      <w:pPr>
        <w:spacing w:after="0"/>
        <w:rPr>
          <w:rFonts w:ascii="Times New Roman" w:hAnsi="Times New Roman"/>
          <w:b/>
        </w:rPr>
      </w:pPr>
    </w:p>
    <w:p w14:paraId="4A3E6FD2" w14:textId="77777777" w:rsidR="006C6B1C" w:rsidRDefault="000960E7" w:rsidP="00F12FA0">
      <w:pPr>
        <w:spacing w:after="0"/>
        <w:rPr>
          <w:rFonts w:ascii="Times New Roman" w:hAnsi="Times New Roman"/>
          <w:b/>
        </w:rPr>
      </w:pPr>
      <w:r w:rsidRPr="00F12FA0">
        <w:rPr>
          <w:rFonts w:ascii="Times New Roman" w:hAnsi="Times New Roman"/>
          <w:b/>
        </w:rPr>
        <w:t>Alkyl Halide Structure:</w:t>
      </w:r>
    </w:p>
    <w:p w14:paraId="4F9B1610" w14:textId="1DF771E0" w:rsidR="000960E7" w:rsidRPr="00F12FA0" w:rsidRDefault="000960E7" w:rsidP="00F12FA0">
      <w:pPr>
        <w:spacing w:after="0"/>
        <w:rPr>
          <w:rFonts w:ascii="Times New Roman" w:hAnsi="Times New Roman"/>
          <w:b/>
        </w:rPr>
      </w:pPr>
    </w:p>
    <w:p w14:paraId="0BAA4167" w14:textId="5854AA72" w:rsidR="000960E7" w:rsidRDefault="000960E7" w:rsidP="00F12FA0">
      <w:pPr>
        <w:spacing w:after="0"/>
        <w:jc w:val="center"/>
        <w:rPr>
          <w:rFonts w:ascii="Times New Roman" w:hAnsi="Times New Roman"/>
        </w:rPr>
      </w:pPr>
      <w:r w:rsidRPr="00EE625F">
        <w:rPr>
          <w:rFonts w:ascii="Times New Roman" w:hAnsi="Times New Roman"/>
        </w:rPr>
        <w:object w:dxaOrig="9127" w:dyaOrig="3311" w14:anchorId="20B44458">
          <v:shape id="_x0000_i1038" type="#_x0000_t75" style="width:341.85pt;height:123.8pt" o:ole="">
            <v:imagedata r:id="rId30" o:title=""/>
          </v:shape>
          <o:OLEObject Type="Embed" ProgID="ChemDraw.Document.6.0" ShapeID="_x0000_i1038" DrawAspect="Content" ObjectID="_1564994195" r:id="rId31"/>
        </w:object>
      </w:r>
    </w:p>
    <w:p w14:paraId="431BCB7A" w14:textId="77777777" w:rsidR="006C6B1C" w:rsidRPr="00F12FA0" w:rsidRDefault="006C6B1C" w:rsidP="00F12FA0">
      <w:pPr>
        <w:spacing w:after="0"/>
        <w:rPr>
          <w:rFonts w:ascii="Times New Roman" w:hAnsi="Times New Roman"/>
        </w:rPr>
      </w:pPr>
    </w:p>
    <w:p w14:paraId="41337BA4" w14:textId="77777777" w:rsidR="006C6B1C" w:rsidRDefault="000960E7" w:rsidP="00F12FA0">
      <w:pPr>
        <w:spacing w:after="0"/>
        <w:rPr>
          <w:rFonts w:ascii="Times New Roman" w:hAnsi="Times New Roman"/>
          <w:b/>
        </w:rPr>
      </w:pPr>
      <w:r w:rsidRPr="00F12FA0">
        <w:rPr>
          <w:rFonts w:ascii="Times New Roman" w:hAnsi="Times New Roman"/>
          <w:b/>
        </w:rPr>
        <w:t>Steric Effects:</w:t>
      </w:r>
    </w:p>
    <w:p w14:paraId="1D9BBAE0" w14:textId="38D865EF" w:rsidR="000960E7" w:rsidRPr="00F12FA0" w:rsidRDefault="000960E7" w:rsidP="00F12FA0">
      <w:pPr>
        <w:spacing w:after="0"/>
        <w:rPr>
          <w:rFonts w:ascii="Times New Roman" w:hAnsi="Times New Roman"/>
        </w:rPr>
      </w:pPr>
    </w:p>
    <w:p w14:paraId="7A5CEE86" w14:textId="6F1B20D6" w:rsidR="000960E7" w:rsidRDefault="00797E3E" w:rsidP="00F12FA0">
      <w:pPr>
        <w:spacing w:after="0"/>
        <w:jc w:val="center"/>
        <w:rPr>
          <w:rFonts w:ascii="Times New Roman" w:hAnsi="Times New Roman"/>
        </w:rPr>
      </w:pPr>
      <w:r w:rsidRPr="00EE625F">
        <w:rPr>
          <w:rFonts w:ascii="Times New Roman" w:hAnsi="Times New Roman"/>
        </w:rPr>
        <w:object w:dxaOrig="8942" w:dyaOrig="3420" w14:anchorId="3EAE9B91">
          <v:shape id="_x0000_i1039" type="#_x0000_t75" style="width:336.45pt;height:128.5pt" o:ole="">
            <v:imagedata r:id="rId32" o:title=""/>
          </v:shape>
          <o:OLEObject Type="Embed" ProgID="ChemDraw.Document.6.0" ShapeID="_x0000_i1039" DrawAspect="Content" ObjectID="_1564994196" r:id="rId33"/>
        </w:object>
      </w:r>
    </w:p>
    <w:p w14:paraId="7EC79EE9" w14:textId="77777777" w:rsidR="006C6B1C" w:rsidRPr="00F12FA0" w:rsidRDefault="006C6B1C" w:rsidP="00F12FA0">
      <w:pPr>
        <w:spacing w:after="0"/>
        <w:rPr>
          <w:rFonts w:ascii="Times New Roman" w:hAnsi="Times New Roman"/>
        </w:rPr>
      </w:pPr>
    </w:p>
    <w:p w14:paraId="62B2BD99" w14:textId="77777777" w:rsidR="006C6B1C" w:rsidRDefault="00006725" w:rsidP="00F12FA0">
      <w:pPr>
        <w:spacing w:after="0"/>
        <w:rPr>
          <w:rFonts w:ascii="Times New Roman" w:hAnsi="Times New Roman"/>
        </w:rPr>
      </w:pPr>
      <w:r w:rsidRPr="00F12FA0">
        <w:rPr>
          <w:rFonts w:ascii="Times New Roman" w:hAnsi="Times New Roman"/>
          <w:b/>
        </w:rPr>
        <w:lastRenderedPageBreak/>
        <w:t>Leaving Group Effects:</w:t>
      </w:r>
    </w:p>
    <w:p w14:paraId="18B95536" w14:textId="60CB4735" w:rsidR="00006725" w:rsidRPr="00F12FA0" w:rsidRDefault="00006725" w:rsidP="00F12FA0">
      <w:pPr>
        <w:spacing w:after="0"/>
        <w:rPr>
          <w:rFonts w:ascii="Times New Roman" w:hAnsi="Times New Roman"/>
        </w:rPr>
      </w:pPr>
    </w:p>
    <w:p w14:paraId="1906C785" w14:textId="7E207B95" w:rsidR="00006725" w:rsidRDefault="00006725" w:rsidP="00F12FA0">
      <w:pPr>
        <w:spacing w:after="0"/>
        <w:jc w:val="center"/>
        <w:rPr>
          <w:rFonts w:ascii="Times New Roman" w:hAnsi="Times New Roman"/>
        </w:rPr>
      </w:pPr>
      <w:r w:rsidRPr="00EE625F">
        <w:rPr>
          <w:rFonts w:ascii="Times New Roman" w:hAnsi="Times New Roman"/>
        </w:rPr>
        <w:object w:dxaOrig="7209" w:dyaOrig="2335" w14:anchorId="53024261">
          <v:shape id="_x0000_i1040" type="#_x0000_t75" style="width:271.2pt;height:87.5pt" o:ole="">
            <v:imagedata r:id="rId34" o:title=""/>
          </v:shape>
          <o:OLEObject Type="Embed" ProgID="ChemDraw.Document.6.0" ShapeID="_x0000_i1040" DrawAspect="Content" ObjectID="_1564994197" r:id="rId35"/>
        </w:object>
      </w:r>
    </w:p>
    <w:p w14:paraId="20E8E5A4" w14:textId="49155BCB" w:rsidR="000960E7" w:rsidRPr="00F12FA0" w:rsidRDefault="000960E7" w:rsidP="00F12FA0">
      <w:pPr>
        <w:spacing w:after="0"/>
        <w:rPr>
          <w:rFonts w:ascii="Times New Roman" w:hAnsi="Times New Roman"/>
        </w:rPr>
      </w:pPr>
    </w:p>
    <w:p w14:paraId="703259FD" w14:textId="77777777" w:rsidR="006C6B1C" w:rsidRDefault="000960E7" w:rsidP="00F12FA0">
      <w:pPr>
        <w:spacing w:after="0"/>
        <w:rPr>
          <w:rFonts w:ascii="Times New Roman" w:hAnsi="Times New Roman"/>
          <w:b/>
        </w:rPr>
      </w:pPr>
      <w:r w:rsidRPr="00F12FA0">
        <w:rPr>
          <w:rFonts w:ascii="Times New Roman" w:hAnsi="Times New Roman"/>
          <w:b/>
        </w:rPr>
        <w:t>Determining the S</w:t>
      </w:r>
      <w:r w:rsidRPr="00F12FA0">
        <w:rPr>
          <w:rFonts w:ascii="Times New Roman" w:hAnsi="Times New Roman"/>
          <w:b/>
          <w:vertAlign w:val="subscript"/>
        </w:rPr>
        <w:t>N</w:t>
      </w:r>
      <w:r w:rsidR="00006725" w:rsidRPr="00F12FA0">
        <w:rPr>
          <w:rFonts w:ascii="Times New Roman" w:hAnsi="Times New Roman"/>
          <w:b/>
        </w:rPr>
        <w:t>2</w:t>
      </w:r>
      <w:r w:rsidRPr="00F12FA0">
        <w:rPr>
          <w:rFonts w:ascii="Times New Roman" w:hAnsi="Times New Roman"/>
          <w:b/>
        </w:rPr>
        <w:t xml:space="preserve"> Rate Law:</w:t>
      </w:r>
    </w:p>
    <w:p w14:paraId="21BE7DAD" w14:textId="71779DBC" w:rsidR="000960E7" w:rsidRPr="00F12FA0" w:rsidRDefault="000960E7" w:rsidP="00F12FA0">
      <w:pPr>
        <w:spacing w:after="0"/>
        <w:rPr>
          <w:rFonts w:ascii="Times New Roman" w:hAnsi="Times New Roman"/>
          <w:b/>
        </w:rPr>
      </w:pPr>
    </w:p>
    <w:tbl>
      <w:tblPr>
        <w:tblStyle w:val="TableGrid"/>
        <w:tblW w:w="0" w:type="auto"/>
        <w:tblLook w:val="04A0" w:firstRow="1" w:lastRow="0" w:firstColumn="1" w:lastColumn="0" w:noHBand="0" w:noVBand="1"/>
      </w:tblPr>
      <w:tblGrid>
        <w:gridCol w:w="2320"/>
        <w:gridCol w:w="2331"/>
        <w:gridCol w:w="2332"/>
        <w:gridCol w:w="2331"/>
      </w:tblGrid>
      <w:tr w:rsidR="000960E7" w:rsidRPr="006C6B1C" w14:paraId="283401CA" w14:textId="77777777" w:rsidTr="00AC5BB5">
        <w:tc>
          <w:tcPr>
            <w:tcW w:w="2320"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23E8190F" w14:textId="77777777" w:rsidR="000960E7" w:rsidRPr="00F12FA0" w:rsidRDefault="000960E7">
            <w:pPr>
              <w:jc w:val="center"/>
              <w:rPr>
                <w:rFonts w:ascii="Times New Roman" w:hAnsi="Times New Roman"/>
                <w:b/>
                <w:i/>
              </w:rPr>
            </w:pPr>
            <w:r w:rsidRPr="00F12FA0">
              <w:rPr>
                <w:rFonts w:ascii="Times New Roman" w:hAnsi="Times New Roman"/>
                <w:b/>
                <w:i/>
              </w:rPr>
              <w:t>Test Tube</w:t>
            </w:r>
          </w:p>
        </w:tc>
        <w:tc>
          <w:tcPr>
            <w:tcW w:w="2331" w:type="dxa"/>
            <w:tcBorders>
              <w:top w:val="single" w:sz="18" w:space="0" w:color="FFFFFF" w:themeColor="background1"/>
              <w:left w:val="single" w:sz="18" w:space="0" w:color="auto"/>
              <w:bottom w:val="single" w:sz="18" w:space="0" w:color="auto"/>
              <w:right w:val="single" w:sz="18" w:space="0" w:color="auto"/>
            </w:tcBorders>
            <w:vAlign w:val="center"/>
          </w:tcPr>
          <w:p w14:paraId="1A162BAB" w14:textId="655ADB82" w:rsidR="000960E7" w:rsidRPr="00F12FA0" w:rsidRDefault="00D47C0B">
            <w:pPr>
              <w:jc w:val="center"/>
              <w:rPr>
                <w:rFonts w:ascii="Times New Roman" w:hAnsi="Times New Roman"/>
                <w:b/>
                <w:i/>
              </w:rPr>
            </w:pPr>
            <w:r w:rsidRPr="00F12FA0">
              <w:rPr>
                <w:rFonts w:ascii="Times New Roman" w:hAnsi="Times New Roman"/>
                <w:b/>
                <w:i/>
              </w:rPr>
              <w:t>S</w:t>
            </w:r>
            <w:r w:rsidR="000960E7" w:rsidRPr="00F12FA0">
              <w:rPr>
                <w:rFonts w:ascii="Times New Roman" w:hAnsi="Times New Roman"/>
                <w:b/>
                <w:i/>
              </w:rPr>
              <w:t>odium iodide</w:t>
            </w:r>
          </w:p>
          <w:p w14:paraId="5F960314" w14:textId="77777777" w:rsidR="000960E7" w:rsidRPr="00F12FA0" w:rsidRDefault="000960E7">
            <w:pPr>
              <w:jc w:val="center"/>
              <w:rPr>
                <w:rFonts w:ascii="Times New Roman" w:hAnsi="Times New Roman"/>
                <w:b/>
                <w:i/>
              </w:rPr>
            </w:pPr>
            <w:r w:rsidRPr="00F12FA0">
              <w:rPr>
                <w:rFonts w:ascii="Times New Roman" w:hAnsi="Times New Roman"/>
                <w:b/>
                <w:i/>
              </w:rPr>
              <w:t>Concentration</w:t>
            </w:r>
          </w:p>
        </w:tc>
        <w:tc>
          <w:tcPr>
            <w:tcW w:w="2332" w:type="dxa"/>
            <w:tcBorders>
              <w:top w:val="single" w:sz="18" w:space="0" w:color="FFFFFF" w:themeColor="background1"/>
              <w:left w:val="single" w:sz="18" w:space="0" w:color="auto"/>
              <w:bottom w:val="single" w:sz="18" w:space="0" w:color="auto"/>
              <w:right w:val="single" w:sz="18" w:space="0" w:color="auto"/>
            </w:tcBorders>
            <w:vAlign w:val="center"/>
          </w:tcPr>
          <w:p w14:paraId="19010CCE" w14:textId="14EB1B34" w:rsidR="000960E7" w:rsidRPr="00F12FA0" w:rsidRDefault="000960E7">
            <w:pPr>
              <w:jc w:val="center"/>
              <w:rPr>
                <w:rFonts w:ascii="Times New Roman" w:hAnsi="Times New Roman"/>
                <w:b/>
                <w:i/>
              </w:rPr>
            </w:pPr>
            <w:r w:rsidRPr="00F12FA0">
              <w:rPr>
                <w:rFonts w:ascii="Times New Roman" w:hAnsi="Times New Roman"/>
                <w:b/>
                <w:i/>
              </w:rPr>
              <w:t>1-</w:t>
            </w:r>
            <w:r w:rsidR="00D47C0B" w:rsidRPr="00F12FA0">
              <w:rPr>
                <w:rFonts w:ascii="Times New Roman" w:hAnsi="Times New Roman"/>
                <w:b/>
                <w:i/>
              </w:rPr>
              <w:t>B</w:t>
            </w:r>
            <w:r w:rsidRPr="00F12FA0">
              <w:rPr>
                <w:rFonts w:ascii="Times New Roman" w:hAnsi="Times New Roman"/>
                <w:b/>
                <w:i/>
              </w:rPr>
              <w:t>romobutane</w:t>
            </w:r>
          </w:p>
          <w:p w14:paraId="5854FBF3" w14:textId="77777777" w:rsidR="000960E7" w:rsidRPr="00F12FA0" w:rsidRDefault="000960E7">
            <w:pPr>
              <w:jc w:val="center"/>
              <w:rPr>
                <w:rFonts w:ascii="Times New Roman" w:hAnsi="Times New Roman"/>
                <w:b/>
                <w:i/>
              </w:rPr>
            </w:pPr>
            <w:r w:rsidRPr="00F12FA0">
              <w:rPr>
                <w:rFonts w:ascii="Times New Roman" w:hAnsi="Times New Roman"/>
                <w:b/>
                <w:i/>
              </w:rPr>
              <w:t>Concentration</w:t>
            </w:r>
          </w:p>
        </w:tc>
        <w:tc>
          <w:tcPr>
            <w:tcW w:w="2331" w:type="dxa"/>
            <w:tcBorders>
              <w:top w:val="single" w:sz="18" w:space="0" w:color="FFFFFF" w:themeColor="background1"/>
              <w:left w:val="single" w:sz="18" w:space="0" w:color="auto"/>
              <w:bottom w:val="single" w:sz="18" w:space="0" w:color="auto"/>
              <w:right w:val="single" w:sz="18" w:space="0" w:color="FFFFFF" w:themeColor="background1"/>
            </w:tcBorders>
            <w:vAlign w:val="center"/>
          </w:tcPr>
          <w:p w14:paraId="4F526D32" w14:textId="1A7F4E91" w:rsidR="000960E7" w:rsidRPr="00F12FA0" w:rsidRDefault="00D47C0B">
            <w:pPr>
              <w:jc w:val="center"/>
              <w:rPr>
                <w:rFonts w:ascii="Times New Roman" w:hAnsi="Times New Roman"/>
                <w:b/>
                <w:i/>
              </w:rPr>
            </w:pPr>
            <w:r w:rsidRPr="00F12FA0">
              <w:rPr>
                <w:rFonts w:ascii="Times New Roman" w:hAnsi="Times New Roman"/>
                <w:b/>
                <w:i/>
              </w:rPr>
              <w:t xml:space="preserve">Time </w:t>
            </w:r>
            <w:r w:rsidR="00AC5BB5" w:rsidRPr="00F12FA0">
              <w:rPr>
                <w:rFonts w:ascii="Times New Roman" w:hAnsi="Times New Roman"/>
                <w:b/>
                <w:i/>
              </w:rPr>
              <w:t>until</w:t>
            </w:r>
            <w:r w:rsidR="000960E7" w:rsidRPr="00F12FA0">
              <w:rPr>
                <w:rFonts w:ascii="Times New Roman" w:hAnsi="Times New Roman"/>
                <w:b/>
                <w:i/>
              </w:rPr>
              <w:t xml:space="preserve"> precipitation</w:t>
            </w:r>
          </w:p>
        </w:tc>
      </w:tr>
      <w:tr w:rsidR="000960E7" w:rsidRPr="006C6B1C" w14:paraId="11DDC3DE" w14:textId="77777777" w:rsidTr="00AC5BB5">
        <w:tc>
          <w:tcPr>
            <w:tcW w:w="2320" w:type="dxa"/>
            <w:tcBorders>
              <w:top w:val="single" w:sz="18" w:space="0" w:color="auto"/>
              <w:left w:val="single" w:sz="18" w:space="0" w:color="FFFFFF" w:themeColor="background1"/>
              <w:right w:val="single" w:sz="18" w:space="0" w:color="auto"/>
            </w:tcBorders>
            <w:vAlign w:val="center"/>
          </w:tcPr>
          <w:p w14:paraId="6E356810" w14:textId="77777777" w:rsidR="000960E7" w:rsidRPr="00F12FA0" w:rsidRDefault="000960E7">
            <w:pPr>
              <w:jc w:val="center"/>
              <w:rPr>
                <w:rFonts w:ascii="Times New Roman" w:hAnsi="Times New Roman"/>
              </w:rPr>
            </w:pPr>
            <w:r w:rsidRPr="00F12FA0">
              <w:rPr>
                <w:rFonts w:ascii="Times New Roman" w:hAnsi="Times New Roman"/>
              </w:rPr>
              <w:t>1</w:t>
            </w:r>
          </w:p>
        </w:tc>
        <w:tc>
          <w:tcPr>
            <w:tcW w:w="2331" w:type="dxa"/>
            <w:tcBorders>
              <w:top w:val="single" w:sz="18" w:space="0" w:color="auto"/>
              <w:left w:val="single" w:sz="18" w:space="0" w:color="auto"/>
              <w:right w:val="single" w:sz="18" w:space="0" w:color="auto"/>
            </w:tcBorders>
            <w:vAlign w:val="center"/>
          </w:tcPr>
          <w:p w14:paraId="11E62B2C" w14:textId="77777777" w:rsidR="000960E7" w:rsidRPr="00F12FA0" w:rsidRDefault="000960E7">
            <w:pPr>
              <w:jc w:val="center"/>
              <w:rPr>
                <w:rFonts w:ascii="Times New Roman" w:hAnsi="Times New Roman"/>
              </w:rPr>
            </w:pPr>
            <w:r w:rsidRPr="00F12FA0">
              <w:rPr>
                <w:rFonts w:ascii="Times New Roman" w:hAnsi="Times New Roman"/>
              </w:rPr>
              <w:t>15%</w:t>
            </w:r>
          </w:p>
        </w:tc>
        <w:tc>
          <w:tcPr>
            <w:tcW w:w="2332" w:type="dxa"/>
            <w:tcBorders>
              <w:top w:val="single" w:sz="18" w:space="0" w:color="auto"/>
              <w:left w:val="single" w:sz="18" w:space="0" w:color="auto"/>
              <w:right w:val="single" w:sz="18" w:space="0" w:color="auto"/>
            </w:tcBorders>
            <w:vAlign w:val="center"/>
          </w:tcPr>
          <w:p w14:paraId="4612E61D" w14:textId="77777777" w:rsidR="000960E7" w:rsidRPr="00F12FA0" w:rsidRDefault="000960E7">
            <w:pPr>
              <w:jc w:val="center"/>
              <w:rPr>
                <w:rFonts w:ascii="Times New Roman" w:hAnsi="Times New Roman"/>
              </w:rPr>
            </w:pPr>
            <w:r w:rsidRPr="00F12FA0">
              <w:rPr>
                <w:rFonts w:ascii="Times New Roman" w:hAnsi="Times New Roman"/>
              </w:rPr>
              <w:t>1.0 M</w:t>
            </w:r>
          </w:p>
        </w:tc>
        <w:tc>
          <w:tcPr>
            <w:tcW w:w="2331" w:type="dxa"/>
            <w:tcBorders>
              <w:top w:val="single" w:sz="18" w:space="0" w:color="auto"/>
              <w:left w:val="single" w:sz="18" w:space="0" w:color="auto"/>
              <w:right w:val="single" w:sz="18" w:space="0" w:color="FFFFFF" w:themeColor="background1"/>
            </w:tcBorders>
            <w:vAlign w:val="center"/>
          </w:tcPr>
          <w:p w14:paraId="5E12CA0A" w14:textId="20F5DEC1" w:rsidR="000960E7" w:rsidRPr="00F12FA0" w:rsidRDefault="000960E7">
            <w:pPr>
              <w:jc w:val="center"/>
              <w:rPr>
                <w:rFonts w:ascii="Times New Roman" w:hAnsi="Times New Roman"/>
              </w:rPr>
            </w:pPr>
            <w:r w:rsidRPr="00F12FA0">
              <w:rPr>
                <w:rFonts w:ascii="Times New Roman" w:hAnsi="Times New Roman"/>
              </w:rPr>
              <w:t>20 s</w:t>
            </w:r>
          </w:p>
        </w:tc>
      </w:tr>
      <w:tr w:rsidR="000960E7" w:rsidRPr="006C6B1C" w14:paraId="0F4AA58C" w14:textId="77777777" w:rsidTr="00AC5BB5">
        <w:tc>
          <w:tcPr>
            <w:tcW w:w="2320" w:type="dxa"/>
            <w:tcBorders>
              <w:left w:val="single" w:sz="18" w:space="0" w:color="FFFFFF" w:themeColor="background1"/>
              <w:bottom w:val="single" w:sz="18" w:space="0" w:color="auto"/>
              <w:right w:val="single" w:sz="18" w:space="0" w:color="auto"/>
            </w:tcBorders>
            <w:vAlign w:val="center"/>
          </w:tcPr>
          <w:p w14:paraId="03AFD426" w14:textId="77777777" w:rsidR="000960E7" w:rsidRPr="00F12FA0" w:rsidRDefault="000960E7">
            <w:pPr>
              <w:jc w:val="center"/>
              <w:rPr>
                <w:rFonts w:ascii="Times New Roman" w:hAnsi="Times New Roman"/>
              </w:rPr>
            </w:pPr>
            <w:r w:rsidRPr="00F12FA0">
              <w:rPr>
                <w:rFonts w:ascii="Times New Roman" w:hAnsi="Times New Roman"/>
              </w:rPr>
              <w:t>2</w:t>
            </w:r>
          </w:p>
        </w:tc>
        <w:tc>
          <w:tcPr>
            <w:tcW w:w="2331" w:type="dxa"/>
            <w:tcBorders>
              <w:left w:val="single" w:sz="18" w:space="0" w:color="auto"/>
              <w:bottom w:val="single" w:sz="18" w:space="0" w:color="auto"/>
              <w:right w:val="single" w:sz="18" w:space="0" w:color="auto"/>
            </w:tcBorders>
            <w:vAlign w:val="center"/>
          </w:tcPr>
          <w:p w14:paraId="0B6A67A3" w14:textId="77777777" w:rsidR="000960E7" w:rsidRPr="00F12FA0" w:rsidRDefault="000960E7">
            <w:pPr>
              <w:jc w:val="center"/>
              <w:rPr>
                <w:rFonts w:ascii="Times New Roman" w:hAnsi="Times New Roman"/>
              </w:rPr>
            </w:pPr>
            <w:r w:rsidRPr="00F12FA0">
              <w:rPr>
                <w:rFonts w:ascii="Times New Roman" w:hAnsi="Times New Roman"/>
              </w:rPr>
              <w:t>15%</w:t>
            </w:r>
          </w:p>
        </w:tc>
        <w:tc>
          <w:tcPr>
            <w:tcW w:w="2332" w:type="dxa"/>
            <w:tcBorders>
              <w:left w:val="single" w:sz="18" w:space="0" w:color="auto"/>
              <w:bottom w:val="single" w:sz="18" w:space="0" w:color="auto"/>
              <w:right w:val="single" w:sz="18" w:space="0" w:color="auto"/>
            </w:tcBorders>
            <w:vAlign w:val="center"/>
          </w:tcPr>
          <w:p w14:paraId="0C1683AD" w14:textId="77777777" w:rsidR="000960E7" w:rsidRPr="00F12FA0" w:rsidRDefault="000960E7">
            <w:pPr>
              <w:jc w:val="center"/>
              <w:rPr>
                <w:rFonts w:ascii="Times New Roman" w:hAnsi="Times New Roman"/>
              </w:rPr>
            </w:pPr>
            <w:r w:rsidRPr="00F12FA0">
              <w:rPr>
                <w:rFonts w:ascii="Times New Roman" w:hAnsi="Times New Roman"/>
              </w:rPr>
              <w:t>2.0 M</w:t>
            </w:r>
          </w:p>
        </w:tc>
        <w:tc>
          <w:tcPr>
            <w:tcW w:w="2331" w:type="dxa"/>
            <w:tcBorders>
              <w:left w:val="single" w:sz="18" w:space="0" w:color="auto"/>
              <w:bottom w:val="single" w:sz="18" w:space="0" w:color="auto"/>
              <w:right w:val="single" w:sz="18" w:space="0" w:color="FFFFFF" w:themeColor="background1"/>
            </w:tcBorders>
            <w:vAlign w:val="center"/>
          </w:tcPr>
          <w:p w14:paraId="56C644CF" w14:textId="136F4FEF" w:rsidR="000960E7" w:rsidRPr="00F12FA0" w:rsidRDefault="000960E7">
            <w:pPr>
              <w:jc w:val="center"/>
              <w:rPr>
                <w:rFonts w:ascii="Times New Roman" w:hAnsi="Times New Roman"/>
              </w:rPr>
            </w:pPr>
            <w:r w:rsidRPr="00F12FA0">
              <w:rPr>
                <w:rFonts w:ascii="Times New Roman" w:hAnsi="Times New Roman"/>
              </w:rPr>
              <w:t>10 s</w:t>
            </w:r>
          </w:p>
        </w:tc>
      </w:tr>
      <w:tr w:rsidR="000960E7" w:rsidRPr="006C6B1C" w14:paraId="1ED7FB28" w14:textId="77777777" w:rsidTr="00AC5BB5">
        <w:tc>
          <w:tcPr>
            <w:tcW w:w="2320" w:type="dxa"/>
            <w:tcBorders>
              <w:top w:val="single" w:sz="18" w:space="0" w:color="auto"/>
              <w:left w:val="single" w:sz="18" w:space="0" w:color="FFFFFF" w:themeColor="background1"/>
              <w:right w:val="single" w:sz="18" w:space="0" w:color="auto"/>
            </w:tcBorders>
            <w:vAlign w:val="center"/>
          </w:tcPr>
          <w:p w14:paraId="3DBDB85D" w14:textId="77777777" w:rsidR="000960E7" w:rsidRPr="00F12FA0" w:rsidRDefault="000960E7">
            <w:pPr>
              <w:jc w:val="center"/>
              <w:rPr>
                <w:rFonts w:ascii="Times New Roman" w:hAnsi="Times New Roman"/>
              </w:rPr>
            </w:pPr>
            <w:r w:rsidRPr="00F12FA0">
              <w:rPr>
                <w:rFonts w:ascii="Times New Roman" w:hAnsi="Times New Roman"/>
              </w:rPr>
              <w:t>3</w:t>
            </w:r>
          </w:p>
        </w:tc>
        <w:tc>
          <w:tcPr>
            <w:tcW w:w="2331" w:type="dxa"/>
            <w:tcBorders>
              <w:top w:val="single" w:sz="18" w:space="0" w:color="auto"/>
              <w:left w:val="single" w:sz="18" w:space="0" w:color="auto"/>
              <w:right w:val="single" w:sz="18" w:space="0" w:color="auto"/>
            </w:tcBorders>
            <w:vAlign w:val="center"/>
          </w:tcPr>
          <w:p w14:paraId="32568CB8" w14:textId="77777777" w:rsidR="000960E7" w:rsidRPr="00F12FA0" w:rsidRDefault="000960E7">
            <w:pPr>
              <w:jc w:val="center"/>
              <w:rPr>
                <w:rFonts w:ascii="Times New Roman" w:hAnsi="Times New Roman"/>
              </w:rPr>
            </w:pPr>
            <w:r w:rsidRPr="00F12FA0">
              <w:rPr>
                <w:rFonts w:ascii="Times New Roman" w:hAnsi="Times New Roman"/>
              </w:rPr>
              <w:t>15%</w:t>
            </w:r>
          </w:p>
        </w:tc>
        <w:tc>
          <w:tcPr>
            <w:tcW w:w="2332" w:type="dxa"/>
            <w:tcBorders>
              <w:top w:val="single" w:sz="18" w:space="0" w:color="auto"/>
              <w:left w:val="single" w:sz="18" w:space="0" w:color="auto"/>
              <w:right w:val="single" w:sz="18" w:space="0" w:color="auto"/>
            </w:tcBorders>
            <w:vAlign w:val="center"/>
          </w:tcPr>
          <w:p w14:paraId="3D614CE1" w14:textId="77777777" w:rsidR="000960E7" w:rsidRPr="00F12FA0" w:rsidRDefault="000960E7">
            <w:pPr>
              <w:jc w:val="center"/>
              <w:rPr>
                <w:rFonts w:ascii="Times New Roman" w:hAnsi="Times New Roman"/>
              </w:rPr>
            </w:pPr>
            <w:r w:rsidRPr="00F12FA0">
              <w:rPr>
                <w:rFonts w:ascii="Times New Roman" w:hAnsi="Times New Roman"/>
              </w:rPr>
              <w:t>1.0 M</w:t>
            </w:r>
          </w:p>
        </w:tc>
        <w:tc>
          <w:tcPr>
            <w:tcW w:w="2331" w:type="dxa"/>
            <w:tcBorders>
              <w:top w:val="single" w:sz="18" w:space="0" w:color="auto"/>
              <w:left w:val="single" w:sz="18" w:space="0" w:color="auto"/>
              <w:right w:val="single" w:sz="18" w:space="0" w:color="FFFFFF" w:themeColor="background1"/>
            </w:tcBorders>
            <w:vAlign w:val="center"/>
          </w:tcPr>
          <w:p w14:paraId="58CF2C01" w14:textId="305A31AE" w:rsidR="000960E7" w:rsidRPr="00F12FA0" w:rsidRDefault="000960E7">
            <w:pPr>
              <w:jc w:val="center"/>
              <w:rPr>
                <w:rFonts w:ascii="Times New Roman" w:hAnsi="Times New Roman"/>
              </w:rPr>
            </w:pPr>
            <w:r w:rsidRPr="00F12FA0">
              <w:rPr>
                <w:rFonts w:ascii="Times New Roman" w:hAnsi="Times New Roman"/>
              </w:rPr>
              <w:t>20 s</w:t>
            </w:r>
          </w:p>
        </w:tc>
      </w:tr>
      <w:tr w:rsidR="000960E7" w:rsidRPr="006C6B1C" w14:paraId="3246F875" w14:textId="77777777" w:rsidTr="00AC5BB5">
        <w:tc>
          <w:tcPr>
            <w:tcW w:w="2320" w:type="dxa"/>
            <w:tcBorders>
              <w:left w:val="single" w:sz="18" w:space="0" w:color="FFFFFF" w:themeColor="background1"/>
              <w:bottom w:val="single" w:sz="18" w:space="0" w:color="FFFFFF" w:themeColor="background1"/>
              <w:right w:val="single" w:sz="18" w:space="0" w:color="auto"/>
            </w:tcBorders>
            <w:vAlign w:val="center"/>
          </w:tcPr>
          <w:p w14:paraId="5ECAEA5F" w14:textId="77777777" w:rsidR="000960E7" w:rsidRPr="00F12FA0" w:rsidRDefault="000960E7">
            <w:pPr>
              <w:jc w:val="center"/>
              <w:rPr>
                <w:rFonts w:ascii="Times New Roman" w:hAnsi="Times New Roman"/>
              </w:rPr>
            </w:pPr>
            <w:r w:rsidRPr="00F12FA0">
              <w:rPr>
                <w:rFonts w:ascii="Times New Roman" w:hAnsi="Times New Roman"/>
              </w:rPr>
              <w:t>4</w:t>
            </w:r>
          </w:p>
        </w:tc>
        <w:tc>
          <w:tcPr>
            <w:tcW w:w="2331" w:type="dxa"/>
            <w:tcBorders>
              <w:left w:val="single" w:sz="18" w:space="0" w:color="auto"/>
              <w:bottom w:val="single" w:sz="18" w:space="0" w:color="FFFFFF" w:themeColor="background1"/>
              <w:right w:val="single" w:sz="18" w:space="0" w:color="auto"/>
            </w:tcBorders>
            <w:vAlign w:val="center"/>
          </w:tcPr>
          <w:p w14:paraId="298E2B3C" w14:textId="77777777" w:rsidR="000960E7" w:rsidRPr="00F12FA0" w:rsidRDefault="000960E7">
            <w:pPr>
              <w:jc w:val="center"/>
              <w:rPr>
                <w:rFonts w:ascii="Times New Roman" w:hAnsi="Times New Roman"/>
              </w:rPr>
            </w:pPr>
            <w:r w:rsidRPr="00F12FA0">
              <w:rPr>
                <w:rFonts w:ascii="Times New Roman" w:hAnsi="Times New Roman"/>
              </w:rPr>
              <w:t>7.5%</w:t>
            </w:r>
          </w:p>
        </w:tc>
        <w:tc>
          <w:tcPr>
            <w:tcW w:w="2332" w:type="dxa"/>
            <w:tcBorders>
              <w:left w:val="single" w:sz="18" w:space="0" w:color="auto"/>
              <w:bottom w:val="single" w:sz="18" w:space="0" w:color="FFFFFF" w:themeColor="background1"/>
              <w:right w:val="single" w:sz="18" w:space="0" w:color="auto"/>
            </w:tcBorders>
            <w:shd w:val="clear" w:color="auto" w:fill="auto"/>
            <w:vAlign w:val="center"/>
          </w:tcPr>
          <w:p w14:paraId="4E1D65C7" w14:textId="77777777" w:rsidR="000960E7" w:rsidRPr="00F12FA0" w:rsidRDefault="000960E7">
            <w:pPr>
              <w:jc w:val="center"/>
              <w:rPr>
                <w:rFonts w:ascii="Times New Roman" w:hAnsi="Times New Roman"/>
              </w:rPr>
            </w:pPr>
            <w:r w:rsidRPr="00F12FA0">
              <w:rPr>
                <w:rFonts w:ascii="Times New Roman" w:hAnsi="Times New Roman"/>
              </w:rPr>
              <w:t>1.0 M</w:t>
            </w:r>
          </w:p>
        </w:tc>
        <w:tc>
          <w:tcPr>
            <w:tcW w:w="2331" w:type="dxa"/>
            <w:tcBorders>
              <w:left w:val="single" w:sz="18" w:space="0" w:color="auto"/>
              <w:bottom w:val="single" w:sz="18" w:space="0" w:color="FFFFFF" w:themeColor="background1"/>
              <w:right w:val="single" w:sz="18" w:space="0" w:color="FFFFFF" w:themeColor="background1"/>
            </w:tcBorders>
            <w:vAlign w:val="center"/>
          </w:tcPr>
          <w:p w14:paraId="58D659FC" w14:textId="0F30C059" w:rsidR="000960E7" w:rsidRPr="00F12FA0" w:rsidRDefault="00006725">
            <w:pPr>
              <w:jc w:val="center"/>
              <w:rPr>
                <w:rFonts w:ascii="Times New Roman" w:hAnsi="Times New Roman"/>
              </w:rPr>
            </w:pPr>
            <w:r w:rsidRPr="00F12FA0">
              <w:rPr>
                <w:rFonts w:ascii="Times New Roman" w:hAnsi="Times New Roman"/>
              </w:rPr>
              <w:t>40</w:t>
            </w:r>
            <w:r w:rsidR="000960E7" w:rsidRPr="00F12FA0">
              <w:rPr>
                <w:rFonts w:ascii="Times New Roman" w:hAnsi="Times New Roman"/>
              </w:rPr>
              <w:t xml:space="preserve"> s</w:t>
            </w:r>
          </w:p>
        </w:tc>
      </w:tr>
    </w:tbl>
    <w:p w14:paraId="676EE832" w14:textId="67B66729" w:rsidR="000960E7" w:rsidRPr="00F12FA0" w:rsidRDefault="00006725" w:rsidP="00F12FA0">
      <w:pPr>
        <w:spacing w:after="0"/>
        <w:jc w:val="center"/>
        <w:rPr>
          <w:rFonts w:ascii="Times New Roman" w:hAnsi="Times New Roman"/>
        </w:rPr>
      </w:pPr>
      <w:r w:rsidRPr="00EE625F">
        <w:rPr>
          <w:rFonts w:ascii="Times New Roman" w:hAnsi="Times New Roman"/>
        </w:rPr>
        <w:object w:dxaOrig="9278" w:dyaOrig="3659" w14:anchorId="5BE75F5E">
          <v:shape id="_x0000_i1041" type="#_x0000_t75" style="width:345.85pt;height:137.25pt" o:ole="">
            <v:imagedata r:id="rId36" o:title=""/>
          </v:shape>
          <o:OLEObject Type="Embed" ProgID="ChemDraw.Document.6.0" ShapeID="_x0000_i1041" DrawAspect="Content" ObjectID="_1564994198" r:id="rId37"/>
        </w:object>
      </w:r>
    </w:p>
    <w:p w14:paraId="3CE723B4" w14:textId="38CEFCF5" w:rsidR="00006725" w:rsidRPr="00F12FA0" w:rsidRDefault="00006725" w:rsidP="00F12FA0">
      <w:pPr>
        <w:spacing w:after="0"/>
        <w:rPr>
          <w:rFonts w:ascii="Times New Roman" w:hAnsi="Times New Roman"/>
        </w:rPr>
      </w:pPr>
    </w:p>
    <w:p w14:paraId="2402B764" w14:textId="3D359163" w:rsidR="006C6B1C" w:rsidRDefault="009311DE" w:rsidP="00F12FA0">
      <w:pPr>
        <w:spacing w:after="0"/>
        <w:rPr>
          <w:rFonts w:ascii="Times New Roman" w:hAnsi="Times New Roman"/>
          <w:b/>
        </w:rPr>
      </w:pPr>
      <w:r w:rsidRPr="00F12FA0">
        <w:rPr>
          <w:rFonts w:ascii="Times New Roman" w:hAnsi="Times New Roman"/>
          <w:b/>
        </w:rPr>
        <w:t>Applications</w:t>
      </w:r>
      <w:r w:rsidR="006C6B1C">
        <w:rPr>
          <w:rFonts w:ascii="Times New Roman" w:hAnsi="Times New Roman"/>
          <w:b/>
        </w:rPr>
        <w:t xml:space="preserve"> and Summary</w:t>
      </w:r>
    </w:p>
    <w:p w14:paraId="4B17681E" w14:textId="77777777" w:rsidR="006C6B1C" w:rsidRDefault="006C6B1C" w:rsidP="00F12FA0">
      <w:pPr>
        <w:spacing w:after="0"/>
        <w:rPr>
          <w:rFonts w:ascii="Times New Roman" w:hAnsi="Times New Roman"/>
          <w:b/>
        </w:rPr>
      </w:pPr>
    </w:p>
    <w:p w14:paraId="59EAF61B" w14:textId="65410E06" w:rsidR="006C6B1C" w:rsidRDefault="006C6B1C" w:rsidP="00F12FA0">
      <w:pPr>
        <w:spacing w:after="0"/>
        <w:rPr>
          <w:rFonts w:ascii="Times New Roman" w:hAnsi="Times New Roman"/>
        </w:rPr>
      </w:pPr>
      <w:r w:rsidRPr="00D96200">
        <w:rPr>
          <w:rFonts w:ascii="Times New Roman" w:hAnsi="Times New Roman"/>
        </w:rPr>
        <w:t>These experiments are designed to quickly show trends in nucleophilic substitution reactions. Experimentally testing these trends helps to better understand the subtle differences between an S</w:t>
      </w:r>
      <w:r w:rsidRPr="00D96200">
        <w:rPr>
          <w:rFonts w:ascii="Times New Roman" w:hAnsi="Times New Roman"/>
          <w:vertAlign w:val="subscript"/>
        </w:rPr>
        <w:t>N</w:t>
      </w:r>
      <w:r w:rsidRPr="00D96200">
        <w:rPr>
          <w:rFonts w:ascii="Times New Roman" w:hAnsi="Times New Roman"/>
        </w:rPr>
        <w:t xml:space="preserve">1 </w:t>
      </w:r>
      <w:r w:rsidR="001E02F9">
        <w:rPr>
          <w:rFonts w:ascii="Times New Roman" w:hAnsi="Times New Roman"/>
        </w:rPr>
        <w:t>and</w:t>
      </w:r>
      <w:r w:rsidRPr="00D96200">
        <w:rPr>
          <w:rFonts w:ascii="Times New Roman" w:hAnsi="Times New Roman"/>
        </w:rPr>
        <w:t xml:space="preserve"> S</w:t>
      </w:r>
      <w:r w:rsidRPr="00D96200">
        <w:rPr>
          <w:rFonts w:ascii="Times New Roman" w:hAnsi="Times New Roman"/>
          <w:vertAlign w:val="subscript"/>
        </w:rPr>
        <w:t>N</w:t>
      </w:r>
      <w:r w:rsidRPr="00D96200">
        <w:rPr>
          <w:rFonts w:ascii="Times New Roman" w:hAnsi="Times New Roman"/>
        </w:rPr>
        <w:t>2 reaction. Chemists have learned to develop and optimize reaction conditions. It all stems from first understanding the reaction</w:t>
      </w:r>
      <w:r w:rsidR="00EE625F">
        <w:rPr>
          <w:rFonts w:ascii="Times New Roman" w:hAnsi="Times New Roman"/>
        </w:rPr>
        <w:t>: w</w:t>
      </w:r>
      <w:r w:rsidRPr="00D96200">
        <w:rPr>
          <w:rFonts w:ascii="Times New Roman" w:hAnsi="Times New Roman"/>
        </w:rPr>
        <w:t xml:space="preserve">hat speeds up or slows down a reaction and how can we take advantage of it? Choosing the best solvent, temperature, or concentration of reagents can greatly affect how fast a reaction will finish. Over time, chemists have been not only concerned with speed, but with selectivity and yields as well. Nucleophilic substitution reactions are an important reaction to </w:t>
      </w:r>
      <w:r w:rsidR="00EE625F">
        <w:rPr>
          <w:rFonts w:ascii="Times New Roman" w:hAnsi="Times New Roman"/>
        </w:rPr>
        <w:t>learn</w:t>
      </w:r>
      <w:r w:rsidR="001E02F9">
        <w:rPr>
          <w:rFonts w:ascii="Times New Roman" w:hAnsi="Times New Roman"/>
        </w:rPr>
        <w:t xml:space="preserve"> </w:t>
      </w:r>
      <w:r w:rsidRPr="00D96200">
        <w:rPr>
          <w:rFonts w:ascii="Times New Roman" w:hAnsi="Times New Roman"/>
        </w:rPr>
        <w:t>as it can be found throughout synthetic literature.</w:t>
      </w:r>
      <w:r w:rsidR="00B22696" w:rsidRPr="00F12FA0">
        <w:rPr>
          <w:rFonts w:ascii="Times New Roman" w:hAnsi="Times New Roman"/>
        </w:rPr>
        <w:br/>
      </w:r>
    </w:p>
    <w:p w14:paraId="6FD81D22" w14:textId="6891C817" w:rsidR="002E70DE" w:rsidRDefault="00B22696" w:rsidP="002E70DE">
      <w:pPr>
        <w:spacing w:after="0"/>
        <w:rPr>
          <w:rFonts w:ascii="Times New Roman" w:hAnsi="Times New Roman"/>
        </w:rPr>
      </w:pPr>
      <w:r w:rsidRPr="00F12FA0">
        <w:rPr>
          <w:rFonts w:ascii="Times New Roman" w:hAnsi="Times New Roman"/>
        </w:rPr>
        <w:t>This demonstration can be used as a resource for nucleophilic substitution reactions</w:t>
      </w:r>
      <w:r w:rsidR="00EE625F">
        <w:rPr>
          <w:rFonts w:ascii="Times New Roman" w:hAnsi="Times New Roman"/>
        </w:rPr>
        <w:t>; however, it is a</w:t>
      </w:r>
      <w:r w:rsidRPr="00F12FA0">
        <w:rPr>
          <w:rFonts w:ascii="Times New Roman" w:hAnsi="Times New Roman"/>
        </w:rPr>
        <w:t xml:space="preserve"> rough outline on how to study any organic reaction. How to change reaction conditions (changing one variable at a time) and </w:t>
      </w:r>
      <w:r w:rsidR="00EE625F">
        <w:rPr>
          <w:rFonts w:ascii="Times New Roman" w:hAnsi="Times New Roman"/>
        </w:rPr>
        <w:t>observing</w:t>
      </w:r>
      <w:r w:rsidR="00EE625F" w:rsidRPr="00EE625F">
        <w:rPr>
          <w:rFonts w:ascii="Times New Roman" w:hAnsi="Times New Roman"/>
        </w:rPr>
        <w:t xml:space="preserve"> </w:t>
      </w:r>
      <w:r w:rsidRPr="00F12FA0">
        <w:rPr>
          <w:rFonts w:ascii="Times New Roman" w:hAnsi="Times New Roman"/>
        </w:rPr>
        <w:t xml:space="preserve">their affects is the basis of </w:t>
      </w:r>
      <w:r w:rsidR="004510CE" w:rsidRPr="00F12FA0">
        <w:rPr>
          <w:rFonts w:ascii="Times New Roman" w:hAnsi="Times New Roman"/>
        </w:rPr>
        <w:t>using</w:t>
      </w:r>
      <w:r w:rsidRPr="00F12FA0">
        <w:rPr>
          <w:rFonts w:ascii="Times New Roman" w:hAnsi="Times New Roman"/>
        </w:rPr>
        <w:t xml:space="preserve"> the scientific method</w:t>
      </w:r>
      <w:r w:rsidR="002E70DE">
        <w:rPr>
          <w:rFonts w:ascii="Times New Roman" w:hAnsi="Times New Roman"/>
        </w:rPr>
        <w:t xml:space="preserve">. This </w:t>
      </w:r>
      <w:r w:rsidR="00EE625F">
        <w:rPr>
          <w:rFonts w:ascii="Times New Roman" w:hAnsi="Times New Roman"/>
        </w:rPr>
        <w:t xml:space="preserve">can be applied to </w:t>
      </w:r>
      <w:r w:rsidRPr="00F12FA0">
        <w:rPr>
          <w:rFonts w:ascii="Times New Roman" w:hAnsi="Times New Roman"/>
        </w:rPr>
        <w:t xml:space="preserve">other types of reactions </w:t>
      </w:r>
      <w:r w:rsidR="00EE625F">
        <w:rPr>
          <w:rFonts w:ascii="Times New Roman" w:hAnsi="Times New Roman"/>
        </w:rPr>
        <w:t>besides</w:t>
      </w:r>
      <w:r w:rsidRPr="00F12FA0">
        <w:rPr>
          <w:rFonts w:ascii="Times New Roman" w:hAnsi="Times New Roman"/>
        </w:rPr>
        <w:t xml:space="preserve"> substitution reactions</w:t>
      </w:r>
      <w:r w:rsidR="002E70DE">
        <w:rPr>
          <w:rFonts w:ascii="Times New Roman" w:hAnsi="Times New Roman"/>
        </w:rPr>
        <w:t xml:space="preserve">, for example, </w:t>
      </w:r>
      <w:r w:rsidR="002E70DE" w:rsidRPr="00300C15">
        <w:rPr>
          <w:rFonts w:ascii="Times New Roman" w:hAnsi="Times New Roman"/>
        </w:rPr>
        <w:t>other substitution reactions such as aromatic substitution reactions and acyl substitution reactions.</w:t>
      </w:r>
    </w:p>
    <w:p w14:paraId="50E283CF" w14:textId="77777777" w:rsidR="002E70DE" w:rsidRPr="00300C15" w:rsidRDefault="002E70DE" w:rsidP="002E70DE">
      <w:pPr>
        <w:spacing w:after="0"/>
        <w:rPr>
          <w:rFonts w:ascii="Times New Roman" w:hAnsi="Times New Roman"/>
        </w:rPr>
      </w:pPr>
    </w:p>
    <w:p w14:paraId="6B01E82C" w14:textId="1CE769C1" w:rsidR="002E70DE" w:rsidRDefault="002E70DE" w:rsidP="002E70DE">
      <w:pPr>
        <w:spacing w:after="0"/>
        <w:rPr>
          <w:rFonts w:ascii="Times New Roman" w:hAnsi="Times New Roman"/>
        </w:rPr>
      </w:pPr>
      <w:r w:rsidRPr="00EE625F">
        <w:rPr>
          <w:rFonts w:ascii="Times New Roman" w:hAnsi="Times New Roman"/>
        </w:rPr>
        <w:object w:dxaOrig="12345" w:dyaOrig="1682" w14:anchorId="5A3CF6E2">
          <v:shape id="_x0000_i1042" type="#_x0000_t75" style="width:467.65pt;height:62.6pt" o:ole="">
            <v:imagedata r:id="rId38" o:title=""/>
          </v:shape>
          <o:OLEObject Type="Embed" ProgID="ChemDraw.Document.6.0" ShapeID="_x0000_i1042" DrawAspect="Content" ObjectID="_1564994199" r:id="rId39"/>
        </w:object>
      </w:r>
    </w:p>
    <w:p w14:paraId="5AE60D16" w14:textId="77777777" w:rsidR="002E70DE" w:rsidRDefault="002E70DE" w:rsidP="00EE625F">
      <w:pPr>
        <w:spacing w:after="0"/>
        <w:rPr>
          <w:rFonts w:ascii="Times New Roman" w:hAnsi="Times New Roman"/>
        </w:rPr>
      </w:pPr>
    </w:p>
    <w:p w14:paraId="2C89DC17" w14:textId="77777777" w:rsidR="002E70DE" w:rsidRDefault="002E70DE" w:rsidP="00EE625F">
      <w:pPr>
        <w:spacing w:after="0"/>
        <w:rPr>
          <w:rFonts w:ascii="Times New Roman" w:hAnsi="Times New Roman"/>
        </w:rPr>
      </w:pPr>
    </w:p>
    <w:p w14:paraId="7056616F" w14:textId="57BAE2F4" w:rsidR="00C756DF" w:rsidRPr="00F12FA0" w:rsidRDefault="00EE625F" w:rsidP="00EE625F">
      <w:pPr>
        <w:spacing w:after="0"/>
        <w:rPr>
          <w:rFonts w:ascii="Times New Roman" w:eastAsia="Times New Roman" w:hAnsi="Times New Roman" w:cs="Times New Roman"/>
        </w:rPr>
      </w:pPr>
      <w:r>
        <w:rPr>
          <w:rFonts w:ascii="Times New Roman" w:hAnsi="Times New Roman"/>
        </w:rPr>
        <w:t>Reactions</w:t>
      </w:r>
      <w:r w:rsidR="00B22696" w:rsidRPr="00F12FA0">
        <w:rPr>
          <w:rFonts w:ascii="Times New Roman" w:hAnsi="Times New Roman"/>
        </w:rPr>
        <w:t xml:space="preserve"> are optimized for their yields, </w:t>
      </w:r>
      <w:r w:rsidRPr="00EE625F">
        <w:rPr>
          <w:rFonts w:ascii="Times New Roman" w:hAnsi="Times New Roman"/>
        </w:rPr>
        <w:t>selectivity</w:t>
      </w:r>
      <w:r w:rsidR="00B22696" w:rsidRPr="00F12FA0">
        <w:rPr>
          <w:rFonts w:ascii="Times New Roman" w:hAnsi="Times New Roman"/>
        </w:rPr>
        <w:t xml:space="preserve">, and speed (efficiency). </w:t>
      </w:r>
      <w:r w:rsidR="004510CE" w:rsidRPr="00F12FA0">
        <w:rPr>
          <w:rFonts w:ascii="Times New Roman" w:hAnsi="Times New Roman"/>
        </w:rPr>
        <w:t xml:space="preserve">How </w:t>
      </w:r>
      <w:r>
        <w:rPr>
          <w:rFonts w:ascii="Times New Roman" w:hAnsi="Times New Roman"/>
        </w:rPr>
        <w:t>the chemist</w:t>
      </w:r>
      <w:r w:rsidRPr="00F12FA0">
        <w:rPr>
          <w:rFonts w:ascii="Times New Roman" w:hAnsi="Times New Roman"/>
        </w:rPr>
        <w:t xml:space="preserve"> </w:t>
      </w:r>
      <w:r w:rsidR="004510CE" w:rsidRPr="00F12FA0">
        <w:rPr>
          <w:rFonts w:ascii="Times New Roman" w:hAnsi="Times New Roman"/>
        </w:rPr>
        <w:t xml:space="preserve">changes </w:t>
      </w:r>
      <w:r>
        <w:rPr>
          <w:rFonts w:ascii="Times New Roman" w:hAnsi="Times New Roman"/>
        </w:rPr>
        <w:t xml:space="preserve">the </w:t>
      </w:r>
      <w:r w:rsidR="004510CE" w:rsidRPr="00F12FA0">
        <w:rPr>
          <w:rFonts w:ascii="Times New Roman" w:hAnsi="Times New Roman"/>
        </w:rPr>
        <w:t>reaction parameters</w:t>
      </w:r>
      <w:r w:rsidR="00BC4E7C" w:rsidRPr="00F12FA0">
        <w:rPr>
          <w:rFonts w:ascii="Times New Roman" w:hAnsi="Times New Roman"/>
        </w:rPr>
        <w:t>—</w:t>
      </w:r>
      <w:r w:rsidR="00CD6D10" w:rsidRPr="00F12FA0">
        <w:rPr>
          <w:rFonts w:ascii="Times New Roman" w:hAnsi="Times New Roman"/>
        </w:rPr>
        <w:t>such as catalyst, temperature, solvent, and leaving-group ability</w:t>
      </w:r>
      <w:r w:rsidR="00BC4E7C" w:rsidRPr="00F12FA0">
        <w:rPr>
          <w:rFonts w:ascii="Times New Roman" w:hAnsi="Times New Roman"/>
        </w:rPr>
        <w:t>—</w:t>
      </w:r>
      <w:r w:rsidR="004510CE" w:rsidRPr="00F12FA0">
        <w:rPr>
          <w:rFonts w:ascii="Times New Roman" w:hAnsi="Times New Roman"/>
        </w:rPr>
        <w:t xml:space="preserve">can </w:t>
      </w:r>
      <w:r>
        <w:rPr>
          <w:rFonts w:ascii="Times New Roman" w:hAnsi="Times New Roman"/>
        </w:rPr>
        <w:t>largely impact the</w:t>
      </w:r>
      <w:r w:rsidR="004510CE" w:rsidRPr="00F12FA0">
        <w:rPr>
          <w:rFonts w:ascii="Times New Roman" w:hAnsi="Times New Roman"/>
        </w:rPr>
        <w:t xml:space="preserve"> reaction. </w:t>
      </w:r>
      <w:r>
        <w:rPr>
          <w:rFonts w:ascii="Times New Roman" w:hAnsi="Times New Roman"/>
        </w:rPr>
        <w:t>Knowing the</w:t>
      </w:r>
      <w:r w:rsidR="004510CE" w:rsidRPr="00F12FA0">
        <w:rPr>
          <w:rFonts w:ascii="Times New Roman" w:hAnsi="Times New Roman"/>
        </w:rPr>
        <w:t xml:space="preserve"> k</w:t>
      </w:r>
      <w:r w:rsidR="00B22696" w:rsidRPr="00F12FA0">
        <w:rPr>
          <w:rFonts w:ascii="Times New Roman" w:hAnsi="Times New Roman"/>
        </w:rPr>
        <w:t xml:space="preserve">inetics </w:t>
      </w:r>
      <w:r w:rsidR="004510CE" w:rsidRPr="00F12FA0">
        <w:rPr>
          <w:rFonts w:ascii="Times New Roman" w:hAnsi="Times New Roman"/>
        </w:rPr>
        <w:t xml:space="preserve">of a reaction </w:t>
      </w:r>
      <w:r w:rsidR="00B22696" w:rsidRPr="00F12FA0">
        <w:rPr>
          <w:rFonts w:ascii="Times New Roman" w:hAnsi="Times New Roman"/>
        </w:rPr>
        <w:t>can lend valuable information about the reaction</w:t>
      </w:r>
      <w:r>
        <w:rPr>
          <w:rFonts w:ascii="Times New Roman" w:hAnsi="Times New Roman"/>
        </w:rPr>
        <w:t xml:space="preserve">, and usually this is the beginning to understanding </w:t>
      </w:r>
      <w:r w:rsidR="004510CE" w:rsidRPr="00F12FA0">
        <w:rPr>
          <w:rFonts w:ascii="Times New Roman" w:hAnsi="Times New Roman"/>
        </w:rPr>
        <w:t xml:space="preserve">the mechanism of a reaction. </w:t>
      </w:r>
    </w:p>
    <w:p w14:paraId="0E5CFD99" w14:textId="77777777" w:rsidR="006C6B1C" w:rsidRDefault="006C6B1C" w:rsidP="00F12FA0">
      <w:pPr>
        <w:spacing w:after="0"/>
        <w:rPr>
          <w:rFonts w:ascii="Times New Roman" w:hAnsi="Times New Roman"/>
        </w:rPr>
      </w:pPr>
    </w:p>
    <w:p w14:paraId="03A6A527" w14:textId="51A22D34" w:rsidR="00C756DF" w:rsidRPr="00F12FA0" w:rsidRDefault="00C756DF" w:rsidP="00F12FA0">
      <w:pPr>
        <w:spacing w:after="0"/>
        <w:jc w:val="center"/>
        <w:rPr>
          <w:rFonts w:ascii="Times New Roman" w:hAnsi="Times New Roman"/>
        </w:rPr>
      </w:pPr>
    </w:p>
    <w:p w14:paraId="0741333C" w14:textId="77777777" w:rsidR="00583BBA" w:rsidRPr="00F12FA0" w:rsidRDefault="00583BBA" w:rsidP="00F12FA0">
      <w:pPr>
        <w:spacing w:after="0"/>
        <w:rPr>
          <w:rFonts w:ascii="Times New Roman" w:hAnsi="Times New Roman"/>
        </w:rPr>
      </w:pPr>
    </w:p>
    <w:sectPr w:rsidR="00583BBA" w:rsidRPr="00F12FA0" w:rsidSect="000331A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DE61C1" w16cid:durableId="1D46A4B1"/>
  <w16cid:commentId w16cid:paraId="02E04446" w16cid:durableId="1D46A4B2"/>
  <w16cid:commentId w16cid:paraId="3559306B" w16cid:durableId="1D46A4B3"/>
  <w16cid:commentId w16cid:paraId="662185C5" w16cid:durableId="1D46A4B4"/>
  <w16cid:commentId w16cid:paraId="5A259A93" w16cid:durableId="1D46A4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03E3"/>
    <w:multiLevelType w:val="hybridMultilevel"/>
    <w:tmpl w:val="B6AC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43325"/>
    <w:multiLevelType w:val="hybridMultilevel"/>
    <w:tmpl w:val="A7E20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46326"/>
    <w:multiLevelType w:val="hybridMultilevel"/>
    <w:tmpl w:val="C5BC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B7F03"/>
    <w:multiLevelType w:val="hybridMultilevel"/>
    <w:tmpl w:val="B70C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0218C"/>
    <w:multiLevelType w:val="hybridMultilevel"/>
    <w:tmpl w:val="663A5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82ABD"/>
    <w:multiLevelType w:val="hybridMultilevel"/>
    <w:tmpl w:val="8C8EB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63C55"/>
    <w:multiLevelType w:val="hybridMultilevel"/>
    <w:tmpl w:val="B11A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32EC1"/>
    <w:multiLevelType w:val="hybridMultilevel"/>
    <w:tmpl w:val="977A9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0MzGyMDAxNbQwszRU0lEKTi0uzszPAykwqgUAzlpjfywAAAA="/>
  </w:docVars>
  <w:rsids>
    <w:rsidRoot w:val="000331A6"/>
    <w:rsid w:val="00006725"/>
    <w:rsid w:val="00031B4C"/>
    <w:rsid w:val="000331A6"/>
    <w:rsid w:val="00040633"/>
    <w:rsid w:val="000512AE"/>
    <w:rsid w:val="000550AD"/>
    <w:rsid w:val="000920FB"/>
    <w:rsid w:val="000960E7"/>
    <w:rsid w:val="000B1046"/>
    <w:rsid w:val="000B6A03"/>
    <w:rsid w:val="000F4F14"/>
    <w:rsid w:val="00102FEA"/>
    <w:rsid w:val="00105021"/>
    <w:rsid w:val="001162E0"/>
    <w:rsid w:val="001828CA"/>
    <w:rsid w:val="00182CC8"/>
    <w:rsid w:val="001E02F9"/>
    <w:rsid w:val="001E12AB"/>
    <w:rsid w:val="001F5CE8"/>
    <w:rsid w:val="002005C9"/>
    <w:rsid w:val="00231CE0"/>
    <w:rsid w:val="002B6FD4"/>
    <w:rsid w:val="002E3DD5"/>
    <w:rsid w:val="002E70DE"/>
    <w:rsid w:val="0032412D"/>
    <w:rsid w:val="003322F9"/>
    <w:rsid w:val="003722EC"/>
    <w:rsid w:val="00392018"/>
    <w:rsid w:val="003C027B"/>
    <w:rsid w:val="003E02E7"/>
    <w:rsid w:val="004221BF"/>
    <w:rsid w:val="004510CE"/>
    <w:rsid w:val="00467282"/>
    <w:rsid w:val="00492138"/>
    <w:rsid w:val="004A1058"/>
    <w:rsid w:val="004A1B00"/>
    <w:rsid w:val="0051701C"/>
    <w:rsid w:val="005300E1"/>
    <w:rsid w:val="005525A0"/>
    <w:rsid w:val="005546C8"/>
    <w:rsid w:val="0056046C"/>
    <w:rsid w:val="00560984"/>
    <w:rsid w:val="00583BBA"/>
    <w:rsid w:val="00585CFB"/>
    <w:rsid w:val="00587541"/>
    <w:rsid w:val="005936C2"/>
    <w:rsid w:val="005B2E81"/>
    <w:rsid w:val="005D2331"/>
    <w:rsid w:val="00611157"/>
    <w:rsid w:val="00677501"/>
    <w:rsid w:val="00681DE9"/>
    <w:rsid w:val="006B073D"/>
    <w:rsid w:val="006C493D"/>
    <w:rsid w:val="006C6B1C"/>
    <w:rsid w:val="006E76F5"/>
    <w:rsid w:val="006F1456"/>
    <w:rsid w:val="00701418"/>
    <w:rsid w:val="00740DB0"/>
    <w:rsid w:val="00750056"/>
    <w:rsid w:val="00760C9B"/>
    <w:rsid w:val="00771135"/>
    <w:rsid w:val="00775474"/>
    <w:rsid w:val="00780343"/>
    <w:rsid w:val="007824C6"/>
    <w:rsid w:val="00797E3E"/>
    <w:rsid w:val="007A498B"/>
    <w:rsid w:val="007A6FDA"/>
    <w:rsid w:val="007F3E1C"/>
    <w:rsid w:val="00821F68"/>
    <w:rsid w:val="00833C67"/>
    <w:rsid w:val="00850977"/>
    <w:rsid w:val="008F77B5"/>
    <w:rsid w:val="00903A4F"/>
    <w:rsid w:val="00904C64"/>
    <w:rsid w:val="00925E0B"/>
    <w:rsid w:val="009311DE"/>
    <w:rsid w:val="00936FBF"/>
    <w:rsid w:val="0094079F"/>
    <w:rsid w:val="00973E64"/>
    <w:rsid w:val="009974AC"/>
    <w:rsid w:val="009C5CD4"/>
    <w:rsid w:val="00A10E92"/>
    <w:rsid w:val="00A23E0E"/>
    <w:rsid w:val="00A24F6E"/>
    <w:rsid w:val="00A44B0B"/>
    <w:rsid w:val="00A46E60"/>
    <w:rsid w:val="00A6209B"/>
    <w:rsid w:val="00A674B3"/>
    <w:rsid w:val="00A82C2C"/>
    <w:rsid w:val="00A854B9"/>
    <w:rsid w:val="00AA78EC"/>
    <w:rsid w:val="00AB0BBF"/>
    <w:rsid w:val="00AC5BB5"/>
    <w:rsid w:val="00AF1BB2"/>
    <w:rsid w:val="00B03819"/>
    <w:rsid w:val="00B223E3"/>
    <w:rsid w:val="00B22696"/>
    <w:rsid w:val="00B3305B"/>
    <w:rsid w:val="00B604D7"/>
    <w:rsid w:val="00B84DE8"/>
    <w:rsid w:val="00B9099D"/>
    <w:rsid w:val="00B92A74"/>
    <w:rsid w:val="00BB73B9"/>
    <w:rsid w:val="00BC4E7C"/>
    <w:rsid w:val="00BD5B95"/>
    <w:rsid w:val="00BD6C04"/>
    <w:rsid w:val="00BE1343"/>
    <w:rsid w:val="00BF11B4"/>
    <w:rsid w:val="00C124F6"/>
    <w:rsid w:val="00C141BA"/>
    <w:rsid w:val="00C449ED"/>
    <w:rsid w:val="00C756DF"/>
    <w:rsid w:val="00CD6D10"/>
    <w:rsid w:val="00CE67B4"/>
    <w:rsid w:val="00D0033C"/>
    <w:rsid w:val="00D47C0B"/>
    <w:rsid w:val="00DB0B36"/>
    <w:rsid w:val="00DC16E3"/>
    <w:rsid w:val="00DD2B35"/>
    <w:rsid w:val="00DD6EF6"/>
    <w:rsid w:val="00DE2C19"/>
    <w:rsid w:val="00E05207"/>
    <w:rsid w:val="00E06E48"/>
    <w:rsid w:val="00E13596"/>
    <w:rsid w:val="00E62346"/>
    <w:rsid w:val="00E73DCD"/>
    <w:rsid w:val="00E93441"/>
    <w:rsid w:val="00EE625F"/>
    <w:rsid w:val="00F12FA0"/>
    <w:rsid w:val="00F2489A"/>
    <w:rsid w:val="00F427F5"/>
    <w:rsid w:val="00F55D38"/>
    <w:rsid w:val="00FC12D4"/>
    <w:rsid w:val="00FC1C9F"/>
    <w:rsid w:val="00FD113D"/>
    <w:rsid w:val="00FD3E7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CAFD7DCB-C938-4FC2-82F5-117AE117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FC12D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53618278">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548176385">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emf"/><Relationship Id="rId21" Type="http://schemas.openxmlformats.org/officeDocument/2006/relationships/oleObject" Target="embeddings/oleObject9.bin"/><Relationship Id="rId22" Type="http://schemas.openxmlformats.org/officeDocument/2006/relationships/image" Target="media/image9.emf"/><Relationship Id="rId23" Type="http://schemas.openxmlformats.org/officeDocument/2006/relationships/oleObject" Target="embeddings/oleObject10.bin"/><Relationship Id="rId24" Type="http://schemas.openxmlformats.org/officeDocument/2006/relationships/image" Target="media/image10.emf"/><Relationship Id="rId25" Type="http://schemas.openxmlformats.org/officeDocument/2006/relationships/oleObject" Target="embeddings/oleObject11.bin"/><Relationship Id="rId26" Type="http://schemas.openxmlformats.org/officeDocument/2006/relationships/image" Target="media/image11.emf"/><Relationship Id="rId27" Type="http://schemas.openxmlformats.org/officeDocument/2006/relationships/oleObject" Target="embeddings/oleObject12.bin"/><Relationship Id="rId28" Type="http://schemas.openxmlformats.org/officeDocument/2006/relationships/image" Target="media/image12.emf"/><Relationship Id="rId29" Type="http://schemas.openxmlformats.org/officeDocument/2006/relationships/oleObject" Target="embeddings/oleObject13.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30" Type="http://schemas.openxmlformats.org/officeDocument/2006/relationships/image" Target="media/image13.emf"/><Relationship Id="rId31" Type="http://schemas.openxmlformats.org/officeDocument/2006/relationships/oleObject" Target="embeddings/oleObject14.bin"/><Relationship Id="rId32" Type="http://schemas.openxmlformats.org/officeDocument/2006/relationships/image" Target="media/image14.emf"/><Relationship Id="rId9" Type="http://schemas.openxmlformats.org/officeDocument/2006/relationships/image" Target="media/image3.emf"/><Relationship Id="rId6" Type="http://schemas.openxmlformats.org/officeDocument/2006/relationships/oleObject" Target="embeddings/oleObject1.bin"/><Relationship Id="rId7" Type="http://schemas.openxmlformats.org/officeDocument/2006/relationships/image" Target="media/image2.emf"/><Relationship Id="rId8" Type="http://schemas.openxmlformats.org/officeDocument/2006/relationships/oleObject" Target="embeddings/oleObject2.bin"/><Relationship Id="rId33" Type="http://schemas.openxmlformats.org/officeDocument/2006/relationships/oleObject" Target="embeddings/oleObject15.bin"/><Relationship Id="rId34" Type="http://schemas.openxmlformats.org/officeDocument/2006/relationships/image" Target="media/image15.emf"/><Relationship Id="rId35" Type="http://schemas.openxmlformats.org/officeDocument/2006/relationships/oleObject" Target="embeddings/oleObject16.bin"/><Relationship Id="rId36" Type="http://schemas.openxmlformats.org/officeDocument/2006/relationships/image" Target="media/image16.emf"/><Relationship Id="rId10" Type="http://schemas.openxmlformats.org/officeDocument/2006/relationships/oleObject" Target="embeddings/oleObject3.bin"/><Relationship Id="rId11" Type="http://schemas.openxmlformats.org/officeDocument/2006/relationships/image" Target="media/image4.emf"/><Relationship Id="rId12" Type="http://schemas.openxmlformats.org/officeDocument/2006/relationships/oleObject" Target="embeddings/oleObject4.bin"/><Relationship Id="rId13" Type="http://schemas.openxmlformats.org/officeDocument/2006/relationships/image" Target="media/image5.emf"/><Relationship Id="rId14" Type="http://schemas.openxmlformats.org/officeDocument/2006/relationships/oleObject" Target="embeddings/oleObject5.bin"/><Relationship Id="rId15" Type="http://schemas.openxmlformats.org/officeDocument/2006/relationships/image" Target="media/image6.emf"/><Relationship Id="rId16" Type="http://schemas.openxmlformats.org/officeDocument/2006/relationships/oleObject" Target="embeddings/oleObject6.bin"/><Relationship Id="rId17" Type="http://schemas.openxmlformats.org/officeDocument/2006/relationships/oleObject" Target="embeddings/oleObject7.bin"/><Relationship Id="rId18" Type="http://schemas.openxmlformats.org/officeDocument/2006/relationships/image" Target="media/image7.emf"/><Relationship Id="rId19" Type="http://schemas.openxmlformats.org/officeDocument/2006/relationships/oleObject" Target="embeddings/oleObject8.bin"/><Relationship Id="rId37" Type="http://schemas.openxmlformats.org/officeDocument/2006/relationships/oleObject" Target="embeddings/oleObject17.bin"/><Relationship Id="rId38" Type="http://schemas.openxmlformats.org/officeDocument/2006/relationships/image" Target="media/image17.emf"/><Relationship Id="rId39" Type="http://schemas.openxmlformats.org/officeDocument/2006/relationships/oleObject" Target="embeddings/oleObject18.bin"/><Relationship Id="rId40" Type="http://schemas.openxmlformats.org/officeDocument/2006/relationships/fontTable" Target="fontTable.xml"/><Relationship Id="rId41" Type="http://schemas.openxmlformats.org/officeDocument/2006/relationships/theme" Target="theme/theme1.xml"/><Relationship Id="rId4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TotalTime>
  <Pages>10</Pages>
  <Words>1781</Words>
  <Characters>10152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11</cp:revision>
  <dcterms:created xsi:type="dcterms:W3CDTF">2016-08-30T17:53:00Z</dcterms:created>
  <dcterms:modified xsi:type="dcterms:W3CDTF">2017-08-23T15:49:00Z</dcterms:modified>
</cp:coreProperties>
</file>