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95CAB" w14:textId="6D410355" w:rsidR="004C5584" w:rsidRDefault="000331A6" w:rsidP="00DA10AD">
      <w:pPr>
        <w:spacing w:after="0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>Overview</w:t>
      </w:r>
    </w:p>
    <w:p w14:paraId="7229B49C" w14:textId="77777777" w:rsidR="004C5584" w:rsidRDefault="004C5584" w:rsidP="00DA10AD">
      <w:pPr>
        <w:spacing w:after="0"/>
        <w:rPr>
          <w:rFonts w:ascii="Times New Roman" w:hAnsi="Times New Roman"/>
          <w:b/>
        </w:rPr>
      </w:pPr>
    </w:p>
    <w:p w14:paraId="1965B387" w14:textId="6DA503C1" w:rsidR="004C5584" w:rsidRDefault="004C5584" w:rsidP="004C55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Source: Tamara Powers, Department of Chemistry Texas A&amp;M University, College Station, TX</w:t>
      </w:r>
    </w:p>
    <w:p w14:paraId="1DA6A697" w14:textId="48D1CA75" w:rsidR="00A12DBA" w:rsidRPr="00DA10AD" w:rsidRDefault="00A12DBA" w:rsidP="00DA10AD">
      <w:pPr>
        <w:spacing w:after="0"/>
        <w:rPr>
          <w:rFonts w:ascii="Times New Roman" w:hAnsi="Times New Roman"/>
        </w:rPr>
      </w:pPr>
    </w:p>
    <w:p w14:paraId="210EC79B" w14:textId="3C60F774" w:rsidR="0032171A" w:rsidRPr="00DA10AD" w:rsidRDefault="0032171A" w:rsidP="00DA10AD">
      <w:pPr>
        <w:spacing w:after="0"/>
        <w:jc w:val="both"/>
        <w:rPr>
          <w:rFonts w:ascii="Times New Roman" w:hAnsi="Times New Roman"/>
        </w:rPr>
      </w:pP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spectroscopy is a </w:t>
      </w:r>
      <w:r w:rsidR="00232EB8" w:rsidRPr="00DA10AD">
        <w:rPr>
          <w:rFonts w:ascii="Times New Roman" w:hAnsi="Times New Roman"/>
        </w:rPr>
        <w:t xml:space="preserve">bulk characterization </w:t>
      </w:r>
      <w:r w:rsidRPr="00DA10AD">
        <w:rPr>
          <w:rFonts w:ascii="Times New Roman" w:hAnsi="Times New Roman"/>
        </w:rPr>
        <w:t xml:space="preserve">technique that </w:t>
      </w:r>
      <w:r w:rsidR="004922B1" w:rsidRPr="00DA10AD">
        <w:rPr>
          <w:rFonts w:ascii="Times New Roman" w:hAnsi="Times New Roman"/>
        </w:rPr>
        <w:t>examines</w:t>
      </w:r>
      <w:r w:rsidRPr="00DA10AD">
        <w:rPr>
          <w:rFonts w:ascii="Times New Roman" w:hAnsi="Times New Roman"/>
        </w:rPr>
        <w:t xml:space="preserve"> the nuclear excitation of </w:t>
      </w:r>
      <w:r w:rsidR="004922B1" w:rsidRPr="00DA10AD">
        <w:rPr>
          <w:rFonts w:ascii="Times New Roman" w:hAnsi="Times New Roman"/>
        </w:rPr>
        <w:t xml:space="preserve">an atom by </w:t>
      </w:r>
      <w:r w:rsidR="0060757E" w:rsidRPr="00DA10AD">
        <w:rPr>
          <w:rFonts w:ascii="Times New Roman" w:hAnsi="Times New Roman"/>
        </w:rPr>
        <w:t>gamma ray</w:t>
      </w:r>
      <w:r w:rsidR="004922B1" w:rsidRPr="00DA10AD">
        <w:rPr>
          <w:rFonts w:ascii="Times New Roman" w:hAnsi="Times New Roman"/>
        </w:rPr>
        <w:t>s</w:t>
      </w:r>
      <w:r w:rsidR="0060757E" w:rsidRPr="00DA10AD">
        <w:rPr>
          <w:rFonts w:ascii="Times New Roman" w:hAnsi="Times New Roman"/>
        </w:rPr>
        <w:t xml:space="preserve"> in the solid state. The resulting </w:t>
      </w:r>
      <w:proofErr w:type="spellStart"/>
      <w:r w:rsidR="0060757E" w:rsidRPr="00DA10AD">
        <w:rPr>
          <w:rFonts w:ascii="Times New Roman" w:hAnsi="Times New Roman"/>
        </w:rPr>
        <w:t>Mössbauer</w:t>
      </w:r>
      <w:proofErr w:type="spellEnd"/>
      <w:r w:rsidR="0060757E" w:rsidRPr="00DA10AD">
        <w:rPr>
          <w:rFonts w:ascii="Times New Roman" w:hAnsi="Times New Roman"/>
        </w:rPr>
        <w:t xml:space="preserve"> spectrum provides information about the oxidation state</w:t>
      </w:r>
      <w:r w:rsidR="009B34E5" w:rsidRPr="00DA10AD">
        <w:rPr>
          <w:rFonts w:ascii="Times New Roman" w:hAnsi="Times New Roman"/>
        </w:rPr>
        <w:t>, spin state,</w:t>
      </w:r>
      <w:r w:rsidR="0060757E" w:rsidRPr="00DA10AD">
        <w:rPr>
          <w:rFonts w:ascii="Times New Roman" w:hAnsi="Times New Roman"/>
        </w:rPr>
        <w:t xml:space="preserve"> and electronic environment around the target atom</w:t>
      </w:r>
      <w:r w:rsidR="00D37483" w:rsidRPr="00DA10AD">
        <w:rPr>
          <w:rFonts w:ascii="Times New Roman" w:hAnsi="Times New Roman"/>
        </w:rPr>
        <w:t xml:space="preserve">, which, in combination, gives evidence about </w:t>
      </w:r>
      <w:r w:rsidR="00CB002B">
        <w:rPr>
          <w:rFonts w:ascii="Times New Roman" w:hAnsi="Times New Roman"/>
        </w:rPr>
        <w:t xml:space="preserve">the </w:t>
      </w:r>
      <w:r w:rsidR="00D37483" w:rsidRPr="00DA10AD">
        <w:rPr>
          <w:rFonts w:ascii="Times New Roman" w:hAnsi="Times New Roman"/>
        </w:rPr>
        <w:t>electronic structure and ligand arrangement (geometry)</w:t>
      </w:r>
      <w:r w:rsidR="009F468E" w:rsidRPr="00DA10AD">
        <w:rPr>
          <w:rFonts w:ascii="Times New Roman" w:hAnsi="Times New Roman"/>
        </w:rPr>
        <w:t xml:space="preserve"> of the molecule</w:t>
      </w:r>
      <w:r w:rsidR="0060757E" w:rsidRPr="00DA10AD">
        <w:rPr>
          <w:rFonts w:ascii="Times New Roman" w:hAnsi="Times New Roman"/>
        </w:rPr>
        <w:t xml:space="preserve">. In this video, we will learn about the basic principles of </w:t>
      </w:r>
      <w:proofErr w:type="spellStart"/>
      <w:r w:rsidR="0060757E" w:rsidRPr="00DA10AD">
        <w:rPr>
          <w:rFonts w:ascii="Times New Roman" w:hAnsi="Times New Roman"/>
        </w:rPr>
        <w:t>Mössbauer</w:t>
      </w:r>
      <w:proofErr w:type="spellEnd"/>
      <w:r w:rsidR="0060757E" w:rsidRPr="00DA10AD">
        <w:rPr>
          <w:rFonts w:ascii="Times New Roman" w:hAnsi="Times New Roman"/>
        </w:rPr>
        <w:t xml:space="preserve"> spectroscopy and collect a zero field </w:t>
      </w:r>
      <w:r w:rsidR="0060757E" w:rsidRPr="00DA10AD">
        <w:rPr>
          <w:rFonts w:ascii="Times New Roman" w:hAnsi="Times New Roman"/>
          <w:vertAlign w:val="superscript"/>
        </w:rPr>
        <w:t>57</w:t>
      </w:r>
      <w:r w:rsidR="0060757E" w:rsidRPr="00DA10AD">
        <w:rPr>
          <w:rFonts w:ascii="Times New Roman" w:hAnsi="Times New Roman"/>
        </w:rPr>
        <w:t xml:space="preserve">Fe </w:t>
      </w:r>
      <w:proofErr w:type="spellStart"/>
      <w:r w:rsidR="0060757E" w:rsidRPr="00DA10AD">
        <w:rPr>
          <w:rFonts w:ascii="Times New Roman" w:hAnsi="Times New Roman"/>
        </w:rPr>
        <w:t>Mössbauer</w:t>
      </w:r>
      <w:proofErr w:type="spellEnd"/>
      <w:r w:rsidR="0060757E" w:rsidRPr="00DA10AD">
        <w:rPr>
          <w:rFonts w:ascii="Times New Roman" w:hAnsi="Times New Roman"/>
        </w:rPr>
        <w:t xml:space="preserve"> spectrum </w:t>
      </w:r>
      <w:r w:rsidR="001D27ED" w:rsidRPr="00DA10AD">
        <w:rPr>
          <w:rFonts w:ascii="Times New Roman" w:hAnsi="Times New Roman"/>
        </w:rPr>
        <w:t>of ferrocene</w:t>
      </w:r>
      <w:r w:rsidR="0060757E" w:rsidRPr="00DA10AD">
        <w:rPr>
          <w:rFonts w:ascii="Times New Roman" w:hAnsi="Times New Roman"/>
        </w:rPr>
        <w:t>.</w:t>
      </w:r>
    </w:p>
    <w:p w14:paraId="78C9EA38" w14:textId="77777777" w:rsidR="004C5584" w:rsidRDefault="004C5584" w:rsidP="00DA10AD">
      <w:pPr>
        <w:spacing w:after="0"/>
        <w:rPr>
          <w:rFonts w:ascii="Times New Roman" w:hAnsi="Times New Roman"/>
          <w:b/>
          <w:szCs w:val="28"/>
        </w:rPr>
      </w:pPr>
    </w:p>
    <w:p w14:paraId="48CD5FE7" w14:textId="256041D2" w:rsidR="00B84DE8" w:rsidRPr="00DA10AD" w:rsidRDefault="00B84DE8" w:rsidP="00DA10AD">
      <w:pPr>
        <w:spacing w:after="0"/>
        <w:rPr>
          <w:rFonts w:ascii="Times New Roman" w:hAnsi="Times New Roman"/>
        </w:rPr>
      </w:pPr>
      <w:r w:rsidRPr="00DA10AD">
        <w:rPr>
          <w:rFonts w:ascii="Times New Roman" w:hAnsi="Times New Roman"/>
          <w:b/>
          <w:szCs w:val="28"/>
        </w:rPr>
        <w:t xml:space="preserve">Principles </w:t>
      </w:r>
    </w:p>
    <w:p w14:paraId="19879310" w14:textId="77777777" w:rsidR="004C5584" w:rsidRPr="00DA10AD" w:rsidRDefault="004C5584" w:rsidP="00DA10AD">
      <w:pPr>
        <w:spacing w:after="0"/>
        <w:jc w:val="both"/>
        <w:rPr>
          <w:rFonts w:ascii="Times New Roman" w:hAnsi="Times New Roman"/>
        </w:rPr>
      </w:pPr>
    </w:p>
    <w:p w14:paraId="0E5A842C" w14:textId="12675662" w:rsidR="00D37483" w:rsidRPr="00DA10AD" w:rsidRDefault="00D37483" w:rsidP="00DA10AD">
      <w:pPr>
        <w:spacing w:after="0"/>
        <w:jc w:val="both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>Nuclear Spin Angular Momentum (I)</w:t>
      </w:r>
      <w:r w:rsidR="004C5584">
        <w:rPr>
          <w:rFonts w:ascii="Times New Roman" w:hAnsi="Times New Roman"/>
          <w:b/>
        </w:rPr>
        <w:t>:</w:t>
      </w:r>
    </w:p>
    <w:p w14:paraId="7C4C33AC" w14:textId="77777777" w:rsidR="004C5584" w:rsidRDefault="004C5584" w:rsidP="00DA10AD">
      <w:pPr>
        <w:spacing w:after="0"/>
        <w:jc w:val="both"/>
        <w:rPr>
          <w:rFonts w:ascii="Times New Roman" w:hAnsi="Times New Roman"/>
        </w:rPr>
      </w:pPr>
    </w:p>
    <w:p w14:paraId="625B2874" w14:textId="36816E7B" w:rsidR="00D37483" w:rsidRPr="00DA10AD" w:rsidRDefault="00BE36E3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>The nuclear spin (</w:t>
      </w:r>
      <w:r w:rsidRPr="00DA10AD">
        <w:rPr>
          <w:rFonts w:ascii="Times New Roman" w:hAnsi="Times New Roman"/>
          <w:i/>
        </w:rPr>
        <w:t>I</w:t>
      </w:r>
      <w:r w:rsidRPr="00DA10AD">
        <w:rPr>
          <w:rFonts w:ascii="Times New Roman" w:hAnsi="Times New Roman"/>
        </w:rPr>
        <w:t xml:space="preserve">) of an atom is defined as the total angular momentum of the nucleus. </w:t>
      </w:r>
      <w:r w:rsidR="009F468E" w:rsidRPr="00DA10AD">
        <w:rPr>
          <w:rFonts w:ascii="Times New Roman" w:hAnsi="Times New Roman"/>
        </w:rPr>
        <w:t xml:space="preserve">The ground state nuclear spin for a given atom is dependent on the number of protons and neutrons in the nucleus </w:t>
      </w:r>
      <w:r w:rsidR="00B64F30" w:rsidRPr="00DA10AD">
        <w:rPr>
          <w:rFonts w:ascii="Times New Roman" w:hAnsi="Times New Roman"/>
        </w:rPr>
        <w:t xml:space="preserve">and can </w:t>
      </w:r>
      <w:r w:rsidR="00722DF4" w:rsidRPr="00DA10AD">
        <w:rPr>
          <w:rFonts w:ascii="Times New Roman" w:hAnsi="Times New Roman"/>
        </w:rPr>
        <w:t>be</w:t>
      </w:r>
      <w:r w:rsidR="00B64F30" w:rsidRPr="00DA10AD">
        <w:rPr>
          <w:rFonts w:ascii="Times New Roman" w:hAnsi="Times New Roman"/>
        </w:rPr>
        <w:t xml:space="preserve"> </w:t>
      </w:r>
      <w:r w:rsidR="00722DF4" w:rsidRPr="00DA10AD">
        <w:rPr>
          <w:rFonts w:ascii="Times New Roman" w:hAnsi="Times New Roman"/>
        </w:rPr>
        <w:t xml:space="preserve">a half </w:t>
      </w:r>
      <w:r w:rsidR="0097616D" w:rsidRPr="00DA10AD">
        <w:rPr>
          <w:rFonts w:ascii="Times New Roman" w:hAnsi="Times New Roman"/>
        </w:rPr>
        <w:t xml:space="preserve">integer </w:t>
      </w:r>
      <w:r w:rsidR="00722DF4" w:rsidRPr="00DA10AD">
        <w:rPr>
          <w:rFonts w:ascii="Times New Roman" w:hAnsi="Times New Roman"/>
        </w:rPr>
        <w:t>value</w:t>
      </w:r>
      <w:r w:rsidR="00B64F30" w:rsidRPr="00DA10AD">
        <w:rPr>
          <w:rFonts w:ascii="Times New Roman" w:hAnsi="Times New Roman"/>
        </w:rPr>
        <w:t xml:space="preserve"> (1/2, 3/2, 5/2, </w:t>
      </w:r>
      <w:r w:rsidR="00B64F30" w:rsidRPr="00DA10AD">
        <w:rPr>
          <w:rFonts w:ascii="Times New Roman" w:hAnsi="Times New Roman"/>
          <w:i/>
        </w:rPr>
        <w:t>etc</w:t>
      </w:r>
      <w:r w:rsidR="00CB002B">
        <w:rPr>
          <w:rFonts w:ascii="Times New Roman" w:hAnsi="Times New Roman"/>
          <w:i/>
        </w:rPr>
        <w:t>.</w:t>
      </w:r>
      <w:r w:rsidR="00B64F30" w:rsidRPr="00DA10AD">
        <w:rPr>
          <w:rFonts w:ascii="Times New Roman" w:hAnsi="Times New Roman"/>
        </w:rPr>
        <w:t xml:space="preserve">) </w:t>
      </w:r>
      <w:r w:rsidR="00722DF4" w:rsidRPr="00DA10AD">
        <w:rPr>
          <w:rFonts w:ascii="Times New Roman" w:hAnsi="Times New Roman"/>
        </w:rPr>
        <w:t>or an integer value</w:t>
      </w:r>
      <w:r w:rsidR="00B64F30" w:rsidRPr="00DA10AD">
        <w:rPr>
          <w:rFonts w:ascii="Times New Roman" w:hAnsi="Times New Roman"/>
        </w:rPr>
        <w:t xml:space="preserve"> (1, 2, 3, </w:t>
      </w:r>
      <w:r w:rsidR="00B64F30" w:rsidRPr="00DA10AD">
        <w:rPr>
          <w:rFonts w:ascii="Times New Roman" w:hAnsi="Times New Roman"/>
          <w:i/>
        </w:rPr>
        <w:t>etc</w:t>
      </w:r>
      <w:r w:rsidR="004C5584">
        <w:rPr>
          <w:rFonts w:ascii="Times New Roman" w:hAnsi="Times New Roman"/>
          <w:i/>
        </w:rPr>
        <w:t>.</w:t>
      </w:r>
      <w:r w:rsidR="00B64F30" w:rsidRPr="00DA10AD">
        <w:rPr>
          <w:rFonts w:ascii="Times New Roman" w:hAnsi="Times New Roman"/>
        </w:rPr>
        <w:t>).</w:t>
      </w:r>
      <w:r w:rsidR="00722DF4" w:rsidRPr="00DA10AD">
        <w:rPr>
          <w:rFonts w:ascii="Times New Roman" w:hAnsi="Times New Roman"/>
        </w:rPr>
        <w:t xml:space="preserve"> Nuclear spin excited states, </w:t>
      </w:r>
      <w:r w:rsidR="00722DF4" w:rsidRPr="00DA10AD">
        <w:rPr>
          <w:rFonts w:ascii="Times New Roman" w:hAnsi="Times New Roman"/>
          <w:i/>
        </w:rPr>
        <w:t>I</w:t>
      </w:r>
      <w:r w:rsidR="00722DF4" w:rsidRPr="00DA10AD">
        <w:rPr>
          <w:rFonts w:ascii="Times New Roman" w:hAnsi="Times New Roman"/>
        </w:rPr>
        <w:t xml:space="preserve"> + 1n, where n is an integer value, exist and can be accessed if </w:t>
      </w:r>
      <w:r w:rsidR="00AF4037" w:rsidRPr="00DA10AD">
        <w:rPr>
          <w:rFonts w:ascii="Times New Roman" w:hAnsi="Times New Roman"/>
        </w:rPr>
        <w:t>enough energy is applied to the nucleus.</w:t>
      </w:r>
    </w:p>
    <w:p w14:paraId="0277597A" w14:textId="77777777" w:rsidR="004C5584" w:rsidRDefault="004C5584" w:rsidP="00DA10AD">
      <w:pPr>
        <w:spacing w:after="0"/>
        <w:jc w:val="both"/>
        <w:rPr>
          <w:rFonts w:ascii="Times New Roman" w:hAnsi="Times New Roman"/>
          <w:i/>
        </w:rPr>
      </w:pPr>
    </w:p>
    <w:p w14:paraId="4E3296F7" w14:textId="11600676" w:rsidR="00DA27E2" w:rsidRPr="00DA10AD" w:rsidRDefault="00121212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  <w:b/>
        </w:rPr>
        <w:t xml:space="preserve">Instrument </w:t>
      </w:r>
      <w:r w:rsidR="004C5584" w:rsidRPr="00DA10AD">
        <w:rPr>
          <w:rFonts w:ascii="Times New Roman" w:hAnsi="Times New Roman"/>
          <w:b/>
        </w:rPr>
        <w:t>S</w:t>
      </w:r>
      <w:r w:rsidR="00DA27E2" w:rsidRPr="00DA10AD">
        <w:rPr>
          <w:rFonts w:ascii="Times New Roman" w:hAnsi="Times New Roman"/>
          <w:b/>
        </w:rPr>
        <w:t>etup</w:t>
      </w:r>
      <w:r w:rsidR="004C5584" w:rsidRPr="00DA10AD">
        <w:rPr>
          <w:rFonts w:ascii="Times New Roman" w:hAnsi="Times New Roman"/>
          <w:b/>
        </w:rPr>
        <w:t>:</w:t>
      </w:r>
    </w:p>
    <w:p w14:paraId="043A9B37" w14:textId="77777777" w:rsidR="004C5584" w:rsidRDefault="004C5584" w:rsidP="00DA10AD">
      <w:pPr>
        <w:spacing w:after="0"/>
        <w:jc w:val="both"/>
        <w:rPr>
          <w:rFonts w:ascii="Times New Roman" w:hAnsi="Times New Roman"/>
        </w:rPr>
      </w:pPr>
    </w:p>
    <w:p w14:paraId="0F43AC66" w14:textId="110A1292" w:rsidR="00121212" w:rsidRPr="00DA10AD" w:rsidRDefault="00121212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 xml:space="preserve">The general instrument setup is shown in </w:t>
      </w:r>
      <w:r w:rsidRPr="00DA10AD">
        <w:rPr>
          <w:rFonts w:ascii="Times New Roman" w:hAnsi="Times New Roman"/>
          <w:b/>
        </w:rPr>
        <w:t>Figure 1</w:t>
      </w:r>
      <w:r w:rsidRPr="00DA10AD">
        <w:rPr>
          <w:rFonts w:ascii="Times New Roman" w:hAnsi="Times New Roman"/>
        </w:rPr>
        <w:t>. The source that generates gamma rays is connected to a driver, which continuously moves the source with respect to the sample (the necessity of this will be explained below). The gamma rays then hit the</w:t>
      </w:r>
      <w:r w:rsidR="00DA27E2" w:rsidRPr="00DA10AD">
        <w:rPr>
          <w:rFonts w:ascii="Times New Roman" w:hAnsi="Times New Roman"/>
        </w:rPr>
        <w:t xml:space="preserve"> solid sam</w:t>
      </w:r>
      <w:r w:rsidR="00206E85" w:rsidRPr="00DA10AD">
        <w:rPr>
          <w:rFonts w:ascii="Times New Roman" w:hAnsi="Times New Roman"/>
        </w:rPr>
        <w:t xml:space="preserve">ple, </w:t>
      </w:r>
      <w:r w:rsidR="00451247" w:rsidRPr="00DA10AD">
        <w:rPr>
          <w:rFonts w:ascii="Times New Roman" w:hAnsi="Times New Roman"/>
        </w:rPr>
        <w:t xml:space="preserve">which is </w:t>
      </w:r>
      <w:r w:rsidR="00206E85" w:rsidRPr="00DA10AD">
        <w:rPr>
          <w:rFonts w:ascii="Times New Roman" w:hAnsi="Times New Roman"/>
        </w:rPr>
        <w:t xml:space="preserve">frequently suspended in an </w:t>
      </w:r>
      <w:r w:rsidR="00DA27E2" w:rsidRPr="00DA10AD">
        <w:rPr>
          <w:rFonts w:ascii="Times New Roman" w:hAnsi="Times New Roman"/>
        </w:rPr>
        <w:t>oil.</w:t>
      </w:r>
      <w:r w:rsidR="000F5EBF" w:rsidRPr="00DA10AD">
        <w:rPr>
          <w:rFonts w:ascii="Times New Roman" w:hAnsi="Times New Roman"/>
        </w:rPr>
        <w:t xml:space="preserve"> </w:t>
      </w:r>
      <w:r w:rsidRPr="00DA10AD">
        <w:rPr>
          <w:rFonts w:ascii="Times New Roman" w:hAnsi="Times New Roman"/>
        </w:rPr>
        <w:t>Upon passing through the sample, the resulting transmitted radiation hits the detector, which measures the intensity of the beam upon interaction with the sample.</w:t>
      </w:r>
    </w:p>
    <w:p w14:paraId="4DFE6856" w14:textId="3432F9A6" w:rsidR="004C5584" w:rsidRDefault="004C5584" w:rsidP="00DA10AD">
      <w:pPr>
        <w:spacing w:after="0"/>
        <w:jc w:val="both"/>
        <w:rPr>
          <w:rFonts w:ascii="Times New Roman" w:hAnsi="Times New Roman"/>
        </w:rPr>
      </w:pPr>
    </w:p>
    <w:p w14:paraId="22A02BED" w14:textId="10C0197D" w:rsidR="00CB002B" w:rsidRDefault="00CB002B" w:rsidP="00DA10AD">
      <w:pPr>
        <w:spacing w:after="0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49E8F33" wp14:editId="41E8799C">
            <wp:extent cx="5486400" cy="16122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33E1" w14:textId="77777777" w:rsidR="00FD6FC6" w:rsidRPr="003D4C44" w:rsidRDefault="00FD6FC6" w:rsidP="00FD6FC6">
      <w:pPr>
        <w:spacing w:after="0"/>
        <w:jc w:val="both"/>
        <w:rPr>
          <w:rFonts w:ascii="Times New Roman" w:hAnsi="Times New Roman"/>
        </w:rPr>
      </w:pPr>
      <w:r w:rsidRPr="003D4C44">
        <w:rPr>
          <w:rFonts w:ascii="Times New Roman" w:hAnsi="Times New Roman"/>
          <w:b/>
        </w:rPr>
        <w:t>Figure 1.</w:t>
      </w:r>
      <w:r w:rsidRPr="003D4C44">
        <w:rPr>
          <w:rFonts w:ascii="Times New Roman" w:hAnsi="Times New Roman"/>
        </w:rPr>
        <w:t xml:space="preserve"> General instrumentation setup.</w:t>
      </w:r>
    </w:p>
    <w:p w14:paraId="61ADE7CB" w14:textId="77777777" w:rsidR="00FD6FC6" w:rsidRDefault="00FD6FC6" w:rsidP="00DA10AD">
      <w:pPr>
        <w:spacing w:after="0"/>
        <w:jc w:val="both"/>
        <w:rPr>
          <w:rFonts w:ascii="Times New Roman" w:hAnsi="Times New Roman"/>
        </w:rPr>
      </w:pPr>
    </w:p>
    <w:p w14:paraId="6105B442" w14:textId="2EEE8BB9" w:rsidR="00121212" w:rsidRPr="00DA10AD" w:rsidRDefault="004C5584" w:rsidP="00DA10AD">
      <w:pPr>
        <w:spacing w:after="0"/>
        <w:jc w:val="both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>Gamma Ray Generation</w:t>
      </w:r>
      <w:r>
        <w:rPr>
          <w:rFonts w:ascii="Times New Roman" w:hAnsi="Times New Roman"/>
          <w:b/>
        </w:rPr>
        <w:t>:</w:t>
      </w:r>
    </w:p>
    <w:p w14:paraId="6E9A55CE" w14:textId="77777777" w:rsidR="004C5584" w:rsidRDefault="004C5584" w:rsidP="00DA10AD">
      <w:pPr>
        <w:spacing w:after="0"/>
        <w:jc w:val="both"/>
        <w:rPr>
          <w:rFonts w:ascii="Times New Roman" w:hAnsi="Times New Roman"/>
        </w:rPr>
      </w:pPr>
    </w:p>
    <w:p w14:paraId="28F945F7" w14:textId="6E431B41" w:rsidR="00AC33E4" w:rsidRPr="00DA10AD" w:rsidRDefault="00AC33E4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>The source used to generate the gamma rays for the experiment needs to be of the same isotope as the atoms in the sample that are absorbing the radiation.</w:t>
      </w:r>
      <w:r w:rsidR="00736F05" w:rsidRPr="00DA10AD">
        <w:rPr>
          <w:rFonts w:ascii="Times New Roman" w:hAnsi="Times New Roman"/>
        </w:rPr>
        <w:t xml:space="preserve"> For example, for </w:t>
      </w:r>
      <w:r w:rsidR="00736F05" w:rsidRPr="00DA10AD">
        <w:rPr>
          <w:rFonts w:ascii="Times New Roman" w:hAnsi="Times New Roman"/>
          <w:vertAlign w:val="superscript"/>
        </w:rPr>
        <w:t>57</w:t>
      </w:r>
      <w:r w:rsidR="00736F05" w:rsidRPr="00DA10AD">
        <w:rPr>
          <w:rFonts w:ascii="Times New Roman" w:hAnsi="Times New Roman"/>
        </w:rPr>
        <w:t xml:space="preserve">Fe </w:t>
      </w:r>
      <w:proofErr w:type="spellStart"/>
      <w:r w:rsidR="00736F05" w:rsidRPr="00DA10AD">
        <w:rPr>
          <w:rFonts w:ascii="Times New Roman" w:hAnsi="Times New Roman"/>
        </w:rPr>
        <w:t>Mössbauer</w:t>
      </w:r>
      <w:proofErr w:type="spellEnd"/>
      <w:r w:rsidR="00736F05" w:rsidRPr="00DA10AD">
        <w:rPr>
          <w:rFonts w:ascii="Times New Roman" w:hAnsi="Times New Roman"/>
        </w:rPr>
        <w:t xml:space="preserve"> spectroscopy, a radioactive </w:t>
      </w:r>
      <w:r w:rsidR="00736F05" w:rsidRPr="00DA10AD">
        <w:rPr>
          <w:rFonts w:ascii="Times New Roman" w:hAnsi="Times New Roman"/>
          <w:vertAlign w:val="superscript"/>
        </w:rPr>
        <w:t>57</w:t>
      </w:r>
      <w:r w:rsidR="00736F05" w:rsidRPr="00DA10AD">
        <w:rPr>
          <w:rFonts w:ascii="Times New Roman" w:hAnsi="Times New Roman"/>
        </w:rPr>
        <w:t xml:space="preserve">Co source is utilized. </w:t>
      </w:r>
      <w:r w:rsidR="00736F05" w:rsidRPr="00DA10AD">
        <w:rPr>
          <w:rFonts w:ascii="Times New Roman" w:hAnsi="Times New Roman"/>
          <w:vertAlign w:val="superscript"/>
        </w:rPr>
        <w:t>57</w:t>
      </w:r>
      <w:r w:rsidR="00736F05" w:rsidRPr="00DA10AD">
        <w:rPr>
          <w:rFonts w:ascii="Times New Roman" w:hAnsi="Times New Roman"/>
        </w:rPr>
        <w:t>Co decays (</w:t>
      </w:r>
      <w:proofErr w:type="spellStart"/>
      <w:r w:rsidR="00736F05" w:rsidRPr="00DA10AD">
        <w:rPr>
          <w:rFonts w:ascii="Times New Roman" w:hAnsi="Times New Roman"/>
        </w:rPr>
        <w:t>half life</w:t>
      </w:r>
      <w:proofErr w:type="spellEnd"/>
      <w:r w:rsidR="00736F05" w:rsidRPr="00DA10AD">
        <w:rPr>
          <w:rFonts w:ascii="Times New Roman" w:hAnsi="Times New Roman"/>
        </w:rPr>
        <w:t xml:space="preserve"> = 272 days) to the </w:t>
      </w:r>
      <w:r w:rsidR="00736F05" w:rsidRPr="00DA10AD">
        <w:rPr>
          <w:rFonts w:ascii="Times New Roman" w:hAnsi="Times New Roman"/>
        </w:rPr>
        <w:lastRenderedPageBreak/>
        <w:t xml:space="preserve">excited state of </w:t>
      </w:r>
      <w:r w:rsidR="00736F05" w:rsidRPr="00DA10AD">
        <w:rPr>
          <w:rFonts w:ascii="Times New Roman" w:hAnsi="Times New Roman"/>
          <w:vertAlign w:val="superscript"/>
        </w:rPr>
        <w:t>57</w:t>
      </w:r>
      <w:r w:rsidR="00736F05" w:rsidRPr="00DA10AD">
        <w:rPr>
          <w:rFonts w:ascii="Times New Roman" w:hAnsi="Times New Roman"/>
        </w:rPr>
        <w:t xml:space="preserve">Fe, </w:t>
      </w:r>
      <w:r w:rsidR="00736F05" w:rsidRPr="00DA10AD">
        <w:rPr>
          <w:rFonts w:ascii="Times New Roman" w:hAnsi="Times New Roman"/>
          <w:i/>
        </w:rPr>
        <w:t xml:space="preserve">I </w:t>
      </w:r>
      <w:r w:rsidR="00736F05" w:rsidRPr="00DA10AD">
        <w:rPr>
          <w:rFonts w:ascii="Times New Roman" w:hAnsi="Times New Roman"/>
        </w:rPr>
        <w:t xml:space="preserve">= 5/2. The resulting excited state </w:t>
      </w:r>
      <w:r w:rsidR="00183790" w:rsidRPr="00DA10AD">
        <w:rPr>
          <w:rFonts w:ascii="Times New Roman" w:hAnsi="Times New Roman"/>
        </w:rPr>
        <w:t xml:space="preserve">further </w:t>
      </w:r>
      <w:r w:rsidR="00736F05" w:rsidRPr="00DA10AD">
        <w:rPr>
          <w:rFonts w:ascii="Times New Roman" w:hAnsi="Times New Roman"/>
        </w:rPr>
        <w:t xml:space="preserve">decays to either the </w:t>
      </w:r>
      <w:r w:rsidR="00736F05" w:rsidRPr="00DA10AD">
        <w:rPr>
          <w:rFonts w:ascii="Times New Roman" w:hAnsi="Times New Roman"/>
          <w:i/>
        </w:rPr>
        <w:t>I</w:t>
      </w:r>
      <w:r w:rsidR="00736F05" w:rsidRPr="00DA10AD">
        <w:rPr>
          <w:rFonts w:ascii="Times New Roman" w:hAnsi="Times New Roman"/>
        </w:rPr>
        <w:t xml:space="preserve"> = 3/2 excited state or to the </w:t>
      </w:r>
      <w:r w:rsidR="00736F05" w:rsidRPr="00DA10AD">
        <w:rPr>
          <w:rFonts w:ascii="Times New Roman" w:hAnsi="Times New Roman"/>
          <w:i/>
        </w:rPr>
        <w:t>I</w:t>
      </w:r>
      <w:r w:rsidR="00736F05" w:rsidRPr="00DA10AD">
        <w:rPr>
          <w:rFonts w:ascii="Times New Roman" w:hAnsi="Times New Roman"/>
        </w:rPr>
        <w:t xml:space="preserve"> = 1/2 ground state. Relaxation from the </w:t>
      </w:r>
      <w:r w:rsidR="00736F05" w:rsidRPr="00DA10AD">
        <w:rPr>
          <w:rFonts w:ascii="Times New Roman" w:hAnsi="Times New Roman"/>
          <w:i/>
        </w:rPr>
        <w:t>I</w:t>
      </w:r>
      <w:r w:rsidR="00736F05" w:rsidRPr="00DA10AD">
        <w:rPr>
          <w:rFonts w:ascii="Times New Roman" w:hAnsi="Times New Roman"/>
        </w:rPr>
        <w:t xml:space="preserve"> = 3/2 excited state of </w:t>
      </w:r>
      <w:r w:rsidR="00736F05" w:rsidRPr="00DA10AD">
        <w:rPr>
          <w:rFonts w:ascii="Times New Roman" w:hAnsi="Times New Roman"/>
          <w:vertAlign w:val="superscript"/>
        </w:rPr>
        <w:t>57</w:t>
      </w:r>
      <w:r w:rsidR="00736F05" w:rsidRPr="00DA10AD">
        <w:rPr>
          <w:rFonts w:ascii="Times New Roman" w:hAnsi="Times New Roman"/>
        </w:rPr>
        <w:t>Fe to the ground state produces a gamma ray</w:t>
      </w:r>
      <w:r w:rsidR="00183790" w:rsidRPr="00DA10AD">
        <w:rPr>
          <w:rFonts w:ascii="Times New Roman" w:hAnsi="Times New Roman"/>
        </w:rPr>
        <w:t xml:space="preserve"> of desired energy for the experiment</w:t>
      </w:r>
      <w:r w:rsidR="00736F05" w:rsidRPr="00DA10AD">
        <w:rPr>
          <w:rFonts w:ascii="Times New Roman" w:hAnsi="Times New Roman"/>
        </w:rPr>
        <w:t xml:space="preserve">. </w:t>
      </w:r>
      <w:r w:rsidR="00183790" w:rsidRPr="00DA10AD">
        <w:rPr>
          <w:rFonts w:ascii="Times New Roman" w:hAnsi="Times New Roman"/>
        </w:rPr>
        <w:t xml:space="preserve">However, the energy of the generated gamma ray </w:t>
      </w:r>
      <w:r w:rsidR="00BE6D24" w:rsidRPr="00DA10AD">
        <w:rPr>
          <w:rFonts w:ascii="Times New Roman" w:hAnsi="Times New Roman"/>
        </w:rPr>
        <w:t>does</w:t>
      </w:r>
      <w:r w:rsidR="00183790" w:rsidRPr="00DA10AD">
        <w:rPr>
          <w:rFonts w:ascii="Times New Roman" w:hAnsi="Times New Roman"/>
        </w:rPr>
        <w:t xml:space="preserve"> not exactly match the energy required for a nuclear excitation of the atom in a molecule. Returning to the example of </w:t>
      </w:r>
      <w:r w:rsidR="00183790" w:rsidRPr="00DA10AD">
        <w:rPr>
          <w:rFonts w:ascii="Times New Roman" w:hAnsi="Times New Roman"/>
          <w:vertAlign w:val="superscript"/>
        </w:rPr>
        <w:t>57</w:t>
      </w:r>
      <w:r w:rsidR="00183790" w:rsidRPr="00DA10AD">
        <w:rPr>
          <w:rFonts w:ascii="Times New Roman" w:hAnsi="Times New Roman"/>
        </w:rPr>
        <w:t>Fe, the energy level</w:t>
      </w:r>
      <w:r w:rsidR="00232EB8" w:rsidRPr="00DA10AD">
        <w:rPr>
          <w:rFonts w:ascii="Times New Roman" w:hAnsi="Times New Roman"/>
        </w:rPr>
        <w:t>s</w:t>
      </w:r>
      <w:r w:rsidR="00183790" w:rsidRPr="00DA10AD">
        <w:rPr>
          <w:rFonts w:ascii="Times New Roman" w:hAnsi="Times New Roman"/>
        </w:rPr>
        <w:t xml:space="preserve"> of </w:t>
      </w:r>
      <w:r w:rsidR="00232EB8" w:rsidRPr="00DA10AD">
        <w:rPr>
          <w:rFonts w:ascii="Times New Roman" w:hAnsi="Times New Roman"/>
        </w:rPr>
        <w:t xml:space="preserve">the </w:t>
      </w:r>
      <w:r w:rsidR="00232EB8" w:rsidRPr="00DA10AD">
        <w:rPr>
          <w:rFonts w:ascii="Times New Roman" w:hAnsi="Times New Roman"/>
          <w:i/>
        </w:rPr>
        <w:t>I</w:t>
      </w:r>
      <w:r w:rsidR="00232EB8" w:rsidRPr="00DA10AD">
        <w:rPr>
          <w:rFonts w:ascii="Times New Roman" w:hAnsi="Times New Roman"/>
        </w:rPr>
        <w:t xml:space="preserve"> = 1/2 and </w:t>
      </w:r>
      <w:r w:rsidR="00232EB8" w:rsidRPr="00DA10AD">
        <w:rPr>
          <w:rFonts w:ascii="Times New Roman" w:hAnsi="Times New Roman"/>
          <w:i/>
        </w:rPr>
        <w:t xml:space="preserve">I </w:t>
      </w:r>
      <w:r w:rsidR="00232EB8" w:rsidRPr="00DA10AD">
        <w:rPr>
          <w:rFonts w:ascii="Times New Roman" w:hAnsi="Times New Roman"/>
        </w:rPr>
        <w:t>= 3/2 states change</w:t>
      </w:r>
      <w:r w:rsidR="00183790" w:rsidRPr="00DA10AD">
        <w:rPr>
          <w:rFonts w:ascii="Times New Roman" w:hAnsi="Times New Roman"/>
        </w:rPr>
        <w:t xml:space="preserve"> upon putting Fe within a molecule, where the oxidation and spin state of the </w:t>
      </w:r>
      <w:r w:rsidR="00BE6D24" w:rsidRPr="00DA10AD">
        <w:rPr>
          <w:rFonts w:ascii="Times New Roman" w:hAnsi="Times New Roman"/>
        </w:rPr>
        <w:t>metal</w:t>
      </w:r>
      <w:r w:rsidR="00183790" w:rsidRPr="00DA10AD">
        <w:rPr>
          <w:rFonts w:ascii="Times New Roman" w:hAnsi="Times New Roman"/>
        </w:rPr>
        <w:t xml:space="preserve"> as well as the ligand environment</w:t>
      </w:r>
      <w:r w:rsidR="00BE6D24" w:rsidRPr="00DA10AD">
        <w:rPr>
          <w:rFonts w:ascii="Times New Roman" w:hAnsi="Times New Roman"/>
        </w:rPr>
        <w:t xml:space="preserve"> </w:t>
      </w:r>
      <w:r w:rsidR="00CB002B" w:rsidRPr="004C5584">
        <w:rPr>
          <w:rFonts w:ascii="Times New Roman" w:hAnsi="Times New Roman"/>
        </w:rPr>
        <w:t>influence</w:t>
      </w:r>
      <w:r w:rsidR="00BE6D24" w:rsidRPr="00DA10AD">
        <w:rPr>
          <w:rFonts w:ascii="Times New Roman" w:hAnsi="Times New Roman"/>
        </w:rPr>
        <w:t xml:space="preserve"> the electron field gradient at Fe. Therefore, to tune the energy of the resulting gamma ray, the source is moved with respect to the sample during the experiment</w:t>
      </w:r>
      <w:r w:rsidR="00745543" w:rsidRPr="00DA10AD">
        <w:rPr>
          <w:rFonts w:ascii="Times New Roman" w:hAnsi="Times New Roman"/>
        </w:rPr>
        <w:t xml:space="preserve"> using a driver</w:t>
      </w:r>
      <w:r w:rsidR="002F5A48" w:rsidRPr="00DA10AD">
        <w:rPr>
          <w:rFonts w:ascii="Times New Roman" w:hAnsi="Times New Roman"/>
        </w:rPr>
        <w:t xml:space="preserve"> (</w:t>
      </w:r>
      <w:r w:rsidR="002F5A48" w:rsidRPr="00DA10AD">
        <w:rPr>
          <w:rFonts w:ascii="Times New Roman" w:hAnsi="Times New Roman"/>
          <w:b/>
        </w:rPr>
        <w:t>Figure 1</w:t>
      </w:r>
      <w:r w:rsidR="002F5A48" w:rsidRPr="00DA10AD">
        <w:rPr>
          <w:rFonts w:ascii="Times New Roman" w:hAnsi="Times New Roman"/>
        </w:rPr>
        <w:t>)</w:t>
      </w:r>
      <w:r w:rsidR="00BE6D24" w:rsidRPr="00DA10AD">
        <w:rPr>
          <w:rFonts w:ascii="Times New Roman" w:hAnsi="Times New Roman"/>
        </w:rPr>
        <w:t xml:space="preserve">. </w:t>
      </w:r>
      <w:r w:rsidR="00CB002B">
        <w:rPr>
          <w:rFonts w:ascii="Times New Roman" w:hAnsi="Times New Roman"/>
        </w:rPr>
        <w:t>The</w:t>
      </w:r>
      <w:r w:rsidR="00BE6D24" w:rsidRPr="00DA10AD">
        <w:rPr>
          <w:rFonts w:ascii="Times New Roman" w:hAnsi="Times New Roman"/>
        </w:rPr>
        <w:t xml:space="preserve"> conventional “energy” unit in </w:t>
      </w:r>
      <w:proofErr w:type="spellStart"/>
      <w:r w:rsidR="00BE6D24" w:rsidRPr="00DA10AD">
        <w:rPr>
          <w:rFonts w:ascii="Times New Roman" w:hAnsi="Times New Roman"/>
        </w:rPr>
        <w:t>Mössbauer</w:t>
      </w:r>
      <w:proofErr w:type="spellEnd"/>
      <w:r w:rsidR="00BE6D24" w:rsidRPr="00DA10AD">
        <w:rPr>
          <w:rFonts w:ascii="Times New Roman" w:hAnsi="Times New Roman"/>
        </w:rPr>
        <w:t xml:space="preserve"> spectroscopy is mm/s.</w:t>
      </w:r>
      <w:r w:rsidR="00183790" w:rsidRPr="00DA10AD">
        <w:rPr>
          <w:rFonts w:ascii="Times New Roman" w:hAnsi="Times New Roman"/>
        </w:rPr>
        <w:t xml:space="preserve"> </w:t>
      </w:r>
    </w:p>
    <w:p w14:paraId="60F91F38" w14:textId="40896C6F" w:rsidR="00121212" w:rsidRPr="00DA10AD" w:rsidRDefault="00121212" w:rsidP="00DA10AD">
      <w:pPr>
        <w:spacing w:after="0"/>
        <w:jc w:val="both"/>
        <w:rPr>
          <w:rFonts w:ascii="Times New Roman" w:hAnsi="Times New Roman"/>
        </w:rPr>
      </w:pPr>
    </w:p>
    <w:p w14:paraId="618B6272" w14:textId="33532971" w:rsidR="00F4608A" w:rsidRPr="00DA10AD" w:rsidRDefault="00F4608A" w:rsidP="00DA10AD">
      <w:pPr>
        <w:spacing w:after="0"/>
        <w:jc w:val="both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 xml:space="preserve">What </w:t>
      </w:r>
      <w:r w:rsidR="004C5584">
        <w:rPr>
          <w:rFonts w:ascii="Times New Roman" w:hAnsi="Times New Roman"/>
          <w:b/>
        </w:rPr>
        <w:t>D</w:t>
      </w:r>
      <w:r w:rsidRPr="00DA10AD">
        <w:rPr>
          <w:rFonts w:ascii="Times New Roman" w:hAnsi="Times New Roman"/>
          <w:b/>
        </w:rPr>
        <w:t xml:space="preserve">oes a </w:t>
      </w:r>
      <w:r w:rsidR="004C5584">
        <w:rPr>
          <w:rFonts w:ascii="Times New Roman" w:hAnsi="Times New Roman"/>
          <w:b/>
        </w:rPr>
        <w:t>T</w:t>
      </w:r>
      <w:r w:rsidRPr="00DA10AD">
        <w:rPr>
          <w:rFonts w:ascii="Times New Roman" w:hAnsi="Times New Roman"/>
          <w:b/>
        </w:rPr>
        <w:t xml:space="preserve">ypical </w:t>
      </w:r>
      <w:proofErr w:type="spellStart"/>
      <w:r w:rsidRPr="00DA10AD">
        <w:rPr>
          <w:rFonts w:ascii="Times New Roman" w:hAnsi="Times New Roman"/>
          <w:b/>
        </w:rPr>
        <w:t>Mössbauer</w:t>
      </w:r>
      <w:proofErr w:type="spellEnd"/>
      <w:r w:rsidRPr="00DA10AD">
        <w:rPr>
          <w:rFonts w:ascii="Times New Roman" w:hAnsi="Times New Roman"/>
          <w:b/>
        </w:rPr>
        <w:t xml:space="preserve"> </w:t>
      </w:r>
      <w:r w:rsidR="004C5584">
        <w:rPr>
          <w:rFonts w:ascii="Times New Roman" w:hAnsi="Times New Roman"/>
          <w:b/>
        </w:rPr>
        <w:t>S</w:t>
      </w:r>
      <w:r w:rsidRPr="00DA10AD">
        <w:rPr>
          <w:rFonts w:ascii="Times New Roman" w:hAnsi="Times New Roman"/>
          <w:b/>
        </w:rPr>
        <w:t xml:space="preserve">pectrum </w:t>
      </w:r>
      <w:r w:rsidR="004C5584">
        <w:rPr>
          <w:rFonts w:ascii="Times New Roman" w:hAnsi="Times New Roman"/>
          <w:b/>
        </w:rPr>
        <w:t>L</w:t>
      </w:r>
      <w:r w:rsidRPr="00DA10AD">
        <w:rPr>
          <w:rFonts w:ascii="Times New Roman" w:hAnsi="Times New Roman"/>
          <w:b/>
        </w:rPr>
        <w:t xml:space="preserve">ook </w:t>
      </w:r>
      <w:proofErr w:type="gramStart"/>
      <w:r w:rsidR="004C5584">
        <w:rPr>
          <w:rFonts w:ascii="Times New Roman" w:hAnsi="Times New Roman"/>
          <w:b/>
        </w:rPr>
        <w:t>L</w:t>
      </w:r>
      <w:r w:rsidRPr="00DA10AD">
        <w:rPr>
          <w:rFonts w:ascii="Times New Roman" w:hAnsi="Times New Roman"/>
          <w:b/>
        </w:rPr>
        <w:t>ike?</w:t>
      </w:r>
      <w:r w:rsidR="004C5584" w:rsidRPr="00DA10AD">
        <w:rPr>
          <w:rFonts w:ascii="Times New Roman" w:hAnsi="Times New Roman"/>
          <w:b/>
        </w:rPr>
        <w:t>:</w:t>
      </w:r>
      <w:proofErr w:type="gramEnd"/>
    </w:p>
    <w:p w14:paraId="3118A39F" w14:textId="77777777" w:rsidR="004C5584" w:rsidRDefault="004C5584" w:rsidP="00DA10AD">
      <w:pPr>
        <w:spacing w:after="0"/>
        <w:jc w:val="both"/>
        <w:rPr>
          <w:rFonts w:ascii="Times New Roman" w:hAnsi="Times New Roman"/>
        </w:rPr>
      </w:pPr>
    </w:p>
    <w:p w14:paraId="08432019" w14:textId="036105D9" w:rsidR="004C5584" w:rsidRDefault="00F4608A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 xml:space="preserve">In a </w:t>
      </w: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spectrum, the percent </w:t>
      </w:r>
      <w:r w:rsidR="00025D8F" w:rsidRPr="00DA10AD">
        <w:rPr>
          <w:rFonts w:ascii="Times New Roman" w:hAnsi="Times New Roman"/>
        </w:rPr>
        <w:t>transmission (dips in % transmission or the location of a peak</w:t>
      </w:r>
      <w:r w:rsidR="00CB002B">
        <w:rPr>
          <w:rFonts w:ascii="Times New Roman" w:hAnsi="Times New Roman"/>
        </w:rPr>
        <w:t xml:space="preserve"> that</w:t>
      </w:r>
      <w:r w:rsidR="009F468E" w:rsidRPr="00DA10AD">
        <w:rPr>
          <w:rFonts w:ascii="Times New Roman" w:hAnsi="Times New Roman"/>
        </w:rPr>
        <w:t xml:space="preserve"> </w:t>
      </w:r>
      <w:r w:rsidR="00025D8F" w:rsidRPr="00DA10AD">
        <w:rPr>
          <w:rFonts w:ascii="Times New Roman" w:hAnsi="Times New Roman"/>
        </w:rPr>
        <w:t>indicate</w:t>
      </w:r>
      <w:r w:rsidR="00CB002B">
        <w:rPr>
          <w:rFonts w:ascii="Times New Roman" w:hAnsi="Times New Roman"/>
        </w:rPr>
        <w:t xml:space="preserve"> </w:t>
      </w:r>
      <w:r w:rsidR="00025D8F" w:rsidRPr="00DA10AD">
        <w:rPr>
          <w:rFonts w:ascii="Times New Roman" w:hAnsi="Times New Roman"/>
        </w:rPr>
        <w:t>gamma rays were absorbed at that energy)</w:t>
      </w:r>
      <w:r w:rsidR="00C63604" w:rsidRPr="00DA10AD">
        <w:rPr>
          <w:rFonts w:ascii="Times New Roman" w:hAnsi="Times New Roman"/>
        </w:rPr>
        <w:t xml:space="preserve"> </w:t>
      </w:r>
      <w:r w:rsidRPr="00DA10AD">
        <w:rPr>
          <w:rFonts w:ascii="Times New Roman" w:hAnsi="Times New Roman"/>
        </w:rPr>
        <w:t xml:space="preserve">is plotted against the energy of the transition (mm/s). A typical spectrum is shown in </w:t>
      </w:r>
      <w:r w:rsidRPr="00DA10AD">
        <w:rPr>
          <w:rFonts w:ascii="Times New Roman" w:hAnsi="Times New Roman"/>
          <w:b/>
        </w:rPr>
        <w:t>Figure 2</w:t>
      </w:r>
      <w:r w:rsidR="003B1B9E" w:rsidRPr="00DA10AD">
        <w:rPr>
          <w:rFonts w:ascii="Times New Roman" w:hAnsi="Times New Roman"/>
        </w:rPr>
        <w:t>. The two peaks together are considered a single quadruple doublet</w:t>
      </w:r>
      <w:r w:rsidR="005B5AD0" w:rsidRPr="00DA10AD">
        <w:rPr>
          <w:rFonts w:ascii="Times New Roman" w:hAnsi="Times New Roman"/>
        </w:rPr>
        <w:t>, which is the result of</w:t>
      </w:r>
      <w:r w:rsidR="00025D8F" w:rsidRPr="00DA10AD">
        <w:rPr>
          <w:rFonts w:ascii="Times New Roman" w:hAnsi="Times New Roman"/>
        </w:rPr>
        <w:t xml:space="preserve"> two </w:t>
      </w:r>
      <w:r w:rsidR="003B1B9E" w:rsidRPr="00DA10AD">
        <w:rPr>
          <w:rFonts w:ascii="Times New Roman" w:hAnsi="Times New Roman"/>
        </w:rPr>
        <w:t>types</w:t>
      </w:r>
      <w:r w:rsidR="00025D8F" w:rsidRPr="00DA10AD">
        <w:rPr>
          <w:rFonts w:ascii="Times New Roman" w:hAnsi="Times New Roman"/>
        </w:rPr>
        <w:t xml:space="preserve"> </w:t>
      </w:r>
      <w:r w:rsidR="009F468E" w:rsidRPr="00DA10AD">
        <w:rPr>
          <w:rFonts w:ascii="Times New Roman" w:hAnsi="Times New Roman"/>
        </w:rPr>
        <w:t xml:space="preserve">of </w:t>
      </w:r>
      <w:r w:rsidR="00DA27E2" w:rsidRPr="00DA10AD">
        <w:rPr>
          <w:rFonts w:ascii="Times New Roman" w:hAnsi="Times New Roman"/>
        </w:rPr>
        <w:t>observable nuclear interactions</w:t>
      </w:r>
      <w:r w:rsidR="00CB002B">
        <w:rPr>
          <w:rFonts w:ascii="Times New Roman" w:hAnsi="Times New Roman"/>
        </w:rPr>
        <w:t>:</w:t>
      </w:r>
    </w:p>
    <w:p w14:paraId="1B86FEFE" w14:textId="3C2A1AD7" w:rsidR="00F4608A" w:rsidRPr="00DA10AD" w:rsidRDefault="00F4608A" w:rsidP="00DA10AD">
      <w:pPr>
        <w:spacing w:after="0"/>
        <w:jc w:val="both"/>
        <w:rPr>
          <w:rFonts w:ascii="Times New Roman" w:hAnsi="Times New Roman"/>
        </w:rPr>
      </w:pPr>
    </w:p>
    <w:p w14:paraId="1FCA194B" w14:textId="12330898" w:rsidR="00C63604" w:rsidRDefault="00DA27E2" w:rsidP="00DA10A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>The isomer shift (or chemical shift, δ, mm/s) is a measure of nuclear resonance energy and is related to the oxidation state of the atom.</w:t>
      </w:r>
      <w:r w:rsidR="00F4608A" w:rsidRPr="00DA10AD">
        <w:rPr>
          <w:rFonts w:ascii="Times New Roman" w:hAnsi="Times New Roman"/>
        </w:rPr>
        <w:t xml:space="preserve"> In </w:t>
      </w:r>
      <w:r w:rsidR="00F4608A" w:rsidRPr="00DA10AD">
        <w:rPr>
          <w:rFonts w:ascii="Times New Roman" w:hAnsi="Times New Roman"/>
          <w:b/>
        </w:rPr>
        <w:t>Figure 2</w:t>
      </w:r>
      <w:r w:rsidR="00F4608A" w:rsidRPr="00DA10AD">
        <w:rPr>
          <w:rFonts w:ascii="Times New Roman" w:hAnsi="Times New Roman"/>
        </w:rPr>
        <w:t>, the isomer shift is the energy value half way between the peaks in the spectrum.</w:t>
      </w:r>
      <w:r w:rsidRPr="00DA10AD">
        <w:rPr>
          <w:rFonts w:ascii="Times New Roman" w:hAnsi="Times New Roman"/>
        </w:rPr>
        <w:t xml:space="preserve"> </w:t>
      </w:r>
      <w:r w:rsidR="00C63604" w:rsidRPr="00DA10AD">
        <w:rPr>
          <w:rFonts w:ascii="Times New Roman" w:hAnsi="Times New Roman"/>
          <w:b/>
        </w:rPr>
        <w:t>Table 1</w:t>
      </w:r>
      <w:r w:rsidR="00C63604" w:rsidRPr="00DA10AD">
        <w:rPr>
          <w:rFonts w:ascii="Times New Roman" w:hAnsi="Times New Roman"/>
        </w:rPr>
        <w:t xml:space="preserve"> includes the typical ranges of isomer shifts for given oxidation states and spin states of Fe.</w:t>
      </w:r>
    </w:p>
    <w:p w14:paraId="4ADD7AD2" w14:textId="77777777" w:rsidR="004C5584" w:rsidRPr="00DA10AD" w:rsidRDefault="004C5584" w:rsidP="00DA10AD">
      <w:pPr>
        <w:spacing w:after="0"/>
        <w:jc w:val="both"/>
        <w:rPr>
          <w:rFonts w:ascii="Times New Roman" w:hAnsi="Times New Roman"/>
        </w:rPr>
      </w:pPr>
    </w:p>
    <w:p w14:paraId="08A2273F" w14:textId="6502F950" w:rsidR="00C63604" w:rsidRPr="00DA10AD" w:rsidRDefault="00C63604" w:rsidP="00DA10AD">
      <w:pPr>
        <w:spacing w:after="0"/>
        <w:rPr>
          <w:rFonts w:ascii="Times New Roman" w:hAnsi="Times New Roman"/>
        </w:rPr>
      </w:pPr>
      <w:r w:rsidRPr="00DA10AD">
        <w:rPr>
          <w:rFonts w:ascii="Times New Roman" w:hAnsi="Times New Roman"/>
          <w:b/>
        </w:rPr>
        <w:t>Table 1.</w:t>
      </w:r>
      <w:r w:rsidRPr="00DA10AD">
        <w:rPr>
          <w:rFonts w:ascii="Times New Roman" w:hAnsi="Times New Roman"/>
        </w:rPr>
        <w:t xml:space="preserve"> Some typical ranges of isomer </w:t>
      </w:r>
      <w:proofErr w:type="gramStart"/>
      <w:r w:rsidRPr="00DA10AD">
        <w:rPr>
          <w:rFonts w:ascii="Times New Roman" w:hAnsi="Times New Roman"/>
        </w:rPr>
        <w:t>shifts</w:t>
      </w:r>
      <w:proofErr w:type="gramEnd"/>
      <w:r w:rsidRPr="00DA10AD">
        <w:rPr>
          <w:rFonts w:ascii="Times New Roman" w:hAnsi="Times New Roman"/>
        </w:rPr>
        <w:t xml:space="preserve"> for Fe</w:t>
      </w:r>
      <w:r w:rsidR="00CB002B">
        <w:rPr>
          <w:rFonts w:ascii="Times New Roman" w:hAnsi="Times New Roman"/>
        </w:rPr>
        <w:t>-</w:t>
      </w:r>
      <w:r w:rsidRPr="00DA10AD">
        <w:rPr>
          <w:rFonts w:ascii="Times New Roman" w:hAnsi="Times New Roman"/>
        </w:rPr>
        <w:t>containing compounds</w:t>
      </w:r>
      <w:r w:rsidR="00DA0A6E" w:rsidRPr="00DA10AD">
        <w:rPr>
          <w:rStyle w:val="EndnoteReference"/>
          <w:rFonts w:ascii="Times New Roman" w:hAnsi="Times New Roman"/>
        </w:rPr>
        <w:endnoteReference w:id="1"/>
      </w:r>
      <w:r w:rsidR="004C5584">
        <w:rPr>
          <w:rFonts w:ascii="Times New Roman" w:hAnsi="Times New Roman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807"/>
        <w:gridCol w:w="3284"/>
      </w:tblGrid>
      <w:tr w:rsidR="00C63604" w:rsidRPr="004C5584" w14:paraId="3B47E1D1" w14:textId="77777777" w:rsidTr="009F468E">
        <w:trPr>
          <w:jc w:val="center"/>
        </w:trPr>
        <w:tc>
          <w:tcPr>
            <w:tcW w:w="2036" w:type="dxa"/>
          </w:tcPr>
          <w:p w14:paraId="4FC849F8" w14:textId="77777777" w:rsidR="00C63604" w:rsidRPr="00DA10AD" w:rsidRDefault="00C63604">
            <w:pPr>
              <w:jc w:val="center"/>
              <w:rPr>
                <w:rFonts w:ascii="Times New Roman" w:hAnsi="Times New Roman"/>
                <w:b/>
              </w:rPr>
            </w:pPr>
            <w:r w:rsidRPr="00DA10AD">
              <w:rPr>
                <w:rFonts w:ascii="Times New Roman" w:hAnsi="Times New Roman"/>
                <w:b/>
              </w:rPr>
              <w:t>Oxidation state</w:t>
            </w:r>
          </w:p>
        </w:tc>
        <w:tc>
          <w:tcPr>
            <w:tcW w:w="1807" w:type="dxa"/>
          </w:tcPr>
          <w:p w14:paraId="51CA7DC5" w14:textId="77777777" w:rsidR="00C63604" w:rsidRPr="00DA10AD" w:rsidRDefault="00C63604">
            <w:pPr>
              <w:jc w:val="center"/>
              <w:rPr>
                <w:rFonts w:ascii="Times New Roman" w:hAnsi="Times New Roman"/>
                <w:b/>
              </w:rPr>
            </w:pPr>
            <w:r w:rsidRPr="00DA10AD">
              <w:rPr>
                <w:rFonts w:ascii="Times New Roman" w:hAnsi="Times New Roman"/>
                <w:b/>
              </w:rPr>
              <w:t>Spin state (</w:t>
            </w:r>
            <w:r w:rsidRPr="00DA10AD">
              <w:rPr>
                <w:rFonts w:ascii="Times New Roman" w:hAnsi="Times New Roman"/>
                <w:b/>
                <w:i/>
              </w:rPr>
              <w:t>S</w:t>
            </w:r>
            <w:r w:rsidRPr="00DA10A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84" w:type="dxa"/>
          </w:tcPr>
          <w:p w14:paraId="6047BDC4" w14:textId="77777777" w:rsidR="00C63604" w:rsidRPr="00DA10AD" w:rsidRDefault="00C63604">
            <w:pPr>
              <w:jc w:val="center"/>
              <w:rPr>
                <w:rFonts w:ascii="Times New Roman" w:hAnsi="Times New Roman"/>
                <w:b/>
              </w:rPr>
            </w:pPr>
            <w:r w:rsidRPr="00DA10AD">
              <w:rPr>
                <w:rFonts w:ascii="Times New Roman" w:hAnsi="Times New Roman"/>
                <w:b/>
              </w:rPr>
              <w:t>Isomer shift range (mm/s)</w:t>
            </w:r>
          </w:p>
        </w:tc>
      </w:tr>
      <w:tr w:rsidR="00C63604" w:rsidRPr="004C5584" w14:paraId="2CF3C093" w14:textId="77777777" w:rsidTr="009F468E">
        <w:trPr>
          <w:jc w:val="center"/>
        </w:trPr>
        <w:tc>
          <w:tcPr>
            <w:tcW w:w="2036" w:type="dxa"/>
          </w:tcPr>
          <w:p w14:paraId="4FAEF20E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Fe(II)</w:t>
            </w:r>
          </w:p>
        </w:tc>
        <w:tc>
          <w:tcPr>
            <w:tcW w:w="1807" w:type="dxa"/>
          </w:tcPr>
          <w:p w14:paraId="0588E8D8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0</w:t>
            </w:r>
          </w:p>
        </w:tc>
        <w:tc>
          <w:tcPr>
            <w:tcW w:w="3284" w:type="dxa"/>
          </w:tcPr>
          <w:p w14:paraId="70594D34" w14:textId="3E23719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–0.3 to 0.</w:t>
            </w:r>
            <w:r w:rsidR="00EB5F45">
              <w:rPr>
                <w:rFonts w:ascii="Times New Roman" w:hAnsi="Times New Roman"/>
              </w:rPr>
              <w:t>5</w:t>
            </w:r>
          </w:p>
        </w:tc>
      </w:tr>
      <w:tr w:rsidR="00C63604" w:rsidRPr="004C5584" w14:paraId="7EB583F2" w14:textId="77777777" w:rsidTr="009F468E">
        <w:trPr>
          <w:jc w:val="center"/>
        </w:trPr>
        <w:tc>
          <w:tcPr>
            <w:tcW w:w="2036" w:type="dxa"/>
          </w:tcPr>
          <w:p w14:paraId="1E2F8479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Fe(II)</w:t>
            </w:r>
          </w:p>
        </w:tc>
        <w:tc>
          <w:tcPr>
            <w:tcW w:w="1807" w:type="dxa"/>
          </w:tcPr>
          <w:p w14:paraId="1FF9CADC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2</w:t>
            </w:r>
          </w:p>
        </w:tc>
        <w:tc>
          <w:tcPr>
            <w:tcW w:w="3284" w:type="dxa"/>
          </w:tcPr>
          <w:p w14:paraId="4CE8168A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0.75 to 1.5</w:t>
            </w:r>
          </w:p>
        </w:tc>
      </w:tr>
      <w:tr w:rsidR="00C63604" w:rsidRPr="004C5584" w14:paraId="6A5D90E9" w14:textId="77777777" w:rsidTr="009F468E">
        <w:trPr>
          <w:jc w:val="center"/>
        </w:trPr>
        <w:tc>
          <w:tcPr>
            <w:tcW w:w="2036" w:type="dxa"/>
          </w:tcPr>
          <w:p w14:paraId="1493D6A0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Fe(III)</w:t>
            </w:r>
          </w:p>
        </w:tc>
        <w:tc>
          <w:tcPr>
            <w:tcW w:w="1807" w:type="dxa"/>
          </w:tcPr>
          <w:p w14:paraId="069D6769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1/2</w:t>
            </w:r>
          </w:p>
        </w:tc>
        <w:tc>
          <w:tcPr>
            <w:tcW w:w="3284" w:type="dxa"/>
          </w:tcPr>
          <w:p w14:paraId="5F94CBDC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–0.2 to 0.4</w:t>
            </w:r>
          </w:p>
        </w:tc>
      </w:tr>
      <w:tr w:rsidR="00C63604" w:rsidRPr="004C5584" w14:paraId="6B17A1A2" w14:textId="77777777" w:rsidTr="009F468E">
        <w:trPr>
          <w:jc w:val="center"/>
        </w:trPr>
        <w:tc>
          <w:tcPr>
            <w:tcW w:w="2036" w:type="dxa"/>
          </w:tcPr>
          <w:p w14:paraId="228D1A41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Fe(III)</w:t>
            </w:r>
          </w:p>
        </w:tc>
        <w:tc>
          <w:tcPr>
            <w:tcW w:w="1807" w:type="dxa"/>
          </w:tcPr>
          <w:p w14:paraId="1A3500C3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5/2</w:t>
            </w:r>
          </w:p>
        </w:tc>
        <w:tc>
          <w:tcPr>
            <w:tcW w:w="3284" w:type="dxa"/>
          </w:tcPr>
          <w:p w14:paraId="7E6B07D0" w14:textId="77777777" w:rsidR="00C63604" w:rsidRPr="00DA10AD" w:rsidRDefault="00C63604">
            <w:pPr>
              <w:jc w:val="center"/>
              <w:rPr>
                <w:rFonts w:ascii="Times New Roman" w:hAnsi="Times New Roman"/>
              </w:rPr>
            </w:pPr>
            <w:r w:rsidRPr="00DA10AD">
              <w:rPr>
                <w:rFonts w:ascii="Times New Roman" w:hAnsi="Times New Roman"/>
              </w:rPr>
              <w:t>0.2 to 0.55</w:t>
            </w:r>
          </w:p>
        </w:tc>
      </w:tr>
    </w:tbl>
    <w:p w14:paraId="7EF7EF3E" w14:textId="77777777" w:rsidR="00C63604" w:rsidRPr="00DA10AD" w:rsidRDefault="00C63604" w:rsidP="00DA10AD">
      <w:pPr>
        <w:pStyle w:val="ListParagraph"/>
        <w:spacing w:after="0"/>
        <w:jc w:val="both"/>
        <w:rPr>
          <w:rFonts w:ascii="Times New Roman" w:hAnsi="Times New Roman"/>
        </w:rPr>
      </w:pPr>
    </w:p>
    <w:p w14:paraId="67EF6D87" w14:textId="7C2BE440" w:rsidR="00F4608A" w:rsidRDefault="00DA27E2" w:rsidP="00DA10A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>The quadrupole splitting (</w:t>
      </w:r>
      <w:r w:rsidRPr="00DA10AD">
        <w:rPr>
          <w:rFonts w:ascii="Times New Roman" w:hAnsi="Times New Roman"/>
          <w:i/>
        </w:rPr>
        <w:t>ΔE</w:t>
      </w:r>
      <w:r w:rsidRPr="00DA10AD">
        <w:rPr>
          <w:rFonts w:ascii="Times New Roman" w:hAnsi="Times New Roman"/>
          <w:i/>
          <w:vertAlign w:val="subscript"/>
        </w:rPr>
        <w:t>Q</w:t>
      </w:r>
      <w:r w:rsidRPr="00DA10AD">
        <w:rPr>
          <w:rFonts w:ascii="Times New Roman" w:hAnsi="Times New Roman"/>
        </w:rPr>
        <w:t xml:space="preserve">, mm/s) </w:t>
      </w:r>
      <w:r w:rsidR="00AC33E4" w:rsidRPr="00DA10AD">
        <w:rPr>
          <w:rFonts w:ascii="Times New Roman" w:hAnsi="Times New Roman"/>
        </w:rPr>
        <w:t xml:space="preserve">is a measure of </w:t>
      </w:r>
      <w:r w:rsidR="009B34E5" w:rsidRPr="00DA10AD">
        <w:rPr>
          <w:rFonts w:ascii="Times New Roman" w:hAnsi="Times New Roman"/>
        </w:rPr>
        <w:t>how</w:t>
      </w:r>
      <w:r w:rsidR="00AC33E4" w:rsidRPr="00DA10AD">
        <w:rPr>
          <w:rFonts w:ascii="Times New Roman" w:hAnsi="Times New Roman"/>
        </w:rPr>
        <w:t xml:space="preserve"> the electric field gradient around the atom</w:t>
      </w:r>
      <w:r w:rsidR="009B34E5" w:rsidRPr="00DA10AD">
        <w:rPr>
          <w:rFonts w:ascii="Times New Roman" w:hAnsi="Times New Roman"/>
        </w:rPr>
        <w:t xml:space="preserve"> </w:t>
      </w:r>
      <w:r w:rsidR="00206E85" w:rsidRPr="00DA10AD">
        <w:rPr>
          <w:rFonts w:ascii="Times New Roman" w:hAnsi="Times New Roman"/>
        </w:rPr>
        <w:t>a</w:t>
      </w:r>
      <w:r w:rsidR="009B34E5" w:rsidRPr="00DA10AD">
        <w:rPr>
          <w:rFonts w:ascii="Times New Roman" w:hAnsi="Times New Roman"/>
        </w:rPr>
        <w:t xml:space="preserve">ffects the nuclear energy levels of the atom. Like the isomer shift, </w:t>
      </w:r>
      <w:r w:rsidR="009B34E5" w:rsidRPr="00DA10AD">
        <w:rPr>
          <w:rFonts w:ascii="Times New Roman" w:hAnsi="Times New Roman"/>
          <w:i/>
        </w:rPr>
        <w:t>ΔE</w:t>
      </w:r>
      <w:r w:rsidR="009B34E5" w:rsidRPr="00DA10AD">
        <w:rPr>
          <w:rFonts w:ascii="Times New Roman" w:hAnsi="Times New Roman"/>
          <w:i/>
          <w:vertAlign w:val="subscript"/>
        </w:rPr>
        <w:t>Q</w:t>
      </w:r>
      <w:r w:rsidR="00AC33E4" w:rsidRPr="00DA10AD">
        <w:rPr>
          <w:rFonts w:ascii="Times New Roman" w:hAnsi="Times New Roman"/>
        </w:rPr>
        <w:t xml:space="preserve"> </w:t>
      </w:r>
      <w:r w:rsidRPr="00DA10AD">
        <w:rPr>
          <w:rFonts w:ascii="Times New Roman" w:hAnsi="Times New Roman"/>
        </w:rPr>
        <w:t>provides information</w:t>
      </w:r>
      <w:r w:rsidR="009B34E5" w:rsidRPr="00DA10AD">
        <w:rPr>
          <w:rFonts w:ascii="Times New Roman" w:hAnsi="Times New Roman"/>
        </w:rPr>
        <w:t xml:space="preserve"> about</w:t>
      </w:r>
      <w:r w:rsidRPr="00DA10AD">
        <w:rPr>
          <w:rFonts w:ascii="Times New Roman" w:hAnsi="Times New Roman"/>
        </w:rPr>
        <w:t xml:space="preserve"> </w:t>
      </w:r>
      <w:r w:rsidR="009B34E5" w:rsidRPr="00DA10AD">
        <w:rPr>
          <w:rFonts w:ascii="Times New Roman" w:hAnsi="Times New Roman"/>
        </w:rPr>
        <w:t>the oxidation state.</w:t>
      </w:r>
      <w:r w:rsidRPr="00DA10AD">
        <w:rPr>
          <w:rFonts w:ascii="Times New Roman" w:hAnsi="Times New Roman"/>
        </w:rPr>
        <w:t xml:space="preserve"> </w:t>
      </w:r>
      <w:r w:rsidR="009B34E5" w:rsidRPr="00DA10AD">
        <w:rPr>
          <w:rFonts w:ascii="Times New Roman" w:hAnsi="Times New Roman"/>
        </w:rPr>
        <w:t>T</w:t>
      </w:r>
      <w:r w:rsidRPr="00DA10AD">
        <w:rPr>
          <w:rFonts w:ascii="Times New Roman" w:hAnsi="Times New Roman"/>
        </w:rPr>
        <w:t>he spin state and the symmetry of the electron density around the atom (placement of ligands around a metal)</w:t>
      </w:r>
      <w:r w:rsidR="009B34E5" w:rsidRPr="00DA10AD">
        <w:rPr>
          <w:rFonts w:ascii="Times New Roman" w:hAnsi="Times New Roman"/>
        </w:rPr>
        <w:t xml:space="preserve"> will also </w:t>
      </w:r>
      <w:r w:rsidR="00206E85" w:rsidRPr="00DA10AD">
        <w:rPr>
          <w:rFonts w:ascii="Times New Roman" w:hAnsi="Times New Roman"/>
        </w:rPr>
        <w:t>a</w:t>
      </w:r>
      <w:r w:rsidR="009B34E5" w:rsidRPr="00DA10AD">
        <w:rPr>
          <w:rFonts w:ascii="Times New Roman" w:hAnsi="Times New Roman"/>
        </w:rPr>
        <w:t xml:space="preserve">ffect the observed </w:t>
      </w:r>
      <w:r w:rsidR="009B34E5" w:rsidRPr="00DA10AD">
        <w:rPr>
          <w:rFonts w:ascii="Times New Roman" w:hAnsi="Times New Roman"/>
          <w:i/>
        </w:rPr>
        <w:t>ΔE</w:t>
      </w:r>
      <w:r w:rsidR="009B34E5" w:rsidRPr="00DA10AD">
        <w:rPr>
          <w:rFonts w:ascii="Times New Roman" w:hAnsi="Times New Roman"/>
          <w:i/>
          <w:vertAlign w:val="subscript"/>
        </w:rPr>
        <w:t>Q</w:t>
      </w:r>
      <w:r w:rsidRPr="00DA10AD">
        <w:rPr>
          <w:rFonts w:ascii="Times New Roman" w:hAnsi="Times New Roman"/>
        </w:rPr>
        <w:t xml:space="preserve">. </w:t>
      </w:r>
      <w:r w:rsidR="00C63604" w:rsidRPr="00DA10AD">
        <w:rPr>
          <w:rFonts w:ascii="Times New Roman" w:hAnsi="Times New Roman"/>
        </w:rPr>
        <w:t xml:space="preserve">In </w:t>
      </w:r>
      <w:r w:rsidR="00C63604" w:rsidRPr="00DA10AD">
        <w:rPr>
          <w:rFonts w:ascii="Times New Roman" w:hAnsi="Times New Roman"/>
          <w:b/>
        </w:rPr>
        <w:t>Figure 2</w:t>
      </w:r>
      <w:r w:rsidR="00C63604" w:rsidRPr="00DA10AD">
        <w:rPr>
          <w:rFonts w:ascii="Times New Roman" w:hAnsi="Times New Roman"/>
        </w:rPr>
        <w:t>, the quadrupole splitting is the energy difference in mm/s between the two peaks in the spectrum.</w:t>
      </w:r>
    </w:p>
    <w:p w14:paraId="3AE075B8" w14:textId="77777777" w:rsidR="00FD6FC6" w:rsidRPr="00DA10AD" w:rsidRDefault="00FD6FC6" w:rsidP="00DA10AD">
      <w:pPr>
        <w:spacing w:after="0"/>
        <w:ind w:left="360"/>
        <w:jc w:val="both"/>
        <w:rPr>
          <w:rFonts w:ascii="Times New Roman" w:hAnsi="Times New Roman"/>
        </w:rPr>
      </w:pPr>
    </w:p>
    <w:p w14:paraId="4A5CD774" w14:textId="1BC3A928" w:rsidR="00FD6FC6" w:rsidRDefault="00FD6FC6" w:rsidP="00DA10AD">
      <w:pPr>
        <w:spacing w:after="0"/>
        <w:rPr>
          <w:rFonts w:ascii="Times New Roman" w:hAnsi="Times New Roman"/>
          <w:b/>
        </w:rPr>
      </w:pPr>
      <w:r>
        <w:rPr>
          <w:noProof/>
        </w:rPr>
        <w:lastRenderedPageBreak/>
        <w:drawing>
          <wp:inline distT="0" distB="0" distL="0" distR="0" wp14:anchorId="3C3D13B6" wp14:editId="0E29FF18">
            <wp:extent cx="3238500" cy="2927350"/>
            <wp:effectExtent l="0" t="0" r="0" b="635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29" r="40972"/>
                    <a:stretch/>
                  </pic:blipFill>
                  <pic:spPr bwMode="auto">
                    <a:xfrm>
                      <a:off x="0" y="0"/>
                      <a:ext cx="3238500" cy="292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259AD" w14:textId="70C98D89" w:rsidR="00FD6FC6" w:rsidRPr="003D4C44" w:rsidRDefault="00FD6FC6">
      <w:pPr>
        <w:spacing w:after="0"/>
        <w:jc w:val="both"/>
        <w:rPr>
          <w:rFonts w:ascii="Times New Roman" w:hAnsi="Times New Roman"/>
        </w:rPr>
      </w:pPr>
      <w:r w:rsidRPr="003D4C44">
        <w:rPr>
          <w:rFonts w:ascii="Times New Roman" w:hAnsi="Times New Roman"/>
          <w:b/>
        </w:rPr>
        <w:t>Figure 2.</w:t>
      </w:r>
      <w:r w:rsidRPr="003D4C44">
        <w:rPr>
          <w:rFonts w:ascii="Times New Roman" w:hAnsi="Times New Roman"/>
        </w:rPr>
        <w:t xml:space="preserve"> A typical </w:t>
      </w:r>
      <w:proofErr w:type="spellStart"/>
      <w:r w:rsidRPr="003D4C44">
        <w:rPr>
          <w:rFonts w:ascii="Times New Roman" w:hAnsi="Times New Roman"/>
        </w:rPr>
        <w:t>Mössbauer</w:t>
      </w:r>
      <w:proofErr w:type="spellEnd"/>
      <w:r w:rsidRPr="003D4C44">
        <w:rPr>
          <w:rFonts w:ascii="Times New Roman" w:hAnsi="Times New Roman"/>
        </w:rPr>
        <w:t xml:space="preserve"> spectrum is plotted with velocity (energy) along the x axis and % transmission along the y axis. Here we see a single quadrupole doublet, with isomer shift, δ, and quadrupole splitting, </w:t>
      </w:r>
      <w:r w:rsidRPr="003D4C44">
        <w:rPr>
          <w:rFonts w:ascii="Times New Roman" w:hAnsi="Times New Roman"/>
          <w:i/>
        </w:rPr>
        <w:t>ΔE</w:t>
      </w:r>
      <w:r w:rsidRPr="003D4C44">
        <w:rPr>
          <w:rFonts w:ascii="Times New Roman" w:hAnsi="Times New Roman"/>
          <w:i/>
          <w:vertAlign w:val="subscript"/>
        </w:rPr>
        <w:t>Q</w:t>
      </w:r>
      <w:r w:rsidR="00CB002B">
        <w:rPr>
          <w:rFonts w:ascii="Times New Roman" w:hAnsi="Times New Roman"/>
        </w:rPr>
        <w:t>.</w:t>
      </w:r>
    </w:p>
    <w:p w14:paraId="48F8CE83" w14:textId="77777777" w:rsidR="00C63604" w:rsidRPr="004C5584" w:rsidRDefault="00C63604" w:rsidP="00DA10AD"/>
    <w:p w14:paraId="2088BECF" w14:textId="2544E4E5" w:rsidR="004922B1" w:rsidRPr="00DA10AD" w:rsidRDefault="004922B1" w:rsidP="00DA10AD">
      <w:pPr>
        <w:spacing w:after="0"/>
        <w:jc w:val="both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 xml:space="preserve">Isomer </w:t>
      </w:r>
      <w:r w:rsidR="004C5584">
        <w:rPr>
          <w:rFonts w:ascii="Times New Roman" w:hAnsi="Times New Roman"/>
          <w:b/>
        </w:rPr>
        <w:t>S</w:t>
      </w:r>
      <w:r w:rsidR="004C5584" w:rsidRPr="00DA10AD">
        <w:rPr>
          <w:rFonts w:ascii="Times New Roman" w:hAnsi="Times New Roman"/>
          <w:b/>
        </w:rPr>
        <w:t xml:space="preserve">hift </w:t>
      </w:r>
      <w:r w:rsidR="00967E7A" w:rsidRPr="00DA10AD">
        <w:rPr>
          <w:rFonts w:ascii="Times New Roman" w:hAnsi="Times New Roman"/>
          <w:b/>
        </w:rPr>
        <w:t xml:space="preserve">and </w:t>
      </w:r>
      <w:r w:rsidR="004C5584">
        <w:rPr>
          <w:rFonts w:ascii="Times New Roman" w:hAnsi="Times New Roman"/>
          <w:b/>
        </w:rPr>
        <w:t>Q</w:t>
      </w:r>
      <w:r w:rsidR="004C5584" w:rsidRPr="00DA10AD">
        <w:rPr>
          <w:rFonts w:ascii="Times New Roman" w:hAnsi="Times New Roman"/>
          <w:b/>
        </w:rPr>
        <w:t xml:space="preserve">uadrupole </w:t>
      </w:r>
      <w:r w:rsidR="004C5584">
        <w:rPr>
          <w:rFonts w:ascii="Times New Roman" w:hAnsi="Times New Roman"/>
          <w:b/>
        </w:rPr>
        <w:t>S</w:t>
      </w:r>
      <w:r w:rsidR="004C5584" w:rsidRPr="00DA10AD">
        <w:rPr>
          <w:rFonts w:ascii="Times New Roman" w:hAnsi="Times New Roman"/>
          <w:b/>
        </w:rPr>
        <w:t xml:space="preserve">plitting </w:t>
      </w:r>
      <w:r w:rsidR="00EC2D01" w:rsidRPr="00DA10AD">
        <w:rPr>
          <w:rFonts w:ascii="Times New Roman" w:hAnsi="Times New Roman"/>
          <w:b/>
        </w:rPr>
        <w:t xml:space="preserve">– </w:t>
      </w:r>
      <w:r w:rsidR="004C5584">
        <w:rPr>
          <w:rFonts w:ascii="Times New Roman" w:hAnsi="Times New Roman"/>
          <w:b/>
        </w:rPr>
        <w:t>W</w:t>
      </w:r>
      <w:r w:rsidR="00EC2D01" w:rsidRPr="00DA10AD">
        <w:rPr>
          <w:rFonts w:ascii="Times New Roman" w:hAnsi="Times New Roman"/>
          <w:b/>
        </w:rPr>
        <w:t xml:space="preserve">hat </w:t>
      </w:r>
      <w:r w:rsidR="004C5584">
        <w:rPr>
          <w:rFonts w:ascii="Times New Roman" w:hAnsi="Times New Roman"/>
          <w:b/>
        </w:rPr>
        <w:t>N</w:t>
      </w:r>
      <w:r w:rsidR="00EC2D01" w:rsidRPr="00DA10AD">
        <w:rPr>
          <w:rFonts w:ascii="Times New Roman" w:hAnsi="Times New Roman"/>
          <w:b/>
        </w:rPr>
        <w:t xml:space="preserve">uclear </w:t>
      </w:r>
      <w:r w:rsidR="004C5584">
        <w:rPr>
          <w:rFonts w:ascii="Times New Roman" w:hAnsi="Times New Roman"/>
          <w:b/>
        </w:rPr>
        <w:t>T</w:t>
      </w:r>
      <w:r w:rsidR="00EC2D01" w:rsidRPr="00DA10AD">
        <w:rPr>
          <w:rFonts w:ascii="Times New Roman" w:hAnsi="Times New Roman"/>
          <w:b/>
        </w:rPr>
        <w:t xml:space="preserve">ransitions </w:t>
      </w:r>
      <w:r w:rsidR="004C5584">
        <w:rPr>
          <w:rFonts w:ascii="Times New Roman" w:hAnsi="Times New Roman"/>
          <w:b/>
        </w:rPr>
        <w:t>D</w:t>
      </w:r>
      <w:r w:rsidR="00EC2D01" w:rsidRPr="00DA10AD">
        <w:rPr>
          <w:rFonts w:ascii="Times New Roman" w:hAnsi="Times New Roman"/>
          <w:b/>
        </w:rPr>
        <w:t xml:space="preserve">o </w:t>
      </w:r>
      <w:r w:rsidR="004C5584">
        <w:rPr>
          <w:rFonts w:ascii="Times New Roman" w:hAnsi="Times New Roman"/>
          <w:b/>
        </w:rPr>
        <w:t>T</w:t>
      </w:r>
      <w:r w:rsidR="00EC2D01" w:rsidRPr="00DA10AD">
        <w:rPr>
          <w:rFonts w:ascii="Times New Roman" w:hAnsi="Times New Roman"/>
          <w:b/>
        </w:rPr>
        <w:t xml:space="preserve">hese </w:t>
      </w:r>
      <w:r w:rsidR="004C5584">
        <w:rPr>
          <w:rFonts w:ascii="Times New Roman" w:hAnsi="Times New Roman"/>
          <w:b/>
        </w:rPr>
        <w:t>V</w:t>
      </w:r>
      <w:r w:rsidR="00EC2D01" w:rsidRPr="00DA10AD">
        <w:rPr>
          <w:rFonts w:ascii="Times New Roman" w:hAnsi="Times New Roman"/>
          <w:b/>
        </w:rPr>
        <w:t xml:space="preserve">alues </w:t>
      </w:r>
      <w:proofErr w:type="gramStart"/>
      <w:r w:rsidR="004C5584">
        <w:rPr>
          <w:rFonts w:ascii="Times New Roman" w:hAnsi="Times New Roman"/>
          <w:b/>
        </w:rPr>
        <w:t>R</w:t>
      </w:r>
      <w:r w:rsidR="00EC2D01" w:rsidRPr="00DA10AD">
        <w:rPr>
          <w:rFonts w:ascii="Times New Roman" w:hAnsi="Times New Roman"/>
          <w:b/>
        </w:rPr>
        <w:t>epresent?</w:t>
      </w:r>
      <w:r w:rsidR="004C5584" w:rsidRPr="00DA10AD">
        <w:rPr>
          <w:rFonts w:ascii="Times New Roman" w:hAnsi="Times New Roman"/>
          <w:b/>
        </w:rPr>
        <w:t>:</w:t>
      </w:r>
      <w:proofErr w:type="gramEnd"/>
    </w:p>
    <w:p w14:paraId="2E6E66AC" w14:textId="77777777" w:rsidR="004C5584" w:rsidRPr="00DA10AD" w:rsidRDefault="004C5584" w:rsidP="00DA10AD">
      <w:pPr>
        <w:spacing w:after="0"/>
        <w:jc w:val="both"/>
        <w:rPr>
          <w:rFonts w:ascii="Times New Roman" w:hAnsi="Times New Roman"/>
        </w:rPr>
      </w:pPr>
    </w:p>
    <w:p w14:paraId="38BBEE1E" w14:textId="10AE662D" w:rsidR="00967E7A" w:rsidRDefault="005B5AD0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>Here we will consider the nuclear spin transitions for an Fe atom (</w:t>
      </w:r>
      <w:r w:rsidRPr="00DA10AD">
        <w:rPr>
          <w:rFonts w:ascii="Times New Roman" w:hAnsi="Times New Roman"/>
          <w:i/>
        </w:rPr>
        <w:t>I</w:t>
      </w:r>
      <w:r w:rsidRPr="00DA10AD">
        <w:rPr>
          <w:rFonts w:ascii="Times New Roman" w:hAnsi="Times New Roman"/>
        </w:rPr>
        <w:t xml:space="preserve"> = 1/2 ground state). </w:t>
      </w:r>
      <w:r w:rsidR="00967E7A" w:rsidRPr="00DA10AD">
        <w:rPr>
          <w:rFonts w:ascii="Times New Roman" w:hAnsi="Times New Roman"/>
        </w:rPr>
        <w:t xml:space="preserve">The isomer shift is directly related to the electron transition in the </w:t>
      </w:r>
      <w:r w:rsidR="00967E7A" w:rsidRPr="00DA10AD">
        <w:rPr>
          <w:rFonts w:ascii="Times New Roman" w:hAnsi="Times New Roman"/>
          <w:i/>
        </w:rPr>
        <w:t>s</w:t>
      </w:r>
      <w:r w:rsidR="00967E7A" w:rsidRPr="00DA10AD">
        <w:rPr>
          <w:rFonts w:ascii="Times New Roman" w:hAnsi="Times New Roman"/>
        </w:rPr>
        <w:t xml:space="preserve"> orbital of the atom from the </w:t>
      </w:r>
      <w:r w:rsidR="00967E7A" w:rsidRPr="00DA10AD">
        <w:rPr>
          <w:rFonts w:ascii="Times New Roman" w:hAnsi="Times New Roman"/>
          <w:i/>
        </w:rPr>
        <w:t>I</w:t>
      </w:r>
      <w:r w:rsidR="00FD6FC6">
        <w:rPr>
          <w:rFonts w:ascii="Times New Roman" w:hAnsi="Times New Roman"/>
          <w:i/>
        </w:rPr>
        <w:t xml:space="preserve"> </w:t>
      </w:r>
      <w:r w:rsidR="00967E7A" w:rsidRPr="00DA10AD">
        <w:rPr>
          <w:rFonts w:ascii="Times New Roman" w:hAnsi="Times New Roman"/>
        </w:rPr>
        <w:t xml:space="preserve">= </w:t>
      </w:r>
      <w:r w:rsidR="0024725D" w:rsidRPr="00DA10AD">
        <w:rPr>
          <w:rFonts w:ascii="Times New Roman" w:hAnsi="Times New Roman"/>
        </w:rPr>
        <w:t>1/2</w:t>
      </w:r>
      <w:r w:rsidR="00967E7A" w:rsidRPr="00DA10AD">
        <w:rPr>
          <w:rFonts w:ascii="Times New Roman" w:hAnsi="Times New Roman"/>
        </w:rPr>
        <w:t xml:space="preserve"> to an excited state (</w:t>
      </w:r>
      <w:r w:rsidR="00967E7A" w:rsidRPr="00DA10AD">
        <w:rPr>
          <w:rFonts w:ascii="Times New Roman" w:hAnsi="Times New Roman"/>
          <w:b/>
        </w:rPr>
        <w:t xml:space="preserve">Figure </w:t>
      </w:r>
      <w:r w:rsidR="00F4608A" w:rsidRPr="00DA10AD">
        <w:rPr>
          <w:rFonts w:ascii="Times New Roman" w:hAnsi="Times New Roman"/>
          <w:b/>
        </w:rPr>
        <w:t>3</w:t>
      </w:r>
      <w:r w:rsidR="00967E7A" w:rsidRPr="00DA10AD">
        <w:rPr>
          <w:rFonts w:ascii="Times New Roman" w:hAnsi="Times New Roman"/>
        </w:rPr>
        <w:t xml:space="preserve">). If the </w:t>
      </w:r>
      <w:r w:rsidR="00DA27E2" w:rsidRPr="00DA10AD">
        <w:rPr>
          <w:rFonts w:ascii="Times New Roman" w:hAnsi="Times New Roman"/>
        </w:rPr>
        <w:t>surrounding electric f</w:t>
      </w:r>
      <w:r w:rsidR="00543C3B" w:rsidRPr="00DA10AD">
        <w:rPr>
          <w:rFonts w:ascii="Times New Roman" w:hAnsi="Times New Roman"/>
        </w:rPr>
        <w:t>ield gradient is non-spherical, due to either a non-spherical electronic charge or asymmetric ligand arrangement,</w:t>
      </w:r>
      <w:r w:rsidR="00DA27E2" w:rsidRPr="00DA10AD">
        <w:rPr>
          <w:rFonts w:ascii="Times New Roman" w:hAnsi="Times New Roman"/>
        </w:rPr>
        <w:t xml:space="preserve"> the nuclear energy level splits</w:t>
      </w:r>
      <w:r w:rsidR="00543C3B" w:rsidRPr="00DA10AD">
        <w:rPr>
          <w:rFonts w:ascii="Times New Roman" w:hAnsi="Times New Roman"/>
        </w:rPr>
        <w:t xml:space="preserve"> (</w:t>
      </w:r>
      <w:r w:rsidR="00543C3B" w:rsidRPr="00DA10AD">
        <w:rPr>
          <w:rFonts w:ascii="Times New Roman" w:hAnsi="Times New Roman"/>
          <w:b/>
        </w:rPr>
        <w:t xml:space="preserve">Figure </w:t>
      </w:r>
      <w:r w:rsidR="00F4608A" w:rsidRPr="00DA10AD">
        <w:rPr>
          <w:rFonts w:ascii="Times New Roman" w:hAnsi="Times New Roman"/>
          <w:b/>
        </w:rPr>
        <w:t>3</w:t>
      </w:r>
      <w:r w:rsidR="00543C3B" w:rsidRPr="00DA10AD">
        <w:rPr>
          <w:rFonts w:ascii="Times New Roman" w:hAnsi="Times New Roman"/>
        </w:rPr>
        <w:t>)</w:t>
      </w:r>
      <w:r w:rsidR="00CB002B">
        <w:rPr>
          <w:rFonts w:ascii="Times New Roman" w:hAnsi="Times New Roman"/>
        </w:rPr>
        <w:t>,</w:t>
      </w:r>
      <w:r w:rsidR="00543C3B" w:rsidRPr="00DA10AD">
        <w:rPr>
          <w:rFonts w:ascii="Times New Roman" w:hAnsi="Times New Roman"/>
        </w:rPr>
        <w:t xml:space="preserve"> </w:t>
      </w:r>
      <w:r w:rsidR="00543C3B" w:rsidRPr="00DA10AD">
        <w:rPr>
          <w:rFonts w:ascii="Times New Roman" w:hAnsi="Times New Roman"/>
          <w:i/>
        </w:rPr>
        <w:t>i.e.</w:t>
      </w:r>
      <w:r w:rsidR="00CB002B">
        <w:rPr>
          <w:rFonts w:ascii="Times New Roman" w:hAnsi="Times New Roman"/>
        </w:rPr>
        <w:t xml:space="preserve">, </w:t>
      </w:r>
      <w:r w:rsidR="00543C3B" w:rsidRPr="00DA10AD">
        <w:rPr>
          <w:rFonts w:ascii="Times New Roman" w:hAnsi="Times New Roman"/>
        </w:rPr>
        <w:t xml:space="preserve">the </w:t>
      </w:r>
      <w:r w:rsidR="00543C3B" w:rsidRPr="00DA10AD">
        <w:rPr>
          <w:rFonts w:ascii="Times New Roman" w:hAnsi="Times New Roman"/>
          <w:i/>
        </w:rPr>
        <w:t>I</w:t>
      </w:r>
      <w:r w:rsidR="00543C3B" w:rsidRPr="00DA10AD">
        <w:rPr>
          <w:rFonts w:ascii="Times New Roman" w:hAnsi="Times New Roman"/>
        </w:rPr>
        <w:t xml:space="preserve"> = 3/2 excited state splits into two </w:t>
      </w:r>
      <w:proofErr w:type="spellStart"/>
      <w:r w:rsidR="00543C3B" w:rsidRPr="00DA10AD">
        <w:rPr>
          <w:rFonts w:ascii="Times New Roman" w:hAnsi="Times New Roman"/>
          <w:i/>
        </w:rPr>
        <w:t>m</w:t>
      </w:r>
      <w:r w:rsidR="00543C3B" w:rsidRPr="00DA10AD">
        <w:rPr>
          <w:rFonts w:ascii="Times New Roman" w:hAnsi="Times New Roman"/>
          <w:i/>
          <w:vertAlign w:val="subscript"/>
        </w:rPr>
        <w:t>I</w:t>
      </w:r>
      <w:proofErr w:type="spellEnd"/>
      <w:r w:rsidR="00543C3B" w:rsidRPr="00DA10AD">
        <w:rPr>
          <w:rFonts w:ascii="Times New Roman" w:hAnsi="Times New Roman"/>
          <w:i/>
        </w:rPr>
        <w:t xml:space="preserve"> </w:t>
      </w:r>
      <w:r w:rsidR="00543C3B" w:rsidRPr="00DA10AD">
        <w:rPr>
          <w:rFonts w:ascii="Times New Roman" w:hAnsi="Times New Roman"/>
        </w:rPr>
        <w:t>states ±</w:t>
      </w:r>
      <w:r w:rsidR="00CB002B">
        <w:rPr>
          <w:rFonts w:ascii="Times New Roman" w:hAnsi="Times New Roman"/>
        </w:rPr>
        <w:t xml:space="preserve"> </w:t>
      </w:r>
      <w:r w:rsidR="00543C3B" w:rsidRPr="00DA10AD">
        <w:rPr>
          <w:rFonts w:ascii="Times New Roman" w:hAnsi="Times New Roman"/>
        </w:rPr>
        <w:t>1/2 and ±</w:t>
      </w:r>
      <w:r w:rsidR="00CB002B">
        <w:rPr>
          <w:rFonts w:ascii="Times New Roman" w:hAnsi="Times New Roman"/>
        </w:rPr>
        <w:t xml:space="preserve"> </w:t>
      </w:r>
      <w:r w:rsidR="00543C3B" w:rsidRPr="00DA10AD">
        <w:rPr>
          <w:rFonts w:ascii="Times New Roman" w:hAnsi="Times New Roman"/>
        </w:rPr>
        <w:t xml:space="preserve">3/2. As a result, both nuclear transitions are observed in the </w:t>
      </w:r>
      <w:proofErr w:type="spellStart"/>
      <w:r w:rsidR="00543C3B" w:rsidRPr="00DA10AD">
        <w:rPr>
          <w:rFonts w:ascii="Times New Roman" w:hAnsi="Times New Roman"/>
        </w:rPr>
        <w:t>Mössbauer</w:t>
      </w:r>
      <w:proofErr w:type="spellEnd"/>
      <w:r w:rsidR="00543C3B" w:rsidRPr="00DA10AD">
        <w:rPr>
          <w:rFonts w:ascii="Times New Roman" w:hAnsi="Times New Roman"/>
        </w:rPr>
        <w:t xml:space="preserve"> spectrum and the distance between the two </w:t>
      </w:r>
      <w:r w:rsidR="001D676A" w:rsidRPr="00DA10AD">
        <w:rPr>
          <w:rFonts w:ascii="Times New Roman" w:hAnsi="Times New Roman"/>
        </w:rPr>
        <w:t xml:space="preserve">resulting peaks is called the quadrupole splitting. </w:t>
      </w:r>
      <w:r w:rsidR="00967E7A" w:rsidRPr="00DA10AD">
        <w:rPr>
          <w:rFonts w:ascii="Times New Roman" w:hAnsi="Times New Roman"/>
        </w:rPr>
        <w:t>The quadrupole splitting value is</w:t>
      </w:r>
      <w:r w:rsidR="001D676A" w:rsidRPr="00DA10AD">
        <w:rPr>
          <w:rFonts w:ascii="Times New Roman" w:hAnsi="Times New Roman"/>
        </w:rPr>
        <w:t xml:space="preserve"> therefore</w:t>
      </w:r>
      <w:r w:rsidR="00967E7A" w:rsidRPr="00DA10AD">
        <w:rPr>
          <w:rFonts w:ascii="Times New Roman" w:hAnsi="Times New Roman"/>
        </w:rPr>
        <w:t xml:space="preserve"> a measure of the effect on the nuclear energy levels with the electric field gradient around the atom.</w:t>
      </w:r>
    </w:p>
    <w:p w14:paraId="0F8CB965" w14:textId="77777777" w:rsidR="00FD6FC6" w:rsidRDefault="00FD6FC6" w:rsidP="00FD6FC6">
      <w:pPr>
        <w:spacing w:after="0"/>
        <w:jc w:val="both"/>
        <w:rPr>
          <w:rFonts w:ascii="Times New Roman" w:hAnsi="Times New Roman"/>
          <w:b/>
        </w:rPr>
      </w:pPr>
    </w:p>
    <w:p w14:paraId="3798DBB3" w14:textId="6ED42036" w:rsidR="00FD6FC6" w:rsidRDefault="00FD6FC6" w:rsidP="00FD6FC6">
      <w:pPr>
        <w:spacing w:after="0"/>
        <w:jc w:val="both"/>
        <w:rPr>
          <w:rFonts w:ascii="Times New Roman" w:hAnsi="Times New Roman"/>
          <w:b/>
        </w:rPr>
      </w:pPr>
      <w:r>
        <w:rPr>
          <w:noProof/>
        </w:rPr>
        <w:lastRenderedPageBreak/>
        <w:drawing>
          <wp:inline distT="0" distB="0" distL="0" distR="0" wp14:anchorId="5AE4B186" wp14:editId="127B4FE7">
            <wp:extent cx="5486400" cy="3421380"/>
            <wp:effectExtent l="0" t="0" r="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22"/>
                    <a:stretch/>
                  </pic:blipFill>
                  <pic:spPr bwMode="auto">
                    <a:xfrm>
                      <a:off x="0" y="0"/>
                      <a:ext cx="5486400" cy="342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A8F88" w14:textId="24B10EFE" w:rsidR="00FD6FC6" w:rsidRPr="003D4C44" w:rsidRDefault="00FD6FC6" w:rsidP="00FD6FC6">
      <w:pPr>
        <w:spacing w:after="0"/>
        <w:jc w:val="both"/>
        <w:rPr>
          <w:rFonts w:ascii="Times New Roman" w:hAnsi="Times New Roman"/>
        </w:rPr>
      </w:pPr>
      <w:r w:rsidRPr="003D4C44">
        <w:rPr>
          <w:rFonts w:ascii="Times New Roman" w:hAnsi="Times New Roman"/>
          <w:b/>
        </w:rPr>
        <w:t>Figure 3.</w:t>
      </w:r>
      <w:r w:rsidRPr="003D4C44">
        <w:rPr>
          <w:rFonts w:ascii="Times New Roman" w:hAnsi="Times New Roman"/>
        </w:rPr>
        <w:t xml:space="preserve"> Observable nuclear interactions in a </w:t>
      </w:r>
      <w:r w:rsidRPr="003D4C44">
        <w:rPr>
          <w:rFonts w:ascii="Times New Roman" w:hAnsi="Times New Roman"/>
          <w:vertAlign w:val="superscript"/>
        </w:rPr>
        <w:t>57</w:t>
      </w:r>
      <w:r w:rsidRPr="003D4C44">
        <w:rPr>
          <w:rFonts w:ascii="Times New Roman" w:hAnsi="Times New Roman"/>
        </w:rPr>
        <w:t xml:space="preserve">Fe </w:t>
      </w:r>
      <w:proofErr w:type="spellStart"/>
      <w:r w:rsidRPr="003D4C44">
        <w:rPr>
          <w:rFonts w:ascii="Times New Roman" w:hAnsi="Times New Roman"/>
        </w:rPr>
        <w:t>Mössbauer</w:t>
      </w:r>
      <w:proofErr w:type="spellEnd"/>
      <w:r w:rsidRPr="003D4C44">
        <w:rPr>
          <w:rFonts w:ascii="Times New Roman" w:hAnsi="Times New Roman"/>
        </w:rPr>
        <w:t xml:space="preserve"> spectrum including isomer shift, quadrupole splitting, and hyperfine splitting in the presence of a magnetic field.</w:t>
      </w:r>
    </w:p>
    <w:p w14:paraId="4C8AB379" w14:textId="77777777" w:rsidR="004C5584" w:rsidRPr="00DA10AD" w:rsidRDefault="004C5584" w:rsidP="00DA10AD">
      <w:pPr>
        <w:spacing w:after="0"/>
        <w:jc w:val="both"/>
        <w:rPr>
          <w:rFonts w:ascii="Times New Roman" w:hAnsi="Times New Roman"/>
          <w:b/>
        </w:rPr>
      </w:pPr>
    </w:p>
    <w:p w14:paraId="369DA3EB" w14:textId="7618C436" w:rsidR="009F468E" w:rsidRDefault="004922B1" w:rsidP="00DA10AD">
      <w:pPr>
        <w:spacing w:after="0"/>
        <w:jc w:val="both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 xml:space="preserve">Hyperfine </w:t>
      </w:r>
      <w:r w:rsidR="004C5584">
        <w:rPr>
          <w:rFonts w:ascii="Times New Roman" w:hAnsi="Times New Roman"/>
          <w:b/>
        </w:rPr>
        <w:t>S</w:t>
      </w:r>
      <w:r w:rsidRPr="00DA10AD">
        <w:rPr>
          <w:rFonts w:ascii="Times New Roman" w:hAnsi="Times New Roman"/>
          <w:b/>
        </w:rPr>
        <w:t>plitting</w:t>
      </w:r>
      <w:r w:rsidR="004C5584">
        <w:rPr>
          <w:rFonts w:ascii="Times New Roman" w:hAnsi="Times New Roman"/>
          <w:b/>
        </w:rPr>
        <w:t>:</w:t>
      </w:r>
    </w:p>
    <w:p w14:paraId="190633F6" w14:textId="77777777" w:rsidR="004C5584" w:rsidRPr="00DA10AD" w:rsidRDefault="004C5584" w:rsidP="00DA10AD">
      <w:pPr>
        <w:spacing w:after="0"/>
        <w:jc w:val="both"/>
        <w:rPr>
          <w:rFonts w:ascii="Times New Roman" w:hAnsi="Times New Roman"/>
          <w:b/>
        </w:rPr>
      </w:pPr>
    </w:p>
    <w:p w14:paraId="293485B3" w14:textId="2F2C4B26" w:rsidR="00967E7A" w:rsidRDefault="00F4608A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 xml:space="preserve">Hyperfine splitting (or Zeeman splitting) can also be observed in the presence of an internal or external magnetic field. </w:t>
      </w:r>
      <w:r w:rsidR="009B34E5" w:rsidRPr="00DA10AD">
        <w:rPr>
          <w:rFonts w:ascii="Times New Roman" w:hAnsi="Times New Roman"/>
        </w:rPr>
        <w:t xml:space="preserve">In the presence of a magnetic field, each </w:t>
      </w:r>
      <w:r w:rsidR="00835DF5" w:rsidRPr="00DA10AD">
        <w:rPr>
          <w:rFonts w:ascii="Times New Roman" w:hAnsi="Times New Roman"/>
        </w:rPr>
        <w:t xml:space="preserve">nuclear energy level, </w:t>
      </w:r>
      <w:r w:rsidR="00835DF5" w:rsidRPr="00DA10AD">
        <w:rPr>
          <w:rFonts w:ascii="Times New Roman" w:hAnsi="Times New Roman"/>
          <w:i/>
        </w:rPr>
        <w:t>I</w:t>
      </w:r>
      <w:r w:rsidR="00835DF5" w:rsidRPr="00DA10AD">
        <w:rPr>
          <w:rFonts w:ascii="Times New Roman" w:hAnsi="Times New Roman"/>
        </w:rPr>
        <w:t>, splits into 2</w:t>
      </w:r>
      <w:r w:rsidR="00835DF5" w:rsidRPr="00DA10AD">
        <w:rPr>
          <w:rFonts w:ascii="Times New Roman" w:hAnsi="Times New Roman"/>
          <w:i/>
        </w:rPr>
        <w:t>I</w:t>
      </w:r>
      <w:r w:rsidR="00835DF5" w:rsidRPr="00DA10AD">
        <w:rPr>
          <w:rFonts w:ascii="Times New Roman" w:hAnsi="Times New Roman"/>
        </w:rPr>
        <w:t xml:space="preserve"> + 1 sub-states. For example, in an applied magnetic field the nuclear energy level </w:t>
      </w:r>
      <w:r w:rsidR="00835DF5" w:rsidRPr="00DA10AD">
        <w:rPr>
          <w:rFonts w:ascii="Times New Roman" w:hAnsi="Times New Roman"/>
          <w:i/>
        </w:rPr>
        <w:t>I</w:t>
      </w:r>
      <w:r w:rsidR="00835DF5" w:rsidRPr="00DA10AD">
        <w:rPr>
          <w:rFonts w:ascii="Times New Roman" w:hAnsi="Times New Roman"/>
        </w:rPr>
        <w:t xml:space="preserve"> = 3/2 would split into 4 </w:t>
      </w:r>
      <w:r w:rsidR="00D83D7A" w:rsidRPr="00DA10AD">
        <w:rPr>
          <w:rFonts w:ascii="Times New Roman" w:hAnsi="Times New Roman"/>
        </w:rPr>
        <w:t xml:space="preserve">non-degenerate </w:t>
      </w:r>
      <w:r w:rsidR="00835DF5" w:rsidRPr="00DA10AD">
        <w:rPr>
          <w:rFonts w:ascii="Times New Roman" w:hAnsi="Times New Roman"/>
        </w:rPr>
        <w:t>states including 3/2, 1/2, –1/2 and –3/2</w:t>
      </w:r>
      <w:r w:rsidR="00232EB8" w:rsidRPr="00DA10AD">
        <w:rPr>
          <w:rFonts w:ascii="Times New Roman" w:hAnsi="Times New Roman"/>
        </w:rPr>
        <w:t>,</w:t>
      </w:r>
      <w:r w:rsidR="00A6129D" w:rsidRPr="00DA10AD">
        <w:rPr>
          <w:rFonts w:ascii="Times New Roman" w:hAnsi="Times New Roman"/>
        </w:rPr>
        <w:t xml:space="preserve"> with 6 allowed transitions</w:t>
      </w:r>
      <w:r w:rsidR="00835DF5" w:rsidRPr="00DA10AD">
        <w:rPr>
          <w:rFonts w:ascii="Times New Roman" w:hAnsi="Times New Roman"/>
        </w:rPr>
        <w:t xml:space="preserve"> (</w:t>
      </w:r>
      <w:r w:rsidR="00835DF5" w:rsidRPr="00DA10AD">
        <w:rPr>
          <w:rFonts w:ascii="Times New Roman" w:hAnsi="Times New Roman"/>
          <w:b/>
        </w:rPr>
        <w:t xml:space="preserve">Figure </w:t>
      </w:r>
      <w:r w:rsidRPr="00DA10AD">
        <w:rPr>
          <w:rFonts w:ascii="Times New Roman" w:hAnsi="Times New Roman"/>
          <w:b/>
        </w:rPr>
        <w:t>3</w:t>
      </w:r>
      <w:r w:rsidR="00835DF5" w:rsidRPr="00DA10AD">
        <w:rPr>
          <w:rFonts w:ascii="Times New Roman" w:hAnsi="Times New Roman"/>
        </w:rPr>
        <w:t>).</w:t>
      </w:r>
    </w:p>
    <w:p w14:paraId="20B70CC0" w14:textId="77777777" w:rsidR="004C5584" w:rsidRPr="00DA10AD" w:rsidRDefault="004C5584" w:rsidP="00DA10AD">
      <w:pPr>
        <w:spacing w:after="0"/>
        <w:jc w:val="both"/>
        <w:rPr>
          <w:rFonts w:ascii="Times New Roman" w:hAnsi="Times New Roman"/>
        </w:rPr>
      </w:pPr>
    </w:p>
    <w:p w14:paraId="6CF81277" w14:textId="77777777" w:rsidR="004C5584" w:rsidRDefault="000331A6" w:rsidP="00DA10AD">
      <w:pPr>
        <w:spacing w:after="0"/>
        <w:rPr>
          <w:rFonts w:ascii="Times New Roman" w:hAnsi="Times New Roman"/>
        </w:rPr>
      </w:pPr>
      <w:r w:rsidRPr="00DA10AD">
        <w:rPr>
          <w:rFonts w:ascii="Times New Roman" w:hAnsi="Times New Roman"/>
          <w:b/>
        </w:rPr>
        <w:t>Procedure</w:t>
      </w:r>
    </w:p>
    <w:p w14:paraId="09E4F3B8" w14:textId="514BAA46" w:rsidR="00467282" w:rsidRPr="00DA10AD" w:rsidRDefault="00467282" w:rsidP="00DA10AD">
      <w:pPr>
        <w:spacing w:after="0"/>
        <w:rPr>
          <w:rFonts w:ascii="Times New Roman" w:hAnsi="Times New Roman"/>
        </w:rPr>
      </w:pPr>
    </w:p>
    <w:p w14:paraId="5B3D56D6" w14:textId="723AC8A8" w:rsidR="008500D0" w:rsidRPr="00DA10AD" w:rsidRDefault="001971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n-GB"/>
        </w:rPr>
      </w:pPr>
      <w:r w:rsidRPr="00DA10AD">
        <w:rPr>
          <w:rFonts w:ascii="Times New Roman" w:hAnsi="Times New Roman" w:cs="Times New Roman"/>
          <w:b/>
          <w:lang w:val="en-GB"/>
        </w:rPr>
        <w:t xml:space="preserve">Preparation of the </w:t>
      </w:r>
      <w:r w:rsidR="004C5584">
        <w:rPr>
          <w:rFonts w:ascii="Times New Roman" w:hAnsi="Times New Roman" w:cs="Times New Roman"/>
          <w:b/>
          <w:lang w:val="en-GB"/>
        </w:rPr>
        <w:t>S</w:t>
      </w:r>
      <w:r w:rsidRPr="00DA10AD">
        <w:rPr>
          <w:rFonts w:ascii="Times New Roman" w:hAnsi="Times New Roman" w:cs="Times New Roman"/>
          <w:b/>
          <w:lang w:val="en-GB"/>
        </w:rPr>
        <w:t>ample</w:t>
      </w:r>
    </w:p>
    <w:p w14:paraId="63312BBB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523B305A" w14:textId="22CEC6C7" w:rsidR="00197135" w:rsidRPr="00DA10AD" w:rsidRDefault="007455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>Weigh 10</w:t>
      </w:r>
      <w:r w:rsidR="00197135" w:rsidRPr="00DA10AD">
        <w:rPr>
          <w:rFonts w:ascii="Times New Roman" w:hAnsi="Times New Roman" w:cs="Times New Roman"/>
          <w:lang w:val="en-GB"/>
        </w:rPr>
        <w:t xml:space="preserve">0 mg of </w:t>
      </w:r>
      <w:r w:rsidRPr="00DA10AD">
        <w:rPr>
          <w:rFonts w:ascii="Times New Roman" w:hAnsi="Times New Roman" w:cs="Times New Roman"/>
          <w:lang w:val="en-GB"/>
        </w:rPr>
        <w:t>ferrocene</w:t>
      </w:r>
      <w:r w:rsidR="00197135" w:rsidRPr="00DA10AD">
        <w:rPr>
          <w:rFonts w:ascii="Times New Roman" w:hAnsi="Times New Roman" w:cs="Times New Roman"/>
          <w:lang w:val="en-GB"/>
        </w:rPr>
        <w:t xml:space="preserve"> in a </w:t>
      </w:r>
      <w:proofErr w:type="spellStart"/>
      <w:r w:rsidRPr="00DA10AD">
        <w:rPr>
          <w:rFonts w:ascii="Times New Roman" w:hAnsi="Times New Roman"/>
        </w:rPr>
        <w:t>delrine</w:t>
      </w:r>
      <w:proofErr w:type="spellEnd"/>
      <w:r w:rsidRPr="00DA10AD">
        <w:rPr>
          <w:rFonts w:ascii="Times New Roman" w:hAnsi="Times New Roman"/>
        </w:rPr>
        <w:t xml:space="preserve"> </w:t>
      </w: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cup</w:t>
      </w:r>
      <w:r w:rsidR="00197135" w:rsidRPr="00DA10AD">
        <w:rPr>
          <w:rFonts w:ascii="Times New Roman" w:hAnsi="Times New Roman"/>
        </w:rPr>
        <w:t>.</w:t>
      </w:r>
    </w:p>
    <w:p w14:paraId="70678D88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EEC8365" w14:textId="73D14739" w:rsidR="00197135" w:rsidRPr="00DA10AD" w:rsidRDefault="000540D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 xml:space="preserve">Add several drops of </w:t>
      </w:r>
      <w:proofErr w:type="spellStart"/>
      <w:r w:rsidR="00D32DFB" w:rsidRPr="00DA10AD">
        <w:rPr>
          <w:rFonts w:ascii="Times New Roman" w:hAnsi="Times New Roman"/>
        </w:rPr>
        <w:t>paratone</w:t>
      </w:r>
      <w:proofErr w:type="spellEnd"/>
      <w:r w:rsidR="00745543" w:rsidRPr="00DA10AD">
        <w:rPr>
          <w:rFonts w:ascii="Times New Roman" w:hAnsi="Times New Roman"/>
        </w:rPr>
        <w:t xml:space="preserve"> oil to the sample. Using a spatula,</w:t>
      </w:r>
      <w:r w:rsidR="00197135" w:rsidRPr="00DA10AD">
        <w:rPr>
          <w:rFonts w:ascii="Times New Roman" w:hAnsi="Times New Roman"/>
        </w:rPr>
        <w:t xml:space="preserve"> mix </w:t>
      </w:r>
      <w:r w:rsidR="00745543" w:rsidRPr="00DA10AD">
        <w:rPr>
          <w:rFonts w:ascii="Times New Roman" w:hAnsi="Times New Roman"/>
        </w:rPr>
        <w:t>the sample and the oil into a uniform paste</w:t>
      </w:r>
      <w:r w:rsidR="00197135" w:rsidRPr="00DA10AD">
        <w:rPr>
          <w:rFonts w:ascii="Times New Roman" w:hAnsi="Times New Roman"/>
        </w:rPr>
        <w:t>.</w:t>
      </w:r>
    </w:p>
    <w:p w14:paraId="4FAD8A20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1AC87B2" w14:textId="01A18DA0" w:rsidR="00745543" w:rsidRPr="00DA10AD" w:rsidRDefault="007455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>Freeze the sample in liquid nitrogen.</w:t>
      </w:r>
      <w:r w:rsidR="00A55DFA" w:rsidRPr="00DA10AD">
        <w:rPr>
          <w:rFonts w:ascii="Times New Roman" w:hAnsi="Times New Roman" w:cs="Times New Roman"/>
          <w:lang w:val="en-GB"/>
        </w:rPr>
        <w:t xml:space="preserve"> </w:t>
      </w:r>
    </w:p>
    <w:p w14:paraId="6FEC39BE" w14:textId="77777777" w:rsidR="00197135" w:rsidRPr="00DA10AD" w:rsidRDefault="001971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4375AA2F" w14:textId="10B6C2D8" w:rsidR="00745543" w:rsidRPr="00DA10AD" w:rsidRDefault="007455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 w:rsidRPr="00DA10AD">
        <w:rPr>
          <w:rFonts w:ascii="Times New Roman" w:hAnsi="Times New Roman" w:cs="Times New Roman"/>
          <w:b/>
          <w:lang w:val="en-GB"/>
        </w:rPr>
        <w:t xml:space="preserve">Mounting the </w:t>
      </w:r>
      <w:r w:rsidR="004C5584">
        <w:rPr>
          <w:rFonts w:ascii="Times New Roman" w:hAnsi="Times New Roman" w:cs="Times New Roman"/>
          <w:b/>
          <w:lang w:val="en-GB"/>
        </w:rPr>
        <w:t>S</w:t>
      </w:r>
      <w:r w:rsidR="004C5584" w:rsidRPr="00DA10AD">
        <w:rPr>
          <w:rFonts w:ascii="Times New Roman" w:hAnsi="Times New Roman" w:cs="Times New Roman"/>
          <w:b/>
          <w:lang w:val="en-GB"/>
        </w:rPr>
        <w:t>ample</w:t>
      </w:r>
    </w:p>
    <w:p w14:paraId="322BFD49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B07E329" w14:textId="4E5DA08D" w:rsidR="00745543" w:rsidRPr="00DA10AD" w:rsidRDefault="00362B7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 xml:space="preserve">Fill </w:t>
      </w:r>
      <w:r w:rsidR="00F51C8D" w:rsidRPr="00DA10AD">
        <w:rPr>
          <w:rFonts w:ascii="Times New Roman" w:hAnsi="Times New Roman" w:cs="Times New Roman"/>
          <w:lang w:val="en-GB"/>
        </w:rPr>
        <w:t xml:space="preserve">the sample chamber with </w:t>
      </w:r>
      <w:proofErr w:type="spellStart"/>
      <w:r w:rsidR="00F51C8D" w:rsidRPr="00DA10AD">
        <w:rPr>
          <w:rFonts w:ascii="Times New Roman" w:hAnsi="Times New Roman" w:cs="Times New Roman"/>
          <w:lang w:val="en-GB"/>
        </w:rPr>
        <w:t>He</w:t>
      </w:r>
      <w:proofErr w:type="spellEnd"/>
      <w:r w:rsidR="00F51C8D" w:rsidRPr="00DA10AD">
        <w:rPr>
          <w:rFonts w:ascii="Times New Roman" w:hAnsi="Times New Roman" w:cs="Times New Roman"/>
          <w:lang w:val="en-GB"/>
        </w:rPr>
        <w:t xml:space="preserve"> gas.</w:t>
      </w:r>
    </w:p>
    <w:p w14:paraId="5CA09DED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034FC1BF" w14:textId="142F7BE4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>Unscrew the sample rod from the instrument and remove the sample rod.</w:t>
      </w:r>
    </w:p>
    <w:p w14:paraId="18D78715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15B4A03F" w14:textId="0E244A0E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>While mounting the sample, close the sample chamber with a cap and secure with screws.</w:t>
      </w:r>
    </w:p>
    <w:p w14:paraId="1F65FF61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5C05B30" w14:textId="41817D2A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 xml:space="preserve">Load the </w:t>
      </w: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cup into the sample holder at the end of the rod. </w:t>
      </w:r>
    </w:p>
    <w:p w14:paraId="27030268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C11AFAC" w14:textId="5D8D2A55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>Tighten the screw to secure the cup in the sample holder.</w:t>
      </w:r>
    </w:p>
    <w:p w14:paraId="46DCA00E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054A4ACD" w14:textId="30401013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>Dust off any ice that forms before freezing the end of the sample rod in liquid nitrogen.</w:t>
      </w:r>
    </w:p>
    <w:p w14:paraId="18F517F3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24B568D1" w14:textId="6D80416D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 xml:space="preserve">With He </w:t>
      </w:r>
      <w:proofErr w:type="gramStart"/>
      <w:r w:rsidRPr="00DA10AD">
        <w:rPr>
          <w:rFonts w:ascii="Times New Roman" w:hAnsi="Times New Roman"/>
        </w:rPr>
        <w:t>flowing</w:t>
      </w:r>
      <w:proofErr w:type="gramEnd"/>
      <w:r w:rsidRPr="00DA10AD">
        <w:rPr>
          <w:rFonts w:ascii="Times New Roman" w:hAnsi="Times New Roman"/>
        </w:rPr>
        <w:t xml:space="preserve"> through the sample chamber, unscrew and remove the cap</w:t>
      </w:r>
      <w:r w:rsidR="00EC446B" w:rsidRPr="00DA10AD">
        <w:rPr>
          <w:rFonts w:ascii="Times New Roman" w:hAnsi="Times New Roman"/>
        </w:rPr>
        <w:t>,</w:t>
      </w:r>
      <w:r w:rsidRPr="00DA10AD">
        <w:rPr>
          <w:rFonts w:ascii="Times New Roman" w:hAnsi="Times New Roman"/>
        </w:rPr>
        <w:t xml:space="preserve"> and insert the sample rod.</w:t>
      </w:r>
    </w:p>
    <w:p w14:paraId="0DA4771C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36BEDE5" w14:textId="283C0B06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>Secure the rod to the instrument with the screws.</w:t>
      </w:r>
    </w:p>
    <w:p w14:paraId="797A18A1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227FA133" w14:textId="72228F44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>Turn off the He and pull</w:t>
      </w:r>
      <w:r w:rsidR="00446439">
        <w:rPr>
          <w:rFonts w:ascii="Times New Roman" w:hAnsi="Times New Roman"/>
        </w:rPr>
        <w:t xml:space="preserve"> the</w:t>
      </w:r>
      <w:r w:rsidRPr="00DA10AD">
        <w:rPr>
          <w:rFonts w:ascii="Times New Roman" w:hAnsi="Times New Roman"/>
        </w:rPr>
        <w:t xml:space="preserve"> vacuum on the sample chamber.</w:t>
      </w:r>
    </w:p>
    <w:p w14:paraId="44F8F824" w14:textId="77777777" w:rsidR="008146F1" w:rsidRPr="00DA10AD" w:rsidRDefault="008146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11DF7786" w14:textId="72B387F1" w:rsidR="008146F1" w:rsidRPr="00DA10AD" w:rsidRDefault="008146F1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>Turn off the vacuum and refill the sample chamber slightly with He to enable thermal exchange between the sample and the cold head of the instrument via the He gas.</w:t>
      </w:r>
    </w:p>
    <w:p w14:paraId="5FA44428" w14:textId="77777777" w:rsidR="007D1097" w:rsidRPr="00DA10AD" w:rsidRDefault="007D1097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1557E7F6" w14:textId="2EC62F17" w:rsidR="00F51C8D" w:rsidRPr="00DA10AD" w:rsidRDefault="00F51C8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n-GB"/>
        </w:rPr>
      </w:pPr>
      <w:r w:rsidRPr="00DA10AD">
        <w:rPr>
          <w:rFonts w:ascii="Times New Roman" w:hAnsi="Times New Roman"/>
          <w:b/>
        </w:rPr>
        <w:t xml:space="preserve">Data </w:t>
      </w:r>
      <w:r w:rsidR="004C5584">
        <w:rPr>
          <w:rFonts w:ascii="Times New Roman" w:hAnsi="Times New Roman"/>
          <w:b/>
        </w:rPr>
        <w:t>C</w:t>
      </w:r>
      <w:r w:rsidR="004C5584" w:rsidRPr="00DA10AD">
        <w:rPr>
          <w:rFonts w:ascii="Times New Roman" w:hAnsi="Times New Roman"/>
          <w:b/>
        </w:rPr>
        <w:t xml:space="preserve">ollection </w:t>
      </w:r>
      <w:r w:rsidRPr="00DA10AD">
        <w:rPr>
          <w:rFonts w:ascii="Times New Roman" w:hAnsi="Times New Roman"/>
          <w:b/>
        </w:rPr>
        <w:t xml:space="preserve">and </w:t>
      </w:r>
      <w:r w:rsidR="004C5584">
        <w:rPr>
          <w:rFonts w:ascii="Times New Roman" w:hAnsi="Times New Roman"/>
          <w:b/>
        </w:rPr>
        <w:t>W</w:t>
      </w:r>
      <w:r w:rsidRPr="00DA10AD">
        <w:rPr>
          <w:rFonts w:ascii="Times New Roman" w:hAnsi="Times New Roman"/>
          <w:b/>
        </w:rPr>
        <w:t>orkup</w:t>
      </w:r>
    </w:p>
    <w:p w14:paraId="5C0FBFD0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295173DF" w14:textId="040947BF" w:rsidR="00F51C8D" w:rsidRPr="00DA10AD" w:rsidRDefault="00F51C8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/>
        </w:rPr>
        <w:t xml:space="preserve">Open the </w:t>
      </w: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data collection software</w:t>
      </w:r>
      <w:r w:rsidR="007D1097" w:rsidRPr="00DA10AD">
        <w:rPr>
          <w:rFonts w:ascii="Times New Roman" w:hAnsi="Times New Roman"/>
        </w:rPr>
        <w:t>. Here we</w:t>
      </w:r>
      <w:r w:rsidRPr="00DA10AD">
        <w:rPr>
          <w:rFonts w:ascii="Times New Roman" w:hAnsi="Times New Roman"/>
        </w:rPr>
        <w:t xml:space="preserve"> use W</w:t>
      </w:r>
      <w:r w:rsidR="008146F1" w:rsidRPr="00DA10AD">
        <w:rPr>
          <w:rFonts w:ascii="Times New Roman" w:hAnsi="Times New Roman"/>
        </w:rPr>
        <w:t>3</w:t>
      </w:r>
      <w:r w:rsidRPr="00DA10AD">
        <w:rPr>
          <w:rFonts w:ascii="Times New Roman" w:hAnsi="Times New Roman"/>
        </w:rPr>
        <w:t>02 by Science Engineering &amp; Education</w:t>
      </w:r>
      <w:r w:rsidR="007D1097" w:rsidRPr="00DA10AD">
        <w:rPr>
          <w:rFonts w:ascii="Times New Roman" w:hAnsi="Times New Roman"/>
        </w:rPr>
        <w:t xml:space="preserve"> (SEE)</w:t>
      </w:r>
      <w:r w:rsidRPr="00DA10AD">
        <w:rPr>
          <w:rFonts w:ascii="Times New Roman" w:hAnsi="Times New Roman"/>
        </w:rPr>
        <w:t xml:space="preserve"> Co.</w:t>
      </w:r>
    </w:p>
    <w:p w14:paraId="633E7AFB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1A04267" w14:textId="73121B50" w:rsidR="00F51C8D" w:rsidRPr="00DA10AD" w:rsidRDefault="007D109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 xml:space="preserve">The first screen will show the total count of gamma rays hitting the detector at a range of energies. </w:t>
      </w:r>
      <w:r w:rsidR="008146F1" w:rsidRPr="00DA10AD">
        <w:rPr>
          <w:rFonts w:ascii="Times New Roman" w:hAnsi="Times New Roman" w:cs="Times New Roman"/>
          <w:lang w:val="en-GB"/>
        </w:rPr>
        <w:t xml:space="preserve">Select the peak that includes the energy value 14.4 </w:t>
      </w:r>
      <w:proofErr w:type="spellStart"/>
      <w:r w:rsidR="008146F1" w:rsidRPr="00DA10AD">
        <w:rPr>
          <w:rFonts w:ascii="Times New Roman" w:hAnsi="Times New Roman" w:cs="Times New Roman"/>
          <w:lang w:val="en-GB"/>
        </w:rPr>
        <w:t>keV</w:t>
      </w:r>
      <w:proofErr w:type="spellEnd"/>
      <w:r w:rsidR="008146F1" w:rsidRPr="00DA10AD">
        <w:rPr>
          <w:rFonts w:ascii="Times New Roman" w:hAnsi="Times New Roman" w:cs="Times New Roman"/>
          <w:lang w:val="en-GB"/>
        </w:rPr>
        <w:t xml:space="preserve"> and 2 </w:t>
      </w:r>
      <w:proofErr w:type="spellStart"/>
      <w:r w:rsidR="008146F1" w:rsidRPr="00DA10AD">
        <w:rPr>
          <w:rFonts w:ascii="Times New Roman" w:hAnsi="Times New Roman" w:cs="Times New Roman"/>
          <w:lang w:val="en-GB"/>
        </w:rPr>
        <w:t>keV</w:t>
      </w:r>
      <w:proofErr w:type="spellEnd"/>
      <w:r w:rsidR="008146F1" w:rsidRPr="00DA10AD">
        <w:rPr>
          <w:rFonts w:ascii="Times New Roman" w:hAnsi="Times New Roman" w:cs="Times New Roman"/>
          <w:lang w:val="en-GB"/>
        </w:rPr>
        <w:t xml:space="preserve"> escape peak.</w:t>
      </w:r>
    </w:p>
    <w:p w14:paraId="6F00E904" w14:textId="77777777" w:rsidR="00176C2A" w:rsidRPr="00DA10AD" w:rsidRDefault="00176C2A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E56590C" w14:textId="45E0D206" w:rsidR="008146F1" w:rsidRDefault="007D109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>Hit</w:t>
      </w:r>
      <w:r w:rsidR="008146F1" w:rsidRPr="00DA10AD">
        <w:rPr>
          <w:rFonts w:ascii="Times New Roman" w:hAnsi="Times New Roman" w:cs="Times New Roman"/>
          <w:lang w:val="en-GB"/>
        </w:rPr>
        <w:t xml:space="preserve"> the</w:t>
      </w:r>
      <w:r w:rsidRPr="00DA10AD">
        <w:rPr>
          <w:rFonts w:ascii="Times New Roman" w:hAnsi="Times New Roman" w:cs="Times New Roman"/>
          <w:lang w:val="en-GB"/>
        </w:rPr>
        <w:t xml:space="preserve"> “Send Window</w:t>
      </w:r>
      <w:r w:rsidR="008146F1" w:rsidRPr="00DA10AD">
        <w:rPr>
          <w:rFonts w:ascii="Times New Roman" w:hAnsi="Times New Roman" w:cs="Times New Roman"/>
          <w:lang w:val="en-GB"/>
        </w:rPr>
        <w:t>s</w:t>
      </w:r>
      <w:r w:rsidRPr="00DA10AD">
        <w:rPr>
          <w:rFonts w:ascii="Times New Roman" w:hAnsi="Times New Roman" w:cs="Times New Roman"/>
          <w:lang w:val="en-GB"/>
        </w:rPr>
        <w:t>”</w:t>
      </w:r>
      <w:r w:rsidR="008146F1" w:rsidRPr="00DA10AD">
        <w:rPr>
          <w:rFonts w:ascii="Times New Roman" w:hAnsi="Times New Roman" w:cs="Times New Roman"/>
          <w:lang w:val="en-GB"/>
        </w:rPr>
        <w:t xml:space="preserve"> button.</w:t>
      </w:r>
      <w:r w:rsidRPr="00DA10AD">
        <w:rPr>
          <w:rFonts w:ascii="Times New Roman" w:hAnsi="Times New Roman" w:cs="Times New Roman"/>
          <w:lang w:val="en-GB"/>
        </w:rPr>
        <w:t xml:space="preserve"> </w:t>
      </w:r>
      <w:r w:rsidR="008146F1" w:rsidRPr="00DA10AD">
        <w:rPr>
          <w:rFonts w:ascii="Times New Roman" w:hAnsi="Times New Roman" w:cs="Times New Roman"/>
          <w:lang w:val="en-GB"/>
        </w:rPr>
        <w:t>This will send the data to the W302 software (SEE Co).</w:t>
      </w:r>
    </w:p>
    <w:p w14:paraId="1EA82E92" w14:textId="77777777" w:rsidR="004C5584" w:rsidRPr="00DA10AD" w:rsidRDefault="004C5584" w:rsidP="00DA10A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612D9641" w14:textId="7EB11AC8" w:rsidR="00446439" w:rsidRPr="00DA10AD" w:rsidRDefault="008146F1" w:rsidP="00DA10A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DA10AD">
        <w:rPr>
          <w:rFonts w:ascii="Times New Roman" w:hAnsi="Times New Roman" w:cs="Times New Roman"/>
          <w:lang w:val="en-GB"/>
        </w:rPr>
        <w:t>Open the W302 program. Select the desired source velocity (0</w:t>
      </w:r>
      <w:r w:rsidR="00446439">
        <w:rPr>
          <w:rFonts w:ascii="Times New Roman" w:hAnsi="Times New Roman" w:cs="Times New Roman"/>
          <w:lang w:val="en-GB"/>
        </w:rPr>
        <w:t>–</w:t>
      </w:r>
      <w:r w:rsidRPr="00DA10AD">
        <w:rPr>
          <w:rFonts w:ascii="Times New Roman" w:hAnsi="Times New Roman" w:cs="Times New Roman"/>
          <w:lang w:val="en-GB"/>
        </w:rPr>
        <w:t xml:space="preserve">12 mm/s). Hit </w:t>
      </w:r>
      <w:r w:rsidR="00446439">
        <w:rPr>
          <w:rFonts w:ascii="Times New Roman" w:hAnsi="Times New Roman" w:cs="Times New Roman"/>
          <w:lang w:val="en-GB"/>
        </w:rPr>
        <w:t xml:space="preserve">the </w:t>
      </w:r>
      <w:r w:rsidRPr="00DA10AD">
        <w:rPr>
          <w:rFonts w:ascii="Times New Roman" w:hAnsi="Times New Roman" w:cs="Times New Roman"/>
          <w:lang w:val="en-GB"/>
        </w:rPr>
        <w:t>“clear channel” to begin a new data collection.</w:t>
      </w:r>
    </w:p>
    <w:p w14:paraId="083FFA70" w14:textId="77777777" w:rsidR="00446439" w:rsidRPr="00DA10AD" w:rsidRDefault="00446439" w:rsidP="00DA10A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35653872" w14:textId="202AD1AA" w:rsidR="008146F1" w:rsidRPr="00DA10AD" w:rsidRDefault="007D1097" w:rsidP="00DA10AD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n-GB"/>
        </w:rPr>
      </w:pPr>
      <w:r w:rsidRPr="00DA10AD">
        <w:rPr>
          <w:rFonts w:ascii="Times New Roman" w:hAnsi="Times New Roman"/>
          <w:lang w:val="en-GB"/>
        </w:rPr>
        <w:t>After the desired resolution is reached, fit the data with a suitable program. Here we use WMOSS by SEE Co.</w:t>
      </w:r>
      <w:r w:rsidR="00EC2D01" w:rsidRPr="00DA10AD">
        <w:rPr>
          <w:rFonts w:ascii="Times New Roman" w:hAnsi="Times New Roman"/>
          <w:lang w:val="en-GB"/>
        </w:rPr>
        <w:t xml:space="preserve"> The fit provides the values for isomer shift and quadrupole splitting (if a doublet is present).</w:t>
      </w:r>
    </w:p>
    <w:p w14:paraId="676AB3F5" w14:textId="77777777" w:rsidR="00197135" w:rsidRPr="00DA10AD" w:rsidRDefault="00197135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en-GB"/>
        </w:rPr>
      </w:pPr>
    </w:p>
    <w:p w14:paraId="2DC7C8C6" w14:textId="6C69269F" w:rsidR="004C5584" w:rsidRDefault="00467282" w:rsidP="00DA10AD">
      <w:pPr>
        <w:spacing w:after="0"/>
        <w:rPr>
          <w:rFonts w:ascii="Times New Roman" w:hAnsi="Times New Roman"/>
          <w:b/>
        </w:rPr>
      </w:pPr>
      <w:r w:rsidRPr="00DA10AD">
        <w:rPr>
          <w:rFonts w:ascii="Times New Roman" w:hAnsi="Times New Roman"/>
          <w:b/>
        </w:rPr>
        <w:t>Result</w:t>
      </w:r>
      <w:r w:rsidR="003E02E7" w:rsidRPr="00DA10AD">
        <w:rPr>
          <w:rFonts w:ascii="Times New Roman" w:hAnsi="Times New Roman"/>
          <w:b/>
        </w:rPr>
        <w:t>s</w:t>
      </w:r>
    </w:p>
    <w:p w14:paraId="2F66824E" w14:textId="18FBA5B7" w:rsidR="00467282" w:rsidRPr="00DA10AD" w:rsidRDefault="00467282" w:rsidP="00DA10AD">
      <w:pPr>
        <w:spacing w:after="0"/>
        <w:rPr>
          <w:rFonts w:ascii="Times New Roman" w:hAnsi="Times New Roman"/>
        </w:rPr>
      </w:pPr>
    </w:p>
    <w:p w14:paraId="1D7A9749" w14:textId="6EDA949D" w:rsidR="0024392F" w:rsidRPr="00DA10AD" w:rsidRDefault="00967E7A" w:rsidP="00DA10AD">
      <w:pPr>
        <w:spacing w:after="0"/>
        <w:rPr>
          <w:rFonts w:ascii="Times New Roman" w:hAnsi="Times New Roman"/>
        </w:rPr>
      </w:pPr>
      <w:r w:rsidRPr="00DA10AD">
        <w:rPr>
          <w:rFonts w:ascii="Times New Roman" w:hAnsi="Times New Roman"/>
        </w:rPr>
        <w:t xml:space="preserve">Zero field </w:t>
      </w:r>
      <w:r w:rsidRPr="00DA10AD">
        <w:rPr>
          <w:rFonts w:ascii="Times New Roman" w:hAnsi="Times New Roman"/>
          <w:vertAlign w:val="superscript"/>
        </w:rPr>
        <w:t>57</w:t>
      </w:r>
      <w:r w:rsidRPr="00DA10AD">
        <w:rPr>
          <w:rFonts w:ascii="Times New Roman" w:hAnsi="Times New Roman"/>
        </w:rPr>
        <w:t xml:space="preserve">Fe </w:t>
      </w: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of ferrocene</w:t>
      </w:r>
      <w:r w:rsidR="00F51C8D" w:rsidRPr="00DA10AD">
        <w:rPr>
          <w:rFonts w:ascii="Times New Roman" w:hAnsi="Times New Roman"/>
        </w:rPr>
        <w:t xml:space="preserve"> at 5 K</w:t>
      </w:r>
      <w:r w:rsidRPr="00DA10AD">
        <w:rPr>
          <w:rFonts w:ascii="Times New Roman" w:hAnsi="Times New Roman"/>
        </w:rPr>
        <w:t>.</w:t>
      </w:r>
    </w:p>
    <w:p w14:paraId="10DFBB65" w14:textId="75044B13" w:rsidR="00967E7A" w:rsidRPr="00DA10AD" w:rsidRDefault="00E3186E" w:rsidP="00DA10AD">
      <w:pPr>
        <w:spacing w:after="0"/>
        <w:jc w:val="both"/>
        <w:rPr>
          <w:rFonts w:ascii="Times New Roman" w:hAnsi="Times New Roman"/>
        </w:rPr>
      </w:pPr>
      <w:r w:rsidRPr="00DA10AD">
        <w:rPr>
          <w:rFonts w:ascii="Times New Roman" w:hAnsi="Times New Roman"/>
        </w:rPr>
        <w:t xml:space="preserve">The isomer shift at </w:t>
      </w:r>
      <w:r w:rsidR="006C79AB" w:rsidRPr="00DA10AD">
        <w:rPr>
          <w:rFonts w:ascii="Times New Roman" w:hAnsi="Times New Roman"/>
        </w:rPr>
        <w:t>0.</w:t>
      </w:r>
      <w:r w:rsidR="00EB5F45">
        <w:rPr>
          <w:rFonts w:ascii="Times New Roman" w:hAnsi="Times New Roman"/>
        </w:rPr>
        <w:t>54</w:t>
      </w:r>
      <w:r w:rsidRPr="00DA10AD">
        <w:rPr>
          <w:rFonts w:ascii="Times New Roman" w:hAnsi="Times New Roman"/>
        </w:rPr>
        <w:t xml:space="preserve"> mm/s </w:t>
      </w:r>
      <w:r w:rsidR="00EC2D01" w:rsidRPr="00DA10AD">
        <w:rPr>
          <w:rFonts w:ascii="Times New Roman" w:hAnsi="Times New Roman"/>
        </w:rPr>
        <w:t>falls in the expect</w:t>
      </w:r>
      <w:r w:rsidR="00446439">
        <w:rPr>
          <w:rFonts w:ascii="Times New Roman" w:hAnsi="Times New Roman"/>
        </w:rPr>
        <w:t xml:space="preserve">ed range </w:t>
      </w:r>
      <w:r w:rsidR="00EC2D01" w:rsidRPr="00DA10AD">
        <w:rPr>
          <w:rFonts w:ascii="Times New Roman" w:hAnsi="Times New Roman"/>
        </w:rPr>
        <w:t>for a</w:t>
      </w:r>
      <w:r w:rsidRPr="00DA10AD">
        <w:rPr>
          <w:rFonts w:ascii="Times New Roman" w:hAnsi="Times New Roman"/>
        </w:rPr>
        <w:t xml:space="preserve"> Fe(II)</w:t>
      </w:r>
      <w:r w:rsidR="00025D8F" w:rsidRPr="00DA10AD">
        <w:rPr>
          <w:rFonts w:ascii="Times New Roman" w:hAnsi="Times New Roman"/>
        </w:rPr>
        <w:t>,</w:t>
      </w:r>
      <w:r w:rsidRPr="00DA10AD">
        <w:rPr>
          <w:rFonts w:ascii="Times New Roman" w:hAnsi="Times New Roman"/>
        </w:rPr>
        <w:t xml:space="preserve"> </w:t>
      </w:r>
      <w:r w:rsidRPr="00DA10AD">
        <w:rPr>
          <w:rFonts w:ascii="Times New Roman" w:hAnsi="Times New Roman"/>
          <w:i/>
        </w:rPr>
        <w:t>S</w:t>
      </w:r>
      <w:r w:rsidRPr="00DA10AD">
        <w:rPr>
          <w:rFonts w:ascii="Times New Roman" w:hAnsi="Times New Roman"/>
        </w:rPr>
        <w:t xml:space="preserve"> = 0 complex</w:t>
      </w:r>
      <w:r w:rsidR="006B1EB7" w:rsidRPr="00DA10AD">
        <w:rPr>
          <w:rFonts w:ascii="Times New Roman" w:hAnsi="Times New Roman"/>
        </w:rPr>
        <w:t xml:space="preserve"> (</w:t>
      </w:r>
      <w:r w:rsidR="006B1EB7" w:rsidRPr="00DA10AD">
        <w:rPr>
          <w:rFonts w:ascii="Times New Roman" w:hAnsi="Times New Roman"/>
          <w:b/>
        </w:rPr>
        <w:t>Table 1</w:t>
      </w:r>
      <w:r w:rsidR="006B1EB7" w:rsidRPr="00DA10AD">
        <w:rPr>
          <w:rFonts w:ascii="Times New Roman" w:hAnsi="Times New Roman"/>
        </w:rPr>
        <w:t>)</w:t>
      </w:r>
      <w:r w:rsidRPr="00DA10AD">
        <w:rPr>
          <w:rFonts w:ascii="Times New Roman" w:hAnsi="Times New Roman"/>
        </w:rPr>
        <w:t>.</w:t>
      </w:r>
    </w:p>
    <w:p w14:paraId="382778E9" w14:textId="77777777" w:rsidR="004C5584" w:rsidRDefault="004C5584" w:rsidP="00DA10AD">
      <w:pPr>
        <w:spacing w:after="0"/>
        <w:rPr>
          <w:rFonts w:ascii="Times New Roman" w:hAnsi="Times New Roman"/>
          <w:b/>
        </w:rPr>
      </w:pPr>
    </w:p>
    <w:p w14:paraId="3D8EA6A1" w14:textId="0231CDFA" w:rsidR="00760C9B" w:rsidRPr="00DA10AD" w:rsidRDefault="009311DE" w:rsidP="00DA10AD">
      <w:pPr>
        <w:spacing w:after="0"/>
        <w:rPr>
          <w:rFonts w:ascii="Times New Roman" w:hAnsi="Times New Roman"/>
        </w:rPr>
      </w:pPr>
      <w:r w:rsidRPr="00DA10AD">
        <w:rPr>
          <w:rFonts w:ascii="Times New Roman" w:hAnsi="Times New Roman"/>
          <w:b/>
        </w:rPr>
        <w:t>Applicatio</w:t>
      </w:r>
      <w:r w:rsidR="004C5584">
        <w:rPr>
          <w:rFonts w:ascii="Times New Roman" w:hAnsi="Times New Roman"/>
          <w:b/>
        </w:rPr>
        <w:t>ns and Summary</w:t>
      </w:r>
    </w:p>
    <w:p w14:paraId="5D56670C" w14:textId="77777777" w:rsidR="004C5584" w:rsidRDefault="004C5584" w:rsidP="004C5584">
      <w:pPr>
        <w:spacing w:after="0"/>
        <w:jc w:val="both"/>
        <w:rPr>
          <w:rFonts w:ascii="Times New Roman" w:hAnsi="Times New Roman"/>
          <w:b/>
        </w:rPr>
      </w:pPr>
    </w:p>
    <w:p w14:paraId="56BC207C" w14:textId="44C204E7" w:rsidR="004C5584" w:rsidRPr="003D4C44" w:rsidRDefault="004C5584" w:rsidP="004C5584">
      <w:pPr>
        <w:spacing w:after="0"/>
        <w:jc w:val="both"/>
        <w:rPr>
          <w:rFonts w:ascii="Times New Roman" w:hAnsi="Times New Roman"/>
        </w:rPr>
      </w:pPr>
      <w:r w:rsidRPr="003D4C44">
        <w:rPr>
          <w:rFonts w:ascii="Times New Roman" w:hAnsi="Times New Roman"/>
        </w:rPr>
        <w:lastRenderedPageBreak/>
        <w:t xml:space="preserve">Here, we learned about the basic principles of </w:t>
      </w:r>
      <w:proofErr w:type="spellStart"/>
      <w:r w:rsidRPr="003D4C44">
        <w:rPr>
          <w:rFonts w:ascii="Times New Roman" w:hAnsi="Times New Roman"/>
        </w:rPr>
        <w:t>Mössbauer</w:t>
      </w:r>
      <w:proofErr w:type="spellEnd"/>
      <w:r w:rsidRPr="003D4C44">
        <w:rPr>
          <w:rFonts w:ascii="Times New Roman" w:hAnsi="Times New Roman"/>
        </w:rPr>
        <w:t xml:space="preserve"> spectroscopy, including details on the experimental setup, the gamma ray source, and </w:t>
      </w:r>
      <w:r w:rsidR="00446439">
        <w:rPr>
          <w:rFonts w:ascii="Times New Roman" w:hAnsi="Times New Roman"/>
        </w:rPr>
        <w:t xml:space="preserve">the </w:t>
      </w:r>
      <w:r w:rsidRPr="003D4C44">
        <w:rPr>
          <w:rFonts w:ascii="Times New Roman" w:hAnsi="Times New Roman"/>
        </w:rPr>
        <w:t xml:space="preserve">information that can </w:t>
      </w:r>
      <w:r w:rsidR="00446439">
        <w:rPr>
          <w:rFonts w:ascii="Times New Roman" w:hAnsi="Times New Roman"/>
        </w:rPr>
        <w:t xml:space="preserve">be </w:t>
      </w:r>
      <w:r w:rsidRPr="003D4C44">
        <w:rPr>
          <w:rFonts w:ascii="Times New Roman" w:hAnsi="Times New Roman"/>
        </w:rPr>
        <w:t>gather</w:t>
      </w:r>
      <w:r w:rsidR="00446439">
        <w:rPr>
          <w:rFonts w:ascii="Times New Roman" w:hAnsi="Times New Roman"/>
        </w:rPr>
        <w:t>ed</w:t>
      </w:r>
      <w:r w:rsidRPr="003D4C44">
        <w:rPr>
          <w:rFonts w:ascii="Times New Roman" w:hAnsi="Times New Roman"/>
        </w:rPr>
        <w:t xml:space="preserve"> from a </w:t>
      </w:r>
      <w:proofErr w:type="spellStart"/>
      <w:r w:rsidRPr="003D4C44">
        <w:rPr>
          <w:rFonts w:ascii="Times New Roman" w:hAnsi="Times New Roman"/>
        </w:rPr>
        <w:t>Mössbauer</w:t>
      </w:r>
      <w:proofErr w:type="spellEnd"/>
      <w:r w:rsidRPr="003D4C44">
        <w:rPr>
          <w:rFonts w:ascii="Times New Roman" w:hAnsi="Times New Roman"/>
        </w:rPr>
        <w:t xml:space="preserve"> spectrum. We collected the zero field </w:t>
      </w:r>
      <w:r w:rsidRPr="003D4C44">
        <w:rPr>
          <w:rFonts w:ascii="Times New Roman" w:hAnsi="Times New Roman"/>
          <w:vertAlign w:val="superscript"/>
        </w:rPr>
        <w:t>57</w:t>
      </w:r>
      <w:r w:rsidRPr="003D4C44">
        <w:rPr>
          <w:rFonts w:ascii="Times New Roman" w:hAnsi="Times New Roman"/>
        </w:rPr>
        <w:t xml:space="preserve">Fe </w:t>
      </w:r>
      <w:proofErr w:type="spellStart"/>
      <w:r w:rsidRPr="003D4C44">
        <w:rPr>
          <w:rFonts w:ascii="Times New Roman" w:hAnsi="Times New Roman"/>
        </w:rPr>
        <w:t>Mössbauer</w:t>
      </w:r>
      <w:proofErr w:type="spellEnd"/>
      <w:r w:rsidRPr="003D4C44">
        <w:rPr>
          <w:rFonts w:ascii="Times New Roman" w:hAnsi="Times New Roman"/>
        </w:rPr>
        <w:t xml:space="preserve"> spectrum of ferrocene.</w:t>
      </w:r>
    </w:p>
    <w:p w14:paraId="7C5A169C" w14:textId="77777777" w:rsidR="004C5584" w:rsidRDefault="004C5584" w:rsidP="00DA10AD">
      <w:pPr>
        <w:spacing w:after="0"/>
        <w:jc w:val="both"/>
        <w:rPr>
          <w:rFonts w:ascii="Times New Roman" w:hAnsi="Times New Roman"/>
        </w:rPr>
      </w:pPr>
    </w:p>
    <w:p w14:paraId="202B03C0" w14:textId="2420B66F" w:rsidR="004C5584" w:rsidRDefault="00B06DD6" w:rsidP="00DA10AD">
      <w:pPr>
        <w:spacing w:after="0"/>
        <w:jc w:val="both"/>
        <w:rPr>
          <w:rFonts w:ascii="Times New Roman" w:hAnsi="Times New Roman"/>
        </w:rPr>
      </w:pPr>
      <w:proofErr w:type="spellStart"/>
      <w:r w:rsidRPr="00DA10AD">
        <w:rPr>
          <w:rFonts w:ascii="Times New Roman" w:hAnsi="Times New Roman"/>
        </w:rPr>
        <w:t>Mössbauer</w:t>
      </w:r>
      <w:proofErr w:type="spellEnd"/>
      <w:r w:rsidRPr="00DA10AD">
        <w:rPr>
          <w:rFonts w:ascii="Times New Roman" w:hAnsi="Times New Roman"/>
        </w:rPr>
        <w:t xml:space="preserve"> spectroscopy is a powerful technique that provides information about the electronic field gradient around an atom. </w:t>
      </w:r>
      <w:r w:rsidR="009F468E" w:rsidRPr="00DA10AD">
        <w:rPr>
          <w:rFonts w:ascii="Times New Roman" w:hAnsi="Times New Roman"/>
        </w:rPr>
        <w:t xml:space="preserve">While there are numerous </w:t>
      </w:r>
      <w:proofErr w:type="spellStart"/>
      <w:r w:rsidR="009F468E" w:rsidRPr="00DA10AD">
        <w:rPr>
          <w:rFonts w:ascii="Times New Roman" w:hAnsi="Times New Roman"/>
        </w:rPr>
        <w:t>Mössbauer</w:t>
      </w:r>
      <w:proofErr w:type="spellEnd"/>
      <w:r w:rsidR="009F468E" w:rsidRPr="00DA10AD">
        <w:rPr>
          <w:rFonts w:ascii="Times New Roman" w:hAnsi="Times New Roman"/>
        </w:rPr>
        <w:t xml:space="preserve"> active atoms, only elements with a suitable gamma ray source (long-lived and low-lying excited nuclear energy state) can take advantage of this technique. </w:t>
      </w:r>
      <w:r w:rsidRPr="00DA10AD">
        <w:rPr>
          <w:rFonts w:ascii="Times New Roman" w:hAnsi="Times New Roman"/>
        </w:rPr>
        <w:t xml:space="preserve">The most commonly studied atom is </w:t>
      </w:r>
      <w:r w:rsidRPr="00DA10AD">
        <w:rPr>
          <w:rFonts w:ascii="Times New Roman" w:hAnsi="Times New Roman"/>
          <w:vertAlign w:val="superscript"/>
        </w:rPr>
        <w:t>57</w:t>
      </w:r>
      <w:r w:rsidR="00A6129D" w:rsidRPr="00DA10AD">
        <w:rPr>
          <w:rFonts w:ascii="Times New Roman" w:hAnsi="Times New Roman"/>
        </w:rPr>
        <w:t>Fe, which is used to characterize inorganic/organometallic molecular species, bioinorganic molecules, and minerals</w:t>
      </w:r>
      <w:r w:rsidR="000D1776" w:rsidRPr="00DA10AD">
        <w:rPr>
          <w:rFonts w:ascii="Times New Roman" w:hAnsi="Times New Roman"/>
        </w:rPr>
        <w:t>.</w:t>
      </w:r>
      <w:r w:rsidR="0075795A" w:rsidRPr="00DA10AD">
        <w:rPr>
          <w:rFonts w:ascii="Times New Roman" w:hAnsi="Times New Roman"/>
        </w:rPr>
        <w:t xml:space="preserve"> For example</w:t>
      </w:r>
      <w:r w:rsidR="00534CCB" w:rsidRPr="00DA10AD">
        <w:rPr>
          <w:rFonts w:ascii="Times New Roman" w:hAnsi="Times New Roman"/>
        </w:rPr>
        <w:t xml:space="preserve">, </w:t>
      </w:r>
      <w:proofErr w:type="spellStart"/>
      <w:r w:rsidR="00534CCB" w:rsidRPr="00DA10AD">
        <w:rPr>
          <w:rFonts w:ascii="Times New Roman" w:hAnsi="Times New Roman"/>
        </w:rPr>
        <w:t>Mössbauer</w:t>
      </w:r>
      <w:proofErr w:type="spellEnd"/>
      <w:r w:rsidR="00534CCB" w:rsidRPr="00DA10AD">
        <w:rPr>
          <w:rFonts w:ascii="Times New Roman" w:hAnsi="Times New Roman"/>
        </w:rPr>
        <w:t xml:space="preserve"> spectroscopy has been used extensively to study iron-sulfur (Fe/S) clusters found in </w:t>
      </w:r>
      <w:proofErr w:type="spellStart"/>
      <w:r w:rsidR="00534CCB" w:rsidRPr="00DA10AD">
        <w:rPr>
          <w:rFonts w:ascii="Times New Roman" w:hAnsi="Times New Roman"/>
        </w:rPr>
        <w:t>metalloproteins</w:t>
      </w:r>
      <w:proofErr w:type="spellEnd"/>
      <w:r w:rsidR="00534CCB" w:rsidRPr="00DA10AD">
        <w:rPr>
          <w:rStyle w:val="EndnoteReference"/>
          <w:rFonts w:ascii="Times New Roman" w:hAnsi="Times New Roman"/>
        </w:rPr>
        <w:endnoteReference w:id="2"/>
      </w:r>
      <w:r w:rsidR="00FD6FC6">
        <w:rPr>
          <w:rFonts w:ascii="Times New Roman" w:hAnsi="Times New Roman"/>
        </w:rPr>
        <w:t>.</w:t>
      </w:r>
      <w:r w:rsidR="00534CCB" w:rsidRPr="00DA10AD">
        <w:rPr>
          <w:rFonts w:ascii="Times New Roman" w:hAnsi="Times New Roman"/>
        </w:rPr>
        <w:t xml:space="preserve"> Fe/S </w:t>
      </w:r>
      <w:r w:rsidR="00BD6470" w:rsidRPr="00DA10AD">
        <w:rPr>
          <w:rFonts w:ascii="Times New Roman" w:hAnsi="Times New Roman"/>
        </w:rPr>
        <w:t xml:space="preserve">clusters are involved in a variety of functions, ranging from electron transport to catalysis. </w:t>
      </w:r>
      <w:r w:rsidR="00BD6470" w:rsidRPr="00DA10AD">
        <w:rPr>
          <w:rFonts w:ascii="Times New Roman" w:hAnsi="Times New Roman"/>
          <w:vertAlign w:val="superscript"/>
        </w:rPr>
        <w:t>57</w:t>
      </w:r>
      <w:r w:rsidR="00BD6470" w:rsidRPr="00DA10AD">
        <w:rPr>
          <w:rFonts w:ascii="Times New Roman" w:hAnsi="Times New Roman"/>
        </w:rPr>
        <w:t xml:space="preserve">Fe </w:t>
      </w:r>
      <w:proofErr w:type="spellStart"/>
      <w:r w:rsidR="00BD6470" w:rsidRPr="00DA10AD">
        <w:rPr>
          <w:rFonts w:ascii="Times New Roman" w:hAnsi="Times New Roman"/>
        </w:rPr>
        <w:t>Mössbauer</w:t>
      </w:r>
      <w:proofErr w:type="spellEnd"/>
      <w:r w:rsidR="00BD6470" w:rsidRPr="00DA10AD">
        <w:rPr>
          <w:rFonts w:ascii="Times New Roman" w:hAnsi="Times New Roman"/>
        </w:rPr>
        <w:t xml:space="preserve"> spectroscopy has helped elucidate valuable information about Fe/S clusters in proteins, including, but not limited to, the number of unique iron centers present in a Fe/S cluster as well as the oxidation state and spin state of those ions.</w:t>
      </w:r>
      <w:r w:rsidR="00FD6FC6">
        <w:rPr>
          <w:rFonts w:ascii="Times New Roman" w:hAnsi="Times New Roman"/>
        </w:rPr>
        <w:t xml:space="preserve"> </w:t>
      </w:r>
    </w:p>
    <w:p w14:paraId="26B4F073" w14:textId="579B2532" w:rsidR="00262B7B" w:rsidRDefault="00262B7B" w:rsidP="00DA10AD">
      <w:pPr>
        <w:spacing w:after="0"/>
        <w:jc w:val="both"/>
        <w:rPr>
          <w:rFonts w:ascii="Times New Roman" w:hAnsi="Times New Roman"/>
        </w:rPr>
      </w:pPr>
    </w:p>
    <w:p w14:paraId="160384F6" w14:textId="77F16509" w:rsidR="00DA10AD" w:rsidRPr="00DA10AD" w:rsidRDefault="00DA10AD" w:rsidP="00DA10AD">
      <w:pPr>
        <w:spacing w:after="0"/>
        <w:jc w:val="both"/>
        <w:rPr>
          <w:rFonts w:ascii="Times New Roman" w:hAnsi="Times New Roman"/>
          <w:b/>
        </w:rPr>
      </w:pPr>
      <w:bookmarkStart w:id="0" w:name="_GoBack"/>
      <w:r w:rsidRPr="00DA10AD">
        <w:rPr>
          <w:rFonts w:ascii="Times New Roman" w:hAnsi="Times New Roman"/>
          <w:b/>
        </w:rPr>
        <w:t xml:space="preserve">References: </w:t>
      </w:r>
    </w:p>
    <w:bookmarkEnd w:id="0"/>
    <w:sectPr w:rsidR="00DA10AD" w:rsidRPr="00DA10AD" w:rsidSect="000331A6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6A6808" w16cid:durableId="1D515479"/>
  <w16cid:commentId w16cid:paraId="4CA5E2C8" w16cid:durableId="1D51547A"/>
  <w16cid:commentId w16cid:paraId="1E48A11D" w16cid:durableId="1D51547B"/>
  <w16cid:commentId w16cid:paraId="5E2BC6AD" w16cid:durableId="1D51547C"/>
  <w16cid:commentId w16cid:paraId="2DEF07D1" w16cid:durableId="1D51547D"/>
  <w16cid:commentId w16cid:paraId="5BCCB658" w16cid:durableId="1D51547E"/>
  <w16cid:commentId w16cid:paraId="2AA443EC" w16cid:durableId="1D515BD6"/>
  <w16cid:commentId w16cid:paraId="1CBD571A" w16cid:durableId="1D515C1B"/>
  <w16cid:commentId w16cid:paraId="5E485E6B" w16cid:durableId="1D515C36"/>
  <w16cid:commentId w16cid:paraId="04C3F04B" w16cid:durableId="1D51547F"/>
  <w16cid:commentId w16cid:paraId="33D84E65" w16cid:durableId="1D515480"/>
  <w16cid:commentId w16cid:paraId="092221A6" w16cid:durableId="1D515481"/>
  <w16cid:commentId w16cid:paraId="2FEC2162" w16cid:durableId="1D515482"/>
  <w16cid:commentId w16cid:paraId="7BD4921F" w16cid:durableId="1D515483"/>
  <w16cid:commentId w16cid:paraId="6FCCFE77" w16cid:durableId="1D515484"/>
  <w16cid:commentId w16cid:paraId="1A1DC937" w16cid:durableId="1D515485"/>
  <w16cid:commentId w16cid:paraId="68A45BFA" w16cid:durableId="1D515486"/>
  <w16cid:commentId w16cid:paraId="6242ECE1" w16cid:durableId="1D515D75"/>
  <w16cid:commentId w16cid:paraId="49C56E78" w16cid:durableId="1D51548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38082" w14:textId="77777777" w:rsidR="00BC452C" w:rsidRDefault="00BC452C" w:rsidP="006C79AB">
      <w:pPr>
        <w:spacing w:after="0"/>
      </w:pPr>
      <w:r>
        <w:separator/>
      </w:r>
    </w:p>
  </w:endnote>
  <w:endnote w:type="continuationSeparator" w:id="0">
    <w:p w14:paraId="7D3112C3" w14:textId="77777777" w:rsidR="00BC452C" w:rsidRDefault="00BC452C" w:rsidP="006C79AB">
      <w:pPr>
        <w:spacing w:after="0"/>
      </w:pPr>
      <w:r>
        <w:continuationSeparator/>
      </w:r>
    </w:p>
  </w:endnote>
  <w:endnote w:id="1">
    <w:p w14:paraId="2BB885A7" w14:textId="055D44B2" w:rsidR="005B5AD0" w:rsidRPr="00DA10AD" w:rsidRDefault="005B5AD0">
      <w:pPr>
        <w:pStyle w:val="EndnoteText"/>
        <w:rPr>
          <w:rFonts w:ascii="Times New Roman" w:hAnsi="Times New Roman"/>
          <w:sz w:val="24"/>
        </w:rPr>
      </w:pPr>
      <w:r w:rsidRPr="00DA10AD">
        <w:rPr>
          <w:rStyle w:val="EndnoteReference"/>
          <w:rFonts w:ascii="Times New Roman" w:hAnsi="Times New Roman"/>
          <w:sz w:val="24"/>
        </w:rPr>
        <w:endnoteRef/>
      </w:r>
      <w:r w:rsidRPr="00DA10AD">
        <w:rPr>
          <w:rFonts w:ascii="Times New Roman" w:hAnsi="Times New Roman"/>
          <w:sz w:val="24"/>
        </w:rPr>
        <w:t>Fultz,</w:t>
      </w:r>
      <w:r w:rsidR="00FD6FC6">
        <w:rPr>
          <w:rFonts w:ascii="Times New Roman" w:hAnsi="Times New Roman"/>
          <w:sz w:val="24"/>
        </w:rPr>
        <w:t xml:space="preserve"> B.</w:t>
      </w:r>
      <w:r w:rsidRPr="00DA10AD">
        <w:rPr>
          <w:rFonts w:ascii="Times New Roman" w:hAnsi="Times New Roman"/>
          <w:sz w:val="24"/>
        </w:rPr>
        <w:t xml:space="preserve"> “</w:t>
      </w:r>
      <w:proofErr w:type="spellStart"/>
      <w:r w:rsidRPr="00DA10AD">
        <w:rPr>
          <w:rFonts w:ascii="Times New Roman" w:hAnsi="Times New Roman"/>
          <w:sz w:val="24"/>
        </w:rPr>
        <w:t>Mössbauer</w:t>
      </w:r>
      <w:proofErr w:type="spellEnd"/>
      <w:r w:rsidRPr="00DA10AD">
        <w:rPr>
          <w:rFonts w:ascii="Times New Roman" w:hAnsi="Times New Roman"/>
          <w:sz w:val="24"/>
        </w:rPr>
        <w:t xml:space="preserve"> Spectrometry”, in </w:t>
      </w:r>
      <w:r w:rsidRPr="00DA10AD">
        <w:rPr>
          <w:rFonts w:ascii="Times New Roman" w:hAnsi="Times New Roman"/>
          <w:i/>
          <w:sz w:val="24"/>
        </w:rPr>
        <w:t>Characterization of Materials</w:t>
      </w:r>
      <w:r w:rsidRPr="00DA10AD">
        <w:rPr>
          <w:rFonts w:ascii="Times New Roman" w:hAnsi="Times New Roman"/>
          <w:sz w:val="24"/>
        </w:rPr>
        <w:t>. John Wiley</w:t>
      </w:r>
      <w:r w:rsidR="00FD6FC6">
        <w:rPr>
          <w:rFonts w:ascii="Times New Roman" w:hAnsi="Times New Roman"/>
          <w:sz w:val="24"/>
        </w:rPr>
        <w:t xml:space="preserve">. </w:t>
      </w:r>
      <w:r w:rsidRPr="00DA10AD">
        <w:rPr>
          <w:rFonts w:ascii="Times New Roman" w:hAnsi="Times New Roman"/>
          <w:sz w:val="24"/>
        </w:rPr>
        <w:t>New York</w:t>
      </w:r>
      <w:r w:rsidR="00FD6FC6">
        <w:rPr>
          <w:rFonts w:ascii="Times New Roman" w:hAnsi="Times New Roman"/>
          <w:sz w:val="24"/>
        </w:rPr>
        <w:t>. (</w:t>
      </w:r>
      <w:r w:rsidRPr="00DA10AD">
        <w:rPr>
          <w:rFonts w:ascii="Times New Roman" w:hAnsi="Times New Roman"/>
          <w:sz w:val="24"/>
        </w:rPr>
        <w:t>2011).</w:t>
      </w:r>
    </w:p>
  </w:endnote>
  <w:endnote w:id="2">
    <w:p w14:paraId="0AA396EB" w14:textId="5D8A77BF" w:rsidR="005B5AD0" w:rsidRPr="00F06DA6" w:rsidRDefault="005B5AD0">
      <w:pPr>
        <w:pStyle w:val="EndnoteText"/>
      </w:pPr>
      <w:r w:rsidRPr="00DA10AD">
        <w:rPr>
          <w:rStyle w:val="EndnoteReference"/>
          <w:rFonts w:ascii="Times New Roman" w:hAnsi="Times New Roman"/>
          <w:sz w:val="24"/>
        </w:rPr>
        <w:endnoteRef/>
      </w:r>
      <w:proofErr w:type="spellStart"/>
      <w:r w:rsidRPr="00DA10AD">
        <w:rPr>
          <w:rFonts w:ascii="Times New Roman" w:hAnsi="Times New Roman"/>
          <w:sz w:val="24"/>
        </w:rPr>
        <w:t>Pandelia</w:t>
      </w:r>
      <w:proofErr w:type="spellEnd"/>
      <w:r w:rsidRPr="00DA10AD">
        <w:rPr>
          <w:rFonts w:ascii="Times New Roman" w:hAnsi="Times New Roman"/>
          <w:sz w:val="24"/>
        </w:rPr>
        <w:t>, M.-E.</w:t>
      </w:r>
      <w:r w:rsidR="004C5584">
        <w:rPr>
          <w:rFonts w:ascii="Times New Roman" w:hAnsi="Times New Roman"/>
          <w:sz w:val="24"/>
        </w:rPr>
        <w:t>,</w:t>
      </w:r>
      <w:r w:rsidRPr="00DA10AD">
        <w:rPr>
          <w:rFonts w:ascii="Times New Roman" w:hAnsi="Times New Roman"/>
          <w:sz w:val="24"/>
        </w:rPr>
        <w:t xml:space="preserve"> </w:t>
      </w:r>
      <w:proofErr w:type="spellStart"/>
      <w:r w:rsidR="00F06DA6" w:rsidRPr="00DA10AD">
        <w:rPr>
          <w:rFonts w:ascii="Times New Roman" w:hAnsi="Times New Roman"/>
          <w:sz w:val="24"/>
        </w:rPr>
        <w:t>Lanz</w:t>
      </w:r>
      <w:proofErr w:type="spellEnd"/>
      <w:r w:rsidR="00F06DA6" w:rsidRPr="00DA10AD">
        <w:rPr>
          <w:rFonts w:ascii="Times New Roman" w:hAnsi="Times New Roman"/>
          <w:sz w:val="24"/>
        </w:rPr>
        <w:t>, N.</w:t>
      </w:r>
      <w:r w:rsidR="004C5584">
        <w:rPr>
          <w:rFonts w:ascii="Times New Roman" w:hAnsi="Times New Roman"/>
          <w:sz w:val="24"/>
        </w:rPr>
        <w:t>,</w:t>
      </w:r>
      <w:r w:rsidR="00F06DA6" w:rsidRPr="00DA10AD">
        <w:rPr>
          <w:rFonts w:ascii="Times New Roman" w:hAnsi="Times New Roman"/>
          <w:sz w:val="24"/>
        </w:rPr>
        <w:t xml:space="preserve"> Booker, S.</w:t>
      </w:r>
      <w:r w:rsidR="004C5584">
        <w:rPr>
          <w:rFonts w:ascii="Times New Roman" w:hAnsi="Times New Roman"/>
          <w:sz w:val="24"/>
        </w:rPr>
        <w:t>,</w:t>
      </w:r>
      <w:r w:rsidR="00F06DA6" w:rsidRPr="00DA10AD">
        <w:rPr>
          <w:rFonts w:ascii="Times New Roman" w:hAnsi="Times New Roman"/>
          <w:sz w:val="24"/>
        </w:rPr>
        <w:t xml:space="preserve"> </w:t>
      </w:r>
      <w:r w:rsidRPr="00DA10AD">
        <w:rPr>
          <w:rFonts w:ascii="Times New Roman" w:hAnsi="Times New Roman"/>
          <w:sz w:val="24"/>
        </w:rPr>
        <w:t>Krebs, C.</w:t>
      </w:r>
      <w:r w:rsidR="00F06DA6" w:rsidRPr="00DA10AD">
        <w:rPr>
          <w:rFonts w:ascii="Times New Roman" w:hAnsi="Times New Roman"/>
          <w:sz w:val="24"/>
        </w:rPr>
        <w:t xml:space="preserve"> </w:t>
      </w:r>
      <w:proofErr w:type="spellStart"/>
      <w:r w:rsidR="00F06DA6" w:rsidRPr="00DA10AD">
        <w:rPr>
          <w:rFonts w:ascii="Times New Roman" w:hAnsi="Times New Roman"/>
          <w:sz w:val="24"/>
        </w:rPr>
        <w:t>Mössbauer</w:t>
      </w:r>
      <w:proofErr w:type="spellEnd"/>
      <w:r w:rsidR="00F06DA6" w:rsidRPr="00DA10AD">
        <w:rPr>
          <w:rFonts w:ascii="Times New Roman" w:hAnsi="Times New Roman"/>
          <w:sz w:val="24"/>
        </w:rPr>
        <w:t xml:space="preserve"> spectroscopy of Fe/S proteins </w:t>
      </w:r>
      <w:proofErr w:type="spellStart"/>
      <w:r w:rsidR="00F06DA6" w:rsidRPr="00DA10AD">
        <w:rPr>
          <w:rFonts w:ascii="Times New Roman" w:hAnsi="Times New Roman"/>
          <w:i/>
          <w:sz w:val="24"/>
        </w:rPr>
        <w:t>Biochim</w:t>
      </w:r>
      <w:proofErr w:type="spellEnd"/>
      <w:r w:rsidR="00F06DA6" w:rsidRPr="00DA10AD">
        <w:rPr>
          <w:rFonts w:ascii="Times New Roman" w:hAnsi="Times New Roman"/>
          <w:i/>
          <w:sz w:val="24"/>
        </w:rPr>
        <w:t xml:space="preserve"> </w:t>
      </w:r>
      <w:proofErr w:type="spellStart"/>
      <w:r w:rsidR="00F06DA6" w:rsidRPr="00DA10AD">
        <w:rPr>
          <w:rFonts w:ascii="Times New Roman" w:hAnsi="Times New Roman"/>
          <w:i/>
          <w:sz w:val="24"/>
        </w:rPr>
        <w:t>Biophys</w:t>
      </w:r>
      <w:proofErr w:type="spellEnd"/>
      <w:r w:rsidR="00F06DA6" w:rsidRPr="00DA10AD">
        <w:rPr>
          <w:rFonts w:ascii="Times New Roman" w:hAnsi="Times New Roman"/>
          <w:i/>
          <w:sz w:val="24"/>
        </w:rPr>
        <w:t xml:space="preserve"> </w:t>
      </w:r>
      <w:proofErr w:type="spellStart"/>
      <w:r w:rsidR="00F06DA6" w:rsidRPr="00DA10AD">
        <w:rPr>
          <w:rFonts w:ascii="Times New Roman" w:hAnsi="Times New Roman"/>
          <w:i/>
          <w:sz w:val="24"/>
        </w:rPr>
        <w:t>Acta</w:t>
      </w:r>
      <w:proofErr w:type="spellEnd"/>
      <w:r w:rsidR="004C5584">
        <w:rPr>
          <w:rFonts w:ascii="Times New Roman" w:hAnsi="Times New Roman"/>
          <w:sz w:val="24"/>
        </w:rPr>
        <w:t>.</w:t>
      </w:r>
      <w:r w:rsidR="00F06DA6" w:rsidRPr="00DA10AD">
        <w:rPr>
          <w:rFonts w:ascii="Times New Roman" w:hAnsi="Times New Roman"/>
          <w:i/>
          <w:sz w:val="24"/>
        </w:rPr>
        <w:t xml:space="preserve"> </w:t>
      </w:r>
      <w:r w:rsidR="00F06DA6" w:rsidRPr="00DA10AD">
        <w:rPr>
          <w:rFonts w:ascii="Times New Roman" w:hAnsi="Times New Roman"/>
          <w:sz w:val="24"/>
        </w:rPr>
        <w:t>1853, 1395–1405</w:t>
      </w:r>
      <w:r w:rsidR="004C5584">
        <w:rPr>
          <w:rFonts w:ascii="Times New Roman" w:hAnsi="Times New Roman"/>
          <w:sz w:val="24"/>
        </w:rPr>
        <w:t xml:space="preserve"> (2015)</w:t>
      </w:r>
      <w:r w:rsidR="00F06DA6" w:rsidRPr="00DA10AD">
        <w:rPr>
          <w:rFonts w:ascii="Times New Roman" w:hAnsi="Times New Roman"/>
          <w:sz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2D92" w14:textId="77777777" w:rsidR="00BC452C" w:rsidRDefault="00BC452C" w:rsidP="006C79AB">
      <w:pPr>
        <w:spacing w:after="0"/>
      </w:pPr>
      <w:r>
        <w:separator/>
      </w:r>
    </w:p>
  </w:footnote>
  <w:footnote w:type="continuationSeparator" w:id="0">
    <w:p w14:paraId="2DE20D08" w14:textId="77777777" w:rsidR="00BC452C" w:rsidRDefault="00BC452C" w:rsidP="006C7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63F9C"/>
    <w:multiLevelType w:val="hybridMultilevel"/>
    <w:tmpl w:val="E06A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86734"/>
    <w:multiLevelType w:val="multilevel"/>
    <w:tmpl w:val="B8FA0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BC62DC7"/>
    <w:multiLevelType w:val="hybridMultilevel"/>
    <w:tmpl w:val="E06A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76AE4BFC"/>
    <w:multiLevelType w:val="multilevel"/>
    <w:tmpl w:val="730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25D8F"/>
    <w:rsid w:val="000331A6"/>
    <w:rsid w:val="00040633"/>
    <w:rsid w:val="000512AE"/>
    <w:rsid w:val="000540D4"/>
    <w:rsid w:val="000550AD"/>
    <w:rsid w:val="00066C94"/>
    <w:rsid w:val="000920FB"/>
    <w:rsid w:val="000B1046"/>
    <w:rsid w:val="000B6A03"/>
    <w:rsid w:val="000D1776"/>
    <w:rsid w:val="000F5EBF"/>
    <w:rsid w:val="000F65C3"/>
    <w:rsid w:val="00102FEA"/>
    <w:rsid w:val="00105021"/>
    <w:rsid w:val="00114F12"/>
    <w:rsid w:val="00121212"/>
    <w:rsid w:val="001606E4"/>
    <w:rsid w:val="00176C2A"/>
    <w:rsid w:val="00180B84"/>
    <w:rsid w:val="001820AF"/>
    <w:rsid w:val="001828CA"/>
    <w:rsid w:val="00182CC8"/>
    <w:rsid w:val="00183790"/>
    <w:rsid w:val="00197135"/>
    <w:rsid w:val="001D27ED"/>
    <w:rsid w:val="001D676A"/>
    <w:rsid w:val="002005C9"/>
    <w:rsid w:val="00206E85"/>
    <w:rsid w:val="00230850"/>
    <w:rsid w:val="00231286"/>
    <w:rsid w:val="00232EB8"/>
    <w:rsid w:val="002402DD"/>
    <w:rsid w:val="0024392F"/>
    <w:rsid w:val="0024725D"/>
    <w:rsid w:val="00262B7B"/>
    <w:rsid w:val="00287462"/>
    <w:rsid w:val="002F5A48"/>
    <w:rsid w:val="0032171A"/>
    <w:rsid w:val="0032412D"/>
    <w:rsid w:val="00326E67"/>
    <w:rsid w:val="00362B7D"/>
    <w:rsid w:val="003722EC"/>
    <w:rsid w:val="00377D43"/>
    <w:rsid w:val="00387DD8"/>
    <w:rsid w:val="00392018"/>
    <w:rsid w:val="0039489C"/>
    <w:rsid w:val="003B1B9E"/>
    <w:rsid w:val="003B4E17"/>
    <w:rsid w:val="003B5039"/>
    <w:rsid w:val="003C027B"/>
    <w:rsid w:val="003E02E7"/>
    <w:rsid w:val="003F758D"/>
    <w:rsid w:val="004221BF"/>
    <w:rsid w:val="0042422D"/>
    <w:rsid w:val="00430317"/>
    <w:rsid w:val="00446439"/>
    <w:rsid w:val="00446656"/>
    <w:rsid w:val="00451247"/>
    <w:rsid w:val="00455047"/>
    <w:rsid w:val="00467282"/>
    <w:rsid w:val="00474890"/>
    <w:rsid w:val="004825CB"/>
    <w:rsid w:val="00490D7B"/>
    <w:rsid w:val="004922B1"/>
    <w:rsid w:val="004A1058"/>
    <w:rsid w:val="004A1B00"/>
    <w:rsid w:val="004C5584"/>
    <w:rsid w:val="004F2C0E"/>
    <w:rsid w:val="00504F8D"/>
    <w:rsid w:val="005054F5"/>
    <w:rsid w:val="0051701C"/>
    <w:rsid w:val="00534CCB"/>
    <w:rsid w:val="00543C3B"/>
    <w:rsid w:val="00550679"/>
    <w:rsid w:val="00550E4E"/>
    <w:rsid w:val="005525A0"/>
    <w:rsid w:val="005546C8"/>
    <w:rsid w:val="0056046C"/>
    <w:rsid w:val="00560984"/>
    <w:rsid w:val="00583BBA"/>
    <w:rsid w:val="00587541"/>
    <w:rsid w:val="0059401E"/>
    <w:rsid w:val="005B5AD0"/>
    <w:rsid w:val="005E2B65"/>
    <w:rsid w:val="005E4F69"/>
    <w:rsid w:val="005F5750"/>
    <w:rsid w:val="00605803"/>
    <w:rsid w:val="0060757E"/>
    <w:rsid w:val="006127A0"/>
    <w:rsid w:val="00676527"/>
    <w:rsid w:val="00681DE9"/>
    <w:rsid w:val="006B073D"/>
    <w:rsid w:val="006B1EB7"/>
    <w:rsid w:val="006C493D"/>
    <w:rsid w:val="006C79AB"/>
    <w:rsid w:val="006E76F5"/>
    <w:rsid w:val="006F673A"/>
    <w:rsid w:val="00701418"/>
    <w:rsid w:val="00713137"/>
    <w:rsid w:val="007133C7"/>
    <w:rsid w:val="00714DDB"/>
    <w:rsid w:val="00722DF4"/>
    <w:rsid w:val="00723098"/>
    <w:rsid w:val="00736F05"/>
    <w:rsid w:val="00740DB0"/>
    <w:rsid w:val="0074457A"/>
    <w:rsid w:val="00745543"/>
    <w:rsid w:val="00750056"/>
    <w:rsid w:val="0075795A"/>
    <w:rsid w:val="00760C9B"/>
    <w:rsid w:val="0076498C"/>
    <w:rsid w:val="00777D90"/>
    <w:rsid w:val="0079389E"/>
    <w:rsid w:val="007A498B"/>
    <w:rsid w:val="007A6FDA"/>
    <w:rsid w:val="007B191B"/>
    <w:rsid w:val="007B7C4E"/>
    <w:rsid w:val="007D1097"/>
    <w:rsid w:val="007D3C10"/>
    <w:rsid w:val="007E4FF3"/>
    <w:rsid w:val="007F0442"/>
    <w:rsid w:val="007F11EC"/>
    <w:rsid w:val="007F3E1C"/>
    <w:rsid w:val="00800585"/>
    <w:rsid w:val="008146F1"/>
    <w:rsid w:val="00821F68"/>
    <w:rsid w:val="00826B9D"/>
    <w:rsid w:val="00833C67"/>
    <w:rsid w:val="00835DF5"/>
    <w:rsid w:val="008500D0"/>
    <w:rsid w:val="00854EFC"/>
    <w:rsid w:val="00874854"/>
    <w:rsid w:val="00881FCC"/>
    <w:rsid w:val="00883F92"/>
    <w:rsid w:val="008B5B06"/>
    <w:rsid w:val="00903A4F"/>
    <w:rsid w:val="0092274A"/>
    <w:rsid w:val="00925E0B"/>
    <w:rsid w:val="009311DE"/>
    <w:rsid w:val="009648A9"/>
    <w:rsid w:val="00967E7A"/>
    <w:rsid w:val="00971D05"/>
    <w:rsid w:val="00973E64"/>
    <w:rsid w:val="0097616D"/>
    <w:rsid w:val="009B34E5"/>
    <w:rsid w:val="009C5CD4"/>
    <w:rsid w:val="009F468E"/>
    <w:rsid w:val="00A04EB2"/>
    <w:rsid w:val="00A10E92"/>
    <w:rsid w:val="00A12DBA"/>
    <w:rsid w:val="00A156D0"/>
    <w:rsid w:val="00A24F6E"/>
    <w:rsid w:val="00A35729"/>
    <w:rsid w:val="00A44494"/>
    <w:rsid w:val="00A55DFA"/>
    <w:rsid w:val="00A6129D"/>
    <w:rsid w:val="00A73E3D"/>
    <w:rsid w:val="00A86ADB"/>
    <w:rsid w:val="00AB0BBF"/>
    <w:rsid w:val="00AC33E4"/>
    <w:rsid w:val="00AC472B"/>
    <w:rsid w:val="00AF29CA"/>
    <w:rsid w:val="00AF347F"/>
    <w:rsid w:val="00AF4037"/>
    <w:rsid w:val="00B06DD6"/>
    <w:rsid w:val="00B11D85"/>
    <w:rsid w:val="00B13F79"/>
    <w:rsid w:val="00B31A9D"/>
    <w:rsid w:val="00B3305B"/>
    <w:rsid w:val="00B604D7"/>
    <w:rsid w:val="00B64F30"/>
    <w:rsid w:val="00B66739"/>
    <w:rsid w:val="00B84DE8"/>
    <w:rsid w:val="00B9099D"/>
    <w:rsid w:val="00B92A74"/>
    <w:rsid w:val="00BA6272"/>
    <w:rsid w:val="00BC452C"/>
    <w:rsid w:val="00BD6470"/>
    <w:rsid w:val="00BD6C04"/>
    <w:rsid w:val="00BE1343"/>
    <w:rsid w:val="00BE36E3"/>
    <w:rsid w:val="00BE6D24"/>
    <w:rsid w:val="00C032A0"/>
    <w:rsid w:val="00C124F6"/>
    <w:rsid w:val="00C141BA"/>
    <w:rsid w:val="00C23ED7"/>
    <w:rsid w:val="00C410AF"/>
    <w:rsid w:val="00C551C4"/>
    <w:rsid w:val="00C63604"/>
    <w:rsid w:val="00CA1A45"/>
    <w:rsid w:val="00CB002B"/>
    <w:rsid w:val="00CB1ED5"/>
    <w:rsid w:val="00CE2294"/>
    <w:rsid w:val="00CF154A"/>
    <w:rsid w:val="00CF5ABB"/>
    <w:rsid w:val="00D0033C"/>
    <w:rsid w:val="00D06459"/>
    <w:rsid w:val="00D12044"/>
    <w:rsid w:val="00D208FB"/>
    <w:rsid w:val="00D32DFB"/>
    <w:rsid w:val="00D37483"/>
    <w:rsid w:val="00D51EF0"/>
    <w:rsid w:val="00D83D7A"/>
    <w:rsid w:val="00DA0A6E"/>
    <w:rsid w:val="00DA10AD"/>
    <w:rsid w:val="00DA20A6"/>
    <w:rsid w:val="00DA27E2"/>
    <w:rsid w:val="00DB0B36"/>
    <w:rsid w:val="00DB472A"/>
    <w:rsid w:val="00DC1503"/>
    <w:rsid w:val="00DC16E3"/>
    <w:rsid w:val="00DD2B35"/>
    <w:rsid w:val="00DE5434"/>
    <w:rsid w:val="00DF1615"/>
    <w:rsid w:val="00DF557A"/>
    <w:rsid w:val="00E05207"/>
    <w:rsid w:val="00E06B5C"/>
    <w:rsid w:val="00E13596"/>
    <w:rsid w:val="00E13D45"/>
    <w:rsid w:val="00E1412F"/>
    <w:rsid w:val="00E3186E"/>
    <w:rsid w:val="00E34BBA"/>
    <w:rsid w:val="00E62346"/>
    <w:rsid w:val="00E63E69"/>
    <w:rsid w:val="00E73512"/>
    <w:rsid w:val="00E83D0A"/>
    <w:rsid w:val="00E86FF5"/>
    <w:rsid w:val="00EB5F45"/>
    <w:rsid w:val="00EC2D01"/>
    <w:rsid w:val="00EC446B"/>
    <w:rsid w:val="00F06DA6"/>
    <w:rsid w:val="00F14C3B"/>
    <w:rsid w:val="00F2489A"/>
    <w:rsid w:val="00F2517E"/>
    <w:rsid w:val="00F26AE2"/>
    <w:rsid w:val="00F3126B"/>
    <w:rsid w:val="00F427F5"/>
    <w:rsid w:val="00F4608A"/>
    <w:rsid w:val="00F51C8D"/>
    <w:rsid w:val="00F55D38"/>
    <w:rsid w:val="00F67CDA"/>
    <w:rsid w:val="00FB4B94"/>
    <w:rsid w:val="00FC1C9F"/>
    <w:rsid w:val="00FD3E7C"/>
    <w:rsid w:val="00FD6FC6"/>
    <w:rsid w:val="00FF6E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  <w15:docId w15:val="{950C3945-D770-4509-AB7D-D68CAD20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8500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E6D24"/>
  </w:style>
  <w:style w:type="paragraph" w:styleId="EndnoteText">
    <w:name w:val="endnote text"/>
    <w:basedOn w:val="Normal"/>
    <w:link w:val="EndnoteTextChar"/>
    <w:uiPriority w:val="99"/>
    <w:unhideWhenUsed/>
    <w:rsid w:val="006C79A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79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6C79AB"/>
    <w:rPr>
      <w:vertAlign w:val="superscript"/>
    </w:rPr>
  </w:style>
  <w:style w:type="table" w:styleId="TableGrid">
    <w:name w:val="Table Grid"/>
    <w:basedOn w:val="TableNormal"/>
    <w:uiPriority w:val="59"/>
    <w:rsid w:val="00A6129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"/><Relationship Id="rId9" Type="http://schemas.openxmlformats.org/officeDocument/2006/relationships/image" Target="media/image2.tif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7EA0-AB26-C740-8FB0-DBD55807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1388</Words>
  <Characters>7915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dipesh.navani@jove.com</cp:lastModifiedBy>
  <cp:revision>5</cp:revision>
  <dcterms:created xsi:type="dcterms:W3CDTF">2017-08-30T19:53:00Z</dcterms:created>
  <dcterms:modified xsi:type="dcterms:W3CDTF">2017-09-06T21:22:00Z</dcterms:modified>
</cp:coreProperties>
</file>