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03AE3" w14:textId="1137DDE3" w:rsidR="000331A6" w:rsidRPr="00925E0B" w:rsidRDefault="000331A6">
      <w:pPr>
        <w:rPr>
          <w:b/>
          <w:sz w:val="28"/>
          <w:szCs w:val="28"/>
        </w:rPr>
      </w:pPr>
      <w:r w:rsidRPr="00925E0B">
        <w:rPr>
          <w:b/>
          <w:sz w:val="28"/>
          <w:szCs w:val="28"/>
        </w:rPr>
        <w:t>PI Name:</w:t>
      </w:r>
      <w:r w:rsidR="002713AB">
        <w:rPr>
          <w:b/>
          <w:sz w:val="28"/>
          <w:szCs w:val="28"/>
        </w:rPr>
        <w:t xml:space="preserve"> Tamara Powers</w:t>
      </w:r>
      <w:r w:rsidR="00ED61B8">
        <w:rPr>
          <w:b/>
          <w:sz w:val="28"/>
          <w:szCs w:val="28"/>
        </w:rPr>
        <w:t>, Texas A&amp;M</w:t>
      </w:r>
    </w:p>
    <w:p w14:paraId="51315A05" w14:textId="4F6519B9" w:rsidR="000331A6" w:rsidRPr="00B2269C" w:rsidRDefault="00760C9B" w:rsidP="00B736A5">
      <w:pPr>
        <w:rPr>
          <w:sz w:val="28"/>
          <w:szCs w:val="28"/>
        </w:rPr>
      </w:pPr>
      <w:r>
        <w:rPr>
          <w:b/>
          <w:sz w:val="28"/>
        </w:rPr>
        <w:t>Science</w:t>
      </w:r>
      <w:r w:rsidR="000331A6" w:rsidRPr="000331A6">
        <w:rPr>
          <w:b/>
          <w:sz w:val="28"/>
        </w:rPr>
        <w:t xml:space="preserve"> Education Title</w:t>
      </w:r>
      <w:r w:rsidR="00B2269C" w:rsidRPr="00B2269C">
        <w:rPr>
          <w:b/>
          <w:sz w:val="28"/>
          <w:szCs w:val="28"/>
        </w:rPr>
        <w:t>:</w:t>
      </w:r>
      <w:r w:rsidR="000331A6" w:rsidRPr="00B2269C">
        <w:rPr>
          <w:sz w:val="28"/>
          <w:szCs w:val="28"/>
        </w:rPr>
        <w:t xml:space="preserve"> </w:t>
      </w:r>
      <w:r w:rsidR="00B2269C" w:rsidRPr="00B2269C">
        <w:rPr>
          <w:b/>
          <w:sz w:val="28"/>
          <w:szCs w:val="28"/>
        </w:rPr>
        <w:t xml:space="preserve">Synthesis of an </w:t>
      </w:r>
      <w:r w:rsidR="00B736A5">
        <w:rPr>
          <w:b/>
          <w:sz w:val="28"/>
          <w:szCs w:val="28"/>
        </w:rPr>
        <w:t>O</w:t>
      </w:r>
      <w:r w:rsidR="00B2269C" w:rsidRPr="00B2269C">
        <w:rPr>
          <w:b/>
          <w:sz w:val="28"/>
          <w:szCs w:val="28"/>
        </w:rPr>
        <w:t xml:space="preserve">xygen-carrying </w:t>
      </w:r>
      <w:r w:rsidR="00B736A5">
        <w:rPr>
          <w:b/>
          <w:sz w:val="28"/>
          <w:szCs w:val="28"/>
        </w:rPr>
        <w:t>C</w:t>
      </w:r>
      <w:r w:rsidR="00B2269C" w:rsidRPr="00B2269C">
        <w:rPr>
          <w:b/>
          <w:sz w:val="28"/>
          <w:szCs w:val="28"/>
        </w:rPr>
        <w:t xml:space="preserve">obalt </w:t>
      </w:r>
      <w:r w:rsidR="00B736A5">
        <w:rPr>
          <w:b/>
          <w:sz w:val="28"/>
          <w:szCs w:val="28"/>
        </w:rPr>
        <w:t>C</w:t>
      </w:r>
      <w:r w:rsidR="00B2269C" w:rsidRPr="00B2269C">
        <w:rPr>
          <w:b/>
          <w:sz w:val="28"/>
          <w:szCs w:val="28"/>
        </w:rPr>
        <w:t>omplex, [</w:t>
      </w:r>
      <w:r w:rsidR="00B2269C" w:rsidRPr="00B2269C">
        <w:rPr>
          <w:b/>
          <w:i/>
          <w:iCs/>
          <w:sz w:val="28"/>
          <w:szCs w:val="28"/>
        </w:rPr>
        <w:t>N</w:t>
      </w:r>
      <w:proofErr w:type="gramStart"/>
      <w:r w:rsidR="00B2269C" w:rsidRPr="00B2269C">
        <w:rPr>
          <w:b/>
          <w:sz w:val="28"/>
          <w:szCs w:val="28"/>
        </w:rPr>
        <w:t>,</w:t>
      </w:r>
      <w:r w:rsidR="00B2269C" w:rsidRPr="00B2269C">
        <w:rPr>
          <w:b/>
          <w:i/>
          <w:iCs/>
          <w:sz w:val="28"/>
          <w:szCs w:val="28"/>
        </w:rPr>
        <w:t>N</w:t>
      </w:r>
      <w:r w:rsidR="00B2269C" w:rsidRPr="00B2269C">
        <w:rPr>
          <w:b/>
          <w:sz w:val="28"/>
          <w:szCs w:val="28"/>
        </w:rPr>
        <w:t>'</w:t>
      </w:r>
      <w:proofErr w:type="gramEnd"/>
      <w:r w:rsidR="00B2269C" w:rsidRPr="00B2269C">
        <w:rPr>
          <w:b/>
          <w:sz w:val="28"/>
          <w:szCs w:val="28"/>
        </w:rPr>
        <w:t>-</w:t>
      </w:r>
      <w:proofErr w:type="spellStart"/>
      <w:r w:rsidR="00B2269C" w:rsidRPr="00B2269C">
        <w:rPr>
          <w:b/>
          <w:sz w:val="28"/>
          <w:szCs w:val="28"/>
        </w:rPr>
        <w:t>bis</w:t>
      </w:r>
      <w:proofErr w:type="spellEnd"/>
      <w:r w:rsidR="00B2269C" w:rsidRPr="00B2269C">
        <w:rPr>
          <w:b/>
          <w:sz w:val="28"/>
          <w:szCs w:val="28"/>
        </w:rPr>
        <w:t>(</w:t>
      </w:r>
      <w:proofErr w:type="spellStart"/>
      <w:r w:rsidR="00B2269C" w:rsidRPr="00B2269C">
        <w:rPr>
          <w:b/>
          <w:sz w:val="28"/>
          <w:szCs w:val="28"/>
        </w:rPr>
        <w:t>salicylaldeh</w:t>
      </w:r>
      <w:r w:rsidR="00B2269C">
        <w:rPr>
          <w:b/>
          <w:sz w:val="28"/>
          <w:szCs w:val="28"/>
        </w:rPr>
        <w:t>yde</w:t>
      </w:r>
      <w:proofErr w:type="spellEnd"/>
      <w:r w:rsidR="00B2269C">
        <w:rPr>
          <w:b/>
          <w:sz w:val="28"/>
          <w:szCs w:val="28"/>
        </w:rPr>
        <w:t>)</w:t>
      </w:r>
      <w:proofErr w:type="spellStart"/>
      <w:r w:rsidR="00B2269C">
        <w:rPr>
          <w:b/>
          <w:sz w:val="28"/>
          <w:szCs w:val="28"/>
        </w:rPr>
        <w:t>ethylenediimino</w:t>
      </w:r>
      <w:proofErr w:type="spellEnd"/>
      <w:r w:rsidR="00B2269C">
        <w:rPr>
          <w:b/>
          <w:sz w:val="28"/>
          <w:szCs w:val="28"/>
        </w:rPr>
        <w:t>]cobalt(II)</w:t>
      </w:r>
      <w:r w:rsidR="00B2269C" w:rsidRPr="00B2269C">
        <w:rPr>
          <w:b/>
          <w:sz w:val="28"/>
          <w:szCs w:val="28"/>
        </w:rPr>
        <w:t xml:space="preserve"> </w:t>
      </w:r>
      <w:r w:rsidR="00B2269C">
        <w:rPr>
          <w:b/>
          <w:sz w:val="28"/>
          <w:szCs w:val="28"/>
        </w:rPr>
        <w:t>(Co(</w:t>
      </w:r>
      <w:proofErr w:type="spellStart"/>
      <w:r w:rsidR="00B2269C">
        <w:rPr>
          <w:b/>
          <w:sz w:val="28"/>
          <w:szCs w:val="28"/>
        </w:rPr>
        <w:t>salen</w:t>
      </w:r>
      <w:proofErr w:type="spellEnd"/>
      <w:r w:rsidR="00B2269C">
        <w:rPr>
          <w:b/>
          <w:sz w:val="28"/>
          <w:szCs w:val="28"/>
        </w:rPr>
        <w:t>))</w:t>
      </w:r>
      <w:r w:rsidR="000331A6" w:rsidRPr="00B2269C">
        <w:rPr>
          <w:sz w:val="28"/>
          <w:szCs w:val="28"/>
        </w:rPr>
        <w:t xml:space="preserve"> </w:t>
      </w:r>
    </w:p>
    <w:p w14:paraId="07C59D7F" w14:textId="422DBCD1" w:rsidR="001E3254" w:rsidRDefault="000331A6" w:rsidP="001E3254">
      <w:r w:rsidRPr="000331A6">
        <w:rPr>
          <w:b/>
          <w:sz w:val="28"/>
        </w:rPr>
        <w:t>Overvie</w:t>
      </w:r>
      <w:r w:rsidR="001E3254">
        <w:rPr>
          <w:b/>
          <w:sz w:val="28"/>
        </w:rPr>
        <w:t>w</w:t>
      </w:r>
    </w:p>
    <w:p w14:paraId="754D8817" w14:textId="6C770758" w:rsidR="000F61E0" w:rsidRDefault="000F61E0" w:rsidP="00971FD7">
      <w:pPr>
        <w:jc w:val="both"/>
      </w:pPr>
      <w:r w:rsidRPr="001E3254">
        <w:t>Bioinorganic chemistry</w:t>
      </w:r>
      <w:r>
        <w:t xml:space="preserve"> is the field of study that investigates the role metals play in biology. Approximately half of all proteins contain metals and it is estimated that up to one third of all proteins rely on metal-containing active sites to function. Proteins that feature metals, called </w:t>
      </w:r>
      <w:proofErr w:type="spellStart"/>
      <w:r>
        <w:t>metalloproteins</w:t>
      </w:r>
      <w:proofErr w:type="spellEnd"/>
      <w:r>
        <w:t>, play a vital role in a variety of cell functions that are necessary for life.</w:t>
      </w:r>
      <w:r w:rsidR="00052F35">
        <w:t xml:space="preserve"> </w:t>
      </w:r>
      <w:proofErr w:type="spellStart"/>
      <w:r w:rsidR="00052F35">
        <w:t>Metalloproteins</w:t>
      </w:r>
      <w:proofErr w:type="spellEnd"/>
      <w:r w:rsidR="00052F35">
        <w:t xml:space="preserve"> have intrigued and inspired synthetic inorganic chemists for decades and many research groups have dedicated their programs to modeling the chemistry of metal-containing active sites in proteins through the study of coordination compounds.</w:t>
      </w:r>
    </w:p>
    <w:p w14:paraId="76375652" w14:textId="3A9A1D84" w:rsidR="003302C0" w:rsidRPr="00763D76" w:rsidRDefault="00052F35" w:rsidP="009B0844">
      <w:pPr>
        <w:widowControl w:val="0"/>
        <w:autoSpaceDE w:val="0"/>
        <w:autoSpaceDN w:val="0"/>
        <w:adjustRightInd w:val="0"/>
        <w:spacing w:after="240" w:line="300" w:lineRule="atLeast"/>
        <w:jc w:val="both"/>
      </w:pPr>
      <w:r>
        <w:t>The transport of O</w:t>
      </w:r>
      <w:r>
        <w:rPr>
          <w:vertAlign w:val="subscript"/>
        </w:rPr>
        <w:t>2</w:t>
      </w:r>
      <w:r>
        <w:t xml:space="preserve"> is a vital process for living organisms. O</w:t>
      </w:r>
      <w:r>
        <w:rPr>
          <w:vertAlign w:val="subscript"/>
        </w:rPr>
        <w:t>2</w:t>
      </w:r>
      <w:r>
        <w:t xml:space="preserve">-transport </w:t>
      </w:r>
      <w:proofErr w:type="spellStart"/>
      <w:r>
        <w:t>metalloproteins</w:t>
      </w:r>
      <w:proofErr w:type="spellEnd"/>
      <w:r>
        <w:t xml:space="preserve"> are responsible for </w:t>
      </w:r>
      <w:r w:rsidR="00A35ACC">
        <w:t>binding, transporting</w:t>
      </w:r>
      <w:r>
        <w:t>, and releasing oxygen</w:t>
      </w:r>
      <w:r w:rsidR="00A35ACC">
        <w:t>, which can then</w:t>
      </w:r>
      <w:r>
        <w:t xml:space="preserve"> be used for life processes such as respiration. T</w:t>
      </w:r>
      <w:r w:rsidR="001E3254">
        <w:t>he o</w:t>
      </w:r>
      <w:r w:rsidR="001E3254" w:rsidRPr="001E3254">
        <w:t xml:space="preserve">xygen-carrying cobalt </w:t>
      </w:r>
      <w:r>
        <w:t xml:space="preserve">coordination </w:t>
      </w:r>
      <w:r w:rsidR="001E3254" w:rsidRPr="001E3254">
        <w:t>complex, [</w:t>
      </w:r>
      <w:r w:rsidR="001E3254" w:rsidRPr="001E3254">
        <w:rPr>
          <w:i/>
          <w:iCs/>
        </w:rPr>
        <w:t>N</w:t>
      </w:r>
      <w:proofErr w:type="gramStart"/>
      <w:r w:rsidR="001E3254" w:rsidRPr="001E3254">
        <w:t>,</w:t>
      </w:r>
      <w:r w:rsidR="001E3254" w:rsidRPr="001E3254">
        <w:rPr>
          <w:i/>
          <w:iCs/>
        </w:rPr>
        <w:t>N</w:t>
      </w:r>
      <w:r w:rsidR="001E3254" w:rsidRPr="001E3254">
        <w:t>'</w:t>
      </w:r>
      <w:proofErr w:type="gramEnd"/>
      <w:r w:rsidR="001E3254" w:rsidRPr="001E3254">
        <w:t>-</w:t>
      </w:r>
      <w:proofErr w:type="spellStart"/>
      <w:r w:rsidR="001E3254" w:rsidRPr="001E3254">
        <w:t>bis</w:t>
      </w:r>
      <w:proofErr w:type="spellEnd"/>
      <w:r w:rsidR="001E3254" w:rsidRPr="001E3254">
        <w:t>(</w:t>
      </w:r>
      <w:proofErr w:type="spellStart"/>
      <w:r w:rsidR="001E3254" w:rsidRPr="001E3254">
        <w:t>salicylaldehyde</w:t>
      </w:r>
      <w:proofErr w:type="spellEnd"/>
      <w:r w:rsidR="001E3254" w:rsidRPr="001E3254">
        <w:t>)</w:t>
      </w:r>
      <w:proofErr w:type="spellStart"/>
      <w:r w:rsidR="001E3254" w:rsidRPr="001E3254">
        <w:t>ethylenediimino</w:t>
      </w:r>
      <w:proofErr w:type="spellEnd"/>
      <w:r w:rsidR="001E3254" w:rsidRPr="001E3254">
        <w:t>]cobalt(II) (Co(</w:t>
      </w:r>
      <w:proofErr w:type="spellStart"/>
      <w:r w:rsidR="001E3254" w:rsidRPr="001E3254">
        <w:t>salen</w:t>
      </w:r>
      <w:proofErr w:type="spellEnd"/>
      <w:r w:rsidR="001E3254" w:rsidRPr="001E3254">
        <w:t>))</w:t>
      </w:r>
      <w:r w:rsidR="001E3254">
        <w:t xml:space="preserve"> has been </w:t>
      </w:r>
      <w:r w:rsidR="00D14A3B">
        <w:t>studied extensively to gain understanding about how metal complexes</w:t>
      </w:r>
      <w:r w:rsidR="001E3254">
        <w:t xml:space="preserve"> reversibly bind O</w:t>
      </w:r>
      <w:r w:rsidR="001E3254">
        <w:rPr>
          <w:vertAlign w:val="subscript"/>
        </w:rPr>
        <w:t>2</w:t>
      </w:r>
      <w:r w:rsidR="000F61E0">
        <w:rPr>
          <w:vertAlign w:val="subscript"/>
        </w:rPr>
        <w:softHyphen/>
      </w:r>
      <w:r w:rsidR="000F61E0">
        <w:rPr>
          <w:vertAlign w:val="subscript"/>
        </w:rPr>
        <w:softHyphen/>
      </w:r>
      <w:r w:rsidR="001E3254">
        <w:t>.</w:t>
      </w:r>
      <w:r w:rsidR="00B96891">
        <w:rPr>
          <w:rStyle w:val="EndnoteReference"/>
        </w:rPr>
        <w:endnoteReference w:id="1"/>
      </w:r>
      <w:r w:rsidR="00D14A3B">
        <w:t xml:space="preserve"> </w:t>
      </w:r>
    </w:p>
    <w:p w14:paraId="1F7CC30A" w14:textId="6A0A1C9F" w:rsidR="003302C0" w:rsidRPr="00763D76" w:rsidRDefault="003302C0" w:rsidP="00763D76">
      <w:pPr>
        <w:jc w:val="both"/>
      </w:pPr>
      <w:r>
        <w:t xml:space="preserve">In this experiment, </w:t>
      </w:r>
      <w:r w:rsidR="00ED4910">
        <w:t xml:space="preserve">we </w:t>
      </w:r>
      <w:r>
        <w:t>will synthesize</w:t>
      </w:r>
      <w:r w:rsidR="00CA3322">
        <w:t xml:space="preserve"> </w:t>
      </w:r>
      <w:proofErr w:type="gramStart"/>
      <w:r>
        <w:t>Co(</w:t>
      </w:r>
      <w:proofErr w:type="spellStart"/>
      <w:proofErr w:type="gramEnd"/>
      <w:r>
        <w:t>salen</w:t>
      </w:r>
      <w:proofErr w:type="spellEnd"/>
      <w:r>
        <w:t xml:space="preserve">) and </w:t>
      </w:r>
      <w:r w:rsidR="004A5EF9">
        <w:t xml:space="preserve">study its </w:t>
      </w:r>
      <w:r w:rsidR="001E3254">
        <w:t>reversible</w:t>
      </w:r>
      <w:r w:rsidR="00763D76">
        <w:t xml:space="preserve"> </w:t>
      </w:r>
      <w:r w:rsidR="004A5EF9">
        <w:t>reaction with O</w:t>
      </w:r>
      <w:r w:rsidR="004A5EF9">
        <w:rPr>
          <w:vertAlign w:val="subscript"/>
        </w:rPr>
        <w:t>2</w:t>
      </w:r>
      <w:r w:rsidR="00715F91">
        <w:rPr>
          <w:vertAlign w:val="subscript"/>
        </w:rPr>
        <w:t xml:space="preserve"> </w:t>
      </w:r>
      <w:r w:rsidR="00715F91">
        <w:t>in the presence of DMSO</w:t>
      </w:r>
      <w:r>
        <w:t>.</w:t>
      </w:r>
      <w:r w:rsidR="00937D5D">
        <w:t xml:space="preserve"> </w:t>
      </w:r>
      <w:r w:rsidR="00763D76">
        <w:t>First,</w:t>
      </w:r>
      <w:r w:rsidR="00937D5D">
        <w:t xml:space="preserve"> </w:t>
      </w:r>
      <w:r w:rsidR="00ED4910">
        <w:t xml:space="preserve">we </w:t>
      </w:r>
      <w:r w:rsidR="00937D5D">
        <w:t>will quantify the amount of O</w:t>
      </w:r>
      <w:r w:rsidR="00937D5D">
        <w:rPr>
          <w:vertAlign w:val="subscript"/>
        </w:rPr>
        <w:t>2</w:t>
      </w:r>
      <w:r w:rsidR="00937D5D">
        <w:t xml:space="preserve"> consumed </w:t>
      </w:r>
      <w:r w:rsidR="00763D76">
        <w:t xml:space="preserve">upon exposure of </w:t>
      </w:r>
      <w:proofErr w:type="gramStart"/>
      <w:r w:rsidR="00763D76">
        <w:t>Co(</w:t>
      </w:r>
      <w:proofErr w:type="spellStart"/>
      <w:proofErr w:type="gramEnd"/>
      <w:r w:rsidR="00763D76">
        <w:t>salen</w:t>
      </w:r>
      <w:proofErr w:type="spellEnd"/>
      <w:r w:rsidR="00763D76">
        <w:t xml:space="preserve">) to DMSO. </w:t>
      </w:r>
      <w:r w:rsidR="00ED4910">
        <w:t xml:space="preserve">We </w:t>
      </w:r>
      <w:r w:rsidR="00763D76">
        <w:t>will then visually observe the release of O</w:t>
      </w:r>
      <w:r w:rsidR="00763D76">
        <w:rPr>
          <w:vertAlign w:val="subscript"/>
        </w:rPr>
        <w:t>2</w:t>
      </w:r>
      <w:r w:rsidR="00763D76">
        <w:t xml:space="preserve"> from the </w:t>
      </w:r>
      <w:proofErr w:type="gramStart"/>
      <w:r w:rsidR="00763D76">
        <w:t>Co(</w:t>
      </w:r>
      <w:proofErr w:type="spellStart"/>
      <w:proofErr w:type="gramEnd"/>
      <w:r w:rsidR="00763D76">
        <w:t>salen</w:t>
      </w:r>
      <w:proofErr w:type="spellEnd"/>
      <w:r w:rsidR="00763D76">
        <w:t>)</w:t>
      </w:r>
      <w:r w:rsidR="0087115A">
        <w:t>–</w:t>
      </w:r>
      <w:r w:rsidR="00763D76">
        <w:t>O</w:t>
      </w:r>
      <w:r w:rsidR="00763D76">
        <w:rPr>
          <w:vertAlign w:val="subscript"/>
        </w:rPr>
        <w:t>2</w:t>
      </w:r>
      <w:r w:rsidR="00763D76">
        <w:t xml:space="preserve"> adduct by exposing the solid to CHCl</w:t>
      </w:r>
      <w:r w:rsidR="00763D76">
        <w:rPr>
          <w:vertAlign w:val="subscript"/>
        </w:rPr>
        <w:t>3</w:t>
      </w:r>
      <w:r w:rsidR="00763D76">
        <w:t>.</w:t>
      </w:r>
    </w:p>
    <w:p w14:paraId="48CD5FE7" w14:textId="776C0580" w:rsidR="00B84DE8" w:rsidRDefault="00B84DE8" w:rsidP="00182CC8">
      <w:r>
        <w:rPr>
          <w:b/>
          <w:sz w:val="28"/>
          <w:szCs w:val="28"/>
        </w:rPr>
        <w:t xml:space="preserve">Principles </w:t>
      </w:r>
    </w:p>
    <w:p w14:paraId="510D4AE4" w14:textId="77777777" w:rsidR="009B0844" w:rsidRDefault="009B0844" w:rsidP="009B0844">
      <w:pPr>
        <w:widowControl w:val="0"/>
        <w:autoSpaceDE w:val="0"/>
        <w:autoSpaceDN w:val="0"/>
        <w:adjustRightInd w:val="0"/>
        <w:spacing w:after="240" w:line="300" w:lineRule="atLeast"/>
        <w:jc w:val="both"/>
      </w:pPr>
      <w:r>
        <w:t xml:space="preserve">There are two solid polymorphs of </w:t>
      </w:r>
      <w:proofErr w:type="gramStart"/>
      <w:r>
        <w:t>Co(</w:t>
      </w:r>
      <w:proofErr w:type="spellStart"/>
      <w:proofErr w:type="gramEnd"/>
      <w:r>
        <w:t>salen</w:t>
      </w:r>
      <w:proofErr w:type="spellEnd"/>
      <w:r>
        <w:t xml:space="preserve">) (active and inactive), which can be isolated from different reaction conditions. Active and inactive </w:t>
      </w:r>
      <w:proofErr w:type="gramStart"/>
      <w:r>
        <w:t>Co(</w:t>
      </w:r>
      <w:proofErr w:type="spellStart"/>
      <w:proofErr w:type="gramEnd"/>
      <w:r>
        <w:t>salen</w:t>
      </w:r>
      <w:proofErr w:type="spellEnd"/>
      <w:r>
        <w:t xml:space="preserve">) vary in their color (brown and red, respectively), structure, and reactivity. Both polymorphs consist of dimeric units. In the case of active </w:t>
      </w:r>
      <w:proofErr w:type="gramStart"/>
      <w:r>
        <w:t>Co(</w:t>
      </w:r>
      <w:proofErr w:type="spellStart"/>
      <w:proofErr w:type="gramEnd"/>
      <w:r>
        <w:t>salen</w:t>
      </w:r>
      <w:proofErr w:type="spellEnd"/>
      <w:r>
        <w:t>), the Co-centers in each of the two Co(</w:t>
      </w:r>
      <w:proofErr w:type="spellStart"/>
      <w:r>
        <w:t>salen</w:t>
      </w:r>
      <w:proofErr w:type="spellEnd"/>
      <w:r>
        <w:t>) molecules are in close proximity, forming a very weak van der Waals interaction between the metal centers (</w:t>
      </w:r>
      <w:r w:rsidRPr="008945B6">
        <w:rPr>
          <w:b/>
        </w:rPr>
        <w:t>Figure 1</w:t>
      </w:r>
      <w:r>
        <w:t>). While the active form does exhibit a weak Co–Co interaction, the separation between the dimeric units provides space for O</w:t>
      </w:r>
      <w:r>
        <w:rPr>
          <w:vertAlign w:val="subscript"/>
        </w:rPr>
        <w:t>2</w:t>
      </w:r>
      <w:r>
        <w:t xml:space="preserve"> to react with the Co centers—as a result, the active form of </w:t>
      </w:r>
      <w:proofErr w:type="gramStart"/>
      <w:r>
        <w:t>Co(</w:t>
      </w:r>
      <w:proofErr w:type="spellStart"/>
      <w:proofErr w:type="gramEnd"/>
      <w:r>
        <w:t>salen</w:t>
      </w:r>
      <w:proofErr w:type="spellEnd"/>
      <w:r>
        <w:t>) reacts with O</w:t>
      </w:r>
      <w:r>
        <w:rPr>
          <w:vertAlign w:val="subscript"/>
        </w:rPr>
        <w:t>2</w:t>
      </w:r>
      <w:r>
        <w:t xml:space="preserve"> in the solid state. </w:t>
      </w:r>
    </w:p>
    <w:p w14:paraId="7FD2B240" w14:textId="48AF8A5A" w:rsidR="009B0844" w:rsidRDefault="009B0844" w:rsidP="009B0844">
      <w:pPr>
        <w:jc w:val="both"/>
      </w:pPr>
      <w:r>
        <w:t xml:space="preserve">In the so-called inactive form of </w:t>
      </w:r>
      <w:proofErr w:type="gramStart"/>
      <w:r>
        <w:t>Co(</w:t>
      </w:r>
      <w:proofErr w:type="spellStart"/>
      <w:proofErr w:type="gramEnd"/>
      <w:r>
        <w:t>salen</w:t>
      </w:r>
      <w:proofErr w:type="spellEnd"/>
      <w:r>
        <w:t>), there is a dative interaction between the Co center of one molecule and an oxygen atom from the other (</w:t>
      </w:r>
      <w:r w:rsidRPr="008945B6">
        <w:rPr>
          <w:b/>
        </w:rPr>
        <w:t>Figure 1</w:t>
      </w:r>
      <w:r>
        <w:t>). The two Co(</w:t>
      </w:r>
      <w:proofErr w:type="spellStart"/>
      <w:r>
        <w:t>salen</w:t>
      </w:r>
      <w:proofErr w:type="spellEnd"/>
      <w:r>
        <w:t>) units are closer together compared to the active form and, as a result, the inactive form is stable in air in the solid state and only reacts with O</w:t>
      </w:r>
      <w:r>
        <w:rPr>
          <w:vertAlign w:val="subscript"/>
        </w:rPr>
        <w:t>2</w:t>
      </w:r>
      <w:r>
        <w:t xml:space="preserve"> in the presence of a coordinating solvent (such as </w:t>
      </w:r>
      <w:proofErr w:type="spellStart"/>
      <w:r>
        <w:t>dimethylsulfoxide</w:t>
      </w:r>
      <w:proofErr w:type="spellEnd"/>
      <w:r>
        <w:t>, DMSO), which disrupts the dimeric unit and stabilizes the Co(</w:t>
      </w:r>
      <w:proofErr w:type="spellStart"/>
      <w:r>
        <w:t>salen</w:t>
      </w:r>
      <w:proofErr w:type="spellEnd"/>
      <w:r>
        <w:t>)–O</w:t>
      </w:r>
      <w:r>
        <w:rPr>
          <w:vertAlign w:val="subscript"/>
        </w:rPr>
        <w:t>2</w:t>
      </w:r>
      <w:r>
        <w:t xml:space="preserve"> adduct.</w:t>
      </w:r>
      <w:r w:rsidR="00971FD7">
        <w:t xml:space="preserve"> Inactive </w:t>
      </w:r>
      <w:proofErr w:type="gramStart"/>
      <w:r w:rsidR="00971FD7">
        <w:t>Co(</w:t>
      </w:r>
      <w:proofErr w:type="spellStart"/>
      <w:proofErr w:type="gramEnd"/>
      <w:r w:rsidR="00971FD7">
        <w:t>salen</w:t>
      </w:r>
      <w:proofErr w:type="spellEnd"/>
      <w:r w:rsidR="00971FD7">
        <w:t xml:space="preserve">) is </w:t>
      </w:r>
      <w:r>
        <w:t xml:space="preserve">easier to handle and study, since </w:t>
      </w:r>
      <w:r w:rsidR="00971FD7">
        <w:t>the solid</w:t>
      </w:r>
      <w:r>
        <w:t xml:space="preserve"> can be isolated without using air free </w:t>
      </w:r>
      <w:r w:rsidR="00971FD7">
        <w:t>techniques</w:t>
      </w:r>
      <w:r>
        <w:t xml:space="preserve">. </w:t>
      </w:r>
      <w:r w:rsidR="00971FD7">
        <w:t>Therefore, i</w:t>
      </w:r>
      <w:r>
        <w:t xml:space="preserve">n this experiment </w:t>
      </w:r>
      <w:r w:rsidR="00971FD7">
        <w:t xml:space="preserve">we will synthesize </w:t>
      </w:r>
      <w:r>
        <w:t xml:space="preserve">inactive </w:t>
      </w:r>
      <w:proofErr w:type="gramStart"/>
      <w:r>
        <w:t>Co(</w:t>
      </w:r>
      <w:proofErr w:type="spellStart"/>
      <w:proofErr w:type="gramEnd"/>
      <w:r>
        <w:t>salen</w:t>
      </w:r>
      <w:proofErr w:type="spellEnd"/>
      <w:r>
        <w:t>) and study its reaction with O</w:t>
      </w:r>
      <w:r>
        <w:rPr>
          <w:vertAlign w:val="subscript"/>
        </w:rPr>
        <w:t>2</w:t>
      </w:r>
      <w:r>
        <w:t xml:space="preserve"> in the presence of DMSO. </w:t>
      </w:r>
    </w:p>
    <w:p w14:paraId="3CC76B50" w14:textId="5EA651B4" w:rsidR="008D70E6" w:rsidRPr="002734D6" w:rsidRDefault="00F44B37" w:rsidP="008D70E6">
      <w:pPr>
        <w:jc w:val="both"/>
      </w:pPr>
      <w:r w:rsidRPr="00F44B37">
        <w:lastRenderedPageBreak/>
        <w:t xml:space="preserve">There are </w:t>
      </w:r>
      <w:r>
        <w:t xml:space="preserve">several </w:t>
      </w:r>
      <w:r w:rsidRPr="00F44B37">
        <w:t>ways that O</w:t>
      </w:r>
      <w:r w:rsidRPr="00F44B37">
        <w:rPr>
          <w:vertAlign w:val="subscript"/>
        </w:rPr>
        <w:t>2</w:t>
      </w:r>
      <w:r w:rsidRPr="00F44B37">
        <w:t>, a diatomi</w:t>
      </w:r>
      <w:r w:rsidR="008D70E6">
        <w:t xml:space="preserve">c molecule, can coordinate to </w:t>
      </w:r>
      <w:r w:rsidRPr="00F44B37">
        <w:t>metal center</w:t>
      </w:r>
      <w:r w:rsidR="008D70E6">
        <w:t>(s)</w:t>
      </w:r>
      <w:r>
        <w:t xml:space="preserve"> (</w:t>
      </w:r>
      <w:r w:rsidRPr="00971FD7">
        <w:rPr>
          <w:b/>
        </w:rPr>
        <w:t xml:space="preserve">Figure </w:t>
      </w:r>
      <w:r w:rsidR="00B16214" w:rsidRPr="00971FD7">
        <w:rPr>
          <w:b/>
        </w:rPr>
        <w:t>2</w:t>
      </w:r>
      <w:r>
        <w:t>)</w:t>
      </w:r>
      <w:r w:rsidRPr="00F44B37">
        <w:t xml:space="preserve">. </w:t>
      </w:r>
      <w:r w:rsidR="002734D6">
        <w:t>End-on binding results in a metal–oxygen bond to one of the oxygen atoms in O</w:t>
      </w:r>
      <w:r w:rsidR="002734D6">
        <w:rPr>
          <w:vertAlign w:val="subscript"/>
        </w:rPr>
        <w:t>2</w:t>
      </w:r>
      <w:r w:rsidR="002734D6">
        <w:t>. In side-on binding, both oxygen atoms form bonds to the metal center. In some cases the O</w:t>
      </w:r>
      <w:r w:rsidR="002734D6">
        <w:rPr>
          <w:vertAlign w:val="subscript"/>
        </w:rPr>
        <w:t>2</w:t>
      </w:r>
      <w:r w:rsidR="002734D6">
        <w:t xml:space="preserve"> unit bridges two metal complexes where end-on and side-on binding is also observed.</w:t>
      </w:r>
    </w:p>
    <w:p w14:paraId="74B2457E" w14:textId="68928E56" w:rsidR="00C0587D" w:rsidRPr="00D727D7" w:rsidRDefault="00B75D78" w:rsidP="005A7ADD">
      <w:pPr>
        <w:jc w:val="both"/>
      </w:pPr>
      <w:r>
        <w:t xml:space="preserve">Inactive </w:t>
      </w:r>
      <w:proofErr w:type="gramStart"/>
      <w:r w:rsidR="005A7ADD">
        <w:t>Co(</w:t>
      </w:r>
      <w:proofErr w:type="spellStart"/>
      <w:proofErr w:type="gramEnd"/>
      <w:r w:rsidR="005A7ADD">
        <w:t>salen</w:t>
      </w:r>
      <w:proofErr w:type="spellEnd"/>
      <w:r w:rsidR="005A7ADD">
        <w:t>) forms a 2:1 cobalt to O</w:t>
      </w:r>
      <w:r w:rsidR="005A7ADD">
        <w:rPr>
          <w:vertAlign w:val="subscript"/>
        </w:rPr>
        <w:t>2</w:t>
      </w:r>
      <w:r w:rsidR="005A7ADD">
        <w:t xml:space="preserve"> adduct</w:t>
      </w:r>
      <w:r w:rsidR="004D770B">
        <w:t xml:space="preserve"> in the presence of the coordinating solvent, DMSO</w:t>
      </w:r>
      <w:r w:rsidR="005A7ADD">
        <w:t>. The O</w:t>
      </w:r>
      <w:r w:rsidR="005A7ADD">
        <w:rPr>
          <w:vertAlign w:val="subscript"/>
        </w:rPr>
        <w:t>2</w:t>
      </w:r>
      <w:r w:rsidR="005A7ADD">
        <w:t xml:space="preserve"> unit bridges the two cobalt centers in an end-on fashion (</w:t>
      </w:r>
      <w:r w:rsidR="005A7ADD" w:rsidRPr="00971FD7">
        <w:rPr>
          <w:b/>
        </w:rPr>
        <w:t xml:space="preserve">Figure </w:t>
      </w:r>
      <w:r w:rsidR="00721395" w:rsidRPr="00971FD7">
        <w:rPr>
          <w:b/>
        </w:rPr>
        <w:t>3</w:t>
      </w:r>
      <w:r w:rsidR="005A7ADD">
        <w:t>)</w:t>
      </w:r>
      <w:r w:rsidR="005B0B79">
        <w:t xml:space="preserve"> and coordinated DMSO molecules complete the octahedral coordination sphere of each of the Co centers. </w:t>
      </w:r>
      <w:r w:rsidR="005A7ADD">
        <w:t xml:space="preserve"> If we consider the MO diagram of O</w:t>
      </w:r>
      <w:r w:rsidR="005A7ADD">
        <w:rPr>
          <w:vertAlign w:val="subscript"/>
        </w:rPr>
        <w:t>2</w:t>
      </w:r>
      <w:r w:rsidR="005A7ADD">
        <w:t xml:space="preserve"> and d-orbital splitting diagram for </w:t>
      </w:r>
      <w:proofErr w:type="gramStart"/>
      <w:r w:rsidR="005A7ADD">
        <w:t>Co(</w:t>
      </w:r>
      <w:proofErr w:type="spellStart"/>
      <w:proofErr w:type="gramEnd"/>
      <w:r w:rsidR="005A7ADD">
        <w:t>salen</w:t>
      </w:r>
      <w:proofErr w:type="spellEnd"/>
      <w:r w:rsidR="005A7ADD">
        <w:t>), we can understand why the 2:1 O</w:t>
      </w:r>
      <w:r w:rsidR="005A7ADD">
        <w:rPr>
          <w:vertAlign w:val="subscript"/>
        </w:rPr>
        <w:t>2</w:t>
      </w:r>
      <w:r w:rsidR="005A7ADD">
        <w:t xml:space="preserve"> adduct is favored</w:t>
      </w:r>
      <w:r w:rsidR="00E2061B">
        <w:t xml:space="preserve"> (</w:t>
      </w:r>
      <w:r w:rsidR="00E2061B" w:rsidRPr="00971FD7">
        <w:rPr>
          <w:b/>
        </w:rPr>
        <w:t xml:space="preserve">Figure </w:t>
      </w:r>
      <w:r w:rsidR="00721395" w:rsidRPr="00971FD7">
        <w:rPr>
          <w:b/>
        </w:rPr>
        <w:t>4</w:t>
      </w:r>
      <w:r w:rsidR="00E2061B">
        <w:t>)</w:t>
      </w:r>
      <w:r w:rsidR="005A7ADD">
        <w:t>. O</w:t>
      </w:r>
      <w:r w:rsidR="005A7ADD">
        <w:rPr>
          <w:vertAlign w:val="subscript"/>
        </w:rPr>
        <w:t>2</w:t>
      </w:r>
      <w:r w:rsidR="005A7ADD">
        <w:t xml:space="preserve"> </w:t>
      </w:r>
      <w:r w:rsidR="005B0B79">
        <w:t xml:space="preserve">displays a triplet ground state </w:t>
      </w:r>
      <w:r w:rsidR="005A7ADD">
        <w:t xml:space="preserve">with two unpaired electrons in the </w:t>
      </w:r>
      <w:r w:rsidR="00D727D7" w:rsidRPr="00D727D7">
        <w:rPr>
          <w:rFonts w:ascii="Symbol" w:hAnsi="Symbol"/>
        </w:rPr>
        <w:t></w:t>
      </w:r>
      <w:r w:rsidR="00D727D7">
        <w:t xml:space="preserve">* </w:t>
      </w:r>
      <w:proofErr w:type="spellStart"/>
      <w:r w:rsidR="00D727D7">
        <w:t>MOs.</w:t>
      </w:r>
      <w:proofErr w:type="spellEnd"/>
      <w:r w:rsidR="00D727D7">
        <w:t xml:space="preserve"> </w:t>
      </w:r>
      <w:proofErr w:type="gramStart"/>
      <w:r w:rsidR="00D727D7">
        <w:t>Co(</w:t>
      </w:r>
      <w:proofErr w:type="spellStart"/>
      <w:proofErr w:type="gramEnd"/>
      <w:r w:rsidR="00D727D7">
        <w:t>salen</w:t>
      </w:r>
      <w:proofErr w:type="spellEnd"/>
      <w:r w:rsidR="00D727D7">
        <w:t>) is paramagnetic, w</w:t>
      </w:r>
      <w:r w:rsidR="00E2061B">
        <w:t>ith one unpaired electron in it</w:t>
      </w:r>
      <w:r w:rsidR="00D727D7">
        <w:t xml:space="preserve">s </w:t>
      </w:r>
      <m:oMath>
        <m:sSubSup>
          <m:sSubSupPr>
            <m:ctrlPr>
              <w:rPr>
                <w:rFonts w:ascii="Cambria Math" w:hAnsi="Cambria Math"/>
                <w:i/>
              </w:rPr>
            </m:ctrlPr>
          </m:sSubSupPr>
          <m:e>
            <m:r>
              <w:rPr>
                <w:rFonts w:ascii="Cambria Math" w:hAnsi="Cambria Math"/>
              </w:rPr>
              <m:t>σ</m:t>
            </m:r>
          </m:e>
          <m:sub>
            <m:sSup>
              <m:sSupPr>
                <m:ctrlPr>
                  <w:rPr>
                    <w:rFonts w:ascii="Cambria Math" w:hAnsi="Cambria Math"/>
                    <w:i/>
                  </w:rPr>
                </m:ctrlPr>
              </m:sSupPr>
              <m:e>
                <m:r>
                  <w:rPr>
                    <w:rFonts w:ascii="Cambria Math" w:hAnsi="Cambria Math"/>
                  </w:rPr>
                  <m:t>dz</m:t>
                </m:r>
              </m:e>
              <m:sup>
                <m:r>
                  <w:rPr>
                    <w:rFonts w:ascii="Cambria Math" w:hAnsi="Cambria Math"/>
                  </w:rPr>
                  <m:t>2</m:t>
                </m:r>
              </m:sup>
            </m:sSup>
          </m:sub>
          <m:sup>
            <m:r>
              <w:rPr>
                <w:rFonts w:ascii="Cambria Math" w:hAnsi="Cambria Math"/>
              </w:rPr>
              <m:t>*</m:t>
            </m:r>
          </m:sup>
        </m:sSubSup>
      </m:oMath>
      <w:r w:rsidR="00D727D7">
        <w:rPr>
          <w:rFonts w:eastAsiaTheme="minorEastAsia"/>
        </w:rPr>
        <w:t xml:space="preserve"> MO</w:t>
      </w:r>
      <w:r w:rsidR="00B0007B">
        <w:rPr>
          <w:rFonts w:eastAsiaTheme="minorEastAsia"/>
        </w:rPr>
        <w:t xml:space="preserve"> (</w:t>
      </w:r>
      <w:r w:rsidR="000471DB">
        <w:rPr>
          <w:rFonts w:eastAsiaTheme="minorEastAsia"/>
        </w:rPr>
        <w:t xml:space="preserve">assuming </w:t>
      </w:r>
      <w:r w:rsidR="003D59CE">
        <w:rPr>
          <w:rFonts w:eastAsiaTheme="minorEastAsia"/>
        </w:rPr>
        <w:t>square planar</w:t>
      </w:r>
      <w:r w:rsidR="000471DB">
        <w:rPr>
          <w:rFonts w:eastAsiaTheme="minorEastAsia"/>
        </w:rPr>
        <w:t xml:space="preserve"> (</w:t>
      </w:r>
      <w:r w:rsidR="000471DB" w:rsidRPr="000471DB">
        <w:rPr>
          <w:rFonts w:eastAsiaTheme="minorEastAsia"/>
          <w:i/>
        </w:rPr>
        <w:t>D</w:t>
      </w:r>
      <w:r w:rsidR="000471DB">
        <w:rPr>
          <w:rFonts w:eastAsiaTheme="minorEastAsia"/>
          <w:vertAlign w:val="subscript"/>
        </w:rPr>
        <w:t>4h</w:t>
      </w:r>
      <w:r w:rsidR="000471DB">
        <w:rPr>
          <w:rFonts w:eastAsiaTheme="minorEastAsia"/>
        </w:rPr>
        <w:t>),</w:t>
      </w:r>
      <w:r w:rsidR="003D59CE">
        <w:rPr>
          <w:rFonts w:eastAsiaTheme="minorEastAsia"/>
        </w:rPr>
        <w:t xml:space="preserve"> </w:t>
      </w:r>
      <w:r w:rsidR="00B0007B">
        <w:rPr>
          <w:rFonts w:eastAsiaTheme="minorEastAsia"/>
        </w:rPr>
        <w:t>Co</w:t>
      </w:r>
      <w:r w:rsidR="00B0007B">
        <w:rPr>
          <w:rFonts w:eastAsiaTheme="minorEastAsia"/>
          <w:vertAlign w:val="superscript"/>
        </w:rPr>
        <w:t>2+</w:t>
      </w:r>
      <w:r w:rsidR="00B0007B">
        <w:rPr>
          <w:rFonts w:eastAsiaTheme="minorEastAsia"/>
        </w:rPr>
        <w:t xml:space="preserve">, 7 </w:t>
      </w:r>
      <w:r w:rsidR="00B0007B" w:rsidRPr="00B0007B">
        <w:rPr>
          <w:rFonts w:eastAsiaTheme="minorEastAsia"/>
        </w:rPr>
        <w:t>d</w:t>
      </w:r>
      <w:r w:rsidR="00B0007B">
        <w:rPr>
          <w:rFonts w:eastAsiaTheme="minorEastAsia"/>
          <w:i/>
        </w:rPr>
        <w:t>e</w:t>
      </w:r>
      <w:r w:rsidR="00B0007B" w:rsidRPr="00D727D7">
        <w:rPr>
          <w:vertAlign w:val="superscript"/>
        </w:rPr>
        <w:t>–</w:t>
      </w:r>
      <w:r w:rsidR="00B0007B">
        <w:t>)</w:t>
      </w:r>
      <w:r w:rsidR="00D727D7">
        <w:rPr>
          <w:rFonts w:eastAsiaTheme="minorEastAsia"/>
        </w:rPr>
        <w:t xml:space="preserve">. The binding of </w:t>
      </w:r>
      <w:r w:rsidR="00D727D7" w:rsidRPr="00D727D7">
        <w:rPr>
          <w:rFonts w:eastAsiaTheme="minorEastAsia"/>
        </w:rPr>
        <w:t>O</w:t>
      </w:r>
      <w:r w:rsidR="00D727D7">
        <w:rPr>
          <w:rFonts w:eastAsiaTheme="minorEastAsia"/>
          <w:vertAlign w:val="subscript"/>
        </w:rPr>
        <w:t>2</w:t>
      </w:r>
      <w:r w:rsidR="00D727D7">
        <w:rPr>
          <w:rFonts w:eastAsiaTheme="minorEastAsia"/>
        </w:rPr>
        <w:t xml:space="preserve"> to </w:t>
      </w:r>
      <w:proofErr w:type="gramStart"/>
      <w:r w:rsidR="00D727D7" w:rsidRPr="00D727D7">
        <w:rPr>
          <w:rFonts w:eastAsiaTheme="minorEastAsia"/>
        </w:rPr>
        <w:t>Co</w:t>
      </w:r>
      <w:r w:rsidR="00D727D7">
        <w:rPr>
          <w:rFonts w:eastAsiaTheme="minorEastAsia"/>
        </w:rPr>
        <w:t>(</w:t>
      </w:r>
      <w:proofErr w:type="spellStart"/>
      <w:proofErr w:type="gramEnd"/>
      <w:r w:rsidR="00D727D7">
        <w:rPr>
          <w:rFonts w:eastAsiaTheme="minorEastAsia"/>
        </w:rPr>
        <w:t>salen</w:t>
      </w:r>
      <w:proofErr w:type="spellEnd"/>
      <w:r w:rsidR="00D727D7">
        <w:rPr>
          <w:rFonts w:eastAsiaTheme="minorEastAsia"/>
        </w:rPr>
        <w:t>) is a redox reaction, where two Co(</w:t>
      </w:r>
      <w:proofErr w:type="spellStart"/>
      <w:r w:rsidR="00D727D7">
        <w:rPr>
          <w:rFonts w:eastAsiaTheme="minorEastAsia"/>
        </w:rPr>
        <w:t>salen</w:t>
      </w:r>
      <w:proofErr w:type="spellEnd"/>
      <w:r w:rsidR="00D727D7">
        <w:rPr>
          <w:rFonts w:eastAsiaTheme="minorEastAsia"/>
        </w:rPr>
        <w:t xml:space="preserve">) molecules are oxidized by 1 </w:t>
      </w:r>
      <w:r w:rsidR="00D727D7">
        <w:rPr>
          <w:rFonts w:eastAsiaTheme="minorEastAsia"/>
          <w:i/>
        </w:rPr>
        <w:t>e</w:t>
      </w:r>
      <w:r w:rsidR="00D727D7" w:rsidRPr="00D727D7">
        <w:rPr>
          <w:vertAlign w:val="superscript"/>
        </w:rPr>
        <w:t>–</w:t>
      </w:r>
      <w:r w:rsidR="00D727D7">
        <w:t xml:space="preserve"> each</w:t>
      </w:r>
      <w:r w:rsidR="00A476EE">
        <w:t xml:space="preserve"> to a final oxidation state of 3+ at cobalt</w:t>
      </w:r>
      <w:r w:rsidR="00D727D7">
        <w:t xml:space="preserve"> and the O</w:t>
      </w:r>
      <w:r w:rsidR="00D727D7">
        <w:rPr>
          <w:vertAlign w:val="subscript"/>
        </w:rPr>
        <w:t>2</w:t>
      </w:r>
      <w:r w:rsidR="00D727D7">
        <w:t xml:space="preserve"> molecule is reduced by </w:t>
      </w:r>
      <w:r w:rsidR="00D727D7" w:rsidRPr="00D727D7">
        <w:t>2</w:t>
      </w:r>
      <w:r w:rsidR="00D727D7">
        <w:t xml:space="preserve"> </w:t>
      </w:r>
      <w:r w:rsidR="00D727D7">
        <w:rPr>
          <w:i/>
        </w:rPr>
        <w:t>e</w:t>
      </w:r>
      <w:r w:rsidR="00D727D7" w:rsidRPr="00D727D7">
        <w:rPr>
          <w:vertAlign w:val="superscript"/>
        </w:rPr>
        <w:t>–</w:t>
      </w:r>
      <w:r w:rsidR="00A476EE">
        <w:rPr>
          <w:vertAlign w:val="subscript"/>
        </w:rPr>
        <w:t>,</w:t>
      </w:r>
      <w:r w:rsidR="00196CB7">
        <w:rPr>
          <w:vertAlign w:val="superscript"/>
        </w:rPr>
        <w:t xml:space="preserve"> </w:t>
      </w:r>
      <w:r w:rsidR="00196CB7" w:rsidRPr="00196CB7">
        <w:t xml:space="preserve">resulting in </w:t>
      </w:r>
      <w:r w:rsidR="00770F69">
        <w:t xml:space="preserve">the </w:t>
      </w:r>
      <w:r w:rsidR="00196CB7" w:rsidRPr="00196CB7">
        <w:t xml:space="preserve">formation of </w:t>
      </w:r>
      <w:r w:rsidR="001E0F84">
        <w:t>peroxide</w:t>
      </w:r>
      <w:r w:rsidR="00196CB7">
        <w:t xml:space="preserve"> </w:t>
      </w:r>
      <w:r w:rsidR="00A476EE">
        <w:t>(</w:t>
      </w:r>
      <w:r w:rsidR="00196CB7" w:rsidRPr="00196CB7">
        <w:t>O</w:t>
      </w:r>
      <w:r w:rsidR="00196CB7">
        <w:softHyphen/>
      </w:r>
      <w:r w:rsidR="00196CB7">
        <w:rPr>
          <w:vertAlign w:val="subscript"/>
        </w:rPr>
        <w:t>2</w:t>
      </w:r>
      <w:r w:rsidR="001E0F84">
        <w:rPr>
          <w:vertAlign w:val="superscript"/>
        </w:rPr>
        <w:t>2</w:t>
      </w:r>
      <w:r w:rsidR="00196CB7" w:rsidRPr="00A476EE">
        <w:rPr>
          <w:vertAlign w:val="superscript"/>
        </w:rPr>
        <w:t>–</w:t>
      </w:r>
      <w:r w:rsidR="00A476EE">
        <w:t>)</w:t>
      </w:r>
      <w:r w:rsidR="00D727D7">
        <w:t xml:space="preserve">. </w:t>
      </w:r>
      <w:r w:rsidR="00A476EE">
        <w:t xml:space="preserve">The 1:1 adduct is not favored in this case because </w:t>
      </w:r>
      <w:proofErr w:type="gramStart"/>
      <w:r w:rsidR="00A476EE">
        <w:t>Co(</w:t>
      </w:r>
      <w:proofErr w:type="gramEnd"/>
      <w:r w:rsidR="00A476EE">
        <w:t xml:space="preserve">III) is </w:t>
      </w:r>
      <w:r w:rsidR="00A476EE" w:rsidRPr="00A476EE">
        <w:rPr>
          <w:i/>
        </w:rPr>
        <w:t>d</w:t>
      </w:r>
      <w:r w:rsidR="00A476EE" w:rsidRPr="00A476EE">
        <w:rPr>
          <w:vertAlign w:val="superscript"/>
        </w:rPr>
        <w:t>6</w:t>
      </w:r>
      <w:r w:rsidR="00A476EE" w:rsidRPr="00A476EE">
        <w:t xml:space="preserve"> </w:t>
      </w:r>
      <w:r w:rsidR="00A476EE">
        <w:t xml:space="preserve">and, therefore, does not want to give up another electron. </w:t>
      </w:r>
      <w:r w:rsidR="00D727D7">
        <w:t xml:space="preserve">(Need a refresher on MO theory/d-orbital splitting? See the </w:t>
      </w:r>
      <w:r w:rsidR="00770F69">
        <w:t xml:space="preserve">video </w:t>
      </w:r>
      <w:r w:rsidR="0003351F">
        <w:t xml:space="preserve">on Group Theory and </w:t>
      </w:r>
      <w:r w:rsidR="009409B0">
        <w:t>MO Theory of Transition Metal Complexes).</w:t>
      </w:r>
    </w:p>
    <w:p w14:paraId="391A56F7" w14:textId="3D119B0E" w:rsidR="002B06CD" w:rsidRPr="000C2DEC" w:rsidRDefault="002B06CD" w:rsidP="002B06CD">
      <w:pPr>
        <w:jc w:val="both"/>
      </w:pPr>
      <w:r>
        <w:t xml:space="preserve">In this </w:t>
      </w:r>
      <w:r w:rsidR="00770F69">
        <w:t>video</w:t>
      </w:r>
      <w:r>
        <w:t xml:space="preserve">, we will </w:t>
      </w:r>
      <w:r w:rsidR="000C2DEC">
        <w:t>experimentally determine the Co</w:t>
      </w:r>
      <w:proofErr w:type="gramStart"/>
      <w:r w:rsidR="000C2DEC">
        <w:t>:O</w:t>
      </w:r>
      <w:r w:rsidR="000C2DEC">
        <w:rPr>
          <w:vertAlign w:val="subscript"/>
        </w:rPr>
        <w:t>2</w:t>
      </w:r>
      <w:proofErr w:type="gramEnd"/>
      <w:r w:rsidR="000C2DEC">
        <w:t xml:space="preserve"> ratio upon reaction of</w:t>
      </w:r>
      <w:r>
        <w:t xml:space="preserve"> </w:t>
      </w:r>
      <w:r w:rsidR="008048CC">
        <w:t xml:space="preserve">inactive </w:t>
      </w:r>
      <w:r>
        <w:t>Co(</w:t>
      </w:r>
      <w:proofErr w:type="spellStart"/>
      <w:r>
        <w:t>salen</w:t>
      </w:r>
      <w:proofErr w:type="spellEnd"/>
      <w:r>
        <w:t xml:space="preserve">) </w:t>
      </w:r>
      <w:r w:rsidR="000C2DEC">
        <w:t>with O</w:t>
      </w:r>
      <w:r w:rsidR="000C2DEC">
        <w:rPr>
          <w:vertAlign w:val="subscript"/>
        </w:rPr>
        <w:t>2</w:t>
      </w:r>
      <w:r w:rsidR="000C2DEC">
        <w:t xml:space="preserve"> </w:t>
      </w:r>
      <w:r>
        <w:t>in the presence of DMSO by measuring the volume of O</w:t>
      </w:r>
      <w:r>
        <w:rPr>
          <w:vertAlign w:val="subscript"/>
        </w:rPr>
        <w:t>2</w:t>
      </w:r>
      <w:r>
        <w:t xml:space="preserve"> </w:t>
      </w:r>
      <w:r w:rsidR="000C2DEC">
        <w:t>lost in a closed system. We are able to use the ideal gas law (</w:t>
      </w:r>
      <w:r w:rsidR="000C2DEC" w:rsidRPr="00971FD7">
        <w:rPr>
          <w:b/>
        </w:rPr>
        <w:t>Equation 1</w:t>
      </w:r>
      <w:r w:rsidR="000C2DEC">
        <w:t>) to calculate the number of moles of O</w:t>
      </w:r>
      <w:r w:rsidR="000C2DEC">
        <w:rPr>
          <w:vertAlign w:val="subscript"/>
        </w:rPr>
        <w:t>2</w:t>
      </w:r>
      <w:r w:rsidR="000C2DEC">
        <w:t xml:space="preserve"> consumed.</w:t>
      </w:r>
    </w:p>
    <w:p w14:paraId="123EC830" w14:textId="2F983648" w:rsidR="003302C0" w:rsidRDefault="003302C0" w:rsidP="000C2DEC">
      <w:pPr>
        <w:ind w:left="720" w:firstLine="720"/>
      </w:pPr>
      <w:r>
        <w:t>PV</w:t>
      </w:r>
      <w:r w:rsidR="000C2DEC">
        <w:t xml:space="preserve"> </w:t>
      </w:r>
      <w:r>
        <w:t>=</w:t>
      </w:r>
      <w:r w:rsidR="000C2DEC">
        <w:t xml:space="preserve"> </w:t>
      </w:r>
      <w:proofErr w:type="spellStart"/>
      <w:r>
        <w:t>nRT</w:t>
      </w:r>
      <w:proofErr w:type="spellEnd"/>
      <w:r w:rsidR="000C2DEC">
        <w:tab/>
      </w:r>
      <w:r w:rsidR="000C2DEC">
        <w:tab/>
      </w:r>
      <w:r w:rsidR="000C2DEC">
        <w:tab/>
      </w:r>
      <w:r w:rsidR="000C2DEC">
        <w:tab/>
      </w:r>
      <w:r w:rsidR="000C2DEC">
        <w:tab/>
      </w:r>
      <w:r w:rsidR="000C2DEC">
        <w:tab/>
      </w:r>
      <w:r w:rsidR="000C2DEC">
        <w:tab/>
      </w:r>
      <w:r w:rsidR="000C2DEC">
        <w:tab/>
      </w:r>
      <w:r w:rsidR="000C2DEC">
        <w:tab/>
        <w:t xml:space="preserve">       (1)</w:t>
      </w:r>
    </w:p>
    <w:p w14:paraId="45064A1B" w14:textId="78CBFA4A" w:rsidR="002C4BD7" w:rsidRPr="00761474" w:rsidRDefault="002C4BD7" w:rsidP="00761474">
      <w:pPr>
        <w:ind w:left="720" w:firstLine="720"/>
      </w:pPr>
      <w:r>
        <w:t xml:space="preserve">P = pressure = 1 </w:t>
      </w:r>
      <w:proofErr w:type="spellStart"/>
      <w:r>
        <w:t>atm</w:t>
      </w:r>
      <w:proofErr w:type="spellEnd"/>
      <w:r w:rsidR="000C2DEC">
        <w:br/>
      </w:r>
      <w:r w:rsidR="000C2DEC">
        <w:tab/>
        <w:t>V = volume (L)</w:t>
      </w:r>
      <w:r w:rsidR="000C2DEC">
        <w:br/>
      </w:r>
      <w:r w:rsidR="000C2DEC">
        <w:tab/>
        <w:t xml:space="preserve">R = </w:t>
      </w:r>
      <w:bookmarkStart w:id="0" w:name="OLE_LINK1"/>
      <w:bookmarkStart w:id="1" w:name="OLE_LINK2"/>
      <w:r w:rsidR="000C2DEC" w:rsidRPr="000C2DEC">
        <w:rPr>
          <w:bCs/>
        </w:rPr>
        <w:t>0.082</w:t>
      </w:r>
      <w:r w:rsidR="000C2DEC">
        <w:rPr>
          <w:bCs/>
        </w:rPr>
        <w:t xml:space="preserve"> </w:t>
      </w:r>
      <w:r w:rsidR="000C2DEC" w:rsidRPr="000C2DEC">
        <w:rPr>
          <w:bCs/>
        </w:rPr>
        <w:t xml:space="preserve">L </w:t>
      </w:r>
      <w:proofErr w:type="spellStart"/>
      <w:r w:rsidR="000C2DEC" w:rsidRPr="000C2DEC">
        <w:rPr>
          <w:bCs/>
        </w:rPr>
        <w:t>atm</w:t>
      </w:r>
      <w:proofErr w:type="spellEnd"/>
      <w:r w:rsidR="000C2DEC" w:rsidRPr="000C2DEC">
        <w:rPr>
          <w:bCs/>
        </w:rPr>
        <w:t xml:space="preserve"> mol</w:t>
      </w:r>
      <w:r w:rsidR="000C2DEC" w:rsidRPr="000C2DEC">
        <w:rPr>
          <w:bCs/>
          <w:vertAlign w:val="superscript"/>
        </w:rPr>
        <w:t>-1</w:t>
      </w:r>
      <w:r w:rsidR="000C2DEC" w:rsidRPr="000C2DEC">
        <w:rPr>
          <w:bCs/>
        </w:rPr>
        <w:t>K</w:t>
      </w:r>
      <w:r w:rsidR="000C2DEC" w:rsidRPr="000C2DEC">
        <w:rPr>
          <w:bCs/>
          <w:vertAlign w:val="superscript"/>
        </w:rPr>
        <w:t>-1</w:t>
      </w:r>
      <w:bookmarkEnd w:id="0"/>
      <w:bookmarkEnd w:id="1"/>
      <w:r>
        <w:rPr>
          <w:bCs/>
          <w:vertAlign w:val="superscript"/>
        </w:rPr>
        <w:br/>
      </w:r>
      <w:r>
        <w:rPr>
          <w:bCs/>
          <w:vertAlign w:val="superscript"/>
        </w:rPr>
        <w:tab/>
      </w:r>
      <w:r>
        <w:rPr>
          <w:bCs/>
        </w:rPr>
        <w:t>T = temperature (K)</w:t>
      </w:r>
      <w:r w:rsidR="00761474">
        <w:rPr>
          <w:bCs/>
        </w:rPr>
        <w:br/>
      </w:r>
      <w:r w:rsidR="00761474">
        <w:rPr>
          <w:bCs/>
        </w:rPr>
        <w:tab/>
        <w:t>n = moles</w:t>
      </w:r>
    </w:p>
    <w:p w14:paraId="5D0B0A0A" w14:textId="7016A836" w:rsidR="00763D76" w:rsidRPr="002C4BD7" w:rsidRDefault="0087115A" w:rsidP="002C4BD7">
      <w:pPr>
        <w:jc w:val="both"/>
      </w:pPr>
      <w:r>
        <w:t>We will then study the reversibility of O</w:t>
      </w:r>
      <w:r>
        <w:rPr>
          <w:vertAlign w:val="subscript"/>
        </w:rPr>
        <w:t>2</w:t>
      </w:r>
      <w:r>
        <w:t xml:space="preserve"> binding by exposing the resulting </w:t>
      </w:r>
      <w:r w:rsidR="002C4BD7">
        <w:t>solid [</w:t>
      </w:r>
      <w:proofErr w:type="gramStart"/>
      <w:r w:rsidR="002C4BD7">
        <w:t>Co(</w:t>
      </w:r>
      <w:proofErr w:type="spellStart"/>
      <w:proofErr w:type="gramEnd"/>
      <w:r w:rsidR="002C4BD7">
        <w:t>salen</w:t>
      </w:r>
      <w:proofErr w:type="spellEnd"/>
      <w:r w:rsidR="002C4BD7">
        <w:t>)]</w:t>
      </w:r>
      <w:r w:rsidR="002C4BD7">
        <w:rPr>
          <w:vertAlign w:val="subscript"/>
        </w:rPr>
        <w:t>2</w:t>
      </w:r>
      <w:r w:rsidR="002C4BD7">
        <w:t>O</w:t>
      </w:r>
      <w:r w:rsidR="002C4BD7">
        <w:rPr>
          <w:vertAlign w:val="subscript"/>
        </w:rPr>
        <w:t>2</w:t>
      </w:r>
      <w:r w:rsidR="002C4BD7">
        <w:t>(DMSO)</w:t>
      </w:r>
      <w:r w:rsidR="002C4BD7">
        <w:rPr>
          <w:vertAlign w:val="subscript"/>
        </w:rPr>
        <w:t>2</w:t>
      </w:r>
      <w:r w:rsidR="002C4BD7">
        <w:t xml:space="preserve"> to chloroform (CHCl</w:t>
      </w:r>
      <w:r w:rsidR="002C4BD7">
        <w:rPr>
          <w:vertAlign w:val="subscript"/>
        </w:rPr>
        <w:t>3</w:t>
      </w:r>
      <w:r>
        <w:t>). Addition of CHCl</w:t>
      </w:r>
      <w:r>
        <w:rPr>
          <w:vertAlign w:val="subscript"/>
        </w:rPr>
        <w:t>3</w:t>
      </w:r>
      <w:r>
        <w:t xml:space="preserve"> (a non-coordinating solvent that cannot stabilize the </w:t>
      </w:r>
      <w:proofErr w:type="gramStart"/>
      <w:r>
        <w:t>Co(</w:t>
      </w:r>
      <w:proofErr w:type="spellStart"/>
      <w:proofErr w:type="gramEnd"/>
      <w:r>
        <w:t>salen</w:t>
      </w:r>
      <w:proofErr w:type="spellEnd"/>
      <w:r>
        <w:t>)–O</w:t>
      </w:r>
      <w:r>
        <w:rPr>
          <w:vertAlign w:val="subscript"/>
        </w:rPr>
        <w:t>2</w:t>
      </w:r>
      <w:r>
        <w:t xml:space="preserve"> adduct) leads to a decrease in the concentration of </w:t>
      </w:r>
      <w:r w:rsidR="002C4BD7">
        <w:t>DMSO. L</w:t>
      </w:r>
      <w:r w:rsidR="002C4BD7" w:rsidRPr="002C4BD7">
        <w:t xml:space="preserve">e </w:t>
      </w:r>
      <w:proofErr w:type="spellStart"/>
      <w:r w:rsidR="00233145">
        <w:t>C</w:t>
      </w:r>
      <w:r w:rsidR="00233145" w:rsidRPr="002C4BD7">
        <w:t>h</w:t>
      </w:r>
      <w:r w:rsidR="00233145">
        <w:rPr>
          <w:rFonts w:ascii="Cambria" w:hAnsi="Cambria"/>
        </w:rPr>
        <w:t>â</w:t>
      </w:r>
      <w:r w:rsidR="00233145" w:rsidRPr="002C4BD7">
        <w:t>telier's</w:t>
      </w:r>
      <w:proofErr w:type="spellEnd"/>
      <w:r w:rsidR="00233145" w:rsidRPr="002C4BD7">
        <w:t xml:space="preserve"> </w:t>
      </w:r>
      <w:r w:rsidR="002C4BD7" w:rsidRPr="002C4BD7">
        <w:t>principle</w:t>
      </w:r>
      <w:r w:rsidR="002C4BD7">
        <w:t xml:space="preserve"> tells us that, upon a decrease in concentration of DMSO, the equilibrium shown in </w:t>
      </w:r>
      <w:r w:rsidR="002C4BD7" w:rsidRPr="00971FD7">
        <w:rPr>
          <w:b/>
        </w:rPr>
        <w:t xml:space="preserve">Figure </w:t>
      </w:r>
      <w:r w:rsidR="00770F69">
        <w:rPr>
          <w:b/>
        </w:rPr>
        <w:t>3</w:t>
      </w:r>
      <w:r w:rsidR="002C4BD7">
        <w:t xml:space="preserve"> will shift towards the reactants, resulting in liberation of O</w:t>
      </w:r>
      <w:r w:rsidR="002C4BD7">
        <w:rPr>
          <w:vertAlign w:val="subscript"/>
        </w:rPr>
        <w:t>2</w:t>
      </w:r>
      <w:r w:rsidR="002C4BD7">
        <w:t xml:space="preserve"> gas. </w:t>
      </w:r>
    </w:p>
    <w:p w14:paraId="09E4F3B8" w14:textId="1AE75E53" w:rsidR="00467282" w:rsidRDefault="000331A6" w:rsidP="00182CC8">
      <w:pPr>
        <w:rPr>
          <w:sz w:val="28"/>
        </w:rPr>
      </w:pPr>
      <w:r w:rsidRPr="00467282">
        <w:rPr>
          <w:b/>
          <w:sz w:val="28"/>
        </w:rPr>
        <w:t>Procedure</w:t>
      </w:r>
      <w:r w:rsidR="00467282" w:rsidRPr="00467282">
        <w:rPr>
          <w:sz w:val="28"/>
        </w:rPr>
        <w:t xml:space="preserve"> </w:t>
      </w:r>
    </w:p>
    <w:p w14:paraId="6CF0C12C" w14:textId="1ED30B3D" w:rsidR="00162F1B" w:rsidRDefault="00EE2465" w:rsidP="00B03852">
      <w:pPr>
        <w:pStyle w:val="ListParagraph"/>
        <w:numPr>
          <w:ilvl w:val="0"/>
          <w:numId w:val="1"/>
        </w:numPr>
        <w:contextualSpacing w:val="0"/>
      </w:pPr>
      <w:r w:rsidRPr="00EE2465">
        <w:t>Sy</w:t>
      </w:r>
      <w:r>
        <w:t xml:space="preserve">nthesis of </w:t>
      </w:r>
      <w:r w:rsidR="00770F69">
        <w:t>I</w:t>
      </w:r>
      <w:r>
        <w:t>nactive Co(</w:t>
      </w:r>
      <w:proofErr w:type="spellStart"/>
      <w:r>
        <w:t>salen</w:t>
      </w:r>
      <w:proofErr w:type="spellEnd"/>
      <w:r>
        <w:t>)</w:t>
      </w:r>
      <w:r>
        <w:rPr>
          <w:rStyle w:val="EndnoteReference"/>
        </w:rPr>
        <w:endnoteReference w:id="2"/>
      </w:r>
    </w:p>
    <w:p w14:paraId="46058A74" w14:textId="23A9C282" w:rsidR="006F4F4D" w:rsidRDefault="00EE2465" w:rsidP="00B03852">
      <w:pPr>
        <w:pStyle w:val="ListParagraph"/>
        <w:numPr>
          <w:ilvl w:val="1"/>
          <w:numId w:val="1"/>
        </w:numPr>
        <w:contextualSpacing w:val="0"/>
        <w:jc w:val="both"/>
      </w:pPr>
      <w:r>
        <w:t>Charge a</w:t>
      </w:r>
      <w:r w:rsidR="00162F1B">
        <w:t xml:space="preserve"> </w:t>
      </w:r>
      <w:r w:rsidR="00B95BAC">
        <w:t>250</w:t>
      </w:r>
      <w:r w:rsidR="00770F69">
        <w:t>-</w:t>
      </w:r>
      <w:r>
        <w:t>mL 3-neck round</w:t>
      </w:r>
      <w:r w:rsidR="00770F69">
        <w:t>-</w:t>
      </w:r>
      <w:r>
        <w:t xml:space="preserve">bottom </w:t>
      </w:r>
      <w:r w:rsidR="00770F69">
        <w:t xml:space="preserve">flask </w:t>
      </w:r>
      <w:r>
        <w:t xml:space="preserve">with </w:t>
      </w:r>
      <w:r w:rsidR="00B95BAC">
        <w:t>120</w:t>
      </w:r>
      <w:r w:rsidR="00162F1B">
        <w:t xml:space="preserve"> mL of 95</w:t>
      </w:r>
      <w:r w:rsidR="00E2649D">
        <w:t xml:space="preserve"> % </w:t>
      </w:r>
      <w:proofErr w:type="spellStart"/>
      <w:r w:rsidR="00E2649D">
        <w:t>EtOH</w:t>
      </w:r>
      <w:proofErr w:type="spellEnd"/>
      <w:r w:rsidR="00E2649D">
        <w:t xml:space="preserve"> and 1.10 g (0.096 mL, 0.009</w:t>
      </w:r>
      <w:r w:rsidR="00162F1B">
        <w:t xml:space="preserve"> </w:t>
      </w:r>
      <w:proofErr w:type="spellStart"/>
      <w:r w:rsidR="00162F1B">
        <w:t>mol</w:t>
      </w:r>
      <w:proofErr w:type="spellEnd"/>
      <w:r w:rsidR="00162F1B">
        <w:t>)</w:t>
      </w:r>
      <w:r w:rsidR="006F4F4D">
        <w:t xml:space="preserve"> </w:t>
      </w:r>
      <w:r w:rsidR="00162F1B">
        <w:t xml:space="preserve">of </w:t>
      </w:r>
      <w:proofErr w:type="spellStart"/>
      <w:r w:rsidR="00162F1B">
        <w:t>salicylaldehyde</w:t>
      </w:r>
      <w:proofErr w:type="spellEnd"/>
      <w:r w:rsidR="00162F1B">
        <w:t>.</w:t>
      </w:r>
    </w:p>
    <w:p w14:paraId="307E1F6D" w14:textId="63E23234" w:rsidR="006F4F4D" w:rsidRDefault="00162F1B" w:rsidP="00B03852">
      <w:pPr>
        <w:pStyle w:val="ListParagraph"/>
        <w:numPr>
          <w:ilvl w:val="1"/>
          <w:numId w:val="1"/>
        </w:numPr>
        <w:contextualSpacing w:val="0"/>
        <w:jc w:val="both"/>
      </w:pPr>
      <w:r>
        <w:t xml:space="preserve">Fit the center </w:t>
      </w:r>
      <w:r w:rsidR="006F4F4D">
        <w:t>neck with a condenser connected to N</w:t>
      </w:r>
      <w:r w:rsidR="006F4F4D" w:rsidRPr="006F4F4D">
        <w:rPr>
          <w:vertAlign w:val="subscript"/>
        </w:rPr>
        <w:t>2</w:t>
      </w:r>
      <w:r w:rsidR="006F4F4D">
        <w:t>. Fit the other two necks with a rubber septum and a</w:t>
      </w:r>
      <w:r w:rsidR="00E368CD">
        <w:t>n</w:t>
      </w:r>
      <w:r w:rsidR="006F4F4D">
        <w:t xml:space="preserve"> </w:t>
      </w:r>
      <w:r w:rsidR="00E368CD">
        <w:t>addition</w:t>
      </w:r>
      <w:r w:rsidR="006F4F4D">
        <w:t xml:space="preserve"> funnel fitted with a </w:t>
      </w:r>
      <w:r w:rsidR="00B95BAC">
        <w:t>rubber septum</w:t>
      </w:r>
      <w:r w:rsidR="006F4F4D">
        <w:t>.</w:t>
      </w:r>
    </w:p>
    <w:p w14:paraId="752BD7AC" w14:textId="5121645C" w:rsidR="006F4F4D" w:rsidRDefault="006F4F4D" w:rsidP="00B03852">
      <w:pPr>
        <w:pStyle w:val="ListParagraph"/>
        <w:numPr>
          <w:ilvl w:val="1"/>
          <w:numId w:val="1"/>
        </w:numPr>
        <w:contextualSpacing w:val="0"/>
        <w:jc w:val="both"/>
      </w:pPr>
      <w:r>
        <w:lastRenderedPageBreak/>
        <w:t>Stir the reaction</w:t>
      </w:r>
      <w:r w:rsidR="00E368CD">
        <w:t xml:space="preserve"> in a water bath</w:t>
      </w:r>
      <w:r>
        <w:t xml:space="preserve"> and heat the solution to reflux (80 </w:t>
      </w:r>
      <w:r w:rsidR="00146C09" w:rsidRPr="00971FD7">
        <w:rPr>
          <w:rFonts w:ascii="Cambria" w:hAnsi="Cambria"/>
        </w:rPr>
        <w:t>°</w:t>
      </w:r>
      <w:r>
        <w:t xml:space="preserve">C). </w:t>
      </w:r>
    </w:p>
    <w:p w14:paraId="70FB2D6A" w14:textId="5EC5BFDA" w:rsidR="006F4F4D" w:rsidRDefault="00E2649D" w:rsidP="00B03852">
      <w:pPr>
        <w:pStyle w:val="ListParagraph"/>
        <w:numPr>
          <w:ilvl w:val="1"/>
          <w:numId w:val="1"/>
        </w:numPr>
        <w:contextualSpacing w:val="0"/>
        <w:jc w:val="both"/>
      </w:pPr>
      <w:r>
        <w:t xml:space="preserve">Add </w:t>
      </w:r>
      <w:r w:rsidR="00146C09">
        <w:t>ethylene diamine (</w:t>
      </w:r>
      <w:r>
        <w:t>0.52 g</w:t>
      </w:r>
      <w:r w:rsidR="00146C09">
        <w:t xml:space="preserve">, </w:t>
      </w:r>
      <w:r>
        <w:t>0.58</w:t>
      </w:r>
      <w:r w:rsidR="00B14869">
        <w:t xml:space="preserve"> mL, 0.0</w:t>
      </w:r>
      <w:r>
        <w:t>087</w:t>
      </w:r>
      <w:r w:rsidR="006F4F4D">
        <w:t xml:space="preserve"> </w:t>
      </w:r>
      <w:proofErr w:type="spellStart"/>
      <w:r w:rsidR="006F4F4D">
        <w:t>mol</w:t>
      </w:r>
      <w:proofErr w:type="spellEnd"/>
      <w:r w:rsidR="006F4F4D">
        <w:t>) via syringe through the round</w:t>
      </w:r>
      <w:r w:rsidR="00770F69">
        <w:t>-</w:t>
      </w:r>
      <w:r w:rsidR="006F4F4D">
        <w:t>bottom flask septum.</w:t>
      </w:r>
    </w:p>
    <w:p w14:paraId="0957DBA2" w14:textId="28E58D01" w:rsidR="00E368CD" w:rsidRDefault="00E368CD" w:rsidP="00B03852">
      <w:pPr>
        <w:pStyle w:val="ListParagraph"/>
        <w:numPr>
          <w:ilvl w:val="1"/>
          <w:numId w:val="1"/>
        </w:numPr>
        <w:contextualSpacing w:val="0"/>
        <w:jc w:val="both"/>
      </w:pPr>
      <w:r>
        <w:t>In a 50</w:t>
      </w:r>
      <w:r w:rsidR="00770F69">
        <w:t>-</w:t>
      </w:r>
      <w:r>
        <w:t>mL round</w:t>
      </w:r>
      <w:r w:rsidR="00770F69">
        <w:t>-</w:t>
      </w:r>
      <w:r>
        <w:t>bottom</w:t>
      </w:r>
      <w:r w:rsidR="00770F69">
        <w:t xml:space="preserve"> flask</w:t>
      </w:r>
      <w:r>
        <w:t xml:space="preserve">, prepare a solution of </w:t>
      </w:r>
      <w:proofErr w:type="gramStart"/>
      <w:r w:rsidR="006B6B45">
        <w:t>cobalt(</w:t>
      </w:r>
      <w:proofErr w:type="gramEnd"/>
      <w:r w:rsidR="006B6B45">
        <w:t xml:space="preserve">II) acetate </w:t>
      </w:r>
      <w:proofErr w:type="spellStart"/>
      <w:r w:rsidR="006B6B45">
        <w:t>tetrahydrate</w:t>
      </w:r>
      <w:proofErr w:type="spellEnd"/>
      <w:r w:rsidR="006B6B45">
        <w:t xml:space="preserve"> (</w:t>
      </w:r>
      <w:r w:rsidR="00E2649D">
        <w:t>2.17</w:t>
      </w:r>
      <w:r>
        <w:t xml:space="preserve"> g</w:t>
      </w:r>
      <w:r w:rsidR="006B6B45">
        <w:t>,</w:t>
      </w:r>
      <w:r>
        <w:t xml:space="preserve"> </w:t>
      </w:r>
      <w:r w:rsidR="00E2649D">
        <w:t>0.0087</w:t>
      </w:r>
      <w:r>
        <w:t xml:space="preserve"> </w:t>
      </w:r>
      <w:proofErr w:type="spellStart"/>
      <w:r>
        <w:t>mol</w:t>
      </w:r>
      <w:proofErr w:type="spellEnd"/>
      <w:r>
        <w:t xml:space="preserve">) </w:t>
      </w:r>
      <w:r w:rsidR="00E2649D">
        <w:t>in 15</w:t>
      </w:r>
      <w:r>
        <w:t xml:space="preserve"> mL of distilled water. Heat the solution in the </w:t>
      </w:r>
      <w:r w:rsidR="00B75D78">
        <w:t xml:space="preserve">same </w:t>
      </w:r>
      <w:r>
        <w:t>water bath</w:t>
      </w:r>
      <w:r w:rsidR="00B75D78">
        <w:t xml:space="preserve"> containing the 3 neck flask</w:t>
      </w:r>
      <w:r>
        <w:t xml:space="preserve"> to ensure that all of the cobalt acetate dissolves.</w:t>
      </w:r>
    </w:p>
    <w:p w14:paraId="4D503A24" w14:textId="50929D21" w:rsidR="00E368CD" w:rsidRDefault="00B95BAC" w:rsidP="00B03852">
      <w:pPr>
        <w:pStyle w:val="ListParagraph"/>
        <w:numPr>
          <w:ilvl w:val="1"/>
          <w:numId w:val="1"/>
        </w:numPr>
        <w:contextualSpacing w:val="0"/>
        <w:jc w:val="both"/>
      </w:pPr>
      <w:r>
        <w:t>A</w:t>
      </w:r>
      <w:r w:rsidR="00E368CD">
        <w:t>dd the cobalt acetate solution</w:t>
      </w:r>
      <w:r>
        <w:t xml:space="preserve"> to the addition funnel</w:t>
      </w:r>
      <w:r w:rsidR="00E368CD">
        <w:t>.</w:t>
      </w:r>
    </w:p>
    <w:p w14:paraId="447E5A89" w14:textId="20FF8A18" w:rsidR="007A0BA9" w:rsidRDefault="008B446F" w:rsidP="00B03852">
      <w:pPr>
        <w:pStyle w:val="ListParagraph"/>
        <w:numPr>
          <w:ilvl w:val="1"/>
          <w:numId w:val="1"/>
        </w:numPr>
        <w:contextualSpacing w:val="0"/>
        <w:jc w:val="both"/>
      </w:pPr>
      <w:r>
        <w:t>Degas the cobalt acetate solution by bubbling N</w:t>
      </w:r>
      <w:r>
        <w:rPr>
          <w:vertAlign w:val="subscript"/>
        </w:rPr>
        <w:t>2</w:t>
      </w:r>
      <w:r>
        <w:t xml:space="preserve"> through the liquid</w:t>
      </w:r>
      <w:r w:rsidR="00B95BAC">
        <w:t xml:space="preserve"> in the addition funnel</w:t>
      </w:r>
      <w:r w:rsidR="00281BD8">
        <w:t xml:space="preserve"> for 10 min</w:t>
      </w:r>
      <w:r>
        <w:t xml:space="preserve"> (see </w:t>
      </w:r>
      <w:r w:rsidR="00770F69">
        <w:t xml:space="preserve">the </w:t>
      </w:r>
      <w:r w:rsidR="00CC62C2">
        <w:t xml:space="preserve">“Synthesis of a </w:t>
      </w:r>
      <w:proofErr w:type="spellStart"/>
      <w:proofErr w:type="gramStart"/>
      <w:r w:rsidR="00CC62C2">
        <w:t>Ti</w:t>
      </w:r>
      <w:proofErr w:type="spellEnd"/>
      <w:r w:rsidR="00CC62C2">
        <w:t>(</w:t>
      </w:r>
      <w:proofErr w:type="gramEnd"/>
      <w:r w:rsidR="00CC62C2">
        <w:t xml:space="preserve">III) </w:t>
      </w:r>
      <w:proofErr w:type="spellStart"/>
      <w:r w:rsidR="00CC62C2">
        <w:t>Metallocene</w:t>
      </w:r>
      <w:proofErr w:type="spellEnd"/>
      <w:r w:rsidR="00CC62C2">
        <w:t xml:space="preserve"> Using Schlenk line Technique” </w:t>
      </w:r>
      <w:r w:rsidR="00770F69">
        <w:t xml:space="preserve">video </w:t>
      </w:r>
      <w:r w:rsidR="00CC62C2">
        <w:t>for a more detailed procedure</w:t>
      </w:r>
      <w:r w:rsidR="00EF5D08">
        <w:t xml:space="preserve"> on purging liquids</w:t>
      </w:r>
      <w:r w:rsidR="00CC62C2">
        <w:t>).</w:t>
      </w:r>
      <w:r w:rsidR="007A0BA9">
        <w:t xml:space="preserve"> </w:t>
      </w:r>
      <w:r w:rsidR="00DE7F18">
        <w:t>T</w:t>
      </w:r>
      <w:r w:rsidR="007A0BA9">
        <w:t>he condenser N</w:t>
      </w:r>
      <w:r w:rsidR="007A0BA9">
        <w:rPr>
          <w:vertAlign w:val="subscript"/>
        </w:rPr>
        <w:t>2</w:t>
      </w:r>
      <w:r w:rsidR="007A0BA9">
        <w:t xml:space="preserve"> adapter </w:t>
      </w:r>
      <w:r w:rsidR="00DE7F18">
        <w:t xml:space="preserve">may need to be closed </w:t>
      </w:r>
      <w:r w:rsidR="007A0BA9">
        <w:t>to get N</w:t>
      </w:r>
      <w:r w:rsidR="007A0BA9">
        <w:rPr>
          <w:vertAlign w:val="subscript"/>
        </w:rPr>
        <w:t>2</w:t>
      </w:r>
      <w:r w:rsidR="007A0BA9">
        <w:t xml:space="preserve"> to bubble through the cobalt acetate solution. </w:t>
      </w:r>
      <w:r w:rsidR="007A0BA9" w:rsidRPr="007A0BA9">
        <w:rPr>
          <w:i/>
        </w:rPr>
        <w:t xml:space="preserve">NOTE: Never heat a closed system! Make sure </w:t>
      </w:r>
      <w:r w:rsidR="00DE7F18">
        <w:rPr>
          <w:i/>
        </w:rPr>
        <w:t>to</w:t>
      </w:r>
      <w:r w:rsidR="007A0BA9" w:rsidRPr="007A0BA9">
        <w:rPr>
          <w:i/>
        </w:rPr>
        <w:t xml:space="preserve"> vent </w:t>
      </w:r>
      <w:r w:rsidR="00DE7F18">
        <w:rPr>
          <w:i/>
        </w:rPr>
        <w:t>the</w:t>
      </w:r>
      <w:r w:rsidR="007A0BA9" w:rsidRPr="007A0BA9">
        <w:rPr>
          <w:i/>
        </w:rPr>
        <w:t xml:space="preserve"> system during </w:t>
      </w:r>
      <w:r w:rsidR="00EF5D08" w:rsidRPr="007A0BA9">
        <w:rPr>
          <w:i/>
        </w:rPr>
        <w:t>degassing</w:t>
      </w:r>
      <w:r w:rsidR="007A0BA9" w:rsidRPr="007A0BA9">
        <w:rPr>
          <w:i/>
        </w:rPr>
        <w:t>.</w:t>
      </w:r>
    </w:p>
    <w:p w14:paraId="5B5559C8" w14:textId="62BC121D" w:rsidR="00B56FAC" w:rsidRDefault="004B5031" w:rsidP="00B03852">
      <w:pPr>
        <w:pStyle w:val="ListParagraph"/>
        <w:numPr>
          <w:ilvl w:val="1"/>
          <w:numId w:val="1"/>
        </w:numPr>
        <w:contextualSpacing w:val="0"/>
        <w:jc w:val="both"/>
      </w:pPr>
      <w:r>
        <w:t xml:space="preserve">Slowly add the </w:t>
      </w:r>
      <w:proofErr w:type="gramStart"/>
      <w:r>
        <w:t>cobalt(</w:t>
      </w:r>
      <w:proofErr w:type="gramEnd"/>
      <w:r>
        <w:t>II) acetate solution (~1 drop</w:t>
      </w:r>
      <w:r w:rsidR="00DE7F18">
        <w:t>/</w:t>
      </w:r>
      <w:r>
        <w:t>s), while vigorously stirring the ethanol mixture. Without sufficient stirring, a chunky precipitate will form that can jam the stir bar.</w:t>
      </w:r>
    </w:p>
    <w:p w14:paraId="0B9A6D97" w14:textId="640FBCEF" w:rsidR="00B56FAC" w:rsidRDefault="007A0BA9" w:rsidP="00B03852">
      <w:pPr>
        <w:pStyle w:val="ListParagraph"/>
        <w:numPr>
          <w:ilvl w:val="1"/>
          <w:numId w:val="1"/>
        </w:numPr>
        <w:contextualSpacing w:val="0"/>
        <w:jc w:val="both"/>
      </w:pPr>
      <w:r>
        <w:t>Once</w:t>
      </w:r>
      <w:r w:rsidR="00B56FAC">
        <w:t xml:space="preserve"> all of the cobalt acetate has been added, stir the reaction at reflux for 1 h.</w:t>
      </w:r>
    </w:p>
    <w:p w14:paraId="1259B94B" w14:textId="2AF3DE5E" w:rsidR="00436EDD" w:rsidRDefault="00CE6732" w:rsidP="00B03852">
      <w:pPr>
        <w:pStyle w:val="ListParagraph"/>
        <w:numPr>
          <w:ilvl w:val="1"/>
          <w:numId w:val="1"/>
        </w:numPr>
        <w:contextualSpacing w:val="0"/>
        <w:jc w:val="both"/>
      </w:pPr>
      <w:r>
        <w:t>Turn off the hotplate and r</w:t>
      </w:r>
      <w:r w:rsidR="007A0BA9">
        <w:t>emove the 3</w:t>
      </w:r>
      <w:r w:rsidR="00DE7F18">
        <w:t>-</w:t>
      </w:r>
      <w:r w:rsidR="007A0BA9">
        <w:t>neck round</w:t>
      </w:r>
      <w:r w:rsidR="00DE7F18">
        <w:t>-</w:t>
      </w:r>
      <w:r w:rsidR="007A0BA9">
        <w:t xml:space="preserve">bottom </w:t>
      </w:r>
      <w:r w:rsidR="00DE7F18">
        <w:t xml:space="preserve">flask </w:t>
      </w:r>
      <w:r>
        <w:t>from the water bath.</w:t>
      </w:r>
    </w:p>
    <w:p w14:paraId="7E9FD2E7" w14:textId="55543071" w:rsidR="00436EDD" w:rsidRDefault="00CE6732" w:rsidP="00B03852">
      <w:pPr>
        <w:pStyle w:val="ListParagraph"/>
        <w:numPr>
          <w:ilvl w:val="1"/>
          <w:numId w:val="1"/>
        </w:numPr>
        <w:contextualSpacing w:val="0"/>
        <w:jc w:val="both"/>
      </w:pPr>
      <w:r>
        <w:t xml:space="preserve">Remove the condenser and addition funnel from the </w:t>
      </w:r>
      <w:r w:rsidR="00DE7F18">
        <w:t>flask</w:t>
      </w:r>
      <w:r>
        <w:t xml:space="preserve">. </w:t>
      </w:r>
      <w:r w:rsidR="00436EDD">
        <w:t xml:space="preserve">Submerge the </w:t>
      </w:r>
      <w:r w:rsidR="00DE7F18">
        <w:t>flask</w:t>
      </w:r>
      <w:r w:rsidR="00436EDD">
        <w:t xml:space="preserve"> in an ice bath to facilitate precipitation of the </w:t>
      </w:r>
      <w:proofErr w:type="gramStart"/>
      <w:r w:rsidR="00436EDD">
        <w:t>Co(</w:t>
      </w:r>
      <w:proofErr w:type="spellStart"/>
      <w:proofErr w:type="gramEnd"/>
      <w:r w:rsidR="00436EDD">
        <w:t>salen</w:t>
      </w:r>
      <w:proofErr w:type="spellEnd"/>
      <w:r w:rsidR="00436EDD">
        <w:t>).</w:t>
      </w:r>
    </w:p>
    <w:p w14:paraId="266B2D4F" w14:textId="71DF2E52" w:rsidR="00E01520" w:rsidRDefault="00436EDD" w:rsidP="00B03852">
      <w:pPr>
        <w:pStyle w:val="ListParagraph"/>
        <w:numPr>
          <w:ilvl w:val="1"/>
          <w:numId w:val="1"/>
        </w:numPr>
        <w:contextualSpacing w:val="0"/>
        <w:jc w:val="both"/>
      </w:pPr>
      <w:r>
        <w:t xml:space="preserve">Filter the solution under vacuum to isolate the solid </w:t>
      </w:r>
      <w:r w:rsidR="00EF5D08">
        <w:t>and w</w:t>
      </w:r>
      <w:r>
        <w:t>ash the resulting red solid with cold ethanol.</w:t>
      </w:r>
    </w:p>
    <w:p w14:paraId="2161C53B" w14:textId="154610C7" w:rsidR="008B5C3C" w:rsidRDefault="008B5C3C" w:rsidP="00436EDD">
      <w:pPr>
        <w:pStyle w:val="ListParagraph"/>
        <w:numPr>
          <w:ilvl w:val="1"/>
          <w:numId w:val="1"/>
        </w:numPr>
        <w:contextualSpacing w:val="0"/>
        <w:jc w:val="both"/>
      </w:pPr>
      <w:r>
        <w:t xml:space="preserve">Isolate the solid. Calculate the yield of the reaction and collect an IR of the </w:t>
      </w:r>
      <w:proofErr w:type="gramStart"/>
      <w:r>
        <w:t>Co(</w:t>
      </w:r>
      <w:proofErr w:type="spellStart"/>
      <w:proofErr w:type="gramEnd"/>
      <w:r>
        <w:t>salen</w:t>
      </w:r>
      <w:proofErr w:type="spellEnd"/>
      <w:r>
        <w:t xml:space="preserve">). Make sure that the </w:t>
      </w:r>
      <w:proofErr w:type="gramStart"/>
      <w:r>
        <w:t>Co(</w:t>
      </w:r>
      <w:proofErr w:type="spellStart"/>
      <w:proofErr w:type="gramEnd"/>
      <w:r>
        <w:t>salen</w:t>
      </w:r>
      <w:proofErr w:type="spellEnd"/>
      <w:r>
        <w:t xml:space="preserve">) is dry before </w:t>
      </w:r>
      <w:r w:rsidR="00E01520">
        <w:t xml:space="preserve">using it in </w:t>
      </w:r>
      <w:r>
        <w:t>the O</w:t>
      </w:r>
      <w:r>
        <w:rPr>
          <w:vertAlign w:val="subscript"/>
        </w:rPr>
        <w:t>2</w:t>
      </w:r>
      <w:r>
        <w:t xml:space="preserve"> uptake reaction.</w:t>
      </w:r>
    </w:p>
    <w:p w14:paraId="117AF05B" w14:textId="77777777" w:rsidR="00436EDD" w:rsidRDefault="00436EDD" w:rsidP="00436EDD">
      <w:pPr>
        <w:pStyle w:val="ListParagraph"/>
        <w:ind w:left="792"/>
        <w:jc w:val="both"/>
      </w:pPr>
    </w:p>
    <w:p w14:paraId="73C5FF86" w14:textId="7AE54003" w:rsidR="00436EDD" w:rsidRDefault="00DE7F18" w:rsidP="00B03852">
      <w:pPr>
        <w:pStyle w:val="ListParagraph"/>
        <w:numPr>
          <w:ilvl w:val="0"/>
          <w:numId w:val="1"/>
        </w:numPr>
        <w:contextualSpacing w:val="0"/>
        <w:jc w:val="both"/>
      </w:pPr>
      <w:r>
        <w:t>A</w:t>
      </w:r>
      <w:r w:rsidR="008B5C3C">
        <w:t xml:space="preserve">pparatus </w:t>
      </w:r>
      <w:r>
        <w:t xml:space="preserve">Setup </w:t>
      </w:r>
      <w:r w:rsidR="008B5C3C">
        <w:t>for O</w:t>
      </w:r>
      <w:r w:rsidR="008B5C3C">
        <w:rPr>
          <w:vertAlign w:val="subscript"/>
        </w:rPr>
        <w:t>2</w:t>
      </w:r>
      <w:r w:rsidR="008B5C3C">
        <w:t xml:space="preserve"> </w:t>
      </w:r>
      <w:r>
        <w:t>U</w:t>
      </w:r>
      <w:r w:rsidR="008B5C3C">
        <w:t>ptake</w:t>
      </w:r>
      <w:r w:rsidR="00FB469D">
        <w:t xml:space="preserve"> (</w:t>
      </w:r>
      <w:r w:rsidR="00FB469D" w:rsidRPr="00971FD7">
        <w:rPr>
          <w:b/>
        </w:rPr>
        <w:t>Figure 5</w:t>
      </w:r>
      <w:r w:rsidR="00FB469D">
        <w:t>)</w:t>
      </w:r>
      <w:r w:rsidR="00FA40E7">
        <w:rPr>
          <w:vertAlign w:val="superscript"/>
        </w:rPr>
        <w:t>1</w:t>
      </w:r>
      <w:r w:rsidR="00FA40E7">
        <w:rPr>
          <w:vertAlign w:val="subscript"/>
        </w:rPr>
        <w:t xml:space="preserve"> </w:t>
      </w:r>
      <w:r w:rsidR="00FA40E7" w:rsidRPr="00EF5D08">
        <w:rPr>
          <w:i/>
        </w:rPr>
        <w:t xml:space="preserve">NOTE: It is very important that </w:t>
      </w:r>
      <w:r>
        <w:rPr>
          <w:i/>
        </w:rPr>
        <w:t>the</w:t>
      </w:r>
      <w:r w:rsidRPr="00EF5D08">
        <w:rPr>
          <w:i/>
        </w:rPr>
        <w:t xml:space="preserve"> </w:t>
      </w:r>
      <w:r w:rsidR="00FA40E7" w:rsidRPr="00EF5D08">
        <w:rPr>
          <w:i/>
        </w:rPr>
        <w:t>system does not leak. A leak in the system will lead to a lower than expected Co:O</w:t>
      </w:r>
      <w:r w:rsidR="00FA40E7" w:rsidRPr="00EF5D08">
        <w:rPr>
          <w:i/>
          <w:vertAlign w:val="subscript"/>
        </w:rPr>
        <w:t>2</w:t>
      </w:r>
      <w:r w:rsidR="00FA40E7" w:rsidRPr="00EF5D08">
        <w:rPr>
          <w:i/>
        </w:rPr>
        <w:t xml:space="preserve"> ratio.</w:t>
      </w:r>
    </w:p>
    <w:p w14:paraId="6EA6873D" w14:textId="277230B5" w:rsidR="00FA40E7" w:rsidRDefault="00FA40E7" w:rsidP="00FA40E7">
      <w:pPr>
        <w:pStyle w:val="ListParagraph"/>
        <w:numPr>
          <w:ilvl w:val="1"/>
          <w:numId w:val="1"/>
        </w:numPr>
        <w:contextualSpacing w:val="0"/>
        <w:jc w:val="both"/>
      </w:pPr>
      <w:r>
        <w:rPr>
          <w:rFonts w:cs="Times New Roman"/>
        </w:rPr>
        <w:t>Connect a needle to an O</w:t>
      </w:r>
      <w:r>
        <w:rPr>
          <w:rFonts w:cs="Times New Roman"/>
          <w:vertAlign w:val="subscript"/>
        </w:rPr>
        <w:t>2</w:t>
      </w:r>
      <w:r>
        <w:rPr>
          <w:rFonts w:cs="Times New Roman"/>
        </w:rPr>
        <w:t xml:space="preserve"> (</w:t>
      </w:r>
      <w:r w:rsidR="00DE7F18">
        <w:rPr>
          <w:rFonts w:cs="Times New Roman"/>
        </w:rPr>
        <w:t>ultra-high purity</w:t>
      </w:r>
      <w:r>
        <w:rPr>
          <w:rFonts w:cs="Times New Roman"/>
        </w:rPr>
        <w:t xml:space="preserve">) gas cylinder with </w:t>
      </w:r>
      <w:proofErr w:type="spellStart"/>
      <w:r w:rsidR="00DE7F18">
        <w:rPr>
          <w:rFonts w:cs="Times New Roman"/>
        </w:rPr>
        <w:t>T</w:t>
      </w:r>
      <w:r>
        <w:rPr>
          <w:rFonts w:cs="Times New Roman"/>
        </w:rPr>
        <w:t>ygon</w:t>
      </w:r>
      <w:proofErr w:type="spellEnd"/>
      <w:r>
        <w:rPr>
          <w:rFonts w:cs="Times New Roman"/>
        </w:rPr>
        <w:t xml:space="preserve"> tubing. Gently bubble O</w:t>
      </w:r>
      <w:r>
        <w:rPr>
          <w:rFonts w:cs="Times New Roman"/>
          <w:vertAlign w:val="subscript"/>
        </w:rPr>
        <w:t>2</w:t>
      </w:r>
      <w:r>
        <w:rPr>
          <w:rFonts w:cs="Times New Roman"/>
        </w:rPr>
        <w:t xml:space="preserve"> through 5 mL of DMSO for at least 10 min.</w:t>
      </w:r>
    </w:p>
    <w:p w14:paraId="3225A2BA" w14:textId="7AF0BDD5" w:rsidR="00436EDD" w:rsidRDefault="00FA40E7" w:rsidP="00436EDD">
      <w:pPr>
        <w:pStyle w:val="ListParagraph"/>
        <w:numPr>
          <w:ilvl w:val="1"/>
          <w:numId w:val="1"/>
        </w:numPr>
        <w:contextualSpacing w:val="0"/>
        <w:jc w:val="both"/>
      </w:pPr>
      <w:r>
        <w:t>While the DMSO is being saturated with O</w:t>
      </w:r>
      <w:r>
        <w:rPr>
          <w:vertAlign w:val="subscript"/>
        </w:rPr>
        <w:t>2</w:t>
      </w:r>
      <w:r>
        <w:t xml:space="preserve">, fit </w:t>
      </w:r>
      <w:r w:rsidR="008B5C3C">
        <w:t>the two ends of a graduated</w:t>
      </w:r>
      <w:r w:rsidR="00F764A1">
        <w:t xml:space="preserve"> 10</w:t>
      </w:r>
      <w:r w:rsidR="00F1353C">
        <w:t>-</w:t>
      </w:r>
      <w:r w:rsidR="00F764A1">
        <w:t>mL</w:t>
      </w:r>
      <w:r w:rsidR="008B5C3C">
        <w:t xml:space="preserve"> glass pipette with </w:t>
      </w:r>
      <w:proofErr w:type="spellStart"/>
      <w:r w:rsidR="00F1353C">
        <w:t>T</w:t>
      </w:r>
      <w:r w:rsidR="008B5C3C">
        <w:t>ygon</w:t>
      </w:r>
      <w:proofErr w:type="spellEnd"/>
      <w:r w:rsidR="008B5C3C">
        <w:t xml:space="preserve"> tubing</w:t>
      </w:r>
      <w:r>
        <w:t xml:space="preserve"> (</w:t>
      </w:r>
      <w:r w:rsidR="00EF5D08">
        <w:t xml:space="preserve">each </w:t>
      </w:r>
      <w:r>
        <w:t xml:space="preserve">1.5 </w:t>
      </w:r>
      <w:proofErr w:type="spellStart"/>
      <w:r>
        <w:t>ft</w:t>
      </w:r>
      <w:proofErr w:type="spellEnd"/>
      <w:r>
        <w:t xml:space="preserve"> in length)</w:t>
      </w:r>
      <w:r w:rsidR="008B5C3C">
        <w:t>.</w:t>
      </w:r>
    </w:p>
    <w:p w14:paraId="117CC76A" w14:textId="00AF823A" w:rsidR="008B5C3C" w:rsidRDefault="008B5C3C" w:rsidP="00436EDD">
      <w:pPr>
        <w:pStyle w:val="ListParagraph"/>
        <w:numPr>
          <w:ilvl w:val="1"/>
          <w:numId w:val="1"/>
        </w:numPr>
        <w:contextualSpacing w:val="0"/>
        <w:jc w:val="both"/>
      </w:pPr>
      <w:r>
        <w:t xml:space="preserve">Attach a glass funnel to one of the </w:t>
      </w:r>
      <w:proofErr w:type="spellStart"/>
      <w:r w:rsidR="00F1353C">
        <w:t>T</w:t>
      </w:r>
      <w:r>
        <w:t>ygon</w:t>
      </w:r>
      <w:proofErr w:type="spellEnd"/>
      <w:r>
        <w:t xml:space="preserve"> tubing pieces.</w:t>
      </w:r>
    </w:p>
    <w:p w14:paraId="1BEB4D43" w14:textId="43636BB2" w:rsidR="008B5C3C" w:rsidRDefault="008B5C3C" w:rsidP="00436EDD">
      <w:pPr>
        <w:pStyle w:val="ListParagraph"/>
        <w:numPr>
          <w:ilvl w:val="1"/>
          <w:numId w:val="1"/>
        </w:numPr>
        <w:contextualSpacing w:val="0"/>
        <w:jc w:val="both"/>
      </w:pPr>
      <w:r>
        <w:lastRenderedPageBreak/>
        <w:t>Clamp the glass pipette and the funnel to a ring stand so that the funnel is facing up</w:t>
      </w:r>
      <w:r w:rsidR="00F764A1">
        <w:t xml:space="preserve"> and the tubing forms a U (</w:t>
      </w:r>
      <w:r w:rsidR="00F764A1" w:rsidRPr="00971FD7">
        <w:rPr>
          <w:b/>
        </w:rPr>
        <w:t>Figure 5</w:t>
      </w:r>
      <w:r w:rsidR="00F764A1">
        <w:t>)</w:t>
      </w:r>
      <w:r>
        <w:t>.</w:t>
      </w:r>
    </w:p>
    <w:p w14:paraId="2CFFB372" w14:textId="59F6DE8E" w:rsidR="008B5C3C" w:rsidRDefault="00F764A1" w:rsidP="00436EDD">
      <w:pPr>
        <w:pStyle w:val="ListParagraph"/>
        <w:numPr>
          <w:ilvl w:val="1"/>
          <w:numId w:val="1"/>
        </w:numPr>
        <w:contextualSpacing w:val="0"/>
        <w:jc w:val="both"/>
      </w:pPr>
      <w:r>
        <w:t>Fill the pipette/funnel with mineral oil. Add the oil through the funnel, making sure that the oil also fills the tubing connected to the pipette. Continue to add the oil until the funnel is filled about half way up the funnel. Don’t let the oil get too close to the top of the funnel</w:t>
      </w:r>
      <w:r w:rsidR="00F1353C">
        <w:t>,</w:t>
      </w:r>
      <w:r>
        <w:t xml:space="preserve"> </w:t>
      </w:r>
      <w:r w:rsidR="00F1353C">
        <w:t>as the</w:t>
      </w:r>
      <w:r>
        <w:t xml:space="preserve"> O</w:t>
      </w:r>
      <w:r>
        <w:rPr>
          <w:vertAlign w:val="subscript"/>
        </w:rPr>
        <w:t>2</w:t>
      </w:r>
      <w:r>
        <w:t xml:space="preserve"> </w:t>
      </w:r>
      <w:r w:rsidR="00F1353C">
        <w:t xml:space="preserve">bubbling </w:t>
      </w:r>
      <w:r>
        <w:t xml:space="preserve">through the funnel </w:t>
      </w:r>
      <w:r w:rsidR="00F1353C">
        <w:t>can cause splashing</w:t>
      </w:r>
      <w:r>
        <w:t xml:space="preserve"> if the funnel is too full. </w:t>
      </w:r>
    </w:p>
    <w:p w14:paraId="5EC277DE" w14:textId="6F180BF7" w:rsidR="00F764A1" w:rsidRDefault="00F764A1" w:rsidP="00436EDD">
      <w:pPr>
        <w:pStyle w:val="ListParagraph"/>
        <w:numPr>
          <w:ilvl w:val="1"/>
          <w:numId w:val="1"/>
        </w:numPr>
        <w:contextualSpacing w:val="0"/>
        <w:jc w:val="both"/>
      </w:pPr>
      <w:r>
        <w:t>To the open end of the tubing, attach a side-arm test tube</w:t>
      </w:r>
      <w:r w:rsidR="00440107">
        <w:t xml:space="preserve"> (test tube A)</w:t>
      </w:r>
      <w:r>
        <w:t>.</w:t>
      </w:r>
    </w:p>
    <w:p w14:paraId="0318B725" w14:textId="7F909FB9" w:rsidR="00F764A1" w:rsidRPr="00440107" w:rsidRDefault="0068015E" w:rsidP="00436EDD">
      <w:pPr>
        <w:pStyle w:val="ListParagraph"/>
        <w:numPr>
          <w:ilvl w:val="1"/>
          <w:numId w:val="1"/>
        </w:numPr>
        <w:contextualSpacing w:val="0"/>
        <w:jc w:val="both"/>
      </w:pPr>
      <w:r>
        <w:rPr>
          <w:rFonts w:cs="Times New Roman"/>
        </w:rPr>
        <w:t>Add 5</w:t>
      </w:r>
      <w:r w:rsidR="00B75D78">
        <w:rPr>
          <w:rFonts w:cs="Times New Roman"/>
        </w:rPr>
        <w:t>0</w:t>
      </w:r>
      <w:r>
        <w:rPr>
          <w:rFonts w:cs="Times New Roman"/>
        </w:rPr>
        <w:t xml:space="preserve"> mg</w:t>
      </w:r>
      <w:r w:rsidRPr="006D6B73">
        <w:rPr>
          <w:rFonts w:cs="Times New Roman"/>
        </w:rPr>
        <w:t xml:space="preserve"> </w:t>
      </w:r>
      <w:r>
        <w:rPr>
          <w:rFonts w:cs="Times New Roman"/>
        </w:rPr>
        <w:t>(</w:t>
      </w:r>
      <w:r w:rsidRPr="006D6B73">
        <w:rPr>
          <w:rFonts w:cs="Times New Roman"/>
        </w:rPr>
        <w:t>0.0</w:t>
      </w:r>
      <w:r w:rsidR="00B75D78">
        <w:rPr>
          <w:rFonts w:cs="Times New Roman"/>
        </w:rPr>
        <w:t>77</w:t>
      </w:r>
      <w:r w:rsidRPr="006D6B73">
        <w:rPr>
          <w:rFonts w:cs="Times New Roman"/>
        </w:rPr>
        <w:t xml:space="preserve"> </w:t>
      </w:r>
      <w:proofErr w:type="spellStart"/>
      <w:r w:rsidRPr="006D6B73">
        <w:rPr>
          <w:rFonts w:cs="Times New Roman"/>
        </w:rPr>
        <w:t>mmol</w:t>
      </w:r>
      <w:proofErr w:type="spellEnd"/>
      <w:r>
        <w:rPr>
          <w:rFonts w:cs="Times New Roman"/>
        </w:rPr>
        <w:t>) of the inactive</w:t>
      </w:r>
      <w:r w:rsidRPr="006D6B73">
        <w:rPr>
          <w:rFonts w:cs="Times New Roman"/>
        </w:rPr>
        <w:t xml:space="preserve"> [</w:t>
      </w:r>
      <w:proofErr w:type="gramStart"/>
      <w:r w:rsidRPr="006D6B73">
        <w:rPr>
          <w:rFonts w:cs="Times New Roman"/>
        </w:rPr>
        <w:t>Co(</w:t>
      </w:r>
      <w:proofErr w:type="spellStart"/>
      <w:proofErr w:type="gramEnd"/>
      <w:r w:rsidRPr="006D6B73">
        <w:rPr>
          <w:rFonts w:cs="Times New Roman"/>
        </w:rPr>
        <w:t>salen</w:t>
      </w:r>
      <w:proofErr w:type="spellEnd"/>
      <w:r w:rsidRPr="006D6B73">
        <w:rPr>
          <w:rFonts w:cs="Times New Roman"/>
        </w:rPr>
        <w:t>)]</w:t>
      </w:r>
      <w:r w:rsidRPr="006D6B73">
        <w:rPr>
          <w:rFonts w:cs="Times New Roman"/>
          <w:vertAlign w:val="subscript"/>
        </w:rPr>
        <w:t>2</w:t>
      </w:r>
      <w:r w:rsidR="00440107">
        <w:rPr>
          <w:rFonts w:cs="Times New Roman"/>
        </w:rPr>
        <w:t xml:space="preserve"> to the side</w:t>
      </w:r>
      <w:r w:rsidR="00F1353C">
        <w:rPr>
          <w:rFonts w:cs="Times New Roman"/>
        </w:rPr>
        <w:t>-</w:t>
      </w:r>
      <w:r w:rsidR="00440107">
        <w:rPr>
          <w:rFonts w:cs="Times New Roman"/>
        </w:rPr>
        <w:t>arm test tube A connected to the glass pipette.</w:t>
      </w:r>
    </w:p>
    <w:p w14:paraId="38EECC61" w14:textId="11A729CB" w:rsidR="00440107" w:rsidRPr="00440107" w:rsidRDefault="00440107" w:rsidP="00436EDD">
      <w:pPr>
        <w:pStyle w:val="ListParagraph"/>
        <w:numPr>
          <w:ilvl w:val="1"/>
          <w:numId w:val="1"/>
        </w:numPr>
        <w:contextualSpacing w:val="0"/>
        <w:jc w:val="both"/>
      </w:pPr>
      <w:r>
        <w:rPr>
          <w:rFonts w:cs="Times New Roman"/>
        </w:rPr>
        <w:t xml:space="preserve">Add </w:t>
      </w:r>
      <w:r w:rsidR="00693F4A">
        <w:rPr>
          <w:rFonts w:cs="Times New Roman"/>
        </w:rPr>
        <w:t>2</w:t>
      </w:r>
      <w:r>
        <w:rPr>
          <w:rFonts w:cs="Times New Roman"/>
        </w:rPr>
        <w:t xml:space="preserve"> mL of the DMSO saturated with O</w:t>
      </w:r>
      <w:r>
        <w:rPr>
          <w:rFonts w:cs="Times New Roman"/>
          <w:vertAlign w:val="subscript"/>
        </w:rPr>
        <w:t>2</w:t>
      </w:r>
      <w:r>
        <w:rPr>
          <w:rFonts w:cs="Times New Roman"/>
        </w:rPr>
        <w:t xml:space="preserve"> to a </w:t>
      </w:r>
      <w:r w:rsidR="00693F4A">
        <w:rPr>
          <w:rFonts w:cs="Times New Roman"/>
        </w:rPr>
        <w:t>3</w:t>
      </w:r>
      <w:r w:rsidR="00F1353C">
        <w:rPr>
          <w:rFonts w:cs="Times New Roman"/>
        </w:rPr>
        <w:t>-</w:t>
      </w:r>
      <w:r>
        <w:rPr>
          <w:rFonts w:cs="Times New Roman"/>
        </w:rPr>
        <w:t xml:space="preserve">mL test tube (test tube B). </w:t>
      </w:r>
    </w:p>
    <w:p w14:paraId="4A787B89" w14:textId="41A1AC92" w:rsidR="00440107" w:rsidRPr="00440107" w:rsidRDefault="00440107" w:rsidP="00436EDD">
      <w:pPr>
        <w:pStyle w:val="ListParagraph"/>
        <w:numPr>
          <w:ilvl w:val="1"/>
          <w:numId w:val="1"/>
        </w:numPr>
        <w:contextualSpacing w:val="0"/>
        <w:jc w:val="both"/>
      </w:pPr>
      <w:r>
        <w:rPr>
          <w:rFonts w:cs="Times New Roman"/>
        </w:rPr>
        <w:t xml:space="preserve">Use a pair of tweezers to gently lower test tube B into test tube A, being careful not to spill any of the DMSO. We do not want to expose the </w:t>
      </w:r>
      <w:proofErr w:type="gramStart"/>
      <w:r>
        <w:rPr>
          <w:rFonts w:cs="Times New Roman"/>
        </w:rPr>
        <w:t>Co(</w:t>
      </w:r>
      <w:proofErr w:type="spellStart"/>
      <w:proofErr w:type="gramEnd"/>
      <w:r>
        <w:rPr>
          <w:rFonts w:cs="Times New Roman"/>
        </w:rPr>
        <w:t>salen</w:t>
      </w:r>
      <w:proofErr w:type="spellEnd"/>
      <w:r>
        <w:rPr>
          <w:rFonts w:cs="Times New Roman"/>
        </w:rPr>
        <w:t>) to the DMSO at this point.</w:t>
      </w:r>
    </w:p>
    <w:p w14:paraId="36A70CC5" w14:textId="43E930A1" w:rsidR="00440107" w:rsidRPr="00440107" w:rsidRDefault="00440107" w:rsidP="00436EDD">
      <w:pPr>
        <w:pStyle w:val="ListParagraph"/>
        <w:numPr>
          <w:ilvl w:val="1"/>
          <w:numId w:val="1"/>
        </w:numPr>
        <w:contextualSpacing w:val="0"/>
        <w:jc w:val="both"/>
      </w:pPr>
      <w:r>
        <w:rPr>
          <w:rFonts w:cs="Times New Roman"/>
        </w:rPr>
        <w:t>Seal test tube A with a rubber septum. Wire the septum to prevent leaks.</w:t>
      </w:r>
    </w:p>
    <w:p w14:paraId="798ABD87" w14:textId="54FB124F" w:rsidR="00440107" w:rsidRDefault="00FA40E7" w:rsidP="00436EDD">
      <w:pPr>
        <w:pStyle w:val="ListParagraph"/>
        <w:numPr>
          <w:ilvl w:val="1"/>
          <w:numId w:val="1"/>
        </w:numPr>
        <w:contextualSpacing w:val="0"/>
        <w:jc w:val="both"/>
      </w:pPr>
      <w:r>
        <w:t>Insert the needle connected to the O</w:t>
      </w:r>
      <w:r>
        <w:rPr>
          <w:vertAlign w:val="subscript"/>
        </w:rPr>
        <w:t>2</w:t>
      </w:r>
      <w:r>
        <w:t xml:space="preserve"> gas tank into the septum and purge the system with O</w:t>
      </w:r>
      <w:r>
        <w:rPr>
          <w:vertAlign w:val="subscript"/>
        </w:rPr>
        <w:t>2</w:t>
      </w:r>
      <w:r>
        <w:t xml:space="preserve"> for 10 min.</w:t>
      </w:r>
    </w:p>
    <w:p w14:paraId="1BE43CF6" w14:textId="75A22DA5" w:rsidR="00FA40E7" w:rsidRDefault="00FA40E7" w:rsidP="00436EDD">
      <w:pPr>
        <w:pStyle w:val="ListParagraph"/>
        <w:numPr>
          <w:ilvl w:val="1"/>
          <w:numId w:val="1"/>
        </w:numPr>
        <w:contextualSpacing w:val="0"/>
        <w:jc w:val="both"/>
      </w:pPr>
      <w:r>
        <w:t>Remove the O</w:t>
      </w:r>
      <w:r>
        <w:rPr>
          <w:vertAlign w:val="subscript"/>
        </w:rPr>
        <w:t>2</w:t>
      </w:r>
      <w:r>
        <w:t xml:space="preserve"> needle and grease the top of the rubber septum to prevent leaks.</w:t>
      </w:r>
    </w:p>
    <w:p w14:paraId="69BE1BFC" w14:textId="2045B613" w:rsidR="00FA40E7" w:rsidRDefault="00F9222E" w:rsidP="00436EDD">
      <w:pPr>
        <w:pStyle w:val="ListParagraph"/>
        <w:numPr>
          <w:ilvl w:val="1"/>
          <w:numId w:val="1"/>
        </w:numPr>
        <w:contextualSpacing w:val="0"/>
        <w:jc w:val="both"/>
      </w:pPr>
      <w:r>
        <w:t>S</w:t>
      </w:r>
      <w:r w:rsidR="00FA40E7">
        <w:t xml:space="preserve">ome of the pressure within the setup </w:t>
      </w:r>
      <w:r>
        <w:t xml:space="preserve">may need to be released </w:t>
      </w:r>
      <w:r w:rsidR="00FA40E7">
        <w:t xml:space="preserve">to get oil into the glass pipette. To do this insert a free needle into the rubber septum on test tube A. Cover the opening with </w:t>
      </w:r>
      <w:r>
        <w:t xml:space="preserve">a </w:t>
      </w:r>
      <w:r w:rsidR="00FA40E7">
        <w:t>finger and slowly release the pressure within the setup. Don’t forget to cover the new hole with grease to prevent leaks.</w:t>
      </w:r>
    </w:p>
    <w:p w14:paraId="6268857D" w14:textId="5ED5FBAD" w:rsidR="00EF5D08" w:rsidRDefault="00EF5D08" w:rsidP="00436EDD">
      <w:pPr>
        <w:pStyle w:val="ListParagraph"/>
        <w:numPr>
          <w:ilvl w:val="1"/>
          <w:numId w:val="1"/>
        </w:numPr>
        <w:contextualSpacing w:val="0"/>
        <w:jc w:val="both"/>
      </w:pPr>
      <w:r>
        <w:t>Move the glass pipette/funnel so that the oil levels line up in both pieces of glassware.</w:t>
      </w:r>
    </w:p>
    <w:p w14:paraId="30B0B33D" w14:textId="350C1313" w:rsidR="003A2CFB" w:rsidRDefault="003A2CFB" w:rsidP="00EF5D08">
      <w:pPr>
        <w:pStyle w:val="ListParagraph"/>
        <w:numPr>
          <w:ilvl w:val="1"/>
          <w:numId w:val="1"/>
        </w:numPr>
        <w:contextualSpacing w:val="0"/>
        <w:jc w:val="both"/>
      </w:pPr>
      <w:r>
        <w:t>Record the volume level of oil within the glass pipette.</w:t>
      </w:r>
    </w:p>
    <w:p w14:paraId="485C9769" w14:textId="63AFDC2F" w:rsidR="003A2CFB" w:rsidRDefault="0014492E" w:rsidP="003A2CFB">
      <w:pPr>
        <w:pStyle w:val="ListParagraph"/>
        <w:numPr>
          <w:ilvl w:val="0"/>
          <w:numId w:val="1"/>
        </w:numPr>
        <w:contextualSpacing w:val="0"/>
        <w:jc w:val="both"/>
      </w:pPr>
      <w:r>
        <w:t xml:space="preserve">The </w:t>
      </w:r>
      <w:r w:rsidR="003A2CFB">
        <w:t>O</w:t>
      </w:r>
      <w:r w:rsidR="003A2CFB" w:rsidRPr="003A2CFB">
        <w:rPr>
          <w:vertAlign w:val="subscript"/>
        </w:rPr>
        <w:t>2</w:t>
      </w:r>
      <w:r w:rsidR="003A2CFB">
        <w:t xml:space="preserve"> </w:t>
      </w:r>
      <w:r>
        <w:t>U</w:t>
      </w:r>
      <w:r w:rsidR="003A2CFB">
        <w:t xml:space="preserve">ptake </w:t>
      </w:r>
      <w:r>
        <w:t>R</w:t>
      </w:r>
      <w:r w:rsidR="003A2CFB">
        <w:t>eaction</w:t>
      </w:r>
    </w:p>
    <w:p w14:paraId="6A2DEA83" w14:textId="2B9E9A71" w:rsidR="003A2CFB" w:rsidRDefault="003A2CFB" w:rsidP="003A2CFB">
      <w:pPr>
        <w:pStyle w:val="ListParagraph"/>
        <w:numPr>
          <w:ilvl w:val="1"/>
          <w:numId w:val="1"/>
        </w:numPr>
        <w:contextualSpacing w:val="0"/>
        <w:jc w:val="both"/>
      </w:pPr>
      <w:r>
        <w:t xml:space="preserve">Add the DMSO to the solid </w:t>
      </w:r>
      <w:proofErr w:type="gramStart"/>
      <w:r>
        <w:t>Co(</w:t>
      </w:r>
      <w:proofErr w:type="spellStart"/>
      <w:proofErr w:type="gramEnd"/>
      <w:r>
        <w:t>salen</w:t>
      </w:r>
      <w:proofErr w:type="spellEnd"/>
      <w:r>
        <w:t>) by gently tipping the test tubes, making sure that none of the solution enters the side-arm of test tube A.</w:t>
      </w:r>
    </w:p>
    <w:p w14:paraId="44135C8C" w14:textId="761BC774" w:rsidR="00615FE3" w:rsidRDefault="00615FE3" w:rsidP="003A2CFB">
      <w:pPr>
        <w:pStyle w:val="ListParagraph"/>
        <w:numPr>
          <w:ilvl w:val="1"/>
          <w:numId w:val="1"/>
        </w:numPr>
        <w:contextualSpacing w:val="0"/>
        <w:jc w:val="both"/>
      </w:pPr>
      <w:r>
        <w:t>Once all of the DMSO has been added,</w:t>
      </w:r>
      <w:r w:rsidR="00227878">
        <w:t xml:space="preserve"> hold the top of the test tube and</w:t>
      </w:r>
      <w:r>
        <w:t xml:space="preserve"> </w:t>
      </w:r>
      <w:r w:rsidRPr="00615FE3">
        <w:rPr>
          <w:i/>
        </w:rPr>
        <w:t>gently</w:t>
      </w:r>
      <w:r>
        <w:t xml:space="preserve"> mix the solution by shaking the test tube back and forth. </w:t>
      </w:r>
      <w:r w:rsidRPr="00971FD7">
        <w:rPr>
          <w:i/>
        </w:rPr>
        <w:t>NOTE: Do not use an up and down shaking motion. Banging the two test tubes together too violently can lead to the breaking of test tube A.</w:t>
      </w:r>
    </w:p>
    <w:p w14:paraId="201F0BBA" w14:textId="6C9EDED9" w:rsidR="00615FE3" w:rsidRDefault="00615FE3" w:rsidP="003A2CFB">
      <w:pPr>
        <w:pStyle w:val="ListParagraph"/>
        <w:numPr>
          <w:ilvl w:val="1"/>
          <w:numId w:val="1"/>
        </w:numPr>
        <w:contextualSpacing w:val="0"/>
        <w:jc w:val="both"/>
      </w:pPr>
      <w:r>
        <w:t>Continue to gently shake the test tubes</w:t>
      </w:r>
      <w:r w:rsidR="00B75D78">
        <w:t xml:space="preserve"> by hand</w:t>
      </w:r>
      <w:r>
        <w:t xml:space="preserve"> until the oil level in the pipette stops rising (about 15-20 min).</w:t>
      </w:r>
    </w:p>
    <w:p w14:paraId="368C3B38" w14:textId="77777777" w:rsidR="00BB549F" w:rsidRDefault="00BB549F" w:rsidP="003A2CFB">
      <w:pPr>
        <w:pStyle w:val="ListParagraph"/>
        <w:numPr>
          <w:ilvl w:val="1"/>
          <w:numId w:val="1"/>
        </w:numPr>
        <w:contextualSpacing w:val="0"/>
        <w:jc w:val="both"/>
      </w:pPr>
      <w:r>
        <w:lastRenderedPageBreak/>
        <w:t>Once O</w:t>
      </w:r>
      <w:r>
        <w:rPr>
          <w:vertAlign w:val="subscript"/>
        </w:rPr>
        <w:t>2</w:t>
      </w:r>
      <w:r>
        <w:t xml:space="preserve"> consumption ceases, move the pipette/funnel so that the oil levels line up. </w:t>
      </w:r>
    </w:p>
    <w:p w14:paraId="31928D95" w14:textId="429E620C" w:rsidR="00BB549F" w:rsidRDefault="00BB549F" w:rsidP="003A2CFB">
      <w:pPr>
        <w:pStyle w:val="ListParagraph"/>
        <w:numPr>
          <w:ilvl w:val="1"/>
          <w:numId w:val="1"/>
        </w:numPr>
        <w:contextualSpacing w:val="0"/>
        <w:jc w:val="both"/>
      </w:pPr>
      <w:r>
        <w:t>Record the new volume level of the oil in the glass pipette. The volume difference is the volume of O</w:t>
      </w:r>
      <w:r>
        <w:rPr>
          <w:vertAlign w:val="subscript"/>
        </w:rPr>
        <w:t>2</w:t>
      </w:r>
      <w:r>
        <w:t xml:space="preserve"> consumed during the reaction at atmospheric (1 </w:t>
      </w:r>
      <w:proofErr w:type="spellStart"/>
      <w:r>
        <w:t>atm</w:t>
      </w:r>
      <w:proofErr w:type="spellEnd"/>
      <w:r>
        <w:t>) pressure.</w:t>
      </w:r>
    </w:p>
    <w:p w14:paraId="527737A4" w14:textId="51244D89" w:rsidR="00BB549F" w:rsidRDefault="00BB549F" w:rsidP="003A2CFB">
      <w:pPr>
        <w:pStyle w:val="ListParagraph"/>
        <w:numPr>
          <w:ilvl w:val="1"/>
          <w:numId w:val="1"/>
        </w:numPr>
        <w:contextualSpacing w:val="0"/>
        <w:jc w:val="both"/>
      </w:pPr>
      <w:r>
        <w:t>Record the temperature of the room.</w:t>
      </w:r>
    </w:p>
    <w:p w14:paraId="57B2FB3B" w14:textId="18F2307B" w:rsidR="00C022E4" w:rsidRDefault="00C022E4" w:rsidP="00C022E4">
      <w:pPr>
        <w:pStyle w:val="ListParagraph"/>
        <w:numPr>
          <w:ilvl w:val="0"/>
          <w:numId w:val="1"/>
        </w:numPr>
        <w:contextualSpacing w:val="0"/>
        <w:jc w:val="both"/>
      </w:pPr>
      <w:r>
        <w:t>O</w:t>
      </w:r>
      <w:r w:rsidRPr="00C022E4">
        <w:rPr>
          <w:vertAlign w:val="subscript"/>
        </w:rPr>
        <w:t>2</w:t>
      </w:r>
      <w:r>
        <w:t xml:space="preserve"> liberation from </w:t>
      </w:r>
      <w:proofErr w:type="gramStart"/>
      <w:r>
        <w:t>Co(</w:t>
      </w:r>
      <w:proofErr w:type="spellStart"/>
      <w:proofErr w:type="gramEnd"/>
      <w:r>
        <w:t>salen</w:t>
      </w:r>
      <w:proofErr w:type="spellEnd"/>
      <w:r>
        <w:t>)–O</w:t>
      </w:r>
      <w:r w:rsidRPr="00C022E4">
        <w:rPr>
          <w:vertAlign w:val="subscript"/>
        </w:rPr>
        <w:t>2</w:t>
      </w:r>
      <w:r>
        <w:t xml:space="preserve"> adduct.</w:t>
      </w:r>
    </w:p>
    <w:p w14:paraId="47CCDAC9" w14:textId="25D81AA1" w:rsidR="00C022E4" w:rsidRDefault="00942CE2" w:rsidP="00C022E4">
      <w:pPr>
        <w:pStyle w:val="ListParagraph"/>
        <w:numPr>
          <w:ilvl w:val="1"/>
          <w:numId w:val="1"/>
        </w:numPr>
        <w:contextualSpacing w:val="0"/>
        <w:jc w:val="both"/>
      </w:pPr>
      <w:r>
        <w:t>Transfer the resulting</w:t>
      </w:r>
      <w:r w:rsidR="007C7138">
        <w:t xml:space="preserve"> DMSO solution from step 3 to a 15</w:t>
      </w:r>
      <w:r>
        <w:t xml:space="preserve"> mL</w:t>
      </w:r>
      <w:r w:rsidR="0014492E">
        <w:t>-</w:t>
      </w:r>
      <w:r>
        <w:t>centrifuge tube.</w:t>
      </w:r>
    </w:p>
    <w:p w14:paraId="531F0D8C" w14:textId="73EE14C1" w:rsidR="00942CE2" w:rsidRDefault="00942CE2" w:rsidP="00C022E4">
      <w:pPr>
        <w:pStyle w:val="ListParagraph"/>
        <w:numPr>
          <w:ilvl w:val="1"/>
          <w:numId w:val="1"/>
        </w:numPr>
        <w:contextualSpacing w:val="0"/>
        <w:jc w:val="both"/>
      </w:pPr>
      <w:r>
        <w:t>Fill a second test tube with an equivalent amount of water.</w:t>
      </w:r>
    </w:p>
    <w:p w14:paraId="627314B3" w14:textId="6E824643" w:rsidR="00942CE2" w:rsidRDefault="00942CE2" w:rsidP="00C022E4">
      <w:pPr>
        <w:pStyle w:val="ListParagraph"/>
        <w:numPr>
          <w:ilvl w:val="1"/>
          <w:numId w:val="1"/>
        </w:numPr>
        <w:contextualSpacing w:val="0"/>
        <w:jc w:val="both"/>
      </w:pPr>
      <w:r>
        <w:t>Insert the test tubes across from each other into a centrifuge.</w:t>
      </w:r>
    </w:p>
    <w:p w14:paraId="2F8E4F48" w14:textId="446BCAB4" w:rsidR="00942CE2" w:rsidRDefault="00942CE2" w:rsidP="00C022E4">
      <w:pPr>
        <w:pStyle w:val="ListParagraph"/>
        <w:numPr>
          <w:ilvl w:val="1"/>
          <w:numId w:val="1"/>
        </w:numPr>
        <w:contextualSpacing w:val="0"/>
        <w:jc w:val="both"/>
      </w:pPr>
      <w:r>
        <w:t xml:space="preserve">Centrifuge the sample for at least 15 min. The longer </w:t>
      </w:r>
      <w:r w:rsidR="0014492E">
        <w:t xml:space="preserve">it is </w:t>
      </w:r>
      <w:r>
        <w:t>centrifuge</w:t>
      </w:r>
      <w:r w:rsidR="0014492E">
        <w:t>d</w:t>
      </w:r>
      <w:r>
        <w:t xml:space="preserve">, the better the resulting solid pellet will </w:t>
      </w:r>
      <w:r w:rsidR="0014492E">
        <w:t>be</w:t>
      </w:r>
      <w:r>
        <w:t>.</w:t>
      </w:r>
    </w:p>
    <w:p w14:paraId="4A02293A" w14:textId="1FEA05D1" w:rsidR="00942CE2" w:rsidRDefault="00942CE2" w:rsidP="00C022E4">
      <w:pPr>
        <w:pStyle w:val="ListParagraph"/>
        <w:numPr>
          <w:ilvl w:val="1"/>
          <w:numId w:val="1"/>
        </w:numPr>
        <w:contextualSpacing w:val="0"/>
        <w:jc w:val="both"/>
      </w:pPr>
      <w:r>
        <w:t xml:space="preserve">Gently remove the test tube with the </w:t>
      </w:r>
      <w:proofErr w:type="gramStart"/>
      <w:r>
        <w:t>Co(</w:t>
      </w:r>
      <w:proofErr w:type="spellStart"/>
      <w:proofErr w:type="gramEnd"/>
      <w:r>
        <w:t>salen</w:t>
      </w:r>
      <w:proofErr w:type="spellEnd"/>
      <w:r>
        <w:t>)–O</w:t>
      </w:r>
      <w:r>
        <w:rPr>
          <w:vertAlign w:val="subscript"/>
        </w:rPr>
        <w:t>2</w:t>
      </w:r>
      <w:r>
        <w:t xml:space="preserve"> adduct sample, so not to disturb the pellet.</w:t>
      </w:r>
    </w:p>
    <w:p w14:paraId="0D701533" w14:textId="4494CD7B" w:rsidR="00942CE2" w:rsidRDefault="00942CE2" w:rsidP="00C022E4">
      <w:pPr>
        <w:pStyle w:val="ListParagraph"/>
        <w:numPr>
          <w:ilvl w:val="1"/>
          <w:numId w:val="1"/>
        </w:numPr>
        <w:contextualSpacing w:val="0"/>
        <w:jc w:val="both"/>
      </w:pPr>
      <w:r>
        <w:t xml:space="preserve">Carefully </w:t>
      </w:r>
      <w:r w:rsidR="003760FE">
        <w:t>decant</w:t>
      </w:r>
      <w:r>
        <w:t xml:space="preserve"> </w:t>
      </w:r>
      <w:r w:rsidR="003760FE">
        <w:t xml:space="preserve">the </w:t>
      </w:r>
      <w:r>
        <w:t>DMSO solution above the pellet.</w:t>
      </w:r>
    </w:p>
    <w:p w14:paraId="6FEDF6EB" w14:textId="1B9BCDF7" w:rsidR="00942CE2" w:rsidRDefault="005D78F3" w:rsidP="00C022E4">
      <w:pPr>
        <w:pStyle w:val="ListParagraph"/>
        <w:numPr>
          <w:ilvl w:val="1"/>
          <w:numId w:val="1"/>
        </w:numPr>
        <w:contextualSpacing w:val="0"/>
        <w:jc w:val="both"/>
      </w:pPr>
      <w:r>
        <w:t>Holding the centrifuge tube at a 45-degree angle</w:t>
      </w:r>
      <w:r w:rsidR="003760FE">
        <w:t xml:space="preserve"> with the pellet facing up</w:t>
      </w:r>
      <w:r w:rsidR="00942CE2">
        <w:t xml:space="preserve">, </w:t>
      </w:r>
      <w:r>
        <w:t>slowly</w:t>
      </w:r>
      <w:r w:rsidR="00942CE2">
        <w:t xml:space="preserve"> add </w:t>
      </w:r>
      <w:r>
        <w:t xml:space="preserve">1 mL of </w:t>
      </w:r>
      <w:r w:rsidR="00942CE2">
        <w:t>CHCl</w:t>
      </w:r>
      <w:r w:rsidR="00942CE2">
        <w:rPr>
          <w:vertAlign w:val="subscript"/>
        </w:rPr>
        <w:t>3</w:t>
      </w:r>
      <w:r>
        <w:t xml:space="preserve"> with a pipette,</w:t>
      </w:r>
      <w:r w:rsidR="00942CE2">
        <w:t xml:space="preserve"> by allowing the solution to drip down the side of the centrifuge tube.</w:t>
      </w:r>
      <w:r>
        <w:t xml:space="preserve"> Do your best not to disturb the solid </w:t>
      </w:r>
      <w:proofErr w:type="gramStart"/>
      <w:r>
        <w:t>Co(</w:t>
      </w:r>
      <w:proofErr w:type="spellStart"/>
      <w:proofErr w:type="gramEnd"/>
      <w:r>
        <w:t>salen</w:t>
      </w:r>
      <w:proofErr w:type="spellEnd"/>
      <w:r>
        <w:t>)–O</w:t>
      </w:r>
      <w:r>
        <w:rPr>
          <w:vertAlign w:val="subscript"/>
        </w:rPr>
        <w:t>2</w:t>
      </w:r>
      <w:r>
        <w:t xml:space="preserve"> adduct.</w:t>
      </w:r>
    </w:p>
    <w:p w14:paraId="74C9D153" w14:textId="51CC6DAA" w:rsidR="005D78F3" w:rsidRPr="00C022E4" w:rsidRDefault="005D78F3" w:rsidP="00C022E4">
      <w:pPr>
        <w:pStyle w:val="ListParagraph"/>
        <w:numPr>
          <w:ilvl w:val="1"/>
          <w:numId w:val="1"/>
        </w:numPr>
        <w:contextualSpacing w:val="0"/>
        <w:jc w:val="both"/>
      </w:pPr>
      <w:r>
        <w:t>Observe any physical changes that occur.</w:t>
      </w:r>
    </w:p>
    <w:p w14:paraId="2F66824E" w14:textId="7BA46F6F" w:rsidR="00467282" w:rsidRDefault="00467282">
      <w:pPr>
        <w:rPr>
          <w:b/>
        </w:rPr>
      </w:pPr>
      <w:r w:rsidRPr="00467282">
        <w:rPr>
          <w:b/>
          <w:sz w:val="28"/>
        </w:rPr>
        <w:t>Representative Result</w:t>
      </w:r>
      <w:r w:rsidR="003E02E7">
        <w:rPr>
          <w:b/>
          <w:sz w:val="28"/>
        </w:rPr>
        <w:t>s</w:t>
      </w:r>
      <w:r>
        <w:rPr>
          <w:b/>
        </w:rPr>
        <w:t xml:space="preserve"> </w:t>
      </w:r>
    </w:p>
    <w:p w14:paraId="376AC058" w14:textId="07277E86" w:rsidR="000471DB" w:rsidRPr="00071E1F" w:rsidRDefault="00C022E4">
      <w:pPr>
        <w:rPr>
          <w:b/>
          <w:i/>
        </w:rPr>
      </w:pPr>
      <w:r w:rsidRPr="00071E1F">
        <w:rPr>
          <w:b/>
          <w:i/>
        </w:rPr>
        <w:t>Characterization</w:t>
      </w:r>
      <w:r w:rsidR="00CC3C71" w:rsidRPr="00071E1F">
        <w:rPr>
          <w:b/>
          <w:i/>
        </w:rPr>
        <w:t xml:space="preserve"> of </w:t>
      </w:r>
      <w:r w:rsidR="0014492E">
        <w:rPr>
          <w:b/>
          <w:i/>
        </w:rPr>
        <w:t>I</w:t>
      </w:r>
      <w:r w:rsidR="00CC3C71" w:rsidRPr="00071E1F">
        <w:rPr>
          <w:b/>
          <w:i/>
        </w:rPr>
        <w:t xml:space="preserve">nactive </w:t>
      </w:r>
      <w:proofErr w:type="gramStart"/>
      <w:r w:rsidR="00CC3C71" w:rsidRPr="00071E1F">
        <w:rPr>
          <w:b/>
          <w:i/>
        </w:rPr>
        <w:t>Co(</w:t>
      </w:r>
      <w:proofErr w:type="spellStart"/>
      <w:proofErr w:type="gramEnd"/>
      <w:r w:rsidR="00CC3C71" w:rsidRPr="00071E1F">
        <w:rPr>
          <w:b/>
          <w:i/>
        </w:rPr>
        <w:t>salen</w:t>
      </w:r>
      <w:proofErr w:type="spellEnd"/>
      <w:r w:rsidR="00CC3C71" w:rsidRPr="00071E1F">
        <w:rPr>
          <w:b/>
          <w:i/>
        </w:rPr>
        <w:t>):</w:t>
      </w:r>
    </w:p>
    <w:p w14:paraId="748EA43E" w14:textId="6F325D0D" w:rsidR="00CC3C71" w:rsidRDefault="00CC3C71" w:rsidP="005C4E72">
      <w:pPr>
        <w:jc w:val="both"/>
      </w:pPr>
      <w:r>
        <w:t xml:space="preserve">Yield: </w:t>
      </w:r>
      <w:r w:rsidR="005930D0" w:rsidRPr="001A58BD">
        <w:t>2.4</w:t>
      </w:r>
      <w:r>
        <w:t xml:space="preserve"> g (85%)</w:t>
      </w:r>
      <w:r w:rsidR="00E73F91">
        <w:t xml:space="preserve">. </w:t>
      </w:r>
      <w:commentRangeStart w:id="2"/>
      <w:r w:rsidR="00E73F91">
        <w:t>IR (</w:t>
      </w:r>
      <w:proofErr w:type="spellStart"/>
      <w:r w:rsidR="00E73F91">
        <w:t>KBr</w:t>
      </w:r>
      <w:proofErr w:type="spellEnd"/>
      <w:r w:rsidR="00E73F91">
        <w:t xml:space="preserve"> pellet):</w:t>
      </w:r>
      <w:r w:rsidR="00E73F91">
        <w:rPr>
          <w:rStyle w:val="EndnoteReference"/>
        </w:rPr>
        <w:endnoteReference w:id="3"/>
      </w:r>
      <w:r w:rsidR="00E73F91">
        <w:t xml:space="preserve"> </w:t>
      </w:r>
      <w:r w:rsidR="00E73F91" w:rsidRPr="00E73F91">
        <w:t>1628 (s), 1608(vs), 1545 (m), 1532 (s), 1472 (m), 1452 (vs), 1434(m), 1398 (</w:t>
      </w:r>
      <w:proofErr w:type="spellStart"/>
      <w:r w:rsidR="00E73F91" w:rsidRPr="00E73F91">
        <w:t>vw</w:t>
      </w:r>
      <w:proofErr w:type="spellEnd"/>
      <w:r w:rsidR="00E73F91" w:rsidRPr="00E73F91">
        <w:t>), 1386 (w), 1350 (m), 1333(m), 1308 (m), 1290 (m), 1258 (</w:t>
      </w:r>
      <w:proofErr w:type="spellStart"/>
      <w:r w:rsidR="00E73F91" w:rsidRPr="00E73F91">
        <w:t>vw</w:t>
      </w:r>
      <w:proofErr w:type="spellEnd"/>
      <w:r w:rsidR="00E73F91" w:rsidRPr="00E73F91">
        <w:t>), 1249 (</w:t>
      </w:r>
      <w:proofErr w:type="spellStart"/>
      <w:r w:rsidR="00E73F91" w:rsidRPr="00E73F91">
        <w:t>vw</w:t>
      </w:r>
      <w:proofErr w:type="spellEnd"/>
      <w:r w:rsidR="00E73F91" w:rsidRPr="00E73F91">
        <w:t>), 1236 (m), 1221 (m), 1206 (m), 1197 (m), 1150 (w), 1140 (m), 1126 (s), 1087 (m), 1052 (m), 1025 (m), 974 (w), 968 (w), 952 (w), 945 (w), 922 (</w:t>
      </w:r>
      <w:proofErr w:type="spellStart"/>
      <w:r w:rsidR="00E73F91" w:rsidRPr="00E73F91">
        <w:t>vw</w:t>
      </w:r>
      <w:proofErr w:type="spellEnd"/>
      <w:r w:rsidR="00E73F91" w:rsidRPr="00E73F91">
        <w:t xml:space="preserve">), 903 (m), 851 (m), 845 (w), 792 (w), 757 (m), 751 (s), 748 (s), 740 (m), 730 </w:t>
      </w:r>
      <w:commentRangeStart w:id="3"/>
      <w:commentRangeStart w:id="4"/>
      <w:r w:rsidR="00E73F91" w:rsidRPr="00E73F91">
        <w:t>(s)</w:t>
      </w:r>
      <w:commentRangeEnd w:id="3"/>
      <w:r w:rsidR="00B75D78">
        <w:rPr>
          <w:rStyle w:val="CommentReference"/>
        </w:rPr>
        <w:commentReference w:id="3"/>
      </w:r>
      <w:r w:rsidR="00E73F91" w:rsidRPr="00E73F91">
        <w:t>.</w:t>
      </w:r>
      <w:commentRangeEnd w:id="2"/>
      <w:r w:rsidR="00F1353C">
        <w:rPr>
          <w:rStyle w:val="CommentReference"/>
        </w:rPr>
        <w:commentReference w:id="2"/>
      </w:r>
      <w:commentRangeEnd w:id="4"/>
      <w:r w:rsidR="00625305">
        <w:rPr>
          <w:rStyle w:val="CommentReference"/>
        </w:rPr>
        <w:commentReference w:id="4"/>
      </w:r>
    </w:p>
    <w:p w14:paraId="7B056F40" w14:textId="764C3CB8" w:rsidR="00C022E4" w:rsidRPr="00071E1F" w:rsidRDefault="00C022E4">
      <w:pPr>
        <w:rPr>
          <w:b/>
          <w:i/>
        </w:rPr>
      </w:pPr>
      <w:commentRangeStart w:id="6"/>
      <w:r w:rsidRPr="00071E1F">
        <w:rPr>
          <w:b/>
          <w:i/>
        </w:rPr>
        <w:t>O</w:t>
      </w:r>
      <w:r w:rsidRPr="00071E1F">
        <w:rPr>
          <w:b/>
          <w:i/>
          <w:vertAlign w:val="subscript"/>
        </w:rPr>
        <w:t>2</w:t>
      </w:r>
      <w:r w:rsidRPr="00071E1F">
        <w:rPr>
          <w:b/>
          <w:i/>
        </w:rPr>
        <w:t xml:space="preserve"> </w:t>
      </w:r>
      <w:r w:rsidR="0014492E">
        <w:rPr>
          <w:b/>
          <w:i/>
        </w:rPr>
        <w:t>U</w:t>
      </w:r>
      <w:r w:rsidRPr="00071E1F">
        <w:rPr>
          <w:b/>
          <w:i/>
        </w:rPr>
        <w:t>ptake:</w:t>
      </w:r>
      <w:r w:rsidR="005D78F3" w:rsidRPr="00071E1F">
        <w:rPr>
          <w:b/>
          <w:i/>
        </w:rPr>
        <w:t xml:space="preserve"> </w:t>
      </w:r>
      <w:commentRangeEnd w:id="6"/>
      <w:r w:rsidR="0014492E">
        <w:rPr>
          <w:rStyle w:val="CommentReference"/>
        </w:rPr>
        <w:commentReference w:id="6"/>
      </w:r>
    </w:p>
    <w:p w14:paraId="55E3BE4F" w14:textId="6A4C6BD9" w:rsidR="005D78F3" w:rsidRDefault="005D78F3" w:rsidP="005C4E72">
      <w:pPr>
        <w:jc w:val="both"/>
        <w:rPr>
          <w:rFonts w:cs="Times New Roman"/>
        </w:rPr>
      </w:pPr>
      <w:r>
        <w:rPr>
          <w:rFonts w:cs="Times New Roman"/>
        </w:rPr>
        <w:t>53 mg</w:t>
      </w:r>
      <w:r w:rsidRPr="006D6B73">
        <w:rPr>
          <w:rFonts w:cs="Times New Roman"/>
        </w:rPr>
        <w:t xml:space="preserve"> </w:t>
      </w:r>
      <w:r>
        <w:rPr>
          <w:rFonts w:cs="Times New Roman"/>
        </w:rPr>
        <w:t>(</w:t>
      </w:r>
      <w:r w:rsidRPr="006D6B73">
        <w:rPr>
          <w:rFonts w:cs="Times New Roman"/>
        </w:rPr>
        <w:t xml:space="preserve">0.081 </w:t>
      </w:r>
      <w:proofErr w:type="spellStart"/>
      <w:r w:rsidRPr="006D6B73">
        <w:rPr>
          <w:rFonts w:cs="Times New Roman"/>
        </w:rPr>
        <w:t>mmol</w:t>
      </w:r>
      <w:proofErr w:type="spellEnd"/>
      <w:r>
        <w:rPr>
          <w:rFonts w:cs="Times New Roman"/>
        </w:rPr>
        <w:t>) of</w:t>
      </w:r>
      <w:r w:rsidRPr="006D6B73">
        <w:rPr>
          <w:rFonts w:cs="Times New Roman"/>
        </w:rPr>
        <w:t xml:space="preserve"> [</w:t>
      </w:r>
      <w:proofErr w:type="gramStart"/>
      <w:r w:rsidRPr="006D6B73">
        <w:rPr>
          <w:rFonts w:cs="Times New Roman"/>
        </w:rPr>
        <w:t>Co(</w:t>
      </w:r>
      <w:proofErr w:type="spellStart"/>
      <w:proofErr w:type="gramEnd"/>
      <w:r w:rsidRPr="006D6B73">
        <w:rPr>
          <w:rFonts w:cs="Times New Roman"/>
        </w:rPr>
        <w:t>salen</w:t>
      </w:r>
      <w:proofErr w:type="spellEnd"/>
      <w:r w:rsidRPr="006D6B73">
        <w:rPr>
          <w:rFonts w:cs="Times New Roman"/>
        </w:rPr>
        <w:t>)]</w:t>
      </w:r>
      <w:r w:rsidRPr="006D6B73">
        <w:rPr>
          <w:rFonts w:cs="Times New Roman"/>
          <w:vertAlign w:val="subscript"/>
        </w:rPr>
        <w:t>2</w:t>
      </w:r>
      <w:r>
        <w:rPr>
          <w:rFonts w:cs="Times New Roman"/>
        </w:rPr>
        <w:t xml:space="preserve"> consumed 0.0016 L of</w:t>
      </w:r>
      <w:r w:rsidRPr="006D6B73">
        <w:rPr>
          <w:rFonts w:cs="Times New Roman"/>
        </w:rPr>
        <w:t xml:space="preserve"> O</w:t>
      </w:r>
      <w:r w:rsidRPr="006D6B73">
        <w:rPr>
          <w:rFonts w:cs="Times New Roman"/>
          <w:vertAlign w:val="subscript"/>
        </w:rPr>
        <w:t>2</w:t>
      </w:r>
      <w:r>
        <w:rPr>
          <w:rFonts w:cs="Times New Roman"/>
        </w:rPr>
        <w:t xml:space="preserve">. Using standard pressure and </w:t>
      </w:r>
      <w:r w:rsidR="003C47DA">
        <w:rPr>
          <w:rFonts w:cs="Times New Roman"/>
        </w:rPr>
        <w:t xml:space="preserve">the </w:t>
      </w:r>
      <w:r>
        <w:rPr>
          <w:rFonts w:cs="Times New Roman"/>
        </w:rPr>
        <w:t xml:space="preserve">temperature </w:t>
      </w:r>
      <w:r w:rsidR="003C47DA">
        <w:rPr>
          <w:rFonts w:cs="Times New Roman"/>
        </w:rPr>
        <w:t>recorded in step 3.6</w:t>
      </w:r>
      <w:r>
        <w:rPr>
          <w:rFonts w:cs="Times New Roman"/>
        </w:rPr>
        <w:t>, the number of moles of O</w:t>
      </w:r>
      <w:r>
        <w:rPr>
          <w:rFonts w:cs="Times New Roman"/>
          <w:vertAlign w:val="subscript"/>
        </w:rPr>
        <w:t>2</w:t>
      </w:r>
      <w:r>
        <w:rPr>
          <w:rFonts w:cs="Times New Roman"/>
        </w:rPr>
        <w:t xml:space="preserve"> consumed </w:t>
      </w:r>
      <w:r w:rsidR="0014492E">
        <w:rPr>
          <w:rFonts w:cs="Times New Roman"/>
        </w:rPr>
        <w:t>wa</w:t>
      </w:r>
      <w:r>
        <w:rPr>
          <w:rFonts w:cs="Times New Roman"/>
        </w:rPr>
        <w:t>s:</w:t>
      </w:r>
    </w:p>
    <w:p w14:paraId="6B671065" w14:textId="76D018DB" w:rsidR="005D78F3" w:rsidRPr="005D78F3" w:rsidRDefault="008D0EBD" w:rsidP="00071E1F">
      <w:pPr>
        <w:ind w:left="720"/>
        <w:jc w:val="both"/>
        <w:rPr>
          <w:rFonts w:cs="Times New Roman"/>
        </w:rPr>
      </w:pPr>
      <m:oMathPara>
        <m:oMath>
          <m:r>
            <m:rPr>
              <m:sty m:val="p"/>
            </m:rPr>
            <w:rPr>
              <w:rFonts w:ascii="Cambria Math" w:hAnsi="Cambria Math" w:cs="Times New Roman"/>
            </w:rPr>
            <m:t xml:space="preserve">n= </m:t>
          </m:r>
          <m:f>
            <m:fPr>
              <m:ctrlPr>
                <w:rPr>
                  <w:rFonts w:ascii="Cambria Math" w:hAnsi="Cambria Math" w:cs="Times New Roman"/>
                </w:rPr>
              </m:ctrlPr>
            </m:fPr>
            <m:num>
              <m:r>
                <m:rPr>
                  <m:sty m:val="p"/>
                </m:rPr>
                <w:rPr>
                  <w:rFonts w:ascii="Cambria Math" w:hAnsi="Cambria Math" w:cs="Times New Roman"/>
                </w:rPr>
                <m:t>PV</m:t>
              </m:r>
            </m:num>
            <m:den>
              <m:r>
                <m:rPr>
                  <m:sty m:val="p"/>
                </m:rPr>
                <w:rPr>
                  <w:rFonts w:ascii="Cambria Math" w:hAnsi="Cambria Math" w:cs="Times New Roman"/>
                </w:rPr>
                <m:t>RT</m:t>
              </m:r>
            </m:den>
          </m:f>
          <m:r>
            <w:rPr>
              <w:rFonts w:ascii="Cambria Math" w:hAnsi="Cambria Math" w:cs="Times New Roman"/>
            </w:rPr>
            <m:t xml:space="preserve"> = </m:t>
          </m:r>
          <m:f>
            <m:fPr>
              <m:ctrlPr>
                <w:rPr>
                  <w:rFonts w:ascii="Cambria Math" w:hAnsi="Cambria Math" w:cs="Times New Roman"/>
                </w:rPr>
              </m:ctrlPr>
            </m:fPr>
            <m:num>
              <m:r>
                <m:rPr>
                  <m:sty m:val="p"/>
                </m:rPr>
                <w:rPr>
                  <w:rFonts w:ascii="Cambria Math" w:hAnsi="Cambria Math" w:cs="Times New Roman"/>
                </w:rPr>
                <m:t>(1 atm)(0.0016 L)</m:t>
              </m:r>
            </m:num>
            <m:den>
              <m:r>
                <m:rPr>
                  <m:sty m:val="p"/>
                </m:rPr>
                <w:rPr>
                  <w:rFonts w:ascii="Cambria Math" w:hAnsi="Cambria Math" w:cs="Times New Roman"/>
                </w:rPr>
                <m:t>(</m:t>
              </m:r>
              <m:r>
                <m:rPr>
                  <m:sty m:val="p"/>
                </m:rPr>
                <w:rPr>
                  <w:rFonts w:ascii="Cambria Math" w:hAnsi="Cambria Math"/>
                </w:rPr>
                <m:t xml:space="preserve">0.082 L atm </m:t>
              </m:r>
              <m:sSup>
                <m:sSupPr>
                  <m:ctrlPr>
                    <w:rPr>
                      <w:rFonts w:ascii="Cambria Math" w:hAnsi="Cambria Math"/>
                      <w:bCs/>
                    </w:rPr>
                  </m:ctrlPr>
                </m:sSupPr>
                <m:e>
                  <m:r>
                    <m:rPr>
                      <m:sty m:val="p"/>
                    </m:rPr>
                    <w:rPr>
                      <w:rFonts w:ascii="Cambria Math" w:hAnsi="Cambria Math"/>
                    </w:rPr>
                    <m:t>mol</m:t>
                  </m:r>
                </m:e>
                <m:sup>
                  <m:r>
                    <m:rPr>
                      <m:sty m:val="p"/>
                    </m:rPr>
                    <w:rPr>
                      <w:rFonts w:ascii="Cambria Math" w:hAnsi="Cambria Math"/>
                    </w:rPr>
                    <m:t>-1</m:t>
                  </m:r>
                </m:sup>
              </m:sSup>
              <m:sSup>
                <m:sSupPr>
                  <m:ctrlPr>
                    <w:rPr>
                      <w:rFonts w:ascii="Cambria Math" w:hAnsi="Cambria Math"/>
                      <w:bCs/>
                    </w:rPr>
                  </m:ctrlPr>
                </m:sSupPr>
                <m:e>
                  <m:r>
                    <m:rPr>
                      <m:sty m:val="p"/>
                    </m:rPr>
                    <w:rPr>
                      <w:rFonts w:ascii="Cambria Math" w:hAnsi="Cambria Math"/>
                    </w:rPr>
                    <m:t>K</m:t>
                  </m:r>
                </m:e>
                <m:sup>
                  <m:r>
                    <m:rPr>
                      <m:sty m:val="p"/>
                    </m:rPr>
                    <w:rPr>
                      <w:rFonts w:ascii="Cambria Math" w:hAnsi="Cambria Math"/>
                    </w:rPr>
                    <m:t>-1</m:t>
                  </m:r>
                </m:sup>
              </m:sSup>
              <m:r>
                <m:rPr>
                  <m:sty m:val="p"/>
                </m:rPr>
                <w:rPr>
                  <w:rFonts w:ascii="Cambria Math" w:hAnsi="Cambria Math"/>
                </w:rPr>
                <m:t>)(298 K)</m:t>
              </m:r>
            </m:den>
          </m:f>
          <m:r>
            <w:rPr>
              <w:rFonts w:ascii="Cambria Math" w:hAnsi="Cambria Math" w:cs="Times New Roman"/>
            </w:rPr>
            <m:t xml:space="preserve">= 0.000065 </m:t>
          </m:r>
          <m:r>
            <m:rPr>
              <m:sty m:val="p"/>
            </m:rPr>
            <w:rPr>
              <w:rFonts w:ascii="Cambria Math" w:hAnsi="Cambria Math" w:cs="Times New Roman"/>
            </w:rPr>
            <m:t xml:space="preserve">mol=0.065 mmol </m:t>
          </m:r>
          <m:sSub>
            <m:sSubPr>
              <m:ctrlPr>
                <w:rPr>
                  <w:rFonts w:ascii="Cambria Math" w:hAnsi="Cambria Math" w:cs="Times New Roman"/>
                </w:rPr>
              </m:ctrlPr>
            </m:sSubPr>
            <m:e>
              <m:r>
                <m:rPr>
                  <m:sty m:val="p"/>
                </m:rPr>
                <w:rPr>
                  <w:rFonts w:ascii="Cambria Math" w:hAnsi="Cambria Math" w:cs="Times New Roman"/>
                </w:rPr>
                <m:t>O</m:t>
              </m:r>
            </m:e>
            <m:sub>
              <m:r>
                <m:rPr>
                  <m:sty m:val="p"/>
                </m:rPr>
                <w:rPr>
                  <w:rFonts w:ascii="Cambria Math" w:hAnsi="Cambria Math" w:cs="Times New Roman"/>
                </w:rPr>
                <m:t>2</m:t>
              </m:r>
            </m:sub>
          </m:sSub>
        </m:oMath>
      </m:oMathPara>
    </w:p>
    <w:p w14:paraId="2A97FCC8" w14:textId="1CB671C6" w:rsidR="005D78F3" w:rsidRDefault="0014492E">
      <w:pPr>
        <w:rPr>
          <w:rFonts w:cs="Times New Roman"/>
        </w:rPr>
      </w:pPr>
      <w:r>
        <w:t>The c</w:t>
      </w:r>
      <w:r w:rsidR="008D0EBD">
        <w:t>alculate</w:t>
      </w:r>
      <w:r>
        <w:t>d</w:t>
      </w:r>
      <w:r w:rsidR="008D0EBD">
        <w:t xml:space="preserve"> moles of </w:t>
      </w:r>
      <w:proofErr w:type="spellStart"/>
      <w:r w:rsidR="008D0EBD">
        <w:t>Co in</w:t>
      </w:r>
      <w:proofErr w:type="spellEnd"/>
      <w:r w:rsidR="008D0EBD">
        <w:t xml:space="preserve"> </w:t>
      </w:r>
      <w:r w:rsidR="00071E1F">
        <w:t xml:space="preserve">0.081 </w:t>
      </w:r>
      <w:proofErr w:type="spellStart"/>
      <w:r w:rsidR="00071E1F">
        <w:t>mmol</w:t>
      </w:r>
      <w:proofErr w:type="spellEnd"/>
      <w:r w:rsidR="008D0EBD">
        <w:t xml:space="preserve"> of </w:t>
      </w:r>
      <w:r w:rsidR="008D0EBD" w:rsidRPr="006D6B73">
        <w:rPr>
          <w:rFonts w:cs="Times New Roman"/>
        </w:rPr>
        <w:t>[</w:t>
      </w:r>
      <w:proofErr w:type="gramStart"/>
      <w:r w:rsidR="008D0EBD" w:rsidRPr="006D6B73">
        <w:rPr>
          <w:rFonts w:cs="Times New Roman"/>
        </w:rPr>
        <w:t>Co(</w:t>
      </w:r>
      <w:proofErr w:type="spellStart"/>
      <w:proofErr w:type="gramEnd"/>
      <w:r w:rsidR="008D0EBD" w:rsidRPr="006D6B73">
        <w:rPr>
          <w:rFonts w:cs="Times New Roman"/>
        </w:rPr>
        <w:t>salen</w:t>
      </w:r>
      <w:proofErr w:type="spellEnd"/>
      <w:r w:rsidR="008D0EBD" w:rsidRPr="006D6B73">
        <w:rPr>
          <w:rFonts w:cs="Times New Roman"/>
        </w:rPr>
        <w:t>)]</w:t>
      </w:r>
      <w:r w:rsidR="008D0EBD" w:rsidRPr="006D6B73">
        <w:rPr>
          <w:rFonts w:cs="Times New Roman"/>
          <w:vertAlign w:val="subscript"/>
        </w:rPr>
        <w:t>2</w:t>
      </w:r>
      <w:r w:rsidR="008D0EBD">
        <w:rPr>
          <w:rFonts w:cs="Times New Roman"/>
        </w:rPr>
        <w:t>:</w:t>
      </w:r>
    </w:p>
    <w:p w14:paraId="35878A4D" w14:textId="0C08BC4D" w:rsidR="008D0EBD" w:rsidRPr="00071E1F" w:rsidRDefault="00071E1F">
      <w:pPr>
        <w:rPr>
          <w:rFonts w:eastAsiaTheme="minorEastAsia"/>
        </w:rPr>
      </w:pPr>
      <w:r>
        <w:rPr>
          <w:rFonts w:eastAsiaTheme="minorEastAsia" w:cs="Times New Roman"/>
        </w:rPr>
        <w:tab/>
      </w:r>
      <m:oMath>
        <m:r>
          <m:rPr>
            <m:sty m:val="p"/>
          </m:rPr>
          <w:rPr>
            <w:rFonts w:ascii="Cambria Math" w:hAnsi="Cambria Math"/>
          </w:rPr>
          <m:t xml:space="preserve">0.081 mmol </m:t>
        </m:r>
        <m:sSub>
          <m:sSubPr>
            <m:ctrlPr>
              <w:rPr>
                <w:rFonts w:ascii="Cambria Math" w:hAnsi="Cambria Math"/>
              </w:rPr>
            </m:ctrlPr>
          </m:sSubPr>
          <m:e>
            <m:r>
              <m:rPr>
                <m:sty m:val="p"/>
              </m:rPr>
              <w:rPr>
                <w:rFonts w:ascii="Cambria Math" w:hAnsi="Cambria Math"/>
              </w:rPr>
              <m:t>[Co</m:t>
            </m:r>
            <m:d>
              <m:dPr>
                <m:ctrlPr>
                  <w:rPr>
                    <w:rFonts w:ascii="Cambria Math" w:hAnsi="Cambria Math"/>
                  </w:rPr>
                </m:ctrlPr>
              </m:dPr>
              <m:e>
                <m:r>
                  <m:rPr>
                    <m:sty m:val="p"/>
                  </m:rPr>
                  <w:rPr>
                    <w:rFonts w:ascii="Cambria Math" w:hAnsi="Cambria Math"/>
                  </w:rPr>
                  <m:t>salen</m:t>
                </m:r>
              </m:e>
            </m:d>
            <m:r>
              <m:rPr>
                <m:sty m:val="p"/>
              </m:rPr>
              <w:rPr>
                <w:rFonts w:ascii="Cambria Math" w:hAnsi="Cambria Math"/>
              </w:rPr>
              <m:t>]</m:t>
            </m:r>
          </m:e>
          <m:sub>
            <m:r>
              <m:rPr>
                <m:sty m:val="p"/>
              </m:rPr>
              <w:rPr>
                <w:rFonts w:ascii="Cambria Math" w:hAnsi="Cambria Math"/>
              </w:rPr>
              <m:t>2</m:t>
            </m:r>
          </m:sub>
        </m:sSub>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2 mol Co</m:t>
            </m:r>
          </m:num>
          <m:den>
            <m:r>
              <m:rPr>
                <m:sty m:val="p"/>
              </m:rPr>
              <w:rPr>
                <w:rFonts w:ascii="Cambria Math" w:hAnsi="Cambria Math"/>
              </w:rPr>
              <m:t xml:space="preserve">1 mol </m:t>
            </m:r>
            <m:sSub>
              <m:sSubPr>
                <m:ctrlPr>
                  <w:rPr>
                    <w:rFonts w:ascii="Cambria Math" w:hAnsi="Cambria Math"/>
                  </w:rPr>
                </m:ctrlPr>
              </m:sSubPr>
              <m:e>
                <m:r>
                  <m:rPr>
                    <m:sty m:val="p"/>
                  </m:rPr>
                  <w:rPr>
                    <w:rFonts w:ascii="Cambria Math" w:hAnsi="Cambria Math"/>
                  </w:rPr>
                  <m:t>[Co</m:t>
                </m:r>
                <m:d>
                  <m:dPr>
                    <m:ctrlPr>
                      <w:rPr>
                        <w:rFonts w:ascii="Cambria Math" w:hAnsi="Cambria Math"/>
                      </w:rPr>
                    </m:ctrlPr>
                  </m:dPr>
                  <m:e>
                    <m:r>
                      <m:rPr>
                        <m:sty m:val="p"/>
                      </m:rPr>
                      <w:rPr>
                        <w:rFonts w:ascii="Cambria Math" w:hAnsi="Cambria Math"/>
                      </w:rPr>
                      <m:t>salen</m:t>
                    </m:r>
                  </m:e>
                </m:d>
                <m:r>
                  <m:rPr>
                    <m:sty m:val="p"/>
                  </m:rPr>
                  <w:rPr>
                    <w:rFonts w:ascii="Cambria Math" w:hAnsi="Cambria Math"/>
                  </w:rPr>
                  <m:t>]</m:t>
                </m:r>
              </m:e>
              <m:sub>
                <m:r>
                  <m:rPr>
                    <m:sty m:val="p"/>
                  </m:rPr>
                  <w:rPr>
                    <w:rFonts w:ascii="Cambria Math" w:hAnsi="Cambria Math"/>
                  </w:rPr>
                  <m:t>2</m:t>
                </m:r>
              </m:sub>
            </m:sSub>
          </m:den>
        </m:f>
        <m:r>
          <m:rPr>
            <m:sty m:val="p"/>
          </m:rPr>
          <w:rPr>
            <w:rFonts w:ascii="Cambria Math" w:hAnsi="Cambria Math"/>
          </w:rPr>
          <m:t>=0.162 mmol Co</m:t>
        </m:r>
      </m:oMath>
    </w:p>
    <w:p w14:paraId="17D110F9" w14:textId="1E3775B3" w:rsidR="00071E1F" w:rsidRPr="00071E1F" w:rsidRDefault="00554311">
      <w:r>
        <w:rPr>
          <w:rFonts w:eastAsiaTheme="minorEastAsia"/>
        </w:rPr>
        <w:lastRenderedPageBreak/>
        <w:t>T</w:t>
      </w:r>
      <w:r w:rsidR="00071E1F">
        <w:rPr>
          <w:rFonts w:eastAsiaTheme="minorEastAsia"/>
        </w:rPr>
        <w:t>he</w:t>
      </w:r>
      <w:r>
        <w:rPr>
          <w:rFonts w:eastAsiaTheme="minorEastAsia"/>
        </w:rPr>
        <w:t>refore the</w:t>
      </w:r>
      <w:r w:rsidR="00071E1F">
        <w:rPr>
          <w:rFonts w:eastAsiaTheme="minorEastAsia"/>
        </w:rPr>
        <w:t xml:space="preserve"> Co:O</w:t>
      </w:r>
      <w:r w:rsidR="00071E1F">
        <w:rPr>
          <w:rFonts w:eastAsiaTheme="minorEastAsia"/>
          <w:vertAlign w:val="subscript"/>
        </w:rPr>
        <w:t>2</w:t>
      </w:r>
      <w:r>
        <w:rPr>
          <w:rFonts w:eastAsiaTheme="minorEastAsia"/>
        </w:rPr>
        <w:t xml:space="preserve"> ratio </w:t>
      </w:r>
      <w:r w:rsidR="0014492E">
        <w:rPr>
          <w:rFonts w:eastAsiaTheme="minorEastAsia"/>
        </w:rPr>
        <w:t>wa</w:t>
      </w:r>
      <w:r>
        <w:rPr>
          <w:rFonts w:eastAsiaTheme="minorEastAsia"/>
        </w:rPr>
        <w:t>s:</w:t>
      </w:r>
    </w:p>
    <w:p w14:paraId="0A6FF9F0" w14:textId="448FBFC0" w:rsidR="00C022E4" w:rsidRDefault="00071E1F">
      <w:pPr>
        <w:rPr>
          <w:rFonts w:ascii="Cambria" w:hAnsi="Cambria"/>
        </w:rPr>
      </w:pPr>
      <w:r>
        <w:tab/>
        <w:t xml:space="preserve">0.162 </w:t>
      </w:r>
      <w:proofErr w:type="spellStart"/>
      <w:r>
        <w:t>mmol</w:t>
      </w:r>
      <w:proofErr w:type="spellEnd"/>
      <w:r>
        <w:t xml:space="preserve"> </w:t>
      </w:r>
      <w:proofErr w:type="gramStart"/>
      <w:r>
        <w:t>Co :</w:t>
      </w:r>
      <w:proofErr w:type="gramEnd"/>
      <w:r>
        <w:t xml:space="preserve"> 0.065 </w:t>
      </w:r>
      <w:proofErr w:type="spellStart"/>
      <w:r>
        <w:t>mmol</w:t>
      </w:r>
      <w:proofErr w:type="spellEnd"/>
      <w:r>
        <w:t xml:space="preserve"> O</w:t>
      </w:r>
      <w:r>
        <w:rPr>
          <w:vertAlign w:val="subscript"/>
        </w:rPr>
        <w:t>2</w:t>
      </w:r>
      <w:r>
        <w:t xml:space="preserve"> </w:t>
      </w:r>
    </w:p>
    <w:p w14:paraId="1BC217C8" w14:textId="2AA040DA" w:rsidR="00071E1F" w:rsidRDefault="00071E1F">
      <w:pPr>
        <w:rPr>
          <w:rFonts w:ascii="Cambria" w:hAnsi="Cambria"/>
        </w:rPr>
      </w:pPr>
      <w:proofErr w:type="gramStart"/>
      <w:r>
        <w:rPr>
          <w:rFonts w:ascii="Cambria" w:hAnsi="Cambria"/>
        </w:rPr>
        <w:t>which</w:t>
      </w:r>
      <w:proofErr w:type="gramEnd"/>
      <w:r>
        <w:rPr>
          <w:rFonts w:ascii="Cambria" w:hAnsi="Cambria"/>
        </w:rPr>
        <w:t xml:space="preserve"> is equivalent to a </w:t>
      </w:r>
      <w:r w:rsidRPr="00071E1F">
        <w:rPr>
          <w:rFonts w:ascii="Cambria" w:hAnsi="Cambria"/>
          <w:b/>
        </w:rPr>
        <w:t>2:0.8 ratio of Co to O</w:t>
      </w:r>
      <w:r w:rsidRPr="00071E1F">
        <w:rPr>
          <w:rFonts w:ascii="Cambria" w:hAnsi="Cambria"/>
          <w:b/>
          <w:vertAlign w:val="subscript"/>
        </w:rPr>
        <w:t>2</w:t>
      </w:r>
      <w:r w:rsidRPr="00071E1F">
        <w:rPr>
          <w:rFonts w:ascii="Cambria" w:hAnsi="Cambria"/>
        </w:rPr>
        <w:t>.</w:t>
      </w:r>
    </w:p>
    <w:p w14:paraId="4D1EDACD" w14:textId="50AB136A" w:rsidR="00FC3382" w:rsidRPr="00FC3382" w:rsidRDefault="00071E1F">
      <w:pPr>
        <w:rPr>
          <w:rFonts w:cs="Times New Roman"/>
          <w:b/>
          <w:i/>
        </w:rPr>
      </w:pPr>
      <w:r w:rsidRPr="00FC3382">
        <w:rPr>
          <w:rFonts w:ascii="Cambria" w:hAnsi="Cambria"/>
          <w:b/>
          <w:i/>
        </w:rPr>
        <w:t>Addition of CHCl</w:t>
      </w:r>
      <w:r w:rsidRPr="00FC3382">
        <w:rPr>
          <w:rFonts w:ascii="Cambria" w:hAnsi="Cambria"/>
          <w:b/>
          <w:i/>
          <w:vertAlign w:val="subscript"/>
        </w:rPr>
        <w:t>3</w:t>
      </w:r>
      <w:r w:rsidRPr="00FC3382">
        <w:rPr>
          <w:rFonts w:ascii="Cambria" w:hAnsi="Cambria"/>
          <w:b/>
          <w:i/>
        </w:rPr>
        <w:t xml:space="preserve"> to </w:t>
      </w:r>
      <w:proofErr w:type="gramStart"/>
      <w:r w:rsidR="00FC3382" w:rsidRPr="00FC3382">
        <w:rPr>
          <w:rFonts w:cs="Times New Roman"/>
          <w:b/>
          <w:i/>
        </w:rPr>
        <w:t>Co(</w:t>
      </w:r>
      <w:proofErr w:type="spellStart"/>
      <w:proofErr w:type="gramEnd"/>
      <w:r w:rsidR="00FC3382" w:rsidRPr="00FC3382">
        <w:rPr>
          <w:rFonts w:cs="Times New Roman"/>
          <w:b/>
          <w:i/>
        </w:rPr>
        <w:t>salen</w:t>
      </w:r>
      <w:proofErr w:type="spellEnd"/>
      <w:r w:rsidR="00FC3382" w:rsidRPr="00FC3382">
        <w:rPr>
          <w:rFonts w:cs="Times New Roman"/>
          <w:b/>
          <w:i/>
        </w:rPr>
        <w:t>)–O</w:t>
      </w:r>
      <w:r w:rsidR="00FC3382" w:rsidRPr="00FC3382">
        <w:rPr>
          <w:rFonts w:cs="Times New Roman"/>
          <w:b/>
          <w:i/>
          <w:vertAlign w:val="subscript"/>
        </w:rPr>
        <w:t>2</w:t>
      </w:r>
      <w:r w:rsidR="00FC3382" w:rsidRPr="00FC3382">
        <w:rPr>
          <w:rFonts w:cs="Times New Roman"/>
          <w:b/>
          <w:i/>
        </w:rPr>
        <w:t xml:space="preserve"> </w:t>
      </w:r>
      <w:r w:rsidR="0014492E">
        <w:rPr>
          <w:rFonts w:cs="Times New Roman"/>
          <w:b/>
          <w:i/>
        </w:rPr>
        <w:t>A</w:t>
      </w:r>
      <w:r w:rsidR="00FC3382" w:rsidRPr="00FC3382">
        <w:rPr>
          <w:rFonts w:cs="Times New Roman"/>
          <w:b/>
          <w:i/>
        </w:rPr>
        <w:t>dduct:</w:t>
      </w:r>
    </w:p>
    <w:p w14:paraId="60E4B0E0" w14:textId="0CA272C7" w:rsidR="00071E1F" w:rsidRPr="00FC3382" w:rsidRDefault="00FC3382" w:rsidP="005C4E72">
      <w:pPr>
        <w:jc w:val="both"/>
        <w:rPr>
          <w:rFonts w:ascii="Cambria" w:hAnsi="Cambria"/>
        </w:rPr>
      </w:pPr>
      <w:r>
        <w:rPr>
          <w:rFonts w:cs="Times New Roman"/>
        </w:rPr>
        <w:t>Upon addition of CHCl</w:t>
      </w:r>
      <w:r>
        <w:rPr>
          <w:rFonts w:cs="Times New Roman"/>
          <w:vertAlign w:val="subscript"/>
        </w:rPr>
        <w:t>3</w:t>
      </w:r>
      <w:r>
        <w:rPr>
          <w:rFonts w:cs="Times New Roman"/>
        </w:rPr>
        <w:t>, the CHCl</w:t>
      </w:r>
      <w:r>
        <w:rPr>
          <w:rFonts w:cs="Times New Roman"/>
          <w:vertAlign w:val="subscript"/>
        </w:rPr>
        <w:t>3</w:t>
      </w:r>
      <w:r>
        <w:rPr>
          <w:rFonts w:cs="Times New Roman"/>
        </w:rPr>
        <w:t xml:space="preserve"> solution turn</w:t>
      </w:r>
      <w:r w:rsidR="0014492E">
        <w:rPr>
          <w:rFonts w:cs="Times New Roman"/>
        </w:rPr>
        <w:t>ed</w:t>
      </w:r>
      <w:r>
        <w:rPr>
          <w:rFonts w:cs="Times New Roman"/>
        </w:rPr>
        <w:t xml:space="preserve"> red and a stream of bubbles </w:t>
      </w:r>
      <w:r w:rsidR="0014492E">
        <w:rPr>
          <w:rFonts w:cs="Times New Roman"/>
        </w:rPr>
        <w:t>was</w:t>
      </w:r>
      <w:r>
        <w:rPr>
          <w:rFonts w:cs="Times New Roman"/>
        </w:rPr>
        <w:t xml:space="preserve"> liberated from the solid, indicating release of O</w:t>
      </w:r>
      <w:r>
        <w:rPr>
          <w:rFonts w:cs="Times New Roman"/>
          <w:vertAlign w:val="subscript"/>
        </w:rPr>
        <w:t>2</w:t>
      </w:r>
      <w:r>
        <w:rPr>
          <w:rFonts w:cs="Times New Roman"/>
        </w:rPr>
        <w:t xml:space="preserve"> gas and formation of inactive </w:t>
      </w:r>
      <w:proofErr w:type="gramStart"/>
      <w:r>
        <w:rPr>
          <w:rFonts w:cs="Times New Roman"/>
        </w:rPr>
        <w:t>Co(</w:t>
      </w:r>
      <w:proofErr w:type="spellStart"/>
      <w:proofErr w:type="gramEnd"/>
      <w:r>
        <w:rPr>
          <w:rFonts w:cs="Times New Roman"/>
        </w:rPr>
        <w:t>salen</w:t>
      </w:r>
      <w:proofErr w:type="spellEnd"/>
      <w:r>
        <w:rPr>
          <w:rFonts w:cs="Times New Roman"/>
        </w:rPr>
        <w:t>).</w:t>
      </w:r>
    </w:p>
    <w:p w14:paraId="12D66DFA" w14:textId="1C0D19AF" w:rsidR="009311DE" w:rsidRDefault="009311DE" w:rsidP="009311DE">
      <w:pPr>
        <w:rPr>
          <w:b/>
          <w:sz w:val="28"/>
        </w:rPr>
      </w:pPr>
      <w:r>
        <w:rPr>
          <w:b/>
          <w:sz w:val="28"/>
        </w:rPr>
        <w:t xml:space="preserve">Summary </w:t>
      </w:r>
    </w:p>
    <w:p w14:paraId="1A72E08C" w14:textId="2687EC67" w:rsidR="003A6496" w:rsidRPr="003A6496" w:rsidRDefault="003A6496" w:rsidP="003A6496">
      <w:pPr>
        <w:jc w:val="both"/>
      </w:pPr>
      <w:r w:rsidRPr="003A6496">
        <w:t>In</w:t>
      </w:r>
      <w:r>
        <w:t xml:space="preserve"> this </w:t>
      </w:r>
      <w:r w:rsidR="00C97492">
        <w:t>video we explained</w:t>
      </w:r>
      <w:r>
        <w:t xml:space="preserve"> the different ways that diatomic oxygen can coordinate to metal center(s). </w:t>
      </w:r>
      <w:r w:rsidR="00C97492">
        <w:t xml:space="preserve">We </w:t>
      </w:r>
      <w:r>
        <w:t xml:space="preserve">synthesized the oxygen-carrying cobalt complex </w:t>
      </w:r>
      <w:proofErr w:type="gramStart"/>
      <w:r>
        <w:t>Co(</w:t>
      </w:r>
      <w:proofErr w:type="spellStart"/>
      <w:proofErr w:type="gramEnd"/>
      <w:r>
        <w:t>salen</w:t>
      </w:r>
      <w:proofErr w:type="spellEnd"/>
      <w:r>
        <w:t>) and studied its reversible binding with O</w:t>
      </w:r>
      <w:r>
        <w:rPr>
          <w:vertAlign w:val="subscript"/>
        </w:rPr>
        <w:t>2</w:t>
      </w:r>
      <w:r>
        <w:t xml:space="preserve">. Experimentally </w:t>
      </w:r>
      <w:r w:rsidR="00C97492">
        <w:t>we demonstrated</w:t>
      </w:r>
      <w:r>
        <w:t xml:space="preserve"> that inactive </w:t>
      </w:r>
      <w:proofErr w:type="gramStart"/>
      <w:r>
        <w:t>Co(</w:t>
      </w:r>
      <w:proofErr w:type="spellStart"/>
      <w:proofErr w:type="gramEnd"/>
      <w:r>
        <w:t>salen</w:t>
      </w:r>
      <w:proofErr w:type="spellEnd"/>
      <w:r>
        <w:t>) reversibly binds O</w:t>
      </w:r>
      <w:r>
        <w:rPr>
          <w:vertAlign w:val="subscript"/>
        </w:rPr>
        <w:t>2</w:t>
      </w:r>
      <w:r>
        <w:t xml:space="preserve"> and forms a 2:1 Co:O</w:t>
      </w:r>
      <w:r>
        <w:rPr>
          <w:vertAlign w:val="subscript"/>
        </w:rPr>
        <w:t>2</w:t>
      </w:r>
      <w:r>
        <w:t xml:space="preserve"> adduct</w:t>
      </w:r>
      <w:r w:rsidR="00336D16">
        <w:t xml:space="preserve"> in the presence of DMSO</w:t>
      </w:r>
      <w:r>
        <w:t>.</w:t>
      </w:r>
    </w:p>
    <w:p w14:paraId="3D8EA6A1" w14:textId="7CF5BBAB" w:rsidR="001E3254" w:rsidRDefault="009311DE" w:rsidP="001E3254">
      <w:r w:rsidRPr="0051701C">
        <w:rPr>
          <w:b/>
          <w:sz w:val="28"/>
        </w:rPr>
        <w:t>Applications</w:t>
      </w:r>
      <w:r w:rsidR="00FC1C9F">
        <w:t xml:space="preserve"> </w:t>
      </w:r>
    </w:p>
    <w:p w14:paraId="104E1531" w14:textId="2F6DD544" w:rsidR="001E3254" w:rsidRDefault="0036217F" w:rsidP="001E3254">
      <w:pPr>
        <w:jc w:val="both"/>
      </w:pPr>
      <w:r>
        <w:t xml:space="preserve">All vertebrates depend on hemoglobin, a </w:t>
      </w:r>
      <w:proofErr w:type="spellStart"/>
      <w:r>
        <w:t>metalloprotein</w:t>
      </w:r>
      <w:proofErr w:type="spellEnd"/>
      <w:r>
        <w:t xml:space="preserve"> found in red blood cells, to transport oxygen to respiratory organs as well as other tissues. </w:t>
      </w:r>
      <w:r w:rsidR="00336D16">
        <w:t>In hemoglobin, o</w:t>
      </w:r>
      <w:r>
        <w:t xml:space="preserve">xygen </w:t>
      </w:r>
      <w:r w:rsidR="00336D16">
        <w:t xml:space="preserve">reversibly </w:t>
      </w:r>
      <w:r>
        <w:t xml:space="preserve">binds to a </w:t>
      </w:r>
      <w:proofErr w:type="spellStart"/>
      <w:r>
        <w:t>heme</w:t>
      </w:r>
      <w:proofErr w:type="spellEnd"/>
      <w:r>
        <w:t xml:space="preserve"> group</w:t>
      </w:r>
      <w:r w:rsidR="00336D16">
        <w:t xml:space="preserve"> </w:t>
      </w:r>
      <w:r>
        <w:t>that features a single Fe center coordinated to a heterocyclic ring called a porphyrin (</w:t>
      </w:r>
      <w:r w:rsidRPr="00971FD7">
        <w:rPr>
          <w:b/>
        </w:rPr>
        <w:t xml:space="preserve">Figure </w:t>
      </w:r>
      <w:r w:rsidR="00B00ED0" w:rsidRPr="00971FD7">
        <w:rPr>
          <w:b/>
        </w:rPr>
        <w:t>6</w:t>
      </w:r>
      <w:r w:rsidR="00B736A5">
        <w:rPr>
          <w:b/>
        </w:rPr>
        <w:t>a</w:t>
      </w:r>
      <w:r w:rsidR="00B00ED0">
        <w:t>)</w:t>
      </w:r>
      <w:r>
        <w:t>.</w:t>
      </w:r>
      <w:r w:rsidR="00336D16">
        <w:t xml:space="preserve"> Hemoglobin is not the only oxygen-carrying and storage </w:t>
      </w:r>
      <w:proofErr w:type="spellStart"/>
      <w:r w:rsidR="00047B3B">
        <w:t>metallo</w:t>
      </w:r>
      <w:r w:rsidR="00336D16">
        <w:t>protein</w:t>
      </w:r>
      <w:proofErr w:type="spellEnd"/>
      <w:r w:rsidR="00336D16">
        <w:t xml:space="preserve">. For example, mollusks </w:t>
      </w:r>
      <w:r w:rsidR="003760FE">
        <w:t>possess</w:t>
      </w:r>
      <w:r w:rsidR="00047B3B">
        <w:t xml:space="preserve"> a</w:t>
      </w:r>
      <w:r w:rsidR="00336D16">
        <w:t xml:space="preserve"> protein called </w:t>
      </w:r>
      <w:proofErr w:type="spellStart"/>
      <w:r w:rsidR="00336D16">
        <w:t>hemocyanin</w:t>
      </w:r>
      <w:proofErr w:type="spellEnd"/>
      <w:r w:rsidR="00336D16">
        <w:t xml:space="preserve">, which features a </w:t>
      </w:r>
      <w:proofErr w:type="spellStart"/>
      <w:r w:rsidR="00336D16">
        <w:t>dicopper</w:t>
      </w:r>
      <w:proofErr w:type="spellEnd"/>
      <w:r w:rsidR="00336D16">
        <w:t xml:space="preserve"> active </w:t>
      </w:r>
      <w:r w:rsidR="00047B3B">
        <w:t>site that</w:t>
      </w:r>
      <w:r w:rsidR="00336D16">
        <w:t xml:space="preserve"> is responsible for oxygen transport</w:t>
      </w:r>
      <w:r w:rsidR="00047B3B">
        <w:t xml:space="preserve"> (</w:t>
      </w:r>
      <w:r w:rsidR="00047B3B" w:rsidRPr="00971FD7">
        <w:rPr>
          <w:b/>
        </w:rPr>
        <w:t>Figure 6</w:t>
      </w:r>
      <w:r w:rsidR="00B736A5">
        <w:rPr>
          <w:b/>
        </w:rPr>
        <w:t>b</w:t>
      </w:r>
      <w:r w:rsidR="00047B3B">
        <w:t>)</w:t>
      </w:r>
      <w:r w:rsidR="00336D16">
        <w:t>.</w:t>
      </w:r>
    </w:p>
    <w:p w14:paraId="5A3C8CE4" w14:textId="5E08C5EA" w:rsidR="00D14A3B" w:rsidRDefault="00704C70" w:rsidP="001E3254">
      <w:pPr>
        <w:jc w:val="both"/>
      </w:pPr>
      <w:r>
        <w:t xml:space="preserve">Using synthetic molecular species to model active sites in </w:t>
      </w:r>
      <w:proofErr w:type="spellStart"/>
      <w:r>
        <w:t>metalloproteins</w:t>
      </w:r>
      <w:proofErr w:type="spellEnd"/>
      <w:r>
        <w:t xml:space="preserve"> is challenging due to the distinct differences in electronic structure of a simple coordination compound compared to that of a metal surrounded by a protein</w:t>
      </w:r>
      <w:r w:rsidR="002E2A0F">
        <w:t xml:space="preserve"> superstructure</w:t>
      </w:r>
      <w:r>
        <w:t xml:space="preserve">. As a result, </w:t>
      </w:r>
      <w:r w:rsidR="00B90988">
        <w:t xml:space="preserve">it is often difficult to exactly replicate the structure </w:t>
      </w:r>
      <w:r w:rsidR="00B736A5">
        <w:t xml:space="preserve">of the active site </w:t>
      </w:r>
      <w:r w:rsidR="00B90988">
        <w:t xml:space="preserve">in </w:t>
      </w:r>
      <w:proofErr w:type="spellStart"/>
      <w:r w:rsidR="00B90988">
        <w:t>metalloproteins</w:t>
      </w:r>
      <w:proofErr w:type="spellEnd"/>
      <w:r w:rsidR="00B90988">
        <w:t>. W</w:t>
      </w:r>
      <w:r w:rsidR="00252006">
        <w:t xml:space="preserve">hile </w:t>
      </w:r>
      <w:r>
        <w:t xml:space="preserve">there are examples of model complexes that structurally mimic </w:t>
      </w:r>
      <w:r w:rsidR="00B90988">
        <w:t xml:space="preserve">metal </w:t>
      </w:r>
      <w:r>
        <w:t xml:space="preserve">active sites, </w:t>
      </w:r>
      <w:r w:rsidR="00252006">
        <w:t>there are</w:t>
      </w:r>
      <w:r>
        <w:t xml:space="preserve"> few</w:t>
      </w:r>
      <w:r w:rsidR="00252006">
        <w:t>er</w:t>
      </w:r>
      <w:r>
        <w:t xml:space="preserve"> examples of </w:t>
      </w:r>
      <w:r w:rsidR="00B90988">
        <w:t xml:space="preserve">structurally similar </w:t>
      </w:r>
      <w:r>
        <w:t>model complex</w:t>
      </w:r>
      <w:r w:rsidR="00252006">
        <w:t>es</w:t>
      </w:r>
      <w:r>
        <w:t xml:space="preserve"> that exhibit reactivity inherent to the native </w:t>
      </w:r>
      <w:proofErr w:type="spellStart"/>
      <w:r>
        <w:t>metalloenzyme</w:t>
      </w:r>
      <w:proofErr w:type="spellEnd"/>
      <w:r>
        <w:t xml:space="preserve">. </w:t>
      </w:r>
    </w:p>
    <w:p w14:paraId="1D438EF9" w14:textId="6C81B75F" w:rsidR="001B37A9" w:rsidRDefault="00B16214">
      <w:pPr>
        <w:rPr>
          <w:sz w:val="28"/>
          <w:szCs w:val="28"/>
        </w:rPr>
      </w:pPr>
      <w:r>
        <w:rPr>
          <w:b/>
          <w:sz w:val="28"/>
          <w:szCs w:val="28"/>
        </w:rPr>
        <w:t>Legend</w:t>
      </w:r>
    </w:p>
    <w:p w14:paraId="4764A8F4" w14:textId="07EA29D8" w:rsidR="00B16214" w:rsidRDefault="00B16214">
      <w:r w:rsidRPr="00B90988">
        <w:rPr>
          <w:b/>
        </w:rPr>
        <w:t>Figure 1.</w:t>
      </w:r>
      <w:r>
        <w:t xml:space="preserve"> Active and inactive forms of </w:t>
      </w:r>
      <w:proofErr w:type="gramStart"/>
      <w:r>
        <w:t>Co(</w:t>
      </w:r>
      <w:proofErr w:type="spellStart"/>
      <w:proofErr w:type="gramEnd"/>
      <w:r>
        <w:t>salen</w:t>
      </w:r>
      <w:proofErr w:type="spellEnd"/>
      <w:r>
        <w:t>).</w:t>
      </w:r>
    </w:p>
    <w:p w14:paraId="7BB272C7" w14:textId="2F0E2FE8" w:rsidR="00B16214" w:rsidRDefault="00B16214">
      <w:r w:rsidRPr="00B90988">
        <w:rPr>
          <w:b/>
        </w:rPr>
        <w:t>Figure 2.</w:t>
      </w:r>
      <w:r>
        <w:t xml:space="preserve"> Coordination modes of O</w:t>
      </w:r>
      <w:r>
        <w:rPr>
          <w:vertAlign w:val="subscript"/>
        </w:rPr>
        <w:t>2</w:t>
      </w:r>
      <w:r>
        <w:t xml:space="preserve"> to metal center, M.</w:t>
      </w:r>
    </w:p>
    <w:p w14:paraId="4E50AE59" w14:textId="58BFC918" w:rsidR="00B16214" w:rsidRDefault="00721395">
      <w:r w:rsidRPr="00B90988">
        <w:rPr>
          <w:b/>
        </w:rPr>
        <w:t>Figure 3.</w:t>
      </w:r>
      <w:r w:rsidRPr="002B06CD">
        <w:t xml:space="preserve"> Reversible r</w:t>
      </w:r>
      <w:r w:rsidR="00B16214" w:rsidRPr="002B06CD">
        <w:t>eaction of O</w:t>
      </w:r>
      <w:r w:rsidR="00B16214" w:rsidRPr="002B06CD">
        <w:rPr>
          <w:vertAlign w:val="subscript"/>
        </w:rPr>
        <w:t>2</w:t>
      </w:r>
      <w:r w:rsidR="00B16214" w:rsidRPr="002B06CD">
        <w:t xml:space="preserve"> with </w:t>
      </w:r>
      <w:proofErr w:type="gramStart"/>
      <w:r w:rsidR="00B16214" w:rsidRPr="002B06CD">
        <w:t>Co(</w:t>
      </w:r>
      <w:proofErr w:type="spellStart"/>
      <w:proofErr w:type="gramEnd"/>
      <w:r w:rsidR="00B16214" w:rsidRPr="002B06CD">
        <w:t>salen</w:t>
      </w:r>
      <w:proofErr w:type="spellEnd"/>
      <w:r w:rsidR="00B16214" w:rsidRPr="002B06CD">
        <w:t>)</w:t>
      </w:r>
      <w:r w:rsidRPr="002B06CD">
        <w:t>.</w:t>
      </w:r>
    </w:p>
    <w:p w14:paraId="393A11BC" w14:textId="77FD0745" w:rsidR="00721395" w:rsidRDefault="00721395" w:rsidP="00721395">
      <w:pPr>
        <w:jc w:val="both"/>
      </w:pPr>
      <w:r w:rsidRPr="00B90988">
        <w:rPr>
          <w:b/>
        </w:rPr>
        <w:t>Figure 4.</w:t>
      </w:r>
      <w:r>
        <w:t xml:space="preserve"> MO diagram of O</w:t>
      </w:r>
      <w:r>
        <w:rPr>
          <w:vertAlign w:val="subscript"/>
        </w:rPr>
        <w:t>2</w:t>
      </w:r>
      <w:r>
        <w:t xml:space="preserve"> and d-orbital splitting diagram</w:t>
      </w:r>
      <w:r w:rsidR="00FB469D">
        <w:t xml:space="preserve"> </w:t>
      </w:r>
      <w:r>
        <w:t xml:space="preserve">of </w:t>
      </w:r>
      <w:proofErr w:type="gramStart"/>
      <w:r>
        <w:t>Co(</w:t>
      </w:r>
      <w:proofErr w:type="spellStart"/>
      <w:proofErr w:type="gramEnd"/>
      <w:r>
        <w:t>salen</w:t>
      </w:r>
      <w:proofErr w:type="spellEnd"/>
      <w:r>
        <w:t>) (</w:t>
      </w:r>
      <w:r w:rsidR="00FB469D">
        <w:t xml:space="preserve">derived from Group theory, </w:t>
      </w:r>
      <w:r>
        <w:t>assuming square planar geometry).</w:t>
      </w:r>
      <w:r w:rsidR="00CB003D">
        <w:t xml:space="preserve"> </w:t>
      </w:r>
    </w:p>
    <w:p w14:paraId="42775B79" w14:textId="348EDCDD" w:rsidR="00CB003D" w:rsidRDefault="00CB003D" w:rsidP="00721395">
      <w:pPr>
        <w:jc w:val="both"/>
      </w:pPr>
      <w:r w:rsidRPr="00B90988">
        <w:rPr>
          <w:b/>
        </w:rPr>
        <w:t>Figure 5.</w:t>
      </w:r>
      <w:r>
        <w:t xml:space="preserve"> </w:t>
      </w:r>
      <w:r w:rsidRPr="00703235">
        <w:t>O</w:t>
      </w:r>
      <w:r w:rsidRPr="00703235">
        <w:rPr>
          <w:vertAlign w:val="subscript"/>
        </w:rPr>
        <w:t>2</w:t>
      </w:r>
      <w:r w:rsidRPr="00703235">
        <w:t xml:space="preserve"> uptake </w:t>
      </w:r>
      <w:r w:rsidR="008B5C3C" w:rsidRPr="00703235">
        <w:t>apparatus setup.</w:t>
      </w:r>
    </w:p>
    <w:p w14:paraId="110242FF" w14:textId="66CE7ED1" w:rsidR="00B00ED0" w:rsidRPr="00CB003D" w:rsidRDefault="00B00ED0" w:rsidP="00721395">
      <w:pPr>
        <w:jc w:val="both"/>
      </w:pPr>
      <w:r w:rsidRPr="00B90988">
        <w:rPr>
          <w:b/>
        </w:rPr>
        <w:t>Figure 6.</w:t>
      </w:r>
      <w:r>
        <w:t xml:space="preserve"> </w:t>
      </w:r>
      <w:r w:rsidR="002E2A0F" w:rsidRPr="000860BA">
        <w:t>(a) T</w:t>
      </w:r>
      <w:r w:rsidRPr="000860BA">
        <w:t>he</w:t>
      </w:r>
      <w:r w:rsidR="002E2A0F" w:rsidRPr="000860BA">
        <w:t xml:space="preserve"> </w:t>
      </w:r>
      <w:r w:rsidR="000860BA" w:rsidRPr="000860BA">
        <w:t xml:space="preserve">Fe center in </w:t>
      </w:r>
      <w:r w:rsidR="002E2A0F" w:rsidRPr="000860BA">
        <w:t>hemoglobin</w:t>
      </w:r>
      <w:r w:rsidR="000860BA" w:rsidRPr="000860BA">
        <w:t xml:space="preserve"> binds to O</w:t>
      </w:r>
      <w:r w:rsidR="000860BA" w:rsidRPr="000860BA">
        <w:rPr>
          <w:vertAlign w:val="subscript"/>
        </w:rPr>
        <w:t>2</w:t>
      </w:r>
      <w:r w:rsidR="000860BA" w:rsidRPr="000860BA">
        <w:t xml:space="preserve"> in an end-on fashion, while</w:t>
      </w:r>
      <w:r w:rsidR="002E2A0F" w:rsidRPr="000860BA">
        <w:t xml:space="preserve"> (b) the </w:t>
      </w:r>
      <w:r w:rsidR="00252006">
        <w:t xml:space="preserve">copper containing active site in </w:t>
      </w:r>
      <w:proofErr w:type="spellStart"/>
      <w:r w:rsidR="00252006">
        <w:t>hemocyanin</w:t>
      </w:r>
      <w:proofErr w:type="spellEnd"/>
      <w:r w:rsidR="000860BA">
        <w:t xml:space="preserve"> binds to O</w:t>
      </w:r>
      <w:r w:rsidR="000860BA">
        <w:rPr>
          <w:vertAlign w:val="subscript"/>
        </w:rPr>
        <w:t>2</w:t>
      </w:r>
      <w:r w:rsidR="000860BA">
        <w:t xml:space="preserve"> in a bridging side-on orientation</w:t>
      </w:r>
      <w:r w:rsidR="00252006">
        <w:t>.</w:t>
      </w:r>
    </w:p>
    <w:sectPr w:rsidR="00B00ED0" w:rsidRPr="00CB003D" w:rsidSect="000331A6">
      <w:endnotePr>
        <w:numFmt w:val="decimal"/>
      </w:end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Tamara Powers" w:date="2017-01-13T17:00:00Z" w:initials="TP">
    <w:p w14:paraId="2BDE2C1F" w14:textId="55496515" w:rsidR="00C2019C" w:rsidRDefault="00C2019C">
      <w:pPr>
        <w:pStyle w:val="CommentText"/>
      </w:pPr>
      <w:r>
        <w:rPr>
          <w:rStyle w:val="CommentReference"/>
        </w:rPr>
        <w:annotationRef/>
      </w:r>
      <w:bookmarkStart w:id="5" w:name="_GoBack"/>
      <w:bookmarkEnd w:id="5"/>
      <w:r>
        <w:t>Does this need a figure #?</w:t>
      </w:r>
    </w:p>
  </w:comment>
  <w:comment w:id="2" w:author="Andrew" w:date="2017-01-12T16:06:00Z" w:initials="A">
    <w:p w14:paraId="5D0B2912" w14:textId="2EC196C6" w:rsidR="00C2019C" w:rsidRDefault="00C2019C">
      <w:pPr>
        <w:pStyle w:val="CommentText"/>
      </w:pPr>
      <w:r>
        <w:rPr>
          <w:rStyle w:val="CommentReference"/>
        </w:rPr>
        <w:annotationRef/>
      </w:r>
      <w:r>
        <w:t>Provide the spectrum. Can be captured on the filming day (which doesn’t need to be filmed).</w:t>
      </w:r>
    </w:p>
  </w:comment>
  <w:comment w:id="4" w:author="Andrew" w:date="2017-01-22T12:59:00Z" w:initials="A">
    <w:p w14:paraId="7C5DCC53" w14:textId="54952115" w:rsidR="00625305" w:rsidRDefault="00625305">
      <w:pPr>
        <w:pStyle w:val="CommentText"/>
      </w:pPr>
      <w:r>
        <w:rPr>
          <w:rStyle w:val="CommentReference"/>
        </w:rPr>
        <w:annotationRef/>
      </w:r>
      <w:r>
        <w:t>The spectrum should be added as a figure once we have it after the filming day.</w:t>
      </w:r>
    </w:p>
  </w:comment>
  <w:comment w:id="6" w:author="Andrew" w:date="2017-01-12T16:16:00Z" w:initials="A">
    <w:p w14:paraId="328AF451" w14:textId="55E3BABD" w:rsidR="00C2019C" w:rsidRDefault="00C2019C">
      <w:pPr>
        <w:pStyle w:val="CommentText"/>
      </w:pPr>
      <w:r>
        <w:rPr>
          <w:rStyle w:val="CommentReference"/>
        </w:rPr>
        <w:annotationRef/>
      </w:r>
      <w:r>
        <w:t>To match with the video, these values may need to be updated after the filming day.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DE2C1F" w15:done="0"/>
  <w15:commentEx w15:paraId="5D0B2912" w15:done="0"/>
  <w15:commentEx w15:paraId="7C5DCC53" w15:done="0"/>
  <w15:commentEx w15:paraId="328AF45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F75DD" w14:textId="77777777" w:rsidR="00DD3B31" w:rsidRDefault="00DD3B31" w:rsidP="00EE2465">
      <w:pPr>
        <w:spacing w:after="0"/>
      </w:pPr>
      <w:r>
        <w:separator/>
      </w:r>
    </w:p>
  </w:endnote>
  <w:endnote w:type="continuationSeparator" w:id="0">
    <w:p w14:paraId="0AFF5534" w14:textId="77777777" w:rsidR="00DD3B31" w:rsidRDefault="00DD3B31" w:rsidP="00EE2465">
      <w:pPr>
        <w:spacing w:after="0"/>
      </w:pPr>
      <w:r>
        <w:continuationSeparator/>
      </w:r>
    </w:p>
  </w:endnote>
  <w:endnote w:id="1">
    <w:p w14:paraId="20048660" w14:textId="17B5A57B" w:rsidR="00C2019C" w:rsidRPr="00B96891" w:rsidRDefault="00C2019C">
      <w:pPr>
        <w:pStyle w:val="EndnoteText"/>
      </w:pPr>
      <w:r>
        <w:rPr>
          <w:rStyle w:val="EndnoteReference"/>
        </w:rPr>
        <w:endnoteRef/>
      </w:r>
      <w:r>
        <w:t xml:space="preserve"> </w:t>
      </w:r>
      <w:proofErr w:type="spellStart"/>
      <w:r>
        <w:t>Niederhoffer</w:t>
      </w:r>
      <w:proofErr w:type="spellEnd"/>
      <w:r>
        <w:t xml:space="preserve">, E. C.; Timmons, J. H.; Martell, A. E. Thermodynamics of Oxygen Binding in Natural and Synthetic Dioxygen Complexes </w:t>
      </w:r>
      <w:r>
        <w:rPr>
          <w:i/>
        </w:rPr>
        <w:t>Chem. Rev.</w:t>
      </w:r>
      <w:r>
        <w:t xml:space="preserve"> </w:t>
      </w:r>
      <w:r>
        <w:rPr>
          <w:b/>
        </w:rPr>
        <w:t>1984</w:t>
      </w:r>
      <w:r>
        <w:t xml:space="preserve">, </w:t>
      </w:r>
      <w:r>
        <w:rPr>
          <w:i/>
        </w:rPr>
        <w:t>84</w:t>
      </w:r>
      <w:r>
        <w:t>, 137-203.</w:t>
      </w:r>
    </w:p>
  </w:endnote>
  <w:endnote w:id="2">
    <w:p w14:paraId="10613B8D" w14:textId="7BAF2C99" w:rsidR="00C2019C" w:rsidRDefault="00C2019C">
      <w:pPr>
        <w:pStyle w:val="EndnoteText"/>
      </w:pPr>
      <w:r>
        <w:rPr>
          <w:rStyle w:val="EndnoteReference"/>
        </w:rPr>
        <w:endnoteRef/>
      </w:r>
      <w:r>
        <w:t xml:space="preserve"> Appleton, T. G. Oxygen upt</w:t>
      </w:r>
      <w:r w:rsidRPr="001436BD">
        <w:t xml:space="preserve">ake by </w:t>
      </w:r>
      <w:proofErr w:type="gramStart"/>
      <w:r w:rsidRPr="001436BD">
        <w:t>cobalt(</w:t>
      </w:r>
      <w:proofErr w:type="gramEnd"/>
      <w:r w:rsidRPr="001436BD">
        <w:t xml:space="preserve">II) complex. An undergraduate experiment </w:t>
      </w:r>
      <w:r w:rsidRPr="001436BD">
        <w:rPr>
          <w:i/>
        </w:rPr>
        <w:t>J. Chem. Ed.</w:t>
      </w:r>
      <w:r w:rsidRPr="001436BD">
        <w:t xml:space="preserve"> </w:t>
      </w:r>
      <w:r w:rsidRPr="001436BD">
        <w:rPr>
          <w:b/>
        </w:rPr>
        <w:t>1977</w:t>
      </w:r>
      <w:r w:rsidRPr="001436BD">
        <w:t xml:space="preserve">, </w:t>
      </w:r>
      <w:r w:rsidRPr="001436BD">
        <w:rPr>
          <w:i/>
        </w:rPr>
        <w:t>54</w:t>
      </w:r>
      <w:r w:rsidRPr="001436BD">
        <w:t>(7), 443</w:t>
      </w:r>
      <w:r>
        <w:t>.</w:t>
      </w:r>
    </w:p>
  </w:endnote>
  <w:endnote w:id="3">
    <w:p w14:paraId="120BA46F" w14:textId="1723F85D" w:rsidR="00C2019C" w:rsidRDefault="00C2019C">
      <w:pPr>
        <w:pStyle w:val="EndnoteText"/>
      </w:pPr>
      <w:r>
        <w:rPr>
          <w:rStyle w:val="EndnoteReference"/>
        </w:rPr>
        <w:endnoteRef/>
      </w:r>
      <w:r>
        <w:t xml:space="preserve"> Ueno, K.; Martell, A. E. Infrared Studies on Synthetic Oxygen </w:t>
      </w:r>
      <w:r w:rsidRPr="001436BD">
        <w:t xml:space="preserve">Carriers </w:t>
      </w:r>
      <w:r w:rsidRPr="001436BD">
        <w:rPr>
          <w:i/>
        </w:rPr>
        <w:t>J. Phys. Chem.</w:t>
      </w:r>
      <w:r w:rsidRPr="001436BD">
        <w:t xml:space="preserve"> </w:t>
      </w:r>
      <w:r w:rsidRPr="001436BD">
        <w:rPr>
          <w:b/>
        </w:rPr>
        <w:t>1956</w:t>
      </w:r>
      <w:r w:rsidRPr="001436BD">
        <w:t xml:space="preserve">, </w:t>
      </w:r>
      <w:r w:rsidRPr="001436BD">
        <w:rPr>
          <w:i/>
        </w:rPr>
        <w:t>60</w:t>
      </w:r>
      <w:r w:rsidRPr="001436BD">
        <w:t>, 1270–1275.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4710F" w14:textId="77777777" w:rsidR="00DD3B31" w:rsidRDefault="00DD3B31" w:rsidP="00EE2465">
      <w:pPr>
        <w:spacing w:after="0"/>
      </w:pPr>
      <w:r>
        <w:separator/>
      </w:r>
    </w:p>
  </w:footnote>
  <w:footnote w:type="continuationSeparator" w:id="0">
    <w:p w14:paraId="19795717" w14:textId="77777777" w:rsidR="00DD3B31" w:rsidRDefault="00DD3B31" w:rsidP="00EE246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B258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252640"/>
    <w:multiLevelType w:val="multilevel"/>
    <w:tmpl w:val="97B47C4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w15:presenceInfo w15:providerId="None" w15:userId="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A6"/>
    <w:rsid w:val="000331A6"/>
    <w:rsid w:val="0003351F"/>
    <w:rsid w:val="00040633"/>
    <w:rsid w:val="000471DB"/>
    <w:rsid w:val="00047B3B"/>
    <w:rsid w:val="000512AE"/>
    <w:rsid w:val="00051A5D"/>
    <w:rsid w:val="00052F35"/>
    <w:rsid w:val="000550AD"/>
    <w:rsid w:val="00071E1F"/>
    <w:rsid w:val="00077A40"/>
    <w:rsid w:val="00084915"/>
    <w:rsid w:val="000860BA"/>
    <w:rsid w:val="000920FB"/>
    <w:rsid w:val="000A4AF1"/>
    <w:rsid w:val="000B1046"/>
    <w:rsid w:val="000B6A03"/>
    <w:rsid w:val="000C2DEC"/>
    <w:rsid w:val="000F61E0"/>
    <w:rsid w:val="00102FEA"/>
    <w:rsid w:val="00105021"/>
    <w:rsid w:val="00114420"/>
    <w:rsid w:val="00116DB0"/>
    <w:rsid w:val="001436BD"/>
    <w:rsid w:val="0014492E"/>
    <w:rsid w:val="00146C09"/>
    <w:rsid w:val="00162F1B"/>
    <w:rsid w:val="001729B3"/>
    <w:rsid w:val="001828CA"/>
    <w:rsid w:val="00182CC8"/>
    <w:rsid w:val="00196CB7"/>
    <w:rsid w:val="001A58BD"/>
    <w:rsid w:val="001B37A9"/>
    <w:rsid w:val="001E0F84"/>
    <w:rsid w:val="001E3254"/>
    <w:rsid w:val="001F1E7B"/>
    <w:rsid w:val="002005C9"/>
    <w:rsid w:val="002137D7"/>
    <w:rsid w:val="00227878"/>
    <w:rsid w:val="00230994"/>
    <w:rsid w:val="00233145"/>
    <w:rsid w:val="00237A44"/>
    <w:rsid w:val="00252006"/>
    <w:rsid w:val="002713AB"/>
    <w:rsid w:val="002734D6"/>
    <w:rsid w:val="00281BD8"/>
    <w:rsid w:val="002B06CD"/>
    <w:rsid w:val="002C4BD7"/>
    <w:rsid w:val="002E2A0F"/>
    <w:rsid w:val="002F4247"/>
    <w:rsid w:val="0032412D"/>
    <w:rsid w:val="003302C0"/>
    <w:rsid w:val="00336D16"/>
    <w:rsid w:val="0036217F"/>
    <w:rsid w:val="003722EC"/>
    <w:rsid w:val="003760FE"/>
    <w:rsid w:val="00383319"/>
    <w:rsid w:val="00392018"/>
    <w:rsid w:val="003A2CFB"/>
    <w:rsid w:val="003A6496"/>
    <w:rsid w:val="003C027B"/>
    <w:rsid w:val="003C47DA"/>
    <w:rsid w:val="003D59CE"/>
    <w:rsid w:val="003E02E7"/>
    <w:rsid w:val="003E5DD6"/>
    <w:rsid w:val="004221BF"/>
    <w:rsid w:val="00436EDD"/>
    <w:rsid w:val="00440107"/>
    <w:rsid w:val="00467282"/>
    <w:rsid w:val="004A1058"/>
    <w:rsid w:val="004A1B00"/>
    <w:rsid w:val="004A5EF9"/>
    <w:rsid w:val="004B5031"/>
    <w:rsid w:val="004D770B"/>
    <w:rsid w:val="004F6060"/>
    <w:rsid w:val="005041C3"/>
    <w:rsid w:val="0051701C"/>
    <w:rsid w:val="005525A0"/>
    <w:rsid w:val="00554311"/>
    <w:rsid w:val="005546C8"/>
    <w:rsid w:val="0056046C"/>
    <w:rsid w:val="00560984"/>
    <w:rsid w:val="00583BBA"/>
    <w:rsid w:val="00587541"/>
    <w:rsid w:val="005930D0"/>
    <w:rsid w:val="005970FE"/>
    <w:rsid w:val="005A7ADD"/>
    <w:rsid w:val="005B0B79"/>
    <w:rsid w:val="005C4E72"/>
    <w:rsid w:val="005D78F3"/>
    <w:rsid w:val="00615FE3"/>
    <w:rsid w:val="00625305"/>
    <w:rsid w:val="00660602"/>
    <w:rsid w:val="0068015E"/>
    <w:rsid w:val="00681DE9"/>
    <w:rsid w:val="00693F4A"/>
    <w:rsid w:val="00697D11"/>
    <w:rsid w:val="006B073D"/>
    <w:rsid w:val="006B6B45"/>
    <w:rsid w:val="006C493D"/>
    <w:rsid w:val="006E76F5"/>
    <w:rsid w:val="006F49CF"/>
    <w:rsid w:val="006F4F4D"/>
    <w:rsid w:val="00701418"/>
    <w:rsid w:val="00703235"/>
    <w:rsid w:val="00703E60"/>
    <w:rsid w:val="00704C70"/>
    <w:rsid w:val="007153D3"/>
    <w:rsid w:val="00715F91"/>
    <w:rsid w:val="00721395"/>
    <w:rsid w:val="00740DB0"/>
    <w:rsid w:val="007435AF"/>
    <w:rsid w:val="00750056"/>
    <w:rsid w:val="00760C9B"/>
    <w:rsid w:val="00761474"/>
    <w:rsid w:val="00763D76"/>
    <w:rsid w:val="00770F69"/>
    <w:rsid w:val="007A0BA9"/>
    <w:rsid w:val="007A498B"/>
    <w:rsid w:val="007A6FDA"/>
    <w:rsid w:val="007C7138"/>
    <w:rsid w:val="007F3E1C"/>
    <w:rsid w:val="008048CC"/>
    <w:rsid w:val="00821F68"/>
    <w:rsid w:val="00833C67"/>
    <w:rsid w:val="00842333"/>
    <w:rsid w:val="008441B3"/>
    <w:rsid w:val="0087115A"/>
    <w:rsid w:val="008759F1"/>
    <w:rsid w:val="00897F12"/>
    <w:rsid w:val="008B446F"/>
    <w:rsid w:val="008B5C3C"/>
    <w:rsid w:val="008D0EBD"/>
    <w:rsid w:val="008D70E6"/>
    <w:rsid w:val="00903A4F"/>
    <w:rsid w:val="00923F90"/>
    <w:rsid w:val="00925E0B"/>
    <w:rsid w:val="009311DE"/>
    <w:rsid w:val="00937D5D"/>
    <w:rsid w:val="009409B0"/>
    <w:rsid w:val="00942CE2"/>
    <w:rsid w:val="00971FD7"/>
    <w:rsid w:val="00973E64"/>
    <w:rsid w:val="009B0844"/>
    <w:rsid w:val="009C2320"/>
    <w:rsid w:val="009C5CD4"/>
    <w:rsid w:val="009E2218"/>
    <w:rsid w:val="009E6DE8"/>
    <w:rsid w:val="00A10E92"/>
    <w:rsid w:val="00A2380A"/>
    <w:rsid w:val="00A24F6E"/>
    <w:rsid w:val="00A35ACC"/>
    <w:rsid w:val="00A476EE"/>
    <w:rsid w:val="00AB0BBF"/>
    <w:rsid w:val="00B0007B"/>
    <w:rsid w:val="00B00ED0"/>
    <w:rsid w:val="00B03852"/>
    <w:rsid w:val="00B14869"/>
    <w:rsid w:val="00B16214"/>
    <w:rsid w:val="00B2269C"/>
    <w:rsid w:val="00B3305B"/>
    <w:rsid w:val="00B56FAC"/>
    <w:rsid w:val="00B604D7"/>
    <w:rsid w:val="00B736A5"/>
    <w:rsid w:val="00B75D78"/>
    <w:rsid w:val="00B84DE8"/>
    <w:rsid w:val="00B90988"/>
    <w:rsid w:val="00B9099D"/>
    <w:rsid w:val="00B92A74"/>
    <w:rsid w:val="00B95BAC"/>
    <w:rsid w:val="00B96891"/>
    <w:rsid w:val="00BB549F"/>
    <w:rsid w:val="00BD6C04"/>
    <w:rsid w:val="00BE1343"/>
    <w:rsid w:val="00C022E4"/>
    <w:rsid w:val="00C0587D"/>
    <w:rsid w:val="00C124F6"/>
    <w:rsid w:val="00C141BA"/>
    <w:rsid w:val="00C2019C"/>
    <w:rsid w:val="00C90E88"/>
    <w:rsid w:val="00C97492"/>
    <w:rsid w:val="00CA3322"/>
    <w:rsid w:val="00CB003D"/>
    <w:rsid w:val="00CC3C71"/>
    <w:rsid w:val="00CC62C2"/>
    <w:rsid w:val="00CE6732"/>
    <w:rsid w:val="00D0033C"/>
    <w:rsid w:val="00D00E18"/>
    <w:rsid w:val="00D10C56"/>
    <w:rsid w:val="00D14A3B"/>
    <w:rsid w:val="00D727D7"/>
    <w:rsid w:val="00DB01E8"/>
    <w:rsid w:val="00DB0B36"/>
    <w:rsid w:val="00DC16E3"/>
    <w:rsid w:val="00DD2B35"/>
    <w:rsid w:val="00DD3B31"/>
    <w:rsid w:val="00DE7F18"/>
    <w:rsid w:val="00E00904"/>
    <w:rsid w:val="00E01520"/>
    <w:rsid w:val="00E05207"/>
    <w:rsid w:val="00E13596"/>
    <w:rsid w:val="00E2061B"/>
    <w:rsid w:val="00E23F16"/>
    <w:rsid w:val="00E2649D"/>
    <w:rsid w:val="00E368CD"/>
    <w:rsid w:val="00E62346"/>
    <w:rsid w:val="00E73F91"/>
    <w:rsid w:val="00ED4910"/>
    <w:rsid w:val="00ED61B8"/>
    <w:rsid w:val="00EE2465"/>
    <w:rsid w:val="00EF5D08"/>
    <w:rsid w:val="00F1353C"/>
    <w:rsid w:val="00F208AD"/>
    <w:rsid w:val="00F2489A"/>
    <w:rsid w:val="00F427F5"/>
    <w:rsid w:val="00F44B37"/>
    <w:rsid w:val="00F55D38"/>
    <w:rsid w:val="00F764A1"/>
    <w:rsid w:val="00F9222E"/>
    <w:rsid w:val="00FA40E7"/>
    <w:rsid w:val="00FB469D"/>
    <w:rsid w:val="00FC1C9F"/>
    <w:rsid w:val="00FC3382"/>
    <w:rsid w:val="00FD3E7C"/>
    <w:rsid w:val="00FE5FD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624A35F0-1AB3-4534-9558-9DE41CA6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styleId="PlaceholderText">
    <w:name w:val="Placeholder Text"/>
    <w:basedOn w:val="DefaultParagraphFont"/>
    <w:uiPriority w:val="99"/>
    <w:semiHidden/>
    <w:rsid w:val="00D727D7"/>
    <w:rPr>
      <w:color w:val="808080"/>
    </w:rPr>
  </w:style>
  <w:style w:type="paragraph" w:styleId="EndnoteText">
    <w:name w:val="endnote text"/>
    <w:basedOn w:val="Normal"/>
    <w:link w:val="EndnoteTextChar"/>
    <w:uiPriority w:val="99"/>
    <w:unhideWhenUsed/>
    <w:rsid w:val="00EE2465"/>
    <w:pPr>
      <w:spacing w:after="0"/>
    </w:pPr>
  </w:style>
  <w:style w:type="character" w:customStyle="1" w:styleId="EndnoteTextChar">
    <w:name w:val="Endnote Text Char"/>
    <w:basedOn w:val="DefaultParagraphFont"/>
    <w:link w:val="EndnoteText"/>
    <w:uiPriority w:val="99"/>
    <w:rsid w:val="00EE2465"/>
  </w:style>
  <w:style w:type="character" w:styleId="EndnoteReference">
    <w:name w:val="endnote reference"/>
    <w:basedOn w:val="DefaultParagraphFont"/>
    <w:uiPriority w:val="99"/>
    <w:unhideWhenUsed/>
    <w:rsid w:val="00EE2465"/>
    <w:rPr>
      <w:vertAlign w:val="superscript"/>
    </w:rPr>
  </w:style>
  <w:style w:type="paragraph" w:styleId="ListParagraph">
    <w:name w:val="List Paragraph"/>
    <w:basedOn w:val="Normal"/>
    <w:uiPriority w:val="34"/>
    <w:qFormat/>
    <w:rsid w:val="00EE2465"/>
    <w:pPr>
      <w:ind w:left="720"/>
      <w:contextualSpacing/>
    </w:pPr>
  </w:style>
  <w:style w:type="paragraph" w:styleId="FootnoteText">
    <w:name w:val="footnote text"/>
    <w:basedOn w:val="Normal"/>
    <w:link w:val="FootnoteTextChar"/>
    <w:uiPriority w:val="99"/>
    <w:unhideWhenUsed/>
    <w:rsid w:val="00E73F91"/>
    <w:pPr>
      <w:spacing w:after="0"/>
    </w:pPr>
  </w:style>
  <w:style w:type="character" w:customStyle="1" w:styleId="FootnoteTextChar">
    <w:name w:val="Footnote Text Char"/>
    <w:basedOn w:val="DefaultParagraphFont"/>
    <w:link w:val="FootnoteText"/>
    <w:uiPriority w:val="99"/>
    <w:rsid w:val="00E73F91"/>
  </w:style>
  <w:style w:type="character" w:styleId="FootnoteReference">
    <w:name w:val="footnote reference"/>
    <w:basedOn w:val="DefaultParagraphFont"/>
    <w:uiPriority w:val="99"/>
    <w:unhideWhenUsed/>
    <w:rsid w:val="00E73F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 w:id="2114090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6CC4C-9CE6-4CB4-87F6-A09D1875B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Andrew</cp:lastModifiedBy>
  <cp:revision>5</cp:revision>
  <dcterms:created xsi:type="dcterms:W3CDTF">2017-01-22T20:43:00Z</dcterms:created>
  <dcterms:modified xsi:type="dcterms:W3CDTF">2017-01-22T21:00:00Z</dcterms:modified>
</cp:coreProperties>
</file>