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C3FB1" w14:textId="77777777" w:rsidR="0017411D" w:rsidRDefault="005B1155" w:rsidP="00457C1C">
      <w:pPr>
        <w:widowControl w:val="0"/>
        <w:autoSpaceDE w:val="0"/>
        <w:autoSpaceDN w:val="0"/>
        <w:adjustRightInd w:val="0"/>
        <w:ind w:firstLine="0"/>
        <w:rPr>
          <w:rFonts w:eastAsia="Cambria"/>
          <w:b/>
          <w:sz w:val="22"/>
          <w:szCs w:val="22"/>
        </w:rPr>
      </w:pPr>
      <w:r w:rsidRPr="0023633F">
        <w:rPr>
          <w:rFonts w:eastAsia="Cambria"/>
          <w:b/>
          <w:sz w:val="22"/>
          <w:szCs w:val="22"/>
        </w:rPr>
        <w:t>Title:</w:t>
      </w:r>
      <w:r>
        <w:rPr>
          <w:rFonts w:eastAsia="Cambria"/>
          <w:b/>
          <w:sz w:val="22"/>
          <w:szCs w:val="22"/>
        </w:rPr>
        <w:t xml:space="preserve"> </w:t>
      </w:r>
    </w:p>
    <w:p w14:paraId="7ADACF2D" w14:textId="7AA63F6D" w:rsidR="00762888" w:rsidRPr="008F6EA6" w:rsidRDefault="00762888" w:rsidP="00457C1C">
      <w:pPr>
        <w:widowControl w:val="0"/>
        <w:autoSpaceDE w:val="0"/>
        <w:autoSpaceDN w:val="0"/>
        <w:adjustRightInd w:val="0"/>
        <w:ind w:firstLine="0"/>
        <w:rPr>
          <w:rFonts w:eastAsiaTheme="minorEastAsia"/>
          <w:b/>
          <w:color w:val="000000"/>
          <w:sz w:val="22"/>
          <w:szCs w:val="22"/>
          <w:lang w:eastAsia="zh-CN"/>
        </w:rPr>
      </w:pPr>
      <w:r w:rsidRPr="008F6EA6">
        <w:rPr>
          <w:rFonts w:eastAsiaTheme="minorEastAsia"/>
          <w:b/>
          <w:color w:val="262753"/>
          <w:sz w:val="22"/>
          <w:szCs w:val="22"/>
          <w:lang w:eastAsia="zh-CN"/>
        </w:rPr>
        <w:t xml:space="preserve">Compression Tests on Hardened Concrete in Tension </w:t>
      </w:r>
    </w:p>
    <w:p w14:paraId="1FBEFE4E" w14:textId="77777777" w:rsidR="0017411D" w:rsidRPr="0017411D" w:rsidRDefault="0017411D" w:rsidP="0017411D">
      <w:pPr>
        <w:pStyle w:val="HTMLPreformatted"/>
        <w:shd w:val="clear" w:color="auto" w:fill="FFFFFF"/>
        <w:rPr>
          <w:rFonts w:ascii="Times New Roman" w:eastAsiaTheme="minorHAnsi" w:hAnsi="Times New Roman" w:cs="Times New Roman"/>
          <w:b/>
          <w:color w:val="000000"/>
          <w:sz w:val="22"/>
          <w:szCs w:val="22"/>
        </w:rPr>
      </w:pP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t>AUTHORS:</w:t>
      </w:r>
    </w:p>
    <w:p w14:paraId="7D2EB7BF" w14:textId="77777777" w:rsidR="0017411D" w:rsidRPr="0017411D" w:rsidRDefault="0017411D" w:rsidP="0017411D">
      <w:pPr>
        <w:pStyle w:val="HTMLPreformatted"/>
        <w:shd w:val="clear" w:color="auto" w:fill="FFFFFF"/>
        <w:rPr>
          <w:rFonts w:ascii="Times New Roman" w:eastAsiaTheme="minorHAnsi" w:hAnsi="Times New Roman" w:cs="Times New Roman"/>
          <w:b/>
          <w:color w:val="000000"/>
          <w:sz w:val="22"/>
          <w:szCs w:val="22"/>
        </w:rPr>
      </w:pP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t>CORRESPONDING AUTHOR:</w:t>
      </w:r>
    </w:p>
    <w:p w14:paraId="044C0A2F" w14:textId="77777777" w:rsidR="0017411D" w:rsidRPr="0017411D" w:rsidRDefault="0017411D" w:rsidP="0017411D">
      <w:pPr>
        <w:pStyle w:val="HTMLPreformatted"/>
        <w:shd w:val="clear" w:color="auto" w:fill="FFFFFF"/>
        <w:rPr>
          <w:rFonts w:ascii="Times New Roman" w:eastAsiaTheme="minorHAnsi" w:hAnsi="Times New Roman" w:cs="Times New Roman"/>
          <w:b/>
          <w:color w:val="000000"/>
          <w:sz w:val="22"/>
          <w:szCs w:val="22"/>
        </w:rPr>
      </w:pP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t>KEYWORDS:</w:t>
      </w:r>
    </w:p>
    <w:p w14:paraId="0C9C1C4C" w14:textId="77777777" w:rsidR="0017411D" w:rsidRDefault="0017411D" w:rsidP="0017411D">
      <w:pPr>
        <w:pStyle w:val="HTMLPreformatted"/>
        <w:shd w:val="clear" w:color="auto" w:fill="FFFFFF"/>
        <w:spacing w:after="120"/>
        <w:rPr>
          <w:rFonts w:ascii="Times New Roman" w:eastAsiaTheme="minorHAnsi" w:hAnsi="Times New Roman" w:cs="Times New Roman"/>
          <w:b/>
          <w:color w:val="000000"/>
          <w:sz w:val="22"/>
          <w:szCs w:val="22"/>
        </w:rPr>
      </w:pP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r>
      <w:r w:rsidRPr="0017411D">
        <w:rPr>
          <w:rFonts w:ascii="Times New Roman" w:eastAsiaTheme="minorHAnsi" w:hAnsi="Times New Roman" w:cs="Times New Roman"/>
          <w:b/>
          <w:color w:val="000000"/>
          <w:sz w:val="22"/>
          <w:szCs w:val="22"/>
        </w:rPr>
        <w:tab/>
        <w:t>SHORT ABSTRACT:</w:t>
      </w:r>
    </w:p>
    <w:p w14:paraId="120B0E12" w14:textId="435C1B39" w:rsidR="0017411D" w:rsidRDefault="0017411D" w:rsidP="0017411D">
      <w:pPr>
        <w:pStyle w:val="HTMLPreformatted"/>
        <w:shd w:val="clear" w:color="auto" w:fill="FFFFFF"/>
        <w:spacing w:after="120"/>
        <w:rPr>
          <w:rFonts w:ascii="Times New Roman" w:eastAsiaTheme="minorHAnsi" w:hAnsi="Times New Roman" w:cs="Times New Roman"/>
          <w:b/>
          <w:color w:val="000000"/>
          <w:sz w:val="22"/>
          <w:szCs w:val="22"/>
        </w:rPr>
      </w:pPr>
      <w:r>
        <w:rPr>
          <w:rFonts w:ascii="Times New Roman" w:eastAsiaTheme="minorHAnsi" w:hAnsi="Times New Roman" w:cs="Times New Roman"/>
          <w:b/>
          <w:color w:val="000000"/>
          <w:sz w:val="22"/>
          <w:szCs w:val="22"/>
        </w:rPr>
        <w:t>LONG ABSTRACT:</w:t>
      </w:r>
    </w:p>
    <w:p w14:paraId="79D3C1DF" w14:textId="5BF646E8" w:rsidR="005B1155" w:rsidRPr="00457C1C" w:rsidRDefault="005B1155" w:rsidP="0017411D">
      <w:pPr>
        <w:pStyle w:val="HTMLPreformatted"/>
        <w:shd w:val="clear" w:color="auto" w:fill="FFFFFF"/>
        <w:spacing w:after="120"/>
        <w:rPr>
          <w:rFonts w:ascii="Times New Roman" w:hAnsi="Times New Roman" w:cs="Times New Roman"/>
          <w:color w:val="000000" w:themeColor="text1"/>
          <w:sz w:val="22"/>
          <w:szCs w:val="22"/>
        </w:rPr>
      </w:pPr>
      <w:r w:rsidRPr="0023633F">
        <w:rPr>
          <w:rFonts w:ascii="Times New Roman" w:hAnsi="Times New Roman" w:cs="Times New Roman"/>
          <w:color w:val="000000" w:themeColor="text1"/>
          <w:sz w:val="22"/>
          <w:szCs w:val="22"/>
        </w:rPr>
        <w:t>Source:</w:t>
      </w:r>
      <w:r w:rsidRPr="0023633F">
        <w:rPr>
          <w:rFonts w:ascii="Times New Roman" w:hAnsi="Times New Roman" w:cs="Times New Roman"/>
          <w:b/>
          <w:color w:val="000000" w:themeColor="text1"/>
          <w:sz w:val="22"/>
          <w:szCs w:val="22"/>
        </w:rPr>
        <w:t xml:space="preserve"> </w:t>
      </w:r>
      <w:r w:rsidRPr="0023633F">
        <w:rPr>
          <w:rFonts w:ascii="Times New Roman" w:hAnsi="Times New Roman" w:cs="Times New Roman"/>
          <w:color w:val="000000" w:themeColor="text1"/>
          <w:sz w:val="22"/>
          <w:szCs w:val="22"/>
        </w:rPr>
        <w:t>Roberto Leon, Department of Civil and Environmental Engineering, Virginia Tech, Blacksburg, VA</w:t>
      </w:r>
    </w:p>
    <w:p w14:paraId="506E1FFE" w14:textId="7B09DA59"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In a previous laboratory focused on concrete in compression, we observed that concrete can withstand very large stresses under uniaxial compressive forces. However, the failures observed were not compressive failures but failures along shear planes where maximum tensile forces occur. Thus, it is important to understand the behavior of concrete in tension and particularly its maximum strength as that will govern both its ultimate and service behavior. From the ultimate standpoint, combinations of tension and shear stresses will lead to cracking and immediate and catastrophic failure. For that reason, concrete is seldom if ever used in an unreinforced condition in structural applications; most concrete members will be reinforced with steel so that these cracks can be stopped and the crack widths limited. The latter is important from the serviceability standpoint because controlling crack widths and distribution </w:t>
      </w:r>
      <w:r w:rsidR="00AB5916" w:rsidRPr="00B05E77">
        <w:rPr>
          <w:color w:val="000000"/>
          <w:sz w:val="22"/>
          <w:szCs w:val="22"/>
        </w:rPr>
        <w:t>is</w:t>
      </w:r>
      <w:r w:rsidRPr="00B05E77">
        <w:rPr>
          <w:color w:val="000000"/>
          <w:sz w:val="22"/>
          <w:szCs w:val="22"/>
        </w:rPr>
        <w:t xml:space="preserve"> the key to durability, as this will impede deicing salts and similar chemicals from penetrating and corroding the reinforcing steel. </w:t>
      </w:r>
    </w:p>
    <w:p w14:paraId="2BCE2C37" w14:textId="77777777" w:rsidR="00762888"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The objectives of this experiment are threefold: (1) to conduct tensile split cylinder tests to determine concrete tensile strength, (2) to conduct beam tests to determine concrete tensile strength, and (3) to demonstrate the influence of steel reinforcement on behavior by comparing the behavior of lightly reinforced beam with an unreinforced one. </w:t>
      </w:r>
    </w:p>
    <w:p w14:paraId="2FACF529" w14:textId="77777777" w:rsidR="00AB59E7" w:rsidRPr="00B05E77" w:rsidRDefault="00AB59E7" w:rsidP="00457C1C">
      <w:pPr>
        <w:widowControl w:val="0"/>
        <w:autoSpaceDE w:val="0"/>
        <w:autoSpaceDN w:val="0"/>
        <w:adjustRightInd w:val="0"/>
        <w:ind w:firstLine="0"/>
        <w:rPr>
          <w:color w:val="000000"/>
          <w:sz w:val="22"/>
          <w:szCs w:val="22"/>
        </w:rPr>
      </w:pPr>
    </w:p>
    <w:p w14:paraId="1F8304C3" w14:textId="0987E678" w:rsidR="00762888" w:rsidRPr="008F6EA6" w:rsidRDefault="0017411D" w:rsidP="00457C1C">
      <w:pPr>
        <w:widowControl w:val="0"/>
        <w:autoSpaceDE w:val="0"/>
        <w:autoSpaceDN w:val="0"/>
        <w:adjustRightInd w:val="0"/>
        <w:ind w:firstLine="0"/>
        <w:rPr>
          <w:b/>
          <w:color w:val="000000"/>
          <w:sz w:val="22"/>
          <w:szCs w:val="22"/>
        </w:rPr>
      </w:pPr>
      <w:r>
        <w:rPr>
          <w:b/>
          <w:color w:val="000000"/>
          <w:sz w:val="22"/>
          <w:szCs w:val="22"/>
        </w:rPr>
        <w:t>Introduction</w:t>
      </w:r>
      <w:r w:rsidR="00762888" w:rsidRPr="008F6EA6">
        <w:rPr>
          <w:b/>
          <w:color w:val="000000"/>
          <w:sz w:val="22"/>
          <w:szCs w:val="22"/>
        </w:rPr>
        <w:t xml:space="preserve">: </w:t>
      </w:r>
    </w:p>
    <w:p w14:paraId="005A6AF6" w14:textId="7FFB281A"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The tensile capacity (f</w:t>
      </w:r>
      <w:r w:rsidRPr="00B05E77">
        <w:rPr>
          <w:color w:val="000000"/>
          <w:position w:val="-3"/>
          <w:sz w:val="22"/>
          <w:szCs w:val="22"/>
        </w:rPr>
        <w:t xml:space="preserve">t </w:t>
      </w:r>
      <w:r w:rsidRPr="00B05E77">
        <w:rPr>
          <w:color w:val="000000"/>
          <w:sz w:val="22"/>
          <w:szCs w:val="22"/>
        </w:rPr>
        <w:t>) of a brittle composite material like concrete is often in the range of 1/10 of its compression capacity (f’</w:t>
      </w:r>
      <w:r w:rsidRPr="00B05E77">
        <w:rPr>
          <w:color w:val="000000"/>
          <w:position w:val="-3"/>
          <w:sz w:val="22"/>
          <w:szCs w:val="22"/>
        </w:rPr>
        <w:t>c</w:t>
      </w:r>
      <w:r w:rsidRPr="00B05E77">
        <w:rPr>
          <w:color w:val="000000"/>
          <w:sz w:val="22"/>
          <w:szCs w:val="22"/>
        </w:rPr>
        <w:t>). This behavior is driven by the existence of a very weak layer, called the interfacial transition zone (ITZ), betwe</w:t>
      </w:r>
      <w:r w:rsidR="00AA1699">
        <w:rPr>
          <w:color w:val="000000"/>
          <w:sz w:val="22"/>
          <w:szCs w:val="22"/>
        </w:rPr>
        <w:t xml:space="preserve">en the mortar and the aggregate. </w:t>
      </w:r>
      <w:r w:rsidRPr="00B05E77">
        <w:rPr>
          <w:color w:val="000000"/>
          <w:sz w:val="22"/>
          <w:szCs w:val="22"/>
        </w:rPr>
        <w:t>This very thin layer (only about 40</w:t>
      </w:r>
      <w:r w:rsidR="0017411D">
        <w:rPr>
          <w:color w:val="000000"/>
          <w:sz w:val="22"/>
          <w:szCs w:val="22"/>
        </w:rPr>
        <w:t>&amp;#</w:t>
      </w:r>
      <w:proofErr w:type="gramStart"/>
      <w:r w:rsidR="0017411D">
        <w:rPr>
          <w:color w:val="000000"/>
          <w:sz w:val="22"/>
          <w:szCs w:val="22"/>
        </w:rPr>
        <w:t>956;</w:t>
      </w:r>
      <w:r w:rsidRPr="00B05E77">
        <w:rPr>
          <w:color w:val="000000"/>
          <w:sz w:val="22"/>
          <w:szCs w:val="22"/>
        </w:rPr>
        <w:t>m</w:t>
      </w:r>
      <w:proofErr w:type="gramEnd"/>
      <w:r w:rsidRPr="00B05E77">
        <w:rPr>
          <w:color w:val="000000"/>
          <w:sz w:val="22"/>
          <w:szCs w:val="22"/>
        </w:rPr>
        <w:t xml:space="preserve"> or so) contains less </w:t>
      </w:r>
      <w:proofErr w:type="spellStart"/>
      <w:r w:rsidRPr="00B05E77">
        <w:rPr>
          <w:color w:val="000000"/>
          <w:sz w:val="22"/>
          <w:szCs w:val="22"/>
        </w:rPr>
        <w:t>unhydrated</w:t>
      </w:r>
      <w:proofErr w:type="spellEnd"/>
      <w:r w:rsidRPr="00B05E77">
        <w:rPr>
          <w:color w:val="000000"/>
          <w:sz w:val="22"/>
          <w:szCs w:val="22"/>
        </w:rPr>
        <w:t xml:space="preserve"> cement and calcium silicates hydrates (C-S-H) than the mortar, but more large oriented crystals of calcium hydroxide (C-H) as well as </w:t>
      </w:r>
      <w:proofErr w:type="spellStart"/>
      <w:r w:rsidRPr="00B05E77">
        <w:rPr>
          <w:color w:val="000000"/>
          <w:sz w:val="22"/>
          <w:szCs w:val="22"/>
        </w:rPr>
        <w:t>trisulfate</w:t>
      </w:r>
      <w:proofErr w:type="spellEnd"/>
      <w:r w:rsidRPr="00B05E77">
        <w:rPr>
          <w:color w:val="000000"/>
          <w:sz w:val="22"/>
          <w:szCs w:val="22"/>
        </w:rPr>
        <w:t xml:space="preserve"> hydrates (or ettringite, </w:t>
      </w:r>
      <w:r w:rsidR="00AA1699">
        <w:rPr>
          <w:color w:val="000000"/>
          <w:sz w:val="22"/>
          <w:szCs w:val="22"/>
        </w:rPr>
        <w:t xml:space="preserve">the long needle-like structures). </w:t>
      </w:r>
      <w:proofErr w:type="gramStart"/>
      <w:r w:rsidRPr="00B05E77">
        <w:rPr>
          <w:color w:val="000000"/>
          <w:sz w:val="22"/>
          <w:szCs w:val="22"/>
        </w:rPr>
        <w:t>Both of these</w:t>
      </w:r>
      <w:proofErr w:type="gramEnd"/>
      <w:r w:rsidRPr="00B05E77">
        <w:rPr>
          <w:color w:val="000000"/>
          <w:sz w:val="22"/>
          <w:szCs w:val="22"/>
        </w:rPr>
        <w:t xml:space="preserve"> factors contribute to a larger porosity in this layer and thus to a lower strength. In addition, the fact that the average spacing between aggregate particles is only 2 to 2.5 times the thickness of the ITZ, means that a very significant amount of the mortar, by some estimates up to 40%, is made up of this weaker material. </w:t>
      </w:r>
    </w:p>
    <w:p w14:paraId="7647F05C" w14:textId="740E1CBD"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The brittle behavior of concrete is driven by the growth of microcracks that propagate from stress concentrations that occur between the aggregate and mortar. </w:t>
      </w:r>
      <w:r w:rsidR="00252E83">
        <w:rPr>
          <w:color w:val="000000"/>
          <w:sz w:val="22"/>
          <w:szCs w:val="22"/>
        </w:rPr>
        <w:t xml:space="preserve">What is, </w:t>
      </w:r>
      <w:r w:rsidRPr="00B05E77">
        <w:rPr>
          <w:color w:val="000000"/>
          <w:sz w:val="22"/>
          <w:szCs w:val="22"/>
        </w:rPr>
        <w:t>conceptually</w:t>
      </w:r>
      <w:r w:rsidR="00252E83">
        <w:rPr>
          <w:color w:val="000000"/>
          <w:sz w:val="22"/>
          <w:szCs w:val="22"/>
        </w:rPr>
        <w:t>,</w:t>
      </w:r>
      <w:r w:rsidRPr="00B05E77">
        <w:rPr>
          <w:color w:val="000000"/>
          <w:sz w:val="22"/>
          <w:szCs w:val="22"/>
        </w:rPr>
        <w:t xml:space="preserve"> the state of stress around an idealized round aggregate particle as</w:t>
      </w:r>
      <w:r w:rsidR="00252E83">
        <w:rPr>
          <w:color w:val="000000"/>
          <w:sz w:val="22"/>
          <w:szCs w:val="22"/>
        </w:rPr>
        <w:t xml:space="preserve"> a compressive load is applied? </w:t>
      </w:r>
      <w:r w:rsidRPr="00B05E77">
        <w:rPr>
          <w:color w:val="000000"/>
          <w:sz w:val="22"/>
          <w:szCs w:val="22"/>
        </w:rPr>
        <w:t>As the compression tries to “flow” around the particle and the force vector becomes inclined, tensile forces devel</w:t>
      </w:r>
      <w:r w:rsidR="00333058">
        <w:rPr>
          <w:color w:val="000000"/>
          <w:sz w:val="22"/>
          <w:szCs w:val="22"/>
        </w:rPr>
        <w:t>op in the horizontal direction. T</w:t>
      </w:r>
      <w:r w:rsidRPr="00B05E77">
        <w:rPr>
          <w:color w:val="000000"/>
          <w:sz w:val="22"/>
          <w:szCs w:val="22"/>
        </w:rPr>
        <w:t xml:space="preserve">hese forces are higher at the interface due to stress concentrations. The combination of large tensile forces and a weak ITZ lead to preferential cracking in this area. </w:t>
      </w:r>
    </w:p>
    <w:p w14:paraId="40DCE58B" w14:textId="77777777"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As the compressive stress increases in a cylinder test, these cracks begin to grow and propagate as the result of the transverse tensile stresses, existing initial microcracks and the presence of the weak ITZ. The crack growth will become unstable as the concrete reaches its maximum strength, and the concrete will lo</w:t>
      </w:r>
      <w:r w:rsidRPr="00B05E77">
        <w:rPr>
          <w:color w:val="2783C9"/>
          <w:sz w:val="22"/>
          <w:szCs w:val="22"/>
        </w:rPr>
        <w:t>o</w:t>
      </w:r>
      <w:r w:rsidRPr="00B05E77">
        <w:rPr>
          <w:color w:val="000000"/>
          <w:sz w:val="22"/>
          <w:szCs w:val="22"/>
        </w:rPr>
        <w:t xml:space="preserve">se its ability to maintain strength very rapidly as cracks propagate at great speed. This results in overall brittle behavior for concrete, as well as for many similar ceramic materials with weak interface zones. </w:t>
      </w:r>
    </w:p>
    <w:p w14:paraId="544BB0AC" w14:textId="3077A848"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 xml:space="preserve">The characteristic low tensile capacity of concrete also makes a direct tension test very difficult to conduct, as conventional tensile specimens tend to fail at the grips due to stress concentrations. An elegant solution around this problem is </w:t>
      </w:r>
      <w:r w:rsidR="00C342E0">
        <w:rPr>
          <w:color w:val="000000"/>
          <w:sz w:val="22"/>
          <w:szCs w:val="22"/>
        </w:rPr>
        <w:t xml:space="preserve">to test cylinders on their side. </w:t>
      </w:r>
      <w:r w:rsidRPr="00B05E77">
        <w:rPr>
          <w:color w:val="000000"/>
          <w:sz w:val="22"/>
          <w:szCs w:val="22"/>
        </w:rPr>
        <w:t xml:space="preserve">This method is called the split cylinder, or Brazilian test. </w:t>
      </w:r>
      <w:r w:rsidR="0067192B">
        <w:rPr>
          <w:color w:val="000000"/>
          <w:sz w:val="22"/>
          <w:szCs w:val="22"/>
        </w:rPr>
        <w:t>In this test, a</w:t>
      </w:r>
      <w:r w:rsidRPr="00B05E77">
        <w:rPr>
          <w:color w:val="000000"/>
          <w:sz w:val="22"/>
          <w:szCs w:val="22"/>
        </w:rPr>
        <w:t>s one moves away fr</w:t>
      </w:r>
      <w:r w:rsidR="0067192B">
        <w:rPr>
          <w:color w:val="000000"/>
          <w:sz w:val="22"/>
          <w:szCs w:val="22"/>
        </w:rPr>
        <w:t xml:space="preserve">om the loading heads, where </w:t>
      </w:r>
      <w:r w:rsidRPr="00B05E77">
        <w:rPr>
          <w:color w:val="000000"/>
          <w:sz w:val="22"/>
          <w:szCs w:val="22"/>
        </w:rPr>
        <w:t>there is a complex state of stress, a uniform horizontal t</w:t>
      </w:r>
      <w:r w:rsidR="0067192B">
        <w:rPr>
          <w:color w:val="000000"/>
          <w:sz w:val="22"/>
          <w:szCs w:val="22"/>
        </w:rPr>
        <w:t>ensile stress field</w:t>
      </w:r>
      <w:r w:rsidRPr="00B05E77">
        <w:rPr>
          <w:color w:val="000000"/>
          <w:sz w:val="22"/>
          <w:szCs w:val="22"/>
        </w:rPr>
        <w:t xml:space="preserve"> will develop. Since the concrete is weak in tension, this will lead to a vertical crack and the splitting of the cylinder. From statistical studies, the split cylinder test is expected to give tensile capacities on the order of 6</w:t>
      </w:r>
      <w:r w:rsidR="0017411D">
        <w:rPr>
          <w:color w:val="000000"/>
          <w:sz w:val="22"/>
          <w:szCs w:val="22"/>
        </w:rPr>
        <w:t>&amp;#8730;</w:t>
      </w:r>
      <w:r w:rsidRPr="00B05E77">
        <w:rPr>
          <w:rFonts w:ascii="STIXGeneral-Regular" w:hAnsi="STIXGeneral-Regular" w:cs="STIXGeneral-Regular"/>
          <w:color w:val="000000"/>
          <w:sz w:val="22"/>
          <w:szCs w:val="22"/>
        </w:rPr>
        <w:t>𝑓</w:t>
      </w:r>
      <w:r w:rsidRPr="00B05E77">
        <w:rPr>
          <w:color w:val="000000"/>
          <w:sz w:val="22"/>
          <w:szCs w:val="22"/>
        </w:rPr>
        <w:t>′</w:t>
      </w:r>
      <w:r w:rsidRPr="00B05E77">
        <w:rPr>
          <w:rFonts w:ascii="STIXGeneral-Regular" w:hAnsi="STIXGeneral-Regular" w:cs="STIXGeneral-Regular"/>
          <w:color w:val="000000"/>
          <w:position w:val="-6"/>
          <w:sz w:val="22"/>
          <w:szCs w:val="22"/>
        </w:rPr>
        <w:t>𝑐</w:t>
      </w:r>
      <w:r w:rsidRPr="00B05E77">
        <w:rPr>
          <w:color w:val="000000"/>
          <w:sz w:val="22"/>
          <w:szCs w:val="22"/>
        </w:rPr>
        <w:t xml:space="preserve">. </w:t>
      </w:r>
    </w:p>
    <w:p w14:paraId="141C1361" w14:textId="2EC8ABE9" w:rsidR="00762888" w:rsidRPr="00B05E77" w:rsidRDefault="00762888" w:rsidP="00457C1C">
      <w:pPr>
        <w:widowControl w:val="0"/>
        <w:autoSpaceDE w:val="0"/>
        <w:autoSpaceDN w:val="0"/>
        <w:adjustRightInd w:val="0"/>
        <w:ind w:firstLine="0"/>
        <w:rPr>
          <w:color w:val="000000"/>
          <w:sz w:val="22"/>
          <w:szCs w:val="22"/>
        </w:rPr>
      </w:pPr>
      <w:r w:rsidRPr="00B05E77">
        <w:rPr>
          <w:color w:val="000000"/>
          <w:sz w:val="22"/>
          <w:szCs w:val="22"/>
        </w:rPr>
        <w:t>Another indirect way of testing concrete in tension is to use a short beam specimen in a four-p</w:t>
      </w:r>
      <w:r w:rsidR="0013264F">
        <w:rPr>
          <w:color w:val="000000"/>
          <w:sz w:val="22"/>
          <w:szCs w:val="22"/>
        </w:rPr>
        <w:t xml:space="preserve">oint bending test configuration. </w:t>
      </w:r>
      <w:r w:rsidRPr="00B05E77">
        <w:rPr>
          <w:color w:val="000000"/>
          <w:sz w:val="22"/>
          <w:szCs w:val="22"/>
        </w:rPr>
        <w:t>The central portion of the beam is under constant moment and zero shear, and thus a simple relationship can be derived between the failure load, the geometric properties and the tensile strength of the beam using elastic theory principles. The beam will fail suddenly as soon as a crack forms at the bottom and have no residual strength. Although it is well known that at failure the distribution of strains across the depth of the concrete beam does not quite follow those of the elastic theory, this inconsistency is generally considered to have little influence on the final results. From statistical studies, the beam tensile test is expected to give tensile capacities on the order of 7.5</w:t>
      </w:r>
      <w:r w:rsidR="0017411D">
        <w:rPr>
          <w:color w:val="000000"/>
          <w:sz w:val="22"/>
          <w:szCs w:val="22"/>
        </w:rPr>
        <w:t>&amp;#8730;</w:t>
      </w:r>
      <w:r w:rsidRPr="00B05E77">
        <w:rPr>
          <w:rFonts w:ascii="STIXGeneral-Regular" w:hAnsi="STIXGeneral-Regular" w:cs="STIXGeneral-Regular"/>
          <w:color w:val="000000"/>
          <w:sz w:val="22"/>
          <w:szCs w:val="22"/>
        </w:rPr>
        <w:t>𝑓</w:t>
      </w:r>
      <w:r w:rsidRPr="00B05E77">
        <w:rPr>
          <w:color w:val="000000"/>
          <w:sz w:val="22"/>
          <w:szCs w:val="22"/>
        </w:rPr>
        <w:t>′</w:t>
      </w:r>
      <w:r w:rsidRPr="00B05E77">
        <w:rPr>
          <w:rFonts w:ascii="STIXGeneral-Regular" w:hAnsi="STIXGeneral-Regular" w:cs="STIXGeneral-Regular"/>
          <w:color w:val="000000"/>
          <w:position w:val="-6"/>
          <w:sz w:val="22"/>
          <w:szCs w:val="22"/>
        </w:rPr>
        <w:t>𝑐</w:t>
      </w:r>
      <w:r w:rsidRPr="00B05E77">
        <w:rPr>
          <w:color w:val="000000"/>
          <w:sz w:val="22"/>
          <w:szCs w:val="22"/>
        </w:rPr>
        <w:t xml:space="preserve">. </w:t>
      </w:r>
    </w:p>
    <w:p w14:paraId="24F02E35" w14:textId="38E81032" w:rsidR="006E2B47" w:rsidRPr="00B05E77" w:rsidRDefault="00762888" w:rsidP="00B11DB9">
      <w:pPr>
        <w:widowControl w:val="0"/>
        <w:autoSpaceDE w:val="0"/>
        <w:autoSpaceDN w:val="0"/>
        <w:adjustRightInd w:val="0"/>
        <w:ind w:firstLine="0"/>
        <w:rPr>
          <w:color w:val="000000"/>
          <w:sz w:val="22"/>
          <w:szCs w:val="22"/>
        </w:rPr>
      </w:pPr>
      <w:r w:rsidRPr="00B05E77">
        <w:rPr>
          <w:color w:val="000000"/>
          <w:sz w:val="22"/>
          <w:szCs w:val="22"/>
        </w:rPr>
        <w:t>The sudden and brittle failure observed in the concrete beam test would be unacceptable in any practical application, where ductility and residual strength to carry at least gravity loads is needed. Steel reinforcement is added at the bottom (or tensile side) of the beam to prevent such sudden failures; as the concrete begins to crack, the steel will begi</w:t>
      </w:r>
      <w:r w:rsidR="0013264F">
        <w:rPr>
          <w:color w:val="000000"/>
          <w:sz w:val="22"/>
          <w:szCs w:val="22"/>
        </w:rPr>
        <w:t xml:space="preserve">n to take up the tensile forces. </w:t>
      </w:r>
      <w:r w:rsidRPr="00B05E77">
        <w:rPr>
          <w:color w:val="000000"/>
          <w:sz w:val="22"/>
          <w:szCs w:val="22"/>
        </w:rPr>
        <w:t xml:space="preserve">The technique works as long as the bars, which have surface deformations to help them transfer forces from the concrete, are properly anchored. In the case of a short beam like the one that will be tested here, this will be accomplished by providing a hook at the end of the bars. In addition, because diagonal shear cracks can occur near the mid depth of the beam, vertical stirrups are generally provided. Finally, because of the indeterminate nature of reinforced concrete structures, it is hard to know for sure where tension and compression will be on a beam under a particular set of loads. For that reason, bars will also be placed at the top, resulting in the typical steel cage that is seen in most beams in reinforced concrete structures. </w:t>
      </w:r>
    </w:p>
    <w:p w14:paraId="1D9342D1" w14:textId="3B0C60DA" w:rsidR="00762888" w:rsidRPr="008F6EA6" w:rsidRDefault="00762888" w:rsidP="00B11DB9">
      <w:pPr>
        <w:widowControl w:val="0"/>
        <w:autoSpaceDE w:val="0"/>
        <w:autoSpaceDN w:val="0"/>
        <w:adjustRightInd w:val="0"/>
        <w:ind w:firstLine="0"/>
        <w:rPr>
          <w:b/>
          <w:color w:val="000000"/>
          <w:sz w:val="22"/>
          <w:szCs w:val="22"/>
        </w:rPr>
      </w:pPr>
      <w:r w:rsidRPr="008F6EA6">
        <w:rPr>
          <w:b/>
          <w:color w:val="000000"/>
          <w:sz w:val="22"/>
          <w:szCs w:val="22"/>
        </w:rPr>
        <w:t>Pro</w:t>
      </w:r>
      <w:r w:rsidR="0017411D">
        <w:rPr>
          <w:b/>
          <w:color w:val="000000"/>
          <w:sz w:val="22"/>
          <w:szCs w:val="22"/>
        </w:rPr>
        <w:t>tocol</w:t>
      </w:r>
      <w:r w:rsidRPr="008F6EA6">
        <w:rPr>
          <w:b/>
          <w:color w:val="000000"/>
          <w:sz w:val="22"/>
          <w:szCs w:val="22"/>
        </w:rPr>
        <w:t xml:space="preserve">: </w:t>
      </w:r>
    </w:p>
    <w:p w14:paraId="35770360" w14:textId="55E73464" w:rsidR="00762888" w:rsidRPr="002C112C" w:rsidRDefault="00330693" w:rsidP="00B11DB9">
      <w:pPr>
        <w:widowControl w:val="0"/>
        <w:autoSpaceDE w:val="0"/>
        <w:autoSpaceDN w:val="0"/>
        <w:adjustRightInd w:val="0"/>
        <w:ind w:firstLine="0"/>
        <w:rPr>
          <w:color w:val="000000"/>
          <w:sz w:val="22"/>
          <w:szCs w:val="22"/>
        </w:rPr>
      </w:pPr>
      <w:r w:rsidRPr="002C112C">
        <w:rPr>
          <w:color w:val="000000"/>
          <w:sz w:val="22"/>
          <w:szCs w:val="22"/>
        </w:rPr>
        <w:t xml:space="preserve">1. </w:t>
      </w:r>
      <w:r w:rsidR="00762888" w:rsidRPr="002C112C">
        <w:rPr>
          <w:color w:val="000000"/>
          <w:sz w:val="22"/>
          <w:szCs w:val="22"/>
        </w:rPr>
        <w:t xml:space="preserve">Split Tension Test </w:t>
      </w:r>
    </w:p>
    <w:p w14:paraId="5DBA4B5B" w14:textId="5AF535C8"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1.1. </w:t>
      </w:r>
      <w:r w:rsidR="00762888" w:rsidRPr="00B11DB9">
        <w:rPr>
          <w:color w:val="000000"/>
          <w:sz w:val="22"/>
          <w:szCs w:val="22"/>
        </w:rPr>
        <w:t xml:space="preserve">For </w:t>
      </w:r>
      <w:r w:rsidR="005D2F73">
        <w:rPr>
          <w:color w:val="000000"/>
          <w:sz w:val="22"/>
          <w:szCs w:val="22"/>
        </w:rPr>
        <w:t xml:space="preserve">this </w:t>
      </w:r>
      <w:r w:rsidR="00762888" w:rsidRPr="00B11DB9">
        <w:rPr>
          <w:color w:val="000000"/>
          <w:sz w:val="22"/>
          <w:szCs w:val="22"/>
        </w:rPr>
        <w:t xml:space="preserve">test, </w:t>
      </w:r>
      <w:r w:rsidR="005D2F73" w:rsidRPr="005D2F73">
        <w:rPr>
          <w:sz w:val="22"/>
          <w:szCs w:val="22"/>
        </w:rPr>
        <w:t xml:space="preserve">use the sample cylinders that were </w:t>
      </w:r>
      <w:r w:rsidR="005D2F73">
        <w:rPr>
          <w:sz w:val="22"/>
          <w:szCs w:val="22"/>
        </w:rPr>
        <w:t xml:space="preserve">previously </w:t>
      </w:r>
      <w:r w:rsidR="005D2F73" w:rsidRPr="005D2F73">
        <w:rPr>
          <w:sz w:val="22"/>
          <w:szCs w:val="22"/>
        </w:rPr>
        <w:t>prepared</w:t>
      </w:r>
      <w:r w:rsidR="00924AF5">
        <w:rPr>
          <w:sz w:val="22"/>
          <w:szCs w:val="22"/>
        </w:rPr>
        <w:t xml:space="preserve"> (see </w:t>
      </w:r>
      <w:proofErr w:type="spellStart"/>
      <w:r w:rsidR="00924AF5">
        <w:rPr>
          <w:sz w:val="22"/>
          <w:szCs w:val="22"/>
        </w:rPr>
        <w:t>JoVE</w:t>
      </w:r>
      <w:proofErr w:type="spellEnd"/>
      <w:r w:rsidR="00924AF5">
        <w:rPr>
          <w:sz w:val="22"/>
          <w:szCs w:val="22"/>
        </w:rPr>
        <w:t xml:space="preserve"> video “Tests on fresh concrete</w:t>
      </w:r>
      <w:r w:rsidR="005D2F73">
        <w:rPr>
          <w:sz w:val="22"/>
          <w:szCs w:val="22"/>
        </w:rPr>
        <w:t xml:space="preserve">”). </w:t>
      </w:r>
      <w:r w:rsidR="005D2F73">
        <w:rPr>
          <w:color w:val="000000"/>
          <w:sz w:val="22"/>
          <w:szCs w:val="22"/>
        </w:rPr>
        <w:t>O</w:t>
      </w:r>
      <w:r w:rsidR="00762888" w:rsidRPr="005D2F73">
        <w:rPr>
          <w:color w:val="000000"/>
          <w:sz w:val="22"/>
          <w:szCs w:val="22"/>
        </w:rPr>
        <w:t>btain two thin strips of balsa wood or similar (about 1/8” thick x 1” wide x 8’ long) to help distribute</w:t>
      </w:r>
      <w:r w:rsidR="00762888" w:rsidRPr="00B11DB9">
        <w:rPr>
          <w:color w:val="000000"/>
          <w:sz w:val="22"/>
          <w:szCs w:val="22"/>
        </w:rPr>
        <w:t xml:space="preserve"> the loads on the cylinders.  </w:t>
      </w:r>
    </w:p>
    <w:p w14:paraId="4EE9D958" w14:textId="069AACE4"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1.2. </w:t>
      </w:r>
      <w:r w:rsidR="00762888" w:rsidRPr="00B11DB9">
        <w:rPr>
          <w:color w:val="000000"/>
          <w:sz w:val="22"/>
          <w:szCs w:val="22"/>
        </w:rPr>
        <w:t>Measure the dimensions of the two cylinders. Draw a line along the diameter on each end of the specimen bisecting the cylinder.  </w:t>
      </w:r>
    </w:p>
    <w:p w14:paraId="7C43E566" w14:textId="76E75A87"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1.3. </w:t>
      </w:r>
      <w:r w:rsidR="00762888" w:rsidRPr="00B11DB9">
        <w:rPr>
          <w:color w:val="000000"/>
          <w:sz w:val="22"/>
          <w:szCs w:val="22"/>
        </w:rPr>
        <w:t>Center one strip along the center of the lower bearing block of the testing machine.  </w:t>
      </w:r>
    </w:p>
    <w:p w14:paraId="53C4717D" w14:textId="2488D39F"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1.4. </w:t>
      </w:r>
      <w:r w:rsidR="00762888" w:rsidRPr="00B11DB9">
        <w:rPr>
          <w:color w:val="000000"/>
          <w:sz w:val="22"/>
          <w:szCs w:val="22"/>
        </w:rPr>
        <w:t>Place the cylinder on the strip and align so that the lines marked on the ends of the specimen are vertical and centered over the strip.  </w:t>
      </w:r>
    </w:p>
    <w:p w14:paraId="3242B6EE" w14:textId="302B47DD"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1.5. </w:t>
      </w:r>
      <w:r w:rsidR="00762888" w:rsidRPr="00B11DB9">
        <w:rPr>
          <w:color w:val="000000"/>
          <w:sz w:val="22"/>
          <w:szCs w:val="22"/>
        </w:rPr>
        <w:t>Place a second strip lengthwise on the cylinder.  </w:t>
      </w:r>
    </w:p>
    <w:p w14:paraId="44709F3A" w14:textId="0B735A61"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1.6. </w:t>
      </w:r>
      <w:r w:rsidR="00762888" w:rsidRPr="00B11DB9">
        <w:rPr>
          <w:color w:val="000000"/>
          <w:sz w:val="22"/>
          <w:szCs w:val="22"/>
        </w:rPr>
        <w:t>Lower the upper loading head of the testing machine until the assembly is secured in the machine</w:t>
      </w:r>
      <w:r w:rsidR="00B11DB9" w:rsidRPr="00B11DB9">
        <w:rPr>
          <w:color w:val="000000"/>
          <w:sz w:val="22"/>
          <w:szCs w:val="22"/>
        </w:rPr>
        <w:t>.</w:t>
      </w:r>
    </w:p>
    <w:p w14:paraId="2F995AF3" w14:textId="05DE0612"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1.7. </w:t>
      </w:r>
      <w:r w:rsidR="00762888" w:rsidRPr="00B11DB9">
        <w:rPr>
          <w:color w:val="000000"/>
          <w:sz w:val="22"/>
          <w:szCs w:val="22"/>
        </w:rPr>
        <w:t>Estimate the maximum loading the specimen can take assuming the tensile strength is 6</w:t>
      </w:r>
      <w:r w:rsidR="0017411D">
        <w:rPr>
          <w:color w:val="000000"/>
          <w:sz w:val="22"/>
          <w:szCs w:val="22"/>
        </w:rPr>
        <w:t>&amp;#8730;</w:t>
      </w:r>
      <w:r w:rsidR="00762888" w:rsidRPr="00B11DB9">
        <w:rPr>
          <w:rFonts w:ascii="STIXGeneral-Regular" w:hAnsi="STIXGeneral-Regular" w:cs="STIXGeneral-Regular"/>
          <w:color w:val="000000"/>
          <w:sz w:val="22"/>
          <w:szCs w:val="22"/>
        </w:rPr>
        <w:t>𝑓</w:t>
      </w:r>
      <w:r w:rsidR="00762888" w:rsidRPr="00B11DB9">
        <w:rPr>
          <w:color w:val="000000"/>
          <w:sz w:val="22"/>
          <w:szCs w:val="22"/>
        </w:rPr>
        <w:t>′</w:t>
      </w:r>
      <w:r w:rsidR="00762888" w:rsidRPr="00B11DB9">
        <w:rPr>
          <w:rFonts w:ascii="STIXGeneral-Regular" w:hAnsi="STIXGeneral-Regular" w:cs="STIXGeneral-Regular"/>
          <w:color w:val="000000"/>
          <w:position w:val="-6"/>
          <w:sz w:val="22"/>
          <w:szCs w:val="22"/>
        </w:rPr>
        <w:t>𝑐</w:t>
      </w:r>
      <w:r w:rsidR="00762888" w:rsidRPr="00B11DB9">
        <w:rPr>
          <w:color w:val="000000"/>
          <w:position w:val="-6"/>
          <w:sz w:val="22"/>
          <w:szCs w:val="22"/>
        </w:rPr>
        <w:t xml:space="preserve"> </w:t>
      </w:r>
      <w:r w:rsidR="00762888" w:rsidRPr="00B11DB9">
        <w:rPr>
          <w:color w:val="000000"/>
          <w:sz w:val="22"/>
          <w:szCs w:val="22"/>
        </w:rPr>
        <w:t xml:space="preserve">, where </w:t>
      </w:r>
      <w:r w:rsidR="00762888" w:rsidRPr="00B11DB9">
        <w:rPr>
          <w:rFonts w:ascii="STIXGeneral-Regular" w:hAnsi="STIXGeneral-Regular" w:cs="STIXGeneral-Regular"/>
          <w:color w:val="000000"/>
          <w:sz w:val="22"/>
          <w:szCs w:val="22"/>
        </w:rPr>
        <w:t>𝑓</w:t>
      </w:r>
      <w:r w:rsidR="00762888" w:rsidRPr="00B11DB9">
        <w:rPr>
          <w:color w:val="000000"/>
          <w:sz w:val="22"/>
          <w:szCs w:val="22"/>
        </w:rPr>
        <w:t>′</w:t>
      </w:r>
      <w:r w:rsidR="00762888" w:rsidRPr="00B11DB9">
        <w:rPr>
          <w:rFonts w:ascii="STIXGeneral-Regular" w:hAnsi="STIXGeneral-Regular" w:cs="STIXGeneral-Regular"/>
          <w:color w:val="000000"/>
          <w:position w:val="-6"/>
          <w:sz w:val="22"/>
          <w:szCs w:val="22"/>
        </w:rPr>
        <w:t>𝑐</w:t>
      </w:r>
      <w:r w:rsidR="00762888" w:rsidRPr="00B11DB9">
        <w:rPr>
          <w:color w:val="000000"/>
          <w:sz w:val="22"/>
          <w:szCs w:val="22"/>
        </w:rPr>
        <w:t>is the nominal concrete compressive strength.  </w:t>
      </w:r>
    </w:p>
    <w:p w14:paraId="2942DED1" w14:textId="4E5DF17B"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1.8. </w:t>
      </w:r>
      <w:r w:rsidR="00762888" w:rsidRPr="00B11DB9">
        <w:rPr>
          <w:color w:val="000000"/>
          <w:sz w:val="22"/>
          <w:szCs w:val="22"/>
        </w:rPr>
        <w:t>Apply the compressive load slowly (at around 100 psi to 200 psi per min.) and continuously until the specimen fails in split tension.  </w:t>
      </w:r>
    </w:p>
    <w:p w14:paraId="056AB6CB" w14:textId="0505D108"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1.9. </w:t>
      </w:r>
      <w:r w:rsidR="00762888" w:rsidRPr="00B11DB9">
        <w:rPr>
          <w:color w:val="000000"/>
          <w:sz w:val="22"/>
          <w:szCs w:val="22"/>
        </w:rPr>
        <w:t>Record the maximum applied load.  </w:t>
      </w:r>
    </w:p>
    <w:p w14:paraId="69F34C6E" w14:textId="4B30CF1C" w:rsidR="00762888" w:rsidRPr="00B11DB9" w:rsidRDefault="00330693" w:rsidP="00B11DB9">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1.10. </w:t>
      </w:r>
      <w:r w:rsidR="00762888" w:rsidRPr="00B11DB9">
        <w:rPr>
          <w:color w:val="000000"/>
          <w:sz w:val="22"/>
          <w:szCs w:val="22"/>
        </w:rPr>
        <w:t>Examine the fracture surface and estimate the percentage of aggregate that has fractured.  </w:t>
      </w:r>
    </w:p>
    <w:p w14:paraId="01C9D4A6" w14:textId="77777777" w:rsidR="000D7BAC" w:rsidRPr="002C112C" w:rsidRDefault="00127BB6" w:rsidP="000D7BAC">
      <w:pPr>
        <w:widowControl w:val="0"/>
        <w:autoSpaceDE w:val="0"/>
        <w:autoSpaceDN w:val="0"/>
        <w:adjustRightInd w:val="0"/>
        <w:ind w:firstLine="0"/>
        <w:rPr>
          <w:color w:val="000000"/>
          <w:sz w:val="22"/>
          <w:szCs w:val="22"/>
        </w:rPr>
      </w:pPr>
      <w:r w:rsidRPr="002C112C">
        <w:rPr>
          <w:color w:val="000000"/>
          <w:sz w:val="22"/>
          <w:szCs w:val="22"/>
        </w:rPr>
        <w:t xml:space="preserve">2. </w:t>
      </w:r>
      <w:r w:rsidR="00762888" w:rsidRPr="002C112C">
        <w:rPr>
          <w:color w:val="000000"/>
          <w:sz w:val="22"/>
          <w:szCs w:val="22"/>
        </w:rPr>
        <w:t xml:space="preserve">Beam Tension Test </w:t>
      </w:r>
    </w:p>
    <w:p w14:paraId="565FAB6E" w14:textId="614C576E" w:rsidR="00762888" w:rsidRPr="000D7BAC" w:rsidRDefault="000D7BAC" w:rsidP="000D7BAC">
      <w:pPr>
        <w:widowControl w:val="0"/>
        <w:autoSpaceDE w:val="0"/>
        <w:autoSpaceDN w:val="0"/>
        <w:adjustRightInd w:val="0"/>
        <w:ind w:left="720" w:firstLine="0"/>
        <w:rPr>
          <w:b/>
          <w:color w:val="000000"/>
          <w:sz w:val="22"/>
          <w:szCs w:val="22"/>
        </w:rPr>
      </w:pPr>
      <w:r>
        <w:rPr>
          <w:color w:val="000000"/>
          <w:sz w:val="22"/>
          <w:szCs w:val="22"/>
        </w:rPr>
        <w:t xml:space="preserve">2.1. </w:t>
      </w:r>
      <w:r w:rsidR="00762888" w:rsidRPr="000D7BAC">
        <w:rPr>
          <w:color w:val="000000"/>
          <w:sz w:val="22"/>
          <w:szCs w:val="22"/>
        </w:rPr>
        <w:t xml:space="preserve">Construct </w:t>
      </w:r>
      <w:r w:rsidR="00202C7E">
        <w:rPr>
          <w:color w:val="000000"/>
          <w:sz w:val="22"/>
          <w:szCs w:val="22"/>
        </w:rPr>
        <w:t xml:space="preserve">one </w:t>
      </w:r>
      <w:r w:rsidR="00762888" w:rsidRPr="000D7BAC">
        <w:rPr>
          <w:color w:val="000000"/>
          <w:sz w:val="22"/>
          <w:szCs w:val="22"/>
        </w:rPr>
        <w:t>c</w:t>
      </w:r>
      <w:r w:rsidR="00202C7E">
        <w:rPr>
          <w:color w:val="000000"/>
          <w:sz w:val="22"/>
          <w:szCs w:val="22"/>
        </w:rPr>
        <w:t xml:space="preserve">oncrete beam with a </w:t>
      </w:r>
      <w:proofErr w:type="gramStart"/>
      <w:r w:rsidR="00202C7E">
        <w:rPr>
          <w:color w:val="000000"/>
          <w:sz w:val="22"/>
          <w:szCs w:val="22"/>
        </w:rPr>
        <w:t>4 in.</w:t>
      </w:r>
      <w:proofErr w:type="gramEnd"/>
      <w:r w:rsidR="00202C7E">
        <w:rPr>
          <w:color w:val="000000"/>
          <w:sz w:val="22"/>
          <w:szCs w:val="22"/>
        </w:rPr>
        <w:t xml:space="preserve"> x 4 in. cross section and 36</w:t>
      </w:r>
      <w:r w:rsidR="00762888" w:rsidRPr="000D7BAC">
        <w:rPr>
          <w:color w:val="000000"/>
          <w:sz w:val="22"/>
          <w:szCs w:val="22"/>
        </w:rPr>
        <w:t xml:space="preserve"> in. in length.  </w:t>
      </w:r>
    </w:p>
    <w:p w14:paraId="2F408EE0" w14:textId="52F063FA"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2.2. </w:t>
      </w:r>
      <w:r w:rsidR="00762888" w:rsidRPr="000D7BAC">
        <w:rPr>
          <w:color w:val="000000"/>
          <w:sz w:val="22"/>
          <w:szCs w:val="22"/>
        </w:rPr>
        <w:t>Install a 4-point bending test a</w:t>
      </w:r>
      <w:r w:rsidR="0013264F">
        <w:rPr>
          <w:color w:val="000000"/>
          <w:sz w:val="22"/>
          <w:szCs w:val="22"/>
        </w:rPr>
        <w:t>pparatus in the testing machine</w:t>
      </w:r>
      <w:r w:rsidR="00163D0C">
        <w:rPr>
          <w:color w:val="000000"/>
          <w:sz w:val="22"/>
          <w:szCs w:val="22"/>
        </w:rPr>
        <w:t>.</w:t>
      </w:r>
      <w:r w:rsidR="00163D0C" w:rsidRPr="000D7BAC">
        <w:rPr>
          <w:color w:val="000000"/>
          <w:sz w:val="22"/>
          <w:szCs w:val="22"/>
        </w:rPr>
        <w:t xml:space="preserve">  </w:t>
      </w:r>
    </w:p>
    <w:p w14:paraId="5AB60123" w14:textId="4BFDE0F5"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2.3. </w:t>
      </w:r>
      <w:r w:rsidR="00762888" w:rsidRPr="000D7BAC">
        <w:rPr>
          <w:color w:val="000000"/>
          <w:sz w:val="22"/>
          <w:szCs w:val="22"/>
        </w:rPr>
        <w:t>Carefully lift the beam and install it into the test set up.  </w:t>
      </w:r>
    </w:p>
    <w:p w14:paraId="13568CC9" w14:textId="6B384E53"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2.4. </w:t>
      </w:r>
      <w:r w:rsidR="00762888" w:rsidRPr="000D7BAC">
        <w:rPr>
          <w:color w:val="000000"/>
          <w:sz w:val="22"/>
          <w:szCs w:val="22"/>
        </w:rPr>
        <w:t>Turn on the testing machine and activate the software to read load and deformations</w:t>
      </w:r>
      <w:r w:rsidR="00163D0C">
        <w:rPr>
          <w:color w:val="000000"/>
          <w:sz w:val="22"/>
          <w:szCs w:val="22"/>
        </w:rPr>
        <w:t>.</w:t>
      </w:r>
      <w:r w:rsidR="00762888" w:rsidRPr="000D7BAC">
        <w:rPr>
          <w:color w:val="000000"/>
          <w:sz w:val="22"/>
          <w:szCs w:val="22"/>
        </w:rPr>
        <w:t xml:space="preserve">  </w:t>
      </w:r>
    </w:p>
    <w:p w14:paraId="7A63B22A" w14:textId="3B6FCDC2"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2.5. </w:t>
      </w:r>
      <w:r w:rsidR="00762888" w:rsidRPr="000D7BAC">
        <w:rPr>
          <w:color w:val="000000"/>
          <w:sz w:val="22"/>
          <w:szCs w:val="22"/>
        </w:rPr>
        <w:t>Estimate the maximum loading the specimen can take assuming the tensile strength is 7.5</w:t>
      </w:r>
      <w:r w:rsidR="0017411D">
        <w:rPr>
          <w:color w:val="000000"/>
          <w:sz w:val="22"/>
          <w:szCs w:val="22"/>
        </w:rPr>
        <w:t>&amp;#8730;</w:t>
      </w:r>
      <w:r w:rsidR="00762888" w:rsidRPr="000D7BAC">
        <w:rPr>
          <w:rFonts w:ascii="STIXGeneral-Regular" w:hAnsi="STIXGeneral-Regular" w:cs="STIXGeneral-Regular"/>
          <w:color w:val="000000"/>
          <w:sz w:val="22"/>
          <w:szCs w:val="22"/>
        </w:rPr>
        <w:t>𝑓</w:t>
      </w:r>
      <w:r w:rsidR="00762888" w:rsidRPr="000D7BAC">
        <w:rPr>
          <w:color w:val="000000"/>
          <w:sz w:val="22"/>
          <w:szCs w:val="22"/>
        </w:rPr>
        <w:t>′</w:t>
      </w:r>
      <w:r w:rsidR="00762888" w:rsidRPr="000D7BAC">
        <w:rPr>
          <w:rFonts w:ascii="STIXGeneral-Regular" w:hAnsi="STIXGeneral-Regular" w:cs="STIXGeneral-Regular"/>
          <w:color w:val="000000"/>
          <w:position w:val="-6"/>
          <w:sz w:val="22"/>
          <w:szCs w:val="22"/>
        </w:rPr>
        <w:t>𝑐</w:t>
      </w:r>
      <w:r w:rsidR="00762888" w:rsidRPr="000D7BAC">
        <w:rPr>
          <w:color w:val="000000"/>
          <w:position w:val="-6"/>
          <w:sz w:val="22"/>
          <w:szCs w:val="22"/>
        </w:rPr>
        <w:t xml:space="preserve"> </w:t>
      </w:r>
      <w:r w:rsidR="00762888" w:rsidRPr="000D7BAC">
        <w:rPr>
          <w:color w:val="000000"/>
          <w:sz w:val="22"/>
          <w:szCs w:val="22"/>
        </w:rPr>
        <w:t>and apply the compressive load slowly (at around 100 psi to 200 psi per min.) and continuously until the specimen fails.  </w:t>
      </w:r>
    </w:p>
    <w:p w14:paraId="5DB6E978" w14:textId="761E8AB2"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2.6. </w:t>
      </w:r>
      <w:r w:rsidR="00762888" w:rsidRPr="000D7BAC">
        <w:rPr>
          <w:color w:val="000000"/>
          <w:sz w:val="22"/>
          <w:szCs w:val="22"/>
        </w:rPr>
        <w:t>Record the maximum applied load.  </w:t>
      </w:r>
    </w:p>
    <w:p w14:paraId="4D27964E" w14:textId="08186BD2" w:rsidR="00762888" w:rsidRPr="000D7BAC" w:rsidRDefault="000D7BAC" w:rsidP="000D7BA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2.7. </w:t>
      </w:r>
      <w:r w:rsidR="00762888" w:rsidRPr="000D7BAC">
        <w:rPr>
          <w:color w:val="000000"/>
          <w:sz w:val="22"/>
          <w:szCs w:val="22"/>
        </w:rPr>
        <w:t>Examine the fracture surface and estimate the percentage of aggregate that has fractured</w:t>
      </w:r>
      <w:r w:rsidR="00202C7E">
        <w:rPr>
          <w:color w:val="000000"/>
          <w:sz w:val="22"/>
          <w:szCs w:val="22"/>
        </w:rPr>
        <w:t>.</w:t>
      </w:r>
      <w:r w:rsidR="00762888" w:rsidRPr="000D7BAC">
        <w:rPr>
          <w:color w:val="000000"/>
          <w:sz w:val="22"/>
          <w:szCs w:val="22"/>
        </w:rPr>
        <w:t xml:space="preserve">  </w:t>
      </w:r>
    </w:p>
    <w:p w14:paraId="02BE15E4" w14:textId="40F06915" w:rsidR="00762888" w:rsidRPr="002C112C" w:rsidRDefault="00127BB6" w:rsidP="00B11DB9">
      <w:pPr>
        <w:widowControl w:val="0"/>
        <w:autoSpaceDE w:val="0"/>
        <w:autoSpaceDN w:val="0"/>
        <w:adjustRightInd w:val="0"/>
        <w:ind w:firstLine="0"/>
        <w:rPr>
          <w:color w:val="000000"/>
          <w:sz w:val="22"/>
          <w:szCs w:val="22"/>
        </w:rPr>
      </w:pPr>
      <w:r w:rsidRPr="002C112C">
        <w:rPr>
          <w:color w:val="000000"/>
          <w:sz w:val="22"/>
          <w:szCs w:val="22"/>
        </w:rPr>
        <w:t xml:space="preserve">3. </w:t>
      </w:r>
      <w:r w:rsidR="00762888" w:rsidRPr="002C112C">
        <w:rPr>
          <w:color w:val="000000"/>
          <w:sz w:val="22"/>
          <w:szCs w:val="22"/>
        </w:rPr>
        <w:t xml:space="preserve">Reinforced Beam Test </w:t>
      </w:r>
    </w:p>
    <w:p w14:paraId="515A805A" w14:textId="2B90F594" w:rsidR="00762888" w:rsidRPr="00202C7E"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3.1. </w:t>
      </w:r>
      <w:r w:rsidR="00202C7E" w:rsidRPr="00202C7E">
        <w:rPr>
          <w:sz w:val="22"/>
          <w:szCs w:val="22"/>
        </w:rPr>
        <w:t xml:space="preserve">Construct </w:t>
      </w:r>
      <w:r w:rsidR="00202C7E">
        <w:rPr>
          <w:sz w:val="22"/>
          <w:szCs w:val="22"/>
        </w:rPr>
        <w:t xml:space="preserve">one </w:t>
      </w:r>
      <w:r w:rsidR="00202C7E" w:rsidRPr="00202C7E">
        <w:rPr>
          <w:sz w:val="22"/>
          <w:szCs w:val="22"/>
        </w:rPr>
        <w:t>concrete b</w:t>
      </w:r>
      <w:r w:rsidR="00202C7E">
        <w:rPr>
          <w:sz w:val="22"/>
          <w:szCs w:val="22"/>
        </w:rPr>
        <w:t>eam,</w:t>
      </w:r>
      <w:r w:rsidR="00202C7E" w:rsidRPr="00202C7E">
        <w:rPr>
          <w:sz w:val="22"/>
          <w:szCs w:val="22"/>
        </w:rPr>
        <w:t xml:space="preserve"> reinforced with two #3 bars (3/8 in. diameter) located about 0.5 in</w:t>
      </w:r>
      <w:r w:rsidR="00202C7E">
        <w:rPr>
          <w:sz w:val="22"/>
          <w:szCs w:val="22"/>
        </w:rPr>
        <w:t>.</w:t>
      </w:r>
      <w:r w:rsidR="00202C7E" w:rsidRPr="00202C7E">
        <w:rPr>
          <w:sz w:val="22"/>
          <w:szCs w:val="22"/>
        </w:rPr>
        <w:t xml:space="preserve"> from the bottom</w:t>
      </w:r>
      <w:r w:rsidR="00202C7E">
        <w:rPr>
          <w:sz w:val="22"/>
          <w:szCs w:val="22"/>
        </w:rPr>
        <w:t xml:space="preserve">. </w:t>
      </w:r>
      <w:r w:rsidR="00202C7E" w:rsidRPr="00202C7E">
        <w:rPr>
          <w:sz w:val="22"/>
          <w:szCs w:val="22"/>
        </w:rPr>
        <w:t xml:space="preserve">The bars have hooks at the ends to prevent a bar pullout failure. </w:t>
      </w:r>
      <w:r w:rsidR="00202C7E">
        <w:rPr>
          <w:sz w:val="22"/>
          <w:szCs w:val="22"/>
        </w:rPr>
        <w:t>The beam</w:t>
      </w:r>
      <w:r w:rsidR="00202C7E" w:rsidRPr="00202C7E">
        <w:rPr>
          <w:sz w:val="22"/>
          <w:szCs w:val="22"/>
        </w:rPr>
        <w:t xml:space="preserve"> </w:t>
      </w:r>
      <w:r w:rsidR="00202C7E">
        <w:rPr>
          <w:sz w:val="22"/>
          <w:szCs w:val="22"/>
        </w:rPr>
        <w:t xml:space="preserve">is </w:t>
      </w:r>
      <w:r w:rsidR="00202C7E" w:rsidRPr="00202C7E">
        <w:rPr>
          <w:sz w:val="22"/>
          <w:szCs w:val="22"/>
        </w:rPr>
        <w:t xml:space="preserve">4-inch x 4-inch in cross-section with </w:t>
      </w:r>
      <w:proofErr w:type="gramStart"/>
      <w:r w:rsidR="00202C7E" w:rsidRPr="00202C7E">
        <w:rPr>
          <w:sz w:val="22"/>
          <w:szCs w:val="22"/>
        </w:rPr>
        <w:t>a 36 inches</w:t>
      </w:r>
      <w:proofErr w:type="gramEnd"/>
      <w:r w:rsidR="00202C7E" w:rsidRPr="00202C7E">
        <w:rPr>
          <w:sz w:val="22"/>
          <w:szCs w:val="22"/>
        </w:rPr>
        <w:t xml:space="preserve"> in unsupported length</w:t>
      </w:r>
      <w:r w:rsidR="00202C7E">
        <w:rPr>
          <w:sz w:val="22"/>
          <w:szCs w:val="22"/>
        </w:rPr>
        <w:t>.</w:t>
      </w:r>
      <w:r w:rsidR="00762888" w:rsidRPr="00202C7E">
        <w:rPr>
          <w:color w:val="000000"/>
          <w:sz w:val="22"/>
          <w:szCs w:val="22"/>
        </w:rPr>
        <w:t> </w:t>
      </w:r>
    </w:p>
    <w:p w14:paraId="17FAE334" w14:textId="3D5C0C9D" w:rsidR="00762888" w:rsidRPr="00202C7E" w:rsidRDefault="006E4E5A" w:rsidP="002C112C">
      <w:pPr>
        <w:widowControl w:val="0"/>
        <w:tabs>
          <w:tab w:val="left" w:pos="220"/>
          <w:tab w:val="left" w:pos="720"/>
        </w:tabs>
        <w:autoSpaceDE w:val="0"/>
        <w:autoSpaceDN w:val="0"/>
        <w:adjustRightInd w:val="0"/>
        <w:ind w:left="720" w:firstLine="0"/>
        <w:rPr>
          <w:color w:val="000000"/>
          <w:sz w:val="22"/>
          <w:szCs w:val="22"/>
        </w:rPr>
      </w:pPr>
      <w:r w:rsidRPr="00202C7E">
        <w:rPr>
          <w:color w:val="000000"/>
          <w:sz w:val="22"/>
          <w:szCs w:val="22"/>
        </w:rPr>
        <w:t xml:space="preserve">3.2. </w:t>
      </w:r>
      <w:r w:rsidR="00762888" w:rsidRPr="00202C7E">
        <w:rPr>
          <w:color w:val="000000"/>
          <w:sz w:val="22"/>
          <w:szCs w:val="22"/>
        </w:rPr>
        <w:t>Install a 4-point bending test apparatus in the testing machine.  </w:t>
      </w:r>
    </w:p>
    <w:p w14:paraId="0EEAF897" w14:textId="75AF590F"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3.3. </w:t>
      </w:r>
      <w:r w:rsidR="00762888" w:rsidRPr="00B05E77">
        <w:rPr>
          <w:color w:val="000000"/>
          <w:sz w:val="22"/>
          <w:szCs w:val="22"/>
        </w:rPr>
        <w:t>Carefully lift the beam and install it into the test set up.  </w:t>
      </w:r>
    </w:p>
    <w:p w14:paraId="674F8342" w14:textId="73D92E84"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3.4. </w:t>
      </w:r>
      <w:r w:rsidR="00762888" w:rsidRPr="00B05E77">
        <w:rPr>
          <w:color w:val="000000"/>
          <w:sz w:val="22"/>
          <w:szCs w:val="22"/>
        </w:rPr>
        <w:t>Turn on the testing machine and activate the software to read load and deformations.  </w:t>
      </w:r>
    </w:p>
    <w:p w14:paraId="706B62F9" w14:textId="5C0F13FE"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3.5. </w:t>
      </w:r>
      <w:r w:rsidR="00762888" w:rsidRPr="00B05E77">
        <w:rPr>
          <w:color w:val="000000"/>
          <w:sz w:val="22"/>
          <w:szCs w:val="22"/>
        </w:rPr>
        <w:t>Estimate the maximum loading the specimen can take assuming the tensile strength is 7.5</w:t>
      </w:r>
      <w:r w:rsidR="0017411D">
        <w:rPr>
          <w:color w:val="000000"/>
          <w:sz w:val="22"/>
          <w:szCs w:val="22"/>
        </w:rPr>
        <w:t>&amp;#8730;</w:t>
      </w:r>
      <w:r w:rsidR="00762888" w:rsidRPr="00B05E77">
        <w:rPr>
          <w:rFonts w:ascii="STIXGeneral-Regular" w:hAnsi="STIXGeneral-Regular" w:cs="STIXGeneral-Regular"/>
          <w:color w:val="000000"/>
          <w:sz w:val="22"/>
          <w:szCs w:val="22"/>
        </w:rPr>
        <w:t>𝑓</w:t>
      </w:r>
      <w:r w:rsidR="00762888" w:rsidRPr="00B05E77">
        <w:rPr>
          <w:color w:val="000000"/>
          <w:sz w:val="22"/>
          <w:szCs w:val="22"/>
        </w:rPr>
        <w:t>′</w:t>
      </w:r>
      <w:r w:rsidR="00762888" w:rsidRPr="00B05E77">
        <w:rPr>
          <w:rFonts w:ascii="STIXGeneral-Regular" w:hAnsi="STIXGeneral-Regular" w:cs="STIXGeneral-Regular"/>
          <w:color w:val="000000"/>
          <w:position w:val="-6"/>
          <w:sz w:val="22"/>
          <w:szCs w:val="22"/>
        </w:rPr>
        <w:t>𝑐</w:t>
      </w:r>
      <w:r w:rsidR="00762888" w:rsidRPr="00B05E77">
        <w:rPr>
          <w:color w:val="000000"/>
          <w:position w:val="-6"/>
          <w:sz w:val="22"/>
          <w:szCs w:val="22"/>
        </w:rPr>
        <w:t xml:space="preserve"> </w:t>
      </w:r>
      <w:r w:rsidR="00762888" w:rsidRPr="00B05E77">
        <w:rPr>
          <w:color w:val="000000"/>
          <w:sz w:val="22"/>
          <w:szCs w:val="22"/>
        </w:rPr>
        <w:t>and apply the compressive load slowly (at around 100 psi to 200 psi per min.) and continuously until the specimen fails.  </w:t>
      </w:r>
    </w:p>
    <w:p w14:paraId="62C0EF27" w14:textId="466E2BCE" w:rsidR="00762888" w:rsidRPr="00B05E77" w:rsidRDefault="006E4E5A" w:rsidP="002C112C">
      <w:pPr>
        <w:widowControl w:val="0"/>
        <w:tabs>
          <w:tab w:val="left" w:pos="220"/>
          <w:tab w:val="left" w:pos="720"/>
        </w:tabs>
        <w:autoSpaceDE w:val="0"/>
        <w:autoSpaceDN w:val="0"/>
        <w:adjustRightInd w:val="0"/>
        <w:ind w:left="720" w:firstLine="0"/>
        <w:rPr>
          <w:color w:val="000000"/>
          <w:sz w:val="22"/>
          <w:szCs w:val="22"/>
        </w:rPr>
      </w:pPr>
      <w:r>
        <w:rPr>
          <w:color w:val="000000"/>
          <w:sz w:val="22"/>
          <w:szCs w:val="22"/>
        </w:rPr>
        <w:t xml:space="preserve">3.6. </w:t>
      </w:r>
      <w:r w:rsidR="00762888" w:rsidRPr="00B05E77">
        <w:rPr>
          <w:color w:val="000000"/>
          <w:sz w:val="22"/>
          <w:szCs w:val="22"/>
        </w:rPr>
        <w:t>Record the applied load and deformations as the test progresses.  </w:t>
      </w:r>
    </w:p>
    <w:p w14:paraId="1EA39F62" w14:textId="7CB580FA" w:rsidR="00762888" w:rsidRPr="008F6EA6" w:rsidRDefault="0017411D" w:rsidP="00B11DB9">
      <w:pPr>
        <w:widowControl w:val="0"/>
        <w:autoSpaceDE w:val="0"/>
        <w:autoSpaceDN w:val="0"/>
        <w:adjustRightInd w:val="0"/>
        <w:ind w:firstLine="0"/>
        <w:rPr>
          <w:b/>
          <w:color w:val="000000"/>
          <w:sz w:val="22"/>
          <w:szCs w:val="22"/>
        </w:rPr>
      </w:pPr>
      <w:r>
        <w:rPr>
          <w:b/>
          <w:color w:val="000000"/>
          <w:sz w:val="22"/>
          <w:szCs w:val="22"/>
        </w:rPr>
        <w:t xml:space="preserve">Representative </w:t>
      </w:r>
      <w:r w:rsidR="00762888" w:rsidRPr="008F6EA6">
        <w:rPr>
          <w:b/>
          <w:color w:val="000000"/>
          <w:sz w:val="22"/>
          <w:szCs w:val="22"/>
        </w:rPr>
        <w:t xml:space="preserve">Results: </w:t>
      </w:r>
    </w:p>
    <w:p w14:paraId="0B935402" w14:textId="6FDE3350" w:rsidR="006E4E5A" w:rsidRPr="00CE552E" w:rsidRDefault="005A1F94" w:rsidP="00B11DB9">
      <w:pPr>
        <w:widowControl w:val="0"/>
        <w:autoSpaceDE w:val="0"/>
        <w:autoSpaceDN w:val="0"/>
        <w:adjustRightInd w:val="0"/>
        <w:ind w:firstLine="0"/>
        <w:rPr>
          <w:color w:val="000000"/>
          <w:sz w:val="22"/>
          <w:szCs w:val="22"/>
        </w:rPr>
      </w:pPr>
      <w:r>
        <w:rPr>
          <w:color w:val="000000" w:themeColor="text1"/>
          <w:sz w:val="22"/>
          <w:szCs w:val="22"/>
        </w:rPr>
        <w:t>T</w:t>
      </w:r>
      <w:r w:rsidR="0014517E" w:rsidRPr="00CE552E">
        <w:rPr>
          <w:color w:val="000000" w:themeColor="text1"/>
          <w:sz w:val="22"/>
          <w:szCs w:val="22"/>
        </w:rPr>
        <w:t>he tensile strength for the maximum compressive loa</w:t>
      </w:r>
      <w:r w:rsidR="0014517E" w:rsidRPr="00CE552E">
        <w:rPr>
          <w:sz w:val="22"/>
          <w:szCs w:val="22"/>
        </w:rPr>
        <w:t xml:space="preserve">d reached during the split </w:t>
      </w:r>
      <w:r w:rsidR="00BD635B" w:rsidRPr="00CE552E">
        <w:rPr>
          <w:sz w:val="22"/>
          <w:szCs w:val="22"/>
        </w:rPr>
        <w:t>tensile test</w:t>
      </w:r>
      <w:r>
        <w:rPr>
          <w:sz w:val="22"/>
          <w:szCs w:val="22"/>
        </w:rPr>
        <w:t xml:space="preserve"> is given by the following formula</w:t>
      </w:r>
      <w:r w:rsidR="00BD635B" w:rsidRPr="00CE552E">
        <w:rPr>
          <w:sz w:val="22"/>
          <w:szCs w:val="22"/>
        </w:rPr>
        <w:t>:</w:t>
      </w:r>
      <w:r w:rsidR="00595548" w:rsidRPr="00CE552E">
        <w:rPr>
          <w:color w:val="000000"/>
          <w:sz w:val="22"/>
          <w:szCs w:val="22"/>
        </w:rPr>
        <w:t xml:space="preserve">  </w:t>
      </w:r>
    </w:p>
    <w:p w14:paraId="062641E1" w14:textId="048488B5" w:rsidR="00762888" w:rsidRPr="00CE552E" w:rsidRDefault="00E02E5C" w:rsidP="00B11DB9">
      <w:pPr>
        <w:widowControl w:val="0"/>
        <w:autoSpaceDE w:val="0"/>
        <w:autoSpaceDN w:val="0"/>
        <w:adjustRightInd w:val="0"/>
        <w:ind w:firstLine="0"/>
        <w:rPr>
          <w:color w:val="000000"/>
          <w:sz w:val="22"/>
          <w:szCs w:val="22"/>
        </w:rPr>
      </w:pPr>
      <w:r>
        <w:rPr>
          <w:color w:val="000000"/>
          <w:sz w:val="22"/>
          <w:szCs w:val="22"/>
        </w:rPr>
        <w:t>f</w:t>
      </w:r>
      <w:r w:rsidR="00762888" w:rsidRPr="00CE552E">
        <w:rPr>
          <w:color w:val="000000"/>
          <w:position w:val="-3"/>
          <w:sz w:val="22"/>
          <w:szCs w:val="22"/>
        </w:rPr>
        <w:t xml:space="preserve">t </w:t>
      </w:r>
      <w:r w:rsidR="00762888" w:rsidRPr="00CE552E">
        <w:rPr>
          <w:color w:val="000000"/>
          <w:sz w:val="22"/>
          <w:szCs w:val="22"/>
        </w:rPr>
        <w:t>= 2P</w:t>
      </w:r>
      <w:r w:rsidR="00762888" w:rsidRPr="00CE552E">
        <w:rPr>
          <w:color w:val="000000"/>
          <w:position w:val="-3"/>
          <w:sz w:val="22"/>
          <w:szCs w:val="22"/>
        </w:rPr>
        <w:t>max</w:t>
      </w:r>
      <w:r w:rsidR="001351E2" w:rsidRPr="00CE552E">
        <w:rPr>
          <w:color w:val="000000"/>
          <w:sz w:val="22"/>
          <w:szCs w:val="22"/>
        </w:rPr>
        <w:t>/ (π</w:t>
      </w:r>
      <w:r w:rsidR="00762888" w:rsidRPr="00CE552E">
        <w:rPr>
          <w:color w:val="000000"/>
          <w:sz w:val="22"/>
          <w:szCs w:val="22"/>
        </w:rPr>
        <w:t xml:space="preserve">DL) </w:t>
      </w:r>
    </w:p>
    <w:p w14:paraId="70DCAC03" w14:textId="681449ED" w:rsidR="00762888" w:rsidRPr="00CE552E" w:rsidRDefault="00762888" w:rsidP="00B11DB9">
      <w:pPr>
        <w:widowControl w:val="0"/>
        <w:autoSpaceDE w:val="0"/>
        <w:autoSpaceDN w:val="0"/>
        <w:adjustRightInd w:val="0"/>
        <w:ind w:firstLine="0"/>
        <w:rPr>
          <w:color w:val="000000"/>
          <w:sz w:val="22"/>
          <w:szCs w:val="22"/>
        </w:rPr>
      </w:pPr>
      <w:r w:rsidRPr="00CE552E">
        <w:rPr>
          <w:color w:val="000000"/>
          <w:sz w:val="22"/>
          <w:szCs w:val="22"/>
        </w:rPr>
        <w:t>where</w:t>
      </w:r>
      <w:r w:rsidR="00595548" w:rsidRPr="00CE552E">
        <w:rPr>
          <w:color w:val="000000"/>
          <w:sz w:val="22"/>
          <w:szCs w:val="22"/>
        </w:rPr>
        <w:t xml:space="preserve"> </w:t>
      </w:r>
      <w:r w:rsidRPr="00CE552E">
        <w:rPr>
          <w:color w:val="000000"/>
          <w:sz w:val="22"/>
          <w:szCs w:val="22"/>
        </w:rPr>
        <w:t>D is the diameter (inches), L is the length (inches), and P</w:t>
      </w:r>
      <w:r w:rsidRPr="00CE552E">
        <w:rPr>
          <w:color w:val="000000"/>
          <w:position w:val="-3"/>
          <w:sz w:val="22"/>
          <w:szCs w:val="22"/>
        </w:rPr>
        <w:t xml:space="preserve">max </w:t>
      </w:r>
      <w:r w:rsidRPr="00CE552E">
        <w:rPr>
          <w:color w:val="000000"/>
          <w:sz w:val="22"/>
          <w:szCs w:val="22"/>
        </w:rPr>
        <w:t>is the maximum compressive load (lb.) reached during the tensile test. For t</w:t>
      </w:r>
      <w:r w:rsidR="00595548" w:rsidRPr="00CE552E">
        <w:rPr>
          <w:color w:val="000000"/>
          <w:sz w:val="22"/>
          <w:szCs w:val="22"/>
        </w:rPr>
        <w:t>hese tests, the average was 388</w:t>
      </w:r>
      <w:r w:rsidRPr="00CE552E">
        <w:rPr>
          <w:color w:val="000000"/>
          <w:sz w:val="22"/>
          <w:szCs w:val="22"/>
        </w:rPr>
        <w:t xml:space="preserve"> psi with a standard deviation of </w:t>
      </w:r>
      <w:r w:rsidR="00595548" w:rsidRPr="00CE552E">
        <w:rPr>
          <w:color w:val="000000"/>
          <w:sz w:val="22"/>
          <w:szCs w:val="22"/>
        </w:rPr>
        <w:t xml:space="preserve">22.2 </w:t>
      </w:r>
      <w:r w:rsidRPr="00CE552E">
        <w:rPr>
          <w:color w:val="000000"/>
          <w:sz w:val="22"/>
          <w:szCs w:val="22"/>
        </w:rPr>
        <w:t>psi</w:t>
      </w:r>
      <w:r w:rsidR="00BD635B" w:rsidRPr="00CE552E">
        <w:rPr>
          <w:color w:val="000000"/>
          <w:sz w:val="22"/>
          <w:szCs w:val="22"/>
        </w:rPr>
        <w:t xml:space="preserve"> (Table 1)</w:t>
      </w:r>
      <w:r w:rsidRPr="00CE552E">
        <w:rPr>
          <w:color w:val="000000"/>
          <w:sz w:val="22"/>
          <w:szCs w:val="22"/>
        </w:rPr>
        <w:t xml:space="preserve">. </w:t>
      </w:r>
    </w:p>
    <w:tbl>
      <w:tblPr>
        <w:tblStyle w:val="TableGrid"/>
        <w:tblW w:w="0" w:type="auto"/>
        <w:tblLook w:val="04A0" w:firstRow="1" w:lastRow="0" w:firstColumn="1" w:lastColumn="0" w:noHBand="0" w:noVBand="1"/>
      </w:tblPr>
      <w:tblGrid>
        <w:gridCol w:w="1726"/>
        <w:gridCol w:w="1726"/>
        <w:gridCol w:w="1726"/>
        <w:gridCol w:w="1726"/>
        <w:gridCol w:w="1726"/>
      </w:tblGrid>
      <w:tr w:rsidR="00BD635B" w14:paraId="5DB87829" w14:textId="77777777" w:rsidTr="00525C7E">
        <w:tc>
          <w:tcPr>
            <w:tcW w:w="1726" w:type="dxa"/>
          </w:tcPr>
          <w:p w14:paraId="67B2EB06" w14:textId="77777777" w:rsidR="00BD635B" w:rsidRPr="00CE552E" w:rsidRDefault="00BD635B" w:rsidP="00525C7E">
            <w:pPr>
              <w:jc w:val="center"/>
              <w:rPr>
                <w:rFonts w:ascii="Cambria" w:hAnsi="Cambria"/>
                <w:bCs/>
                <w:sz w:val="20"/>
              </w:rPr>
            </w:pPr>
            <w:r w:rsidRPr="00CE552E">
              <w:rPr>
                <w:rFonts w:ascii="Cambria" w:hAnsi="Cambria"/>
              </w:rPr>
              <w:t>Test #</w:t>
            </w:r>
          </w:p>
        </w:tc>
        <w:tc>
          <w:tcPr>
            <w:tcW w:w="1726" w:type="dxa"/>
          </w:tcPr>
          <w:p w14:paraId="55EF2084" w14:textId="0335807C" w:rsidR="00BD635B" w:rsidRPr="00CE552E" w:rsidRDefault="0017411D" w:rsidP="00525C7E">
            <w:pPr>
              <w:jc w:val="center"/>
              <w:rPr>
                <w:rFonts w:ascii="Cambria" w:hAnsi="Cambria"/>
                <w:bCs/>
                <w:sz w:val="20"/>
              </w:rPr>
            </w:pPr>
            <m:oMath>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oMath>
            <w:r w:rsidR="00BD635B" w:rsidRPr="00CE552E">
              <w:rPr>
                <w:rFonts w:ascii="Cambria" w:hAnsi="Cambria"/>
              </w:rPr>
              <w:t>(psi)</w:t>
            </w:r>
          </w:p>
        </w:tc>
        <w:tc>
          <w:tcPr>
            <w:tcW w:w="1726" w:type="dxa"/>
          </w:tcPr>
          <w:p w14:paraId="51BF51E7" w14:textId="77777777" w:rsidR="00BD635B" w:rsidRPr="00CE552E" w:rsidRDefault="00BD635B" w:rsidP="00525C7E">
            <w:pPr>
              <w:jc w:val="center"/>
              <w:rPr>
                <w:rFonts w:ascii="Cambria" w:hAnsi="Cambria"/>
                <w:bCs/>
                <w:sz w:val="20"/>
              </w:rPr>
            </w:pPr>
            <w:r w:rsidRPr="00CE552E">
              <w:rPr>
                <w:rFonts w:ascii="Cambria" w:hAnsi="Cambria"/>
              </w:rPr>
              <w:t>P (</w:t>
            </w:r>
            <w:proofErr w:type="spellStart"/>
            <w:r w:rsidRPr="00CE552E">
              <w:rPr>
                <w:rFonts w:ascii="Cambria" w:hAnsi="Cambria"/>
              </w:rPr>
              <w:t>lbs</w:t>
            </w:r>
            <w:proofErr w:type="spellEnd"/>
            <w:r w:rsidRPr="00CE552E">
              <w:rPr>
                <w:rFonts w:ascii="Cambria" w:hAnsi="Cambria"/>
              </w:rPr>
              <w:t>)</w:t>
            </w:r>
          </w:p>
        </w:tc>
        <w:tc>
          <w:tcPr>
            <w:tcW w:w="1726" w:type="dxa"/>
          </w:tcPr>
          <w:p w14:paraId="33B5DE9D" w14:textId="21FF3AF0" w:rsidR="00BD635B" w:rsidRPr="00CE552E" w:rsidRDefault="0017411D" w:rsidP="00525C7E">
            <w:pPr>
              <w:jc w:val="center"/>
              <w:rPr>
                <w:rFonts w:ascii="Cambria" w:hAnsi="Cambria"/>
                <w:bCs/>
                <w:sz w:val="20"/>
              </w:rPr>
            </w:pPr>
            <m:oMath>
              <m:sSub>
                <m:sSubPr>
                  <m:ctrlPr>
                    <w:rPr>
                      <w:rFonts w:ascii="Cambria Math" w:hAnsi="Cambria Math"/>
                      <w:i/>
                    </w:rPr>
                  </m:ctrlPr>
                </m:sSubPr>
                <m:e>
                  <m:r>
                    <w:rPr>
                      <w:rFonts w:ascii="Cambria Math" w:hAnsi="Cambria Math"/>
                    </w:rPr>
                    <m:t xml:space="preserve">f </m:t>
                  </m:r>
                </m:e>
                <m:sub>
                  <m:r>
                    <w:rPr>
                      <w:rFonts w:ascii="Cambria Math" w:hAnsi="Cambria Math"/>
                    </w:rPr>
                    <m:t>t</m:t>
                  </m:r>
                </m:sub>
              </m:sSub>
            </m:oMath>
            <w:r w:rsidR="00BD635B" w:rsidRPr="00CE552E">
              <w:rPr>
                <w:rFonts w:ascii="Cambria" w:hAnsi="Cambria"/>
              </w:rPr>
              <w:t>(psi)</w:t>
            </w:r>
          </w:p>
        </w:tc>
        <w:tc>
          <w:tcPr>
            <w:tcW w:w="1726" w:type="dxa"/>
          </w:tcPr>
          <w:p w14:paraId="632A02C0" w14:textId="09E4ADE0" w:rsidR="00BD635B" w:rsidRPr="00CE552E" w:rsidRDefault="0017411D" w:rsidP="00525C7E">
            <w:pPr>
              <w:jc w:val="center"/>
              <w:rPr>
                <w:rFonts w:ascii="Cambria" w:hAnsi="Cambria"/>
              </w:rPr>
            </w:pPr>
            <m:oMathPara>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e>
                </m:rad>
              </m:oMath>
            </m:oMathPara>
          </w:p>
        </w:tc>
      </w:tr>
      <w:tr w:rsidR="00BD635B" w:rsidRPr="006C50CB" w14:paraId="2423B703" w14:textId="77777777" w:rsidTr="00525C7E">
        <w:trPr>
          <w:trHeight w:val="340"/>
        </w:trPr>
        <w:tc>
          <w:tcPr>
            <w:tcW w:w="1726" w:type="dxa"/>
            <w:hideMark/>
          </w:tcPr>
          <w:p w14:paraId="08E692C4"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1</w:t>
            </w:r>
          </w:p>
        </w:tc>
        <w:tc>
          <w:tcPr>
            <w:tcW w:w="1726" w:type="dxa"/>
            <w:hideMark/>
          </w:tcPr>
          <w:p w14:paraId="109922D4"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5DD9C647"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18456</w:t>
            </w:r>
          </w:p>
        </w:tc>
        <w:tc>
          <w:tcPr>
            <w:tcW w:w="1726" w:type="dxa"/>
            <w:hideMark/>
          </w:tcPr>
          <w:p w14:paraId="06987287"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367.17</w:t>
            </w:r>
          </w:p>
        </w:tc>
        <w:tc>
          <w:tcPr>
            <w:tcW w:w="1726" w:type="dxa"/>
            <w:hideMark/>
          </w:tcPr>
          <w:p w14:paraId="216E6BA1"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5.31</w:t>
            </w:r>
          </w:p>
        </w:tc>
      </w:tr>
      <w:tr w:rsidR="00BD635B" w:rsidRPr="006C50CB" w14:paraId="796BBAB4" w14:textId="77777777" w:rsidTr="00525C7E">
        <w:trPr>
          <w:trHeight w:val="340"/>
        </w:trPr>
        <w:tc>
          <w:tcPr>
            <w:tcW w:w="1726" w:type="dxa"/>
            <w:hideMark/>
          </w:tcPr>
          <w:p w14:paraId="0930B86C"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2</w:t>
            </w:r>
          </w:p>
        </w:tc>
        <w:tc>
          <w:tcPr>
            <w:tcW w:w="1726" w:type="dxa"/>
            <w:hideMark/>
          </w:tcPr>
          <w:p w14:paraId="2D1FC1E8"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365E9D60"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20678</w:t>
            </w:r>
          </w:p>
        </w:tc>
        <w:tc>
          <w:tcPr>
            <w:tcW w:w="1726" w:type="dxa"/>
            <w:hideMark/>
          </w:tcPr>
          <w:p w14:paraId="66C83946"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411.38</w:t>
            </w:r>
          </w:p>
        </w:tc>
        <w:tc>
          <w:tcPr>
            <w:tcW w:w="1726" w:type="dxa"/>
            <w:hideMark/>
          </w:tcPr>
          <w:p w14:paraId="2A4A249F"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5.95</w:t>
            </w:r>
          </w:p>
        </w:tc>
      </w:tr>
      <w:tr w:rsidR="00BD635B" w:rsidRPr="006C50CB" w14:paraId="337790AF" w14:textId="77777777" w:rsidTr="00525C7E">
        <w:trPr>
          <w:trHeight w:val="340"/>
        </w:trPr>
        <w:tc>
          <w:tcPr>
            <w:tcW w:w="1726" w:type="dxa"/>
            <w:hideMark/>
          </w:tcPr>
          <w:p w14:paraId="34E68E84"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3</w:t>
            </w:r>
          </w:p>
        </w:tc>
        <w:tc>
          <w:tcPr>
            <w:tcW w:w="1726" w:type="dxa"/>
            <w:hideMark/>
          </w:tcPr>
          <w:p w14:paraId="0BF63300"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7F0F40B1"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19385</w:t>
            </w:r>
          </w:p>
        </w:tc>
        <w:tc>
          <w:tcPr>
            <w:tcW w:w="1726" w:type="dxa"/>
            <w:hideMark/>
          </w:tcPr>
          <w:p w14:paraId="0731C143"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385.65</w:t>
            </w:r>
          </w:p>
        </w:tc>
        <w:tc>
          <w:tcPr>
            <w:tcW w:w="1726" w:type="dxa"/>
            <w:hideMark/>
          </w:tcPr>
          <w:p w14:paraId="1ACFDDAA" w14:textId="77777777" w:rsidR="00BD635B" w:rsidRPr="00BD635B" w:rsidRDefault="00BD635B" w:rsidP="00525C7E">
            <w:pPr>
              <w:jc w:val="center"/>
              <w:rPr>
                <w:rFonts w:ascii="Cambria" w:eastAsia="Times New Roman" w:hAnsi="Cambria" w:cs="Calibri"/>
                <w:color w:val="000000"/>
              </w:rPr>
            </w:pPr>
            <w:r w:rsidRPr="00BD635B">
              <w:rPr>
                <w:rFonts w:ascii="Cambria" w:eastAsia="Times New Roman" w:hAnsi="Cambria" w:cs="Calibri"/>
                <w:color w:val="000000"/>
              </w:rPr>
              <w:t>5.58</w:t>
            </w:r>
          </w:p>
        </w:tc>
      </w:tr>
      <w:tr w:rsidR="00BD635B" w:rsidRPr="006C50CB" w14:paraId="37574AA1" w14:textId="77777777" w:rsidTr="00525C7E">
        <w:trPr>
          <w:trHeight w:val="340"/>
        </w:trPr>
        <w:tc>
          <w:tcPr>
            <w:tcW w:w="1726" w:type="dxa"/>
            <w:noWrap/>
            <w:hideMark/>
          </w:tcPr>
          <w:p w14:paraId="0CF65FD2" w14:textId="77777777" w:rsidR="00BD635B" w:rsidRPr="00BD635B" w:rsidRDefault="00BD635B" w:rsidP="00525C7E">
            <w:pPr>
              <w:jc w:val="center"/>
              <w:rPr>
                <w:rFonts w:ascii="Cambria" w:eastAsia="Times New Roman" w:hAnsi="Cambria" w:cs="Calibri"/>
                <w:color w:val="000000"/>
              </w:rPr>
            </w:pPr>
          </w:p>
        </w:tc>
        <w:tc>
          <w:tcPr>
            <w:tcW w:w="1726" w:type="dxa"/>
            <w:noWrap/>
            <w:hideMark/>
          </w:tcPr>
          <w:p w14:paraId="62C6B163" w14:textId="77777777" w:rsidR="00BD635B" w:rsidRPr="00BD635B" w:rsidRDefault="00BD635B" w:rsidP="00525C7E">
            <w:pPr>
              <w:rPr>
                <w:rFonts w:eastAsia="Times New Roman"/>
                <w:sz w:val="20"/>
              </w:rPr>
            </w:pPr>
          </w:p>
        </w:tc>
        <w:tc>
          <w:tcPr>
            <w:tcW w:w="1726" w:type="dxa"/>
            <w:noWrap/>
            <w:hideMark/>
          </w:tcPr>
          <w:p w14:paraId="7B900258" w14:textId="77777777" w:rsidR="00BD635B" w:rsidRPr="00BD635B" w:rsidRDefault="00BD635B" w:rsidP="00525C7E">
            <w:pPr>
              <w:rPr>
                <w:rFonts w:ascii="Calibri" w:eastAsia="Times New Roman" w:hAnsi="Calibri" w:cs="Calibri"/>
                <w:b/>
                <w:color w:val="000000"/>
              </w:rPr>
            </w:pPr>
            <w:r w:rsidRPr="00BD635B">
              <w:rPr>
                <w:rFonts w:ascii="Calibri" w:eastAsia="Times New Roman" w:hAnsi="Calibri" w:cs="Calibri"/>
                <w:b/>
                <w:color w:val="000000"/>
              </w:rPr>
              <w:t>Average =</w:t>
            </w:r>
          </w:p>
        </w:tc>
        <w:tc>
          <w:tcPr>
            <w:tcW w:w="1726" w:type="dxa"/>
            <w:noWrap/>
            <w:hideMark/>
          </w:tcPr>
          <w:p w14:paraId="5EB6F2F0" w14:textId="77777777" w:rsidR="00BD635B" w:rsidRPr="00BD635B" w:rsidRDefault="00BD635B" w:rsidP="00525C7E">
            <w:pPr>
              <w:jc w:val="center"/>
              <w:rPr>
                <w:rFonts w:ascii="Calibri" w:eastAsia="Times New Roman" w:hAnsi="Calibri" w:cs="Calibri"/>
                <w:b/>
                <w:color w:val="000000"/>
              </w:rPr>
            </w:pPr>
            <w:r w:rsidRPr="00BD635B">
              <w:rPr>
                <w:rFonts w:ascii="Calibri" w:eastAsia="Times New Roman" w:hAnsi="Calibri" w:cs="Calibri"/>
                <w:b/>
                <w:color w:val="000000"/>
              </w:rPr>
              <w:t>388.07</w:t>
            </w:r>
          </w:p>
        </w:tc>
        <w:tc>
          <w:tcPr>
            <w:tcW w:w="1726" w:type="dxa"/>
            <w:noWrap/>
            <w:hideMark/>
          </w:tcPr>
          <w:p w14:paraId="2B92BC87" w14:textId="77777777" w:rsidR="00BD635B" w:rsidRPr="00BD635B" w:rsidRDefault="00BD635B" w:rsidP="00525C7E">
            <w:pPr>
              <w:jc w:val="center"/>
              <w:rPr>
                <w:rFonts w:ascii="Calibri" w:eastAsia="Times New Roman" w:hAnsi="Calibri" w:cs="Calibri"/>
                <w:color w:val="000000"/>
              </w:rPr>
            </w:pPr>
            <w:r w:rsidRPr="00BD635B">
              <w:rPr>
                <w:rFonts w:ascii="Calibri" w:eastAsia="Times New Roman" w:hAnsi="Calibri" w:cs="Calibri"/>
                <w:color w:val="000000"/>
              </w:rPr>
              <w:t>5.61</w:t>
            </w:r>
          </w:p>
        </w:tc>
      </w:tr>
      <w:tr w:rsidR="00BD635B" w:rsidRPr="006C50CB" w14:paraId="346A3072" w14:textId="77777777" w:rsidTr="00525C7E">
        <w:trPr>
          <w:trHeight w:val="340"/>
        </w:trPr>
        <w:tc>
          <w:tcPr>
            <w:tcW w:w="1726" w:type="dxa"/>
            <w:noWrap/>
            <w:hideMark/>
          </w:tcPr>
          <w:p w14:paraId="2AD6D62F" w14:textId="77777777" w:rsidR="00BD635B" w:rsidRPr="00BD635B" w:rsidRDefault="00BD635B" w:rsidP="00525C7E">
            <w:pPr>
              <w:jc w:val="center"/>
              <w:rPr>
                <w:rFonts w:ascii="Calibri" w:eastAsia="Times New Roman" w:hAnsi="Calibri" w:cs="Calibri"/>
                <w:color w:val="000000"/>
              </w:rPr>
            </w:pPr>
          </w:p>
        </w:tc>
        <w:tc>
          <w:tcPr>
            <w:tcW w:w="1726" w:type="dxa"/>
            <w:noWrap/>
            <w:hideMark/>
          </w:tcPr>
          <w:p w14:paraId="0EE39ECC" w14:textId="77777777" w:rsidR="00BD635B" w:rsidRPr="00BD635B" w:rsidRDefault="00BD635B" w:rsidP="00525C7E">
            <w:pPr>
              <w:rPr>
                <w:rFonts w:eastAsia="Times New Roman"/>
                <w:sz w:val="20"/>
              </w:rPr>
            </w:pPr>
          </w:p>
        </w:tc>
        <w:tc>
          <w:tcPr>
            <w:tcW w:w="1726" w:type="dxa"/>
            <w:noWrap/>
            <w:hideMark/>
          </w:tcPr>
          <w:p w14:paraId="4D4FA3CB" w14:textId="77777777" w:rsidR="00BD635B" w:rsidRPr="00BD635B" w:rsidRDefault="00BD635B" w:rsidP="00525C7E">
            <w:pPr>
              <w:rPr>
                <w:rFonts w:ascii="Calibri" w:eastAsia="Times New Roman" w:hAnsi="Calibri" w:cs="Calibri"/>
                <w:b/>
                <w:color w:val="000000"/>
              </w:rPr>
            </w:pPr>
            <w:r w:rsidRPr="00BD635B">
              <w:rPr>
                <w:rFonts w:ascii="Calibri" w:eastAsia="Times New Roman" w:hAnsi="Calibri" w:cs="Calibri"/>
                <w:b/>
                <w:color w:val="000000"/>
              </w:rPr>
              <w:t>St. Dev.</w:t>
            </w:r>
          </w:p>
        </w:tc>
        <w:tc>
          <w:tcPr>
            <w:tcW w:w="1726" w:type="dxa"/>
            <w:noWrap/>
            <w:hideMark/>
          </w:tcPr>
          <w:p w14:paraId="034B789E" w14:textId="77777777" w:rsidR="00BD635B" w:rsidRPr="00BD635B" w:rsidRDefault="00BD635B" w:rsidP="00525C7E">
            <w:pPr>
              <w:jc w:val="center"/>
              <w:rPr>
                <w:rFonts w:ascii="Calibri" w:eastAsia="Times New Roman" w:hAnsi="Calibri" w:cs="Calibri"/>
                <w:b/>
                <w:color w:val="000000"/>
              </w:rPr>
            </w:pPr>
            <w:r w:rsidRPr="00BD635B">
              <w:rPr>
                <w:rFonts w:ascii="Calibri" w:eastAsia="Times New Roman" w:hAnsi="Calibri" w:cs="Calibri"/>
                <w:b/>
                <w:color w:val="000000"/>
              </w:rPr>
              <w:t>22.20</w:t>
            </w:r>
          </w:p>
        </w:tc>
        <w:tc>
          <w:tcPr>
            <w:tcW w:w="1726" w:type="dxa"/>
            <w:noWrap/>
            <w:hideMark/>
          </w:tcPr>
          <w:p w14:paraId="015EFF06" w14:textId="77777777" w:rsidR="00BD635B" w:rsidRPr="00BD635B" w:rsidRDefault="00BD635B" w:rsidP="00525C7E">
            <w:pPr>
              <w:jc w:val="center"/>
              <w:rPr>
                <w:rFonts w:ascii="Calibri" w:eastAsia="Times New Roman" w:hAnsi="Calibri" w:cs="Calibri"/>
                <w:color w:val="000000"/>
              </w:rPr>
            </w:pPr>
            <w:r w:rsidRPr="00BD635B">
              <w:rPr>
                <w:rFonts w:ascii="Calibri" w:eastAsia="Times New Roman" w:hAnsi="Calibri" w:cs="Calibri"/>
                <w:color w:val="000000"/>
              </w:rPr>
              <w:t>0.32</w:t>
            </w:r>
          </w:p>
        </w:tc>
      </w:tr>
    </w:tbl>
    <w:p w14:paraId="6D64ECAD" w14:textId="24EF2233" w:rsidR="00BD635B" w:rsidRPr="006E4E5A" w:rsidRDefault="00CE552E" w:rsidP="00B11DB9">
      <w:pPr>
        <w:widowControl w:val="0"/>
        <w:autoSpaceDE w:val="0"/>
        <w:autoSpaceDN w:val="0"/>
        <w:adjustRightInd w:val="0"/>
        <w:ind w:firstLine="0"/>
        <w:rPr>
          <w:color w:val="000000"/>
          <w:sz w:val="22"/>
          <w:szCs w:val="22"/>
        </w:rPr>
      </w:pPr>
      <w:r>
        <w:rPr>
          <w:color w:val="000000"/>
          <w:sz w:val="22"/>
          <w:szCs w:val="22"/>
        </w:rPr>
        <w:t>Table 1. Results for the split tensile test.</w:t>
      </w:r>
    </w:p>
    <w:p w14:paraId="6A88C00B" w14:textId="6A6E4D35" w:rsidR="006E4E5A" w:rsidRPr="00CE552E" w:rsidRDefault="005A1F94" w:rsidP="00B11DB9">
      <w:pPr>
        <w:widowControl w:val="0"/>
        <w:autoSpaceDE w:val="0"/>
        <w:autoSpaceDN w:val="0"/>
        <w:adjustRightInd w:val="0"/>
        <w:ind w:firstLine="0"/>
        <w:rPr>
          <w:rFonts w:eastAsia="MS Mincho"/>
          <w:color w:val="000000"/>
          <w:sz w:val="22"/>
          <w:szCs w:val="22"/>
        </w:rPr>
      </w:pPr>
      <w:r>
        <w:rPr>
          <w:color w:val="000000" w:themeColor="text1"/>
          <w:sz w:val="22"/>
          <w:szCs w:val="22"/>
        </w:rPr>
        <w:t>T</w:t>
      </w:r>
      <w:r w:rsidR="00CE552E" w:rsidRPr="00CE552E">
        <w:rPr>
          <w:color w:val="000000" w:themeColor="text1"/>
          <w:sz w:val="22"/>
          <w:szCs w:val="22"/>
        </w:rPr>
        <w:t>he tensile strength for the maximum compressive load reach</w:t>
      </w:r>
      <w:r w:rsidR="00535B9D">
        <w:rPr>
          <w:color w:val="000000" w:themeColor="text1"/>
          <w:sz w:val="22"/>
          <w:szCs w:val="22"/>
        </w:rPr>
        <w:t>ed during the beam tensile test</w:t>
      </w:r>
      <w:r w:rsidRPr="005A1F94">
        <w:rPr>
          <w:sz w:val="22"/>
          <w:szCs w:val="22"/>
        </w:rPr>
        <w:t xml:space="preserve"> </w:t>
      </w:r>
      <w:r>
        <w:rPr>
          <w:sz w:val="22"/>
          <w:szCs w:val="22"/>
        </w:rPr>
        <w:t>is given by the following formula</w:t>
      </w:r>
      <w:r w:rsidRPr="00CE552E">
        <w:rPr>
          <w:sz w:val="22"/>
          <w:szCs w:val="22"/>
        </w:rPr>
        <w:t>:</w:t>
      </w:r>
    </w:p>
    <w:p w14:paraId="5CBFD537" w14:textId="3EB7D3B5" w:rsidR="00762888" w:rsidRPr="00B05E77" w:rsidRDefault="00E02E5C" w:rsidP="00B11DB9">
      <w:pPr>
        <w:widowControl w:val="0"/>
        <w:autoSpaceDE w:val="0"/>
        <w:autoSpaceDN w:val="0"/>
        <w:adjustRightInd w:val="0"/>
        <w:ind w:firstLine="0"/>
        <w:rPr>
          <w:rFonts w:eastAsia="MS Mincho"/>
          <w:color w:val="000000"/>
          <w:sz w:val="22"/>
          <w:szCs w:val="22"/>
        </w:rPr>
      </w:pPr>
      <w:r>
        <w:rPr>
          <w:rFonts w:eastAsia="MS Mincho"/>
          <w:color w:val="000000"/>
          <w:sz w:val="22"/>
          <w:szCs w:val="22"/>
        </w:rPr>
        <w:t>f</w:t>
      </w:r>
      <w:r w:rsidR="00762888" w:rsidRPr="00B05E77">
        <w:rPr>
          <w:rFonts w:eastAsia="MS Mincho"/>
          <w:color w:val="000000"/>
          <w:position w:val="-3"/>
          <w:sz w:val="22"/>
          <w:szCs w:val="22"/>
        </w:rPr>
        <w:t xml:space="preserve">t </w:t>
      </w:r>
      <w:r w:rsidR="00762888" w:rsidRPr="00B05E77">
        <w:rPr>
          <w:rFonts w:eastAsia="MS Mincho"/>
          <w:color w:val="000000"/>
          <w:sz w:val="22"/>
          <w:szCs w:val="22"/>
        </w:rPr>
        <w:t>= P</w:t>
      </w:r>
      <w:r w:rsidR="00762888" w:rsidRPr="00B05E77">
        <w:rPr>
          <w:rFonts w:eastAsia="MS Mincho"/>
          <w:color w:val="000000"/>
          <w:position w:val="-3"/>
          <w:sz w:val="22"/>
          <w:szCs w:val="22"/>
        </w:rPr>
        <w:t>max</w:t>
      </w:r>
      <w:r w:rsidR="00762888" w:rsidRPr="00B05E77">
        <w:rPr>
          <w:rFonts w:eastAsia="MS Mincho"/>
          <w:color w:val="000000"/>
          <w:sz w:val="22"/>
          <w:szCs w:val="22"/>
        </w:rPr>
        <w:t>L/ (</w:t>
      </w:r>
      <w:proofErr w:type="spellStart"/>
      <w:r w:rsidR="00762888" w:rsidRPr="00B05E77">
        <w:rPr>
          <w:rFonts w:eastAsia="MS Mincho"/>
          <w:color w:val="000000"/>
          <w:sz w:val="22"/>
          <w:szCs w:val="22"/>
        </w:rPr>
        <w:t>bd</w:t>
      </w:r>
      <w:proofErr w:type="spellEnd"/>
      <w:r w:rsidR="00762888" w:rsidRPr="00B05E77">
        <w:rPr>
          <w:rFonts w:eastAsia="MS Mincho"/>
          <w:color w:val="000000"/>
          <w:position w:val="8"/>
          <w:sz w:val="22"/>
          <w:szCs w:val="22"/>
        </w:rPr>
        <w:t>2</w:t>
      </w:r>
      <w:r w:rsidR="00762888" w:rsidRPr="00B05E77">
        <w:rPr>
          <w:rFonts w:eastAsia="MS Mincho"/>
          <w:color w:val="000000"/>
          <w:sz w:val="22"/>
          <w:szCs w:val="22"/>
        </w:rPr>
        <w:t xml:space="preserve">) </w:t>
      </w:r>
    </w:p>
    <w:p w14:paraId="7471BBAD" w14:textId="0EAE872D" w:rsidR="00762888" w:rsidRDefault="00762888" w:rsidP="00B11DB9">
      <w:pPr>
        <w:widowControl w:val="0"/>
        <w:autoSpaceDE w:val="0"/>
        <w:autoSpaceDN w:val="0"/>
        <w:adjustRightInd w:val="0"/>
        <w:ind w:firstLine="0"/>
        <w:rPr>
          <w:rFonts w:eastAsia="MS Mincho"/>
          <w:color w:val="000000"/>
          <w:sz w:val="22"/>
          <w:szCs w:val="22"/>
        </w:rPr>
      </w:pPr>
      <w:r w:rsidRPr="00B05E77">
        <w:rPr>
          <w:rFonts w:eastAsia="MS Mincho"/>
          <w:color w:val="000000"/>
          <w:sz w:val="22"/>
          <w:szCs w:val="22"/>
        </w:rPr>
        <w:t>where d is the depth (inches), b is the width, L is the length (inches), and P</w:t>
      </w:r>
      <w:r w:rsidRPr="00B05E77">
        <w:rPr>
          <w:rFonts w:eastAsia="MS Mincho"/>
          <w:color w:val="000000"/>
          <w:position w:val="-3"/>
          <w:sz w:val="22"/>
          <w:szCs w:val="22"/>
        </w:rPr>
        <w:t xml:space="preserve">max </w:t>
      </w:r>
      <w:r w:rsidRPr="00B05E77">
        <w:rPr>
          <w:rFonts w:eastAsia="MS Mincho"/>
          <w:color w:val="000000"/>
          <w:sz w:val="22"/>
          <w:szCs w:val="22"/>
        </w:rPr>
        <w:t>is the maximum compressive load (lb.) reached during the tensile test. This formula is valid for the case where the loads are applied at the third points. For t</w:t>
      </w:r>
      <w:r w:rsidR="00CE552E">
        <w:rPr>
          <w:rFonts w:eastAsia="MS Mincho"/>
          <w:color w:val="000000"/>
          <w:sz w:val="22"/>
          <w:szCs w:val="22"/>
        </w:rPr>
        <w:t>hese tests, the average was 522.9</w:t>
      </w:r>
      <w:r w:rsidRPr="00B05E77">
        <w:rPr>
          <w:rFonts w:eastAsia="MS Mincho"/>
          <w:color w:val="000000"/>
          <w:sz w:val="22"/>
          <w:szCs w:val="22"/>
        </w:rPr>
        <w:t xml:space="preserve"> psi</w:t>
      </w:r>
      <w:r w:rsidR="009638BE">
        <w:rPr>
          <w:rFonts w:eastAsia="MS Mincho"/>
          <w:color w:val="000000"/>
          <w:sz w:val="22"/>
          <w:szCs w:val="22"/>
        </w:rPr>
        <w:t xml:space="preserve"> (Table 2)</w:t>
      </w:r>
      <w:r w:rsidRPr="00B05E77">
        <w:rPr>
          <w:rFonts w:eastAsia="MS Mincho"/>
          <w:color w:val="000000"/>
          <w:sz w:val="22"/>
          <w:szCs w:val="22"/>
        </w:rPr>
        <w:t xml:space="preserve">. </w:t>
      </w:r>
    </w:p>
    <w:tbl>
      <w:tblPr>
        <w:tblStyle w:val="TableGrid"/>
        <w:tblW w:w="0" w:type="auto"/>
        <w:tblLook w:val="04A0" w:firstRow="1" w:lastRow="0" w:firstColumn="1" w:lastColumn="0" w:noHBand="0" w:noVBand="1"/>
      </w:tblPr>
      <w:tblGrid>
        <w:gridCol w:w="1726"/>
        <w:gridCol w:w="1726"/>
        <w:gridCol w:w="1726"/>
        <w:gridCol w:w="1726"/>
        <w:gridCol w:w="1726"/>
      </w:tblGrid>
      <w:tr w:rsidR="009638BE" w14:paraId="1F6B6514" w14:textId="77777777" w:rsidTr="00525C7E">
        <w:tc>
          <w:tcPr>
            <w:tcW w:w="1726" w:type="dxa"/>
          </w:tcPr>
          <w:p w14:paraId="4FDB4305" w14:textId="77777777" w:rsidR="009638BE" w:rsidRPr="00CE552E" w:rsidRDefault="009638BE" w:rsidP="00525C7E">
            <w:pPr>
              <w:jc w:val="center"/>
              <w:rPr>
                <w:rFonts w:ascii="Cambria" w:hAnsi="Cambria"/>
                <w:bCs/>
                <w:sz w:val="20"/>
              </w:rPr>
            </w:pPr>
            <w:r w:rsidRPr="00CE552E">
              <w:rPr>
                <w:rFonts w:ascii="Cambria" w:hAnsi="Cambria"/>
              </w:rPr>
              <w:t>Test #</w:t>
            </w:r>
          </w:p>
        </w:tc>
        <w:tc>
          <w:tcPr>
            <w:tcW w:w="1726" w:type="dxa"/>
          </w:tcPr>
          <w:p w14:paraId="29A706D6" w14:textId="77777777" w:rsidR="009638BE" w:rsidRPr="00CE552E" w:rsidRDefault="0017411D" w:rsidP="00525C7E">
            <w:pPr>
              <w:jc w:val="center"/>
              <w:rPr>
                <w:rFonts w:ascii="Cambria" w:hAnsi="Cambria"/>
                <w:bCs/>
                <w:sz w:val="20"/>
              </w:rPr>
            </w:pPr>
            <m:oMath>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oMath>
            <w:r w:rsidR="009638BE" w:rsidRPr="00CE552E">
              <w:rPr>
                <w:rFonts w:ascii="Cambria" w:hAnsi="Cambria"/>
              </w:rPr>
              <w:t>(psi)</w:t>
            </w:r>
          </w:p>
        </w:tc>
        <w:tc>
          <w:tcPr>
            <w:tcW w:w="1726" w:type="dxa"/>
          </w:tcPr>
          <w:p w14:paraId="07BE086D" w14:textId="77777777" w:rsidR="009638BE" w:rsidRPr="00CE552E" w:rsidRDefault="009638BE" w:rsidP="00525C7E">
            <w:pPr>
              <w:jc w:val="center"/>
              <w:rPr>
                <w:rFonts w:ascii="Cambria" w:hAnsi="Cambria"/>
                <w:bCs/>
                <w:sz w:val="20"/>
              </w:rPr>
            </w:pPr>
            <w:r w:rsidRPr="00CE552E">
              <w:rPr>
                <w:rFonts w:ascii="Cambria" w:hAnsi="Cambria"/>
              </w:rPr>
              <w:t>P (</w:t>
            </w:r>
            <w:proofErr w:type="spellStart"/>
            <w:r w:rsidRPr="00CE552E">
              <w:rPr>
                <w:rFonts w:ascii="Cambria" w:hAnsi="Cambria"/>
              </w:rPr>
              <w:t>lbs</w:t>
            </w:r>
            <w:proofErr w:type="spellEnd"/>
            <w:r w:rsidRPr="00CE552E">
              <w:rPr>
                <w:rFonts w:ascii="Cambria" w:hAnsi="Cambria"/>
              </w:rPr>
              <w:t>)</w:t>
            </w:r>
          </w:p>
        </w:tc>
        <w:tc>
          <w:tcPr>
            <w:tcW w:w="1726" w:type="dxa"/>
          </w:tcPr>
          <w:p w14:paraId="2055F86B" w14:textId="77777777" w:rsidR="009638BE" w:rsidRPr="00CE552E" w:rsidRDefault="0017411D" w:rsidP="00525C7E">
            <w:pPr>
              <w:jc w:val="center"/>
              <w:rPr>
                <w:rFonts w:ascii="Cambria" w:hAnsi="Cambria"/>
                <w:bCs/>
                <w:sz w:val="20"/>
              </w:rPr>
            </w:pPr>
            <m:oMath>
              <m:sSub>
                <m:sSubPr>
                  <m:ctrlPr>
                    <w:rPr>
                      <w:rFonts w:ascii="Cambria Math" w:hAnsi="Cambria Math"/>
                      <w:i/>
                    </w:rPr>
                  </m:ctrlPr>
                </m:sSubPr>
                <m:e>
                  <m:r>
                    <w:rPr>
                      <w:rFonts w:ascii="Cambria Math" w:hAnsi="Cambria Math"/>
                    </w:rPr>
                    <m:t xml:space="preserve">f </m:t>
                  </m:r>
                </m:e>
                <m:sub>
                  <m:r>
                    <w:rPr>
                      <w:rFonts w:ascii="Cambria Math" w:hAnsi="Cambria Math"/>
                    </w:rPr>
                    <m:t>t</m:t>
                  </m:r>
                </m:sub>
              </m:sSub>
            </m:oMath>
            <w:r w:rsidR="009638BE" w:rsidRPr="00CE552E">
              <w:rPr>
                <w:rFonts w:ascii="Cambria" w:hAnsi="Cambria"/>
              </w:rPr>
              <w:t>(psi)</w:t>
            </w:r>
          </w:p>
        </w:tc>
        <w:tc>
          <w:tcPr>
            <w:tcW w:w="1726" w:type="dxa"/>
          </w:tcPr>
          <w:p w14:paraId="1D27EAE7" w14:textId="77777777" w:rsidR="009638BE" w:rsidRPr="00CE552E" w:rsidRDefault="0017411D" w:rsidP="00525C7E">
            <w:pPr>
              <w:jc w:val="center"/>
              <w:rPr>
                <w:rFonts w:ascii="Cambria" w:hAnsi="Cambria"/>
              </w:rPr>
            </w:pPr>
            <m:oMathPara>
              <m:oMath>
                <m:sSub>
                  <m:sSubPr>
                    <m:ctrlPr>
                      <w:rPr>
                        <w:rFonts w:ascii="Cambria Math" w:hAnsi="Cambria Math"/>
                        <w:i/>
                      </w:rPr>
                    </m:ctrlPr>
                  </m:sSubPr>
                  <m:e>
                    <m:r>
                      <w:rPr>
                        <w:rFonts w:ascii="Cambria Math" w:hAnsi="Cambria Math"/>
                      </w:rPr>
                      <m:t>f</m:t>
                    </m:r>
                  </m:e>
                  <m:sub>
                    <m:r>
                      <w:rPr>
                        <w:rFonts w:ascii="Cambria Math" w:hAnsi="Cambria Math"/>
                      </w:rPr>
                      <m:t>t</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f</m:t>
                        </m:r>
                      </m:e>
                      <m:sub>
                        <m:r>
                          <w:rPr>
                            <w:rFonts w:ascii="Cambria Math" w:hAnsi="Cambria Math"/>
                          </w:rPr>
                          <m:t>c</m:t>
                        </m:r>
                      </m:sub>
                      <m:sup>
                        <m:r>
                          <w:rPr>
                            <w:rFonts w:ascii="Cambria Math" w:hAnsi="Cambria Math"/>
                          </w:rPr>
                          <m:t>'</m:t>
                        </m:r>
                      </m:sup>
                    </m:sSubSup>
                  </m:e>
                </m:rad>
              </m:oMath>
            </m:oMathPara>
          </w:p>
        </w:tc>
      </w:tr>
      <w:tr w:rsidR="009638BE" w:rsidRPr="006C50CB" w14:paraId="3AF6B1C4" w14:textId="77777777" w:rsidTr="00525C7E">
        <w:trPr>
          <w:trHeight w:val="340"/>
        </w:trPr>
        <w:tc>
          <w:tcPr>
            <w:tcW w:w="1726" w:type="dxa"/>
            <w:hideMark/>
          </w:tcPr>
          <w:p w14:paraId="76117CD7"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1</w:t>
            </w:r>
          </w:p>
        </w:tc>
        <w:tc>
          <w:tcPr>
            <w:tcW w:w="1726" w:type="dxa"/>
            <w:hideMark/>
          </w:tcPr>
          <w:p w14:paraId="17EF3660"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4F05B480" w14:textId="5B7799A1"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2675</w:t>
            </w:r>
          </w:p>
        </w:tc>
        <w:tc>
          <w:tcPr>
            <w:tcW w:w="1726" w:type="dxa"/>
            <w:hideMark/>
          </w:tcPr>
          <w:p w14:paraId="28EA721C" w14:textId="41036C8E"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501.6</w:t>
            </w:r>
          </w:p>
        </w:tc>
        <w:tc>
          <w:tcPr>
            <w:tcW w:w="1726" w:type="dxa"/>
            <w:hideMark/>
          </w:tcPr>
          <w:p w14:paraId="45286D52" w14:textId="5964BF97"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7.3</w:t>
            </w:r>
          </w:p>
        </w:tc>
      </w:tr>
      <w:tr w:rsidR="009638BE" w:rsidRPr="006C50CB" w14:paraId="7C126D92" w14:textId="77777777" w:rsidTr="00525C7E">
        <w:trPr>
          <w:trHeight w:val="340"/>
        </w:trPr>
        <w:tc>
          <w:tcPr>
            <w:tcW w:w="1726" w:type="dxa"/>
            <w:hideMark/>
          </w:tcPr>
          <w:p w14:paraId="250E70EA"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2</w:t>
            </w:r>
          </w:p>
        </w:tc>
        <w:tc>
          <w:tcPr>
            <w:tcW w:w="1726" w:type="dxa"/>
            <w:hideMark/>
          </w:tcPr>
          <w:p w14:paraId="360E8A24" w14:textId="77777777" w:rsidR="009638BE" w:rsidRPr="00BD635B" w:rsidRDefault="009638BE" w:rsidP="00525C7E">
            <w:pPr>
              <w:jc w:val="center"/>
              <w:rPr>
                <w:rFonts w:ascii="Cambria" w:eastAsia="Times New Roman" w:hAnsi="Cambria" w:cs="Calibri"/>
                <w:color w:val="000000"/>
              </w:rPr>
            </w:pPr>
            <w:r w:rsidRPr="00BD635B">
              <w:rPr>
                <w:rFonts w:ascii="Cambria" w:eastAsia="Times New Roman" w:hAnsi="Cambria" w:cs="Calibri"/>
                <w:color w:val="000000"/>
              </w:rPr>
              <w:t>4780</w:t>
            </w:r>
          </w:p>
        </w:tc>
        <w:tc>
          <w:tcPr>
            <w:tcW w:w="1726" w:type="dxa"/>
            <w:hideMark/>
          </w:tcPr>
          <w:p w14:paraId="66D64557" w14:textId="71D335B5"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2903</w:t>
            </w:r>
          </w:p>
        </w:tc>
        <w:tc>
          <w:tcPr>
            <w:tcW w:w="1726" w:type="dxa"/>
            <w:hideMark/>
          </w:tcPr>
          <w:p w14:paraId="452F18A3" w14:textId="68B9F30D"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544.3</w:t>
            </w:r>
          </w:p>
        </w:tc>
        <w:tc>
          <w:tcPr>
            <w:tcW w:w="1726" w:type="dxa"/>
            <w:hideMark/>
          </w:tcPr>
          <w:p w14:paraId="3AD0EC9F" w14:textId="6AE15204" w:rsidR="009638BE" w:rsidRPr="00BD635B" w:rsidRDefault="009638BE" w:rsidP="00525C7E">
            <w:pPr>
              <w:jc w:val="center"/>
              <w:rPr>
                <w:rFonts w:ascii="Cambria" w:eastAsia="Times New Roman" w:hAnsi="Cambria" w:cs="Calibri"/>
                <w:color w:val="000000"/>
              </w:rPr>
            </w:pPr>
            <w:r>
              <w:rPr>
                <w:rFonts w:ascii="Cambria" w:eastAsia="Times New Roman" w:hAnsi="Cambria" w:cs="Calibri"/>
                <w:color w:val="000000"/>
              </w:rPr>
              <w:t>7.9</w:t>
            </w:r>
          </w:p>
        </w:tc>
      </w:tr>
      <w:tr w:rsidR="009638BE" w:rsidRPr="006C50CB" w14:paraId="6D34F103" w14:textId="77777777" w:rsidTr="00525C7E">
        <w:trPr>
          <w:trHeight w:val="340"/>
        </w:trPr>
        <w:tc>
          <w:tcPr>
            <w:tcW w:w="1726" w:type="dxa"/>
            <w:noWrap/>
            <w:hideMark/>
          </w:tcPr>
          <w:p w14:paraId="06470D47" w14:textId="77777777" w:rsidR="009638BE" w:rsidRPr="00BD635B" w:rsidRDefault="009638BE" w:rsidP="00525C7E">
            <w:pPr>
              <w:jc w:val="center"/>
              <w:rPr>
                <w:rFonts w:ascii="Cambria" w:eastAsia="Times New Roman" w:hAnsi="Cambria" w:cs="Calibri"/>
                <w:color w:val="000000"/>
              </w:rPr>
            </w:pPr>
          </w:p>
        </w:tc>
        <w:tc>
          <w:tcPr>
            <w:tcW w:w="1726" w:type="dxa"/>
            <w:noWrap/>
            <w:hideMark/>
          </w:tcPr>
          <w:p w14:paraId="6ED52073" w14:textId="77777777" w:rsidR="009638BE" w:rsidRPr="00BD635B" w:rsidRDefault="009638BE" w:rsidP="00525C7E">
            <w:pPr>
              <w:rPr>
                <w:rFonts w:eastAsia="Times New Roman"/>
                <w:sz w:val="20"/>
              </w:rPr>
            </w:pPr>
          </w:p>
        </w:tc>
        <w:tc>
          <w:tcPr>
            <w:tcW w:w="1726" w:type="dxa"/>
            <w:noWrap/>
            <w:hideMark/>
          </w:tcPr>
          <w:p w14:paraId="014ADCCF" w14:textId="77777777" w:rsidR="009638BE" w:rsidRPr="00BD635B" w:rsidRDefault="009638BE" w:rsidP="00525C7E">
            <w:pPr>
              <w:rPr>
                <w:rFonts w:ascii="Calibri" w:eastAsia="Times New Roman" w:hAnsi="Calibri" w:cs="Calibri"/>
                <w:b/>
                <w:color w:val="000000"/>
              </w:rPr>
            </w:pPr>
            <w:r w:rsidRPr="00BD635B">
              <w:rPr>
                <w:rFonts w:ascii="Calibri" w:eastAsia="Times New Roman" w:hAnsi="Calibri" w:cs="Calibri"/>
                <w:b/>
                <w:color w:val="000000"/>
              </w:rPr>
              <w:t>Average =</w:t>
            </w:r>
          </w:p>
        </w:tc>
        <w:tc>
          <w:tcPr>
            <w:tcW w:w="1726" w:type="dxa"/>
            <w:noWrap/>
            <w:hideMark/>
          </w:tcPr>
          <w:p w14:paraId="30059C96" w14:textId="0106F8DF" w:rsidR="009638BE" w:rsidRPr="00BD635B" w:rsidRDefault="009638BE" w:rsidP="00525C7E">
            <w:pPr>
              <w:jc w:val="center"/>
              <w:rPr>
                <w:rFonts w:ascii="Calibri" w:eastAsia="Times New Roman" w:hAnsi="Calibri" w:cs="Calibri"/>
                <w:b/>
                <w:color w:val="000000"/>
              </w:rPr>
            </w:pPr>
            <w:r>
              <w:rPr>
                <w:rFonts w:ascii="Calibri" w:eastAsia="Times New Roman" w:hAnsi="Calibri" w:cs="Calibri"/>
                <w:b/>
                <w:color w:val="000000"/>
              </w:rPr>
              <w:t>522.9</w:t>
            </w:r>
          </w:p>
        </w:tc>
        <w:tc>
          <w:tcPr>
            <w:tcW w:w="1726" w:type="dxa"/>
            <w:noWrap/>
            <w:hideMark/>
          </w:tcPr>
          <w:p w14:paraId="6254E07C" w14:textId="3CBBD29C" w:rsidR="009638BE" w:rsidRPr="00BD635B" w:rsidRDefault="009638BE" w:rsidP="00525C7E">
            <w:pPr>
              <w:jc w:val="center"/>
              <w:rPr>
                <w:rFonts w:ascii="Calibri" w:eastAsia="Times New Roman" w:hAnsi="Calibri" w:cs="Calibri"/>
                <w:color w:val="000000"/>
              </w:rPr>
            </w:pPr>
            <w:r>
              <w:rPr>
                <w:rFonts w:ascii="Calibri" w:eastAsia="Times New Roman" w:hAnsi="Calibri" w:cs="Calibri"/>
                <w:color w:val="000000"/>
              </w:rPr>
              <w:t>7.6</w:t>
            </w:r>
          </w:p>
        </w:tc>
      </w:tr>
      <w:tr w:rsidR="009638BE" w:rsidRPr="006C50CB" w14:paraId="41A1B439" w14:textId="77777777" w:rsidTr="00525C7E">
        <w:trPr>
          <w:trHeight w:val="340"/>
        </w:trPr>
        <w:tc>
          <w:tcPr>
            <w:tcW w:w="1726" w:type="dxa"/>
            <w:noWrap/>
            <w:hideMark/>
          </w:tcPr>
          <w:p w14:paraId="230F0145" w14:textId="77777777" w:rsidR="009638BE" w:rsidRPr="00BD635B" w:rsidRDefault="009638BE" w:rsidP="00525C7E">
            <w:pPr>
              <w:jc w:val="center"/>
              <w:rPr>
                <w:rFonts w:ascii="Calibri" w:eastAsia="Times New Roman" w:hAnsi="Calibri" w:cs="Calibri"/>
                <w:color w:val="000000"/>
              </w:rPr>
            </w:pPr>
          </w:p>
        </w:tc>
        <w:tc>
          <w:tcPr>
            <w:tcW w:w="1726" w:type="dxa"/>
            <w:noWrap/>
            <w:hideMark/>
          </w:tcPr>
          <w:p w14:paraId="11B06D3D" w14:textId="77777777" w:rsidR="009638BE" w:rsidRPr="00BD635B" w:rsidRDefault="009638BE" w:rsidP="00525C7E">
            <w:pPr>
              <w:rPr>
                <w:rFonts w:eastAsia="Times New Roman"/>
                <w:sz w:val="20"/>
              </w:rPr>
            </w:pPr>
          </w:p>
        </w:tc>
        <w:tc>
          <w:tcPr>
            <w:tcW w:w="1726" w:type="dxa"/>
            <w:noWrap/>
            <w:hideMark/>
          </w:tcPr>
          <w:p w14:paraId="385B8757" w14:textId="77777777" w:rsidR="009638BE" w:rsidRPr="00BD635B" w:rsidRDefault="009638BE" w:rsidP="00525C7E">
            <w:pPr>
              <w:rPr>
                <w:rFonts w:ascii="Calibri" w:eastAsia="Times New Roman" w:hAnsi="Calibri" w:cs="Calibri"/>
                <w:b/>
                <w:color w:val="000000"/>
              </w:rPr>
            </w:pPr>
            <w:r w:rsidRPr="00BD635B">
              <w:rPr>
                <w:rFonts w:ascii="Calibri" w:eastAsia="Times New Roman" w:hAnsi="Calibri" w:cs="Calibri"/>
                <w:b/>
                <w:color w:val="000000"/>
              </w:rPr>
              <w:t>St. Dev.</w:t>
            </w:r>
          </w:p>
        </w:tc>
        <w:tc>
          <w:tcPr>
            <w:tcW w:w="1726" w:type="dxa"/>
            <w:noWrap/>
            <w:hideMark/>
          </w:tcPr>
          <w:p w14:paraId="2A63E7B4" w14:textId="369BBC16" w:rsidR="009638BE" w:rsidRPr="00BD635B" w:rsidRDefault="009638BE" w:rsidP="00525C7E">
            <w:pPr>
              <w:jc w:val="center"/>
              <w:rPr>
                <w:rFonts w:ascii="Calibri" w:eastAsia="Times New Roman" w:hAnsi="Calibri" w:cs="Calibri"/>
                <w:b/>
                <w:color w:val="000000"/>
              </w:rPr>
            </w:pPr>
            <w:r>
              <w:rPr>
                <w:rFonts w:ascii="Calibri" w:eastAsia="Times New Roman" w:hAnsi="Calibri" w:cs="Calibri"/>
                <w:b/>
                <w:color w:val="000000"/>
              </w:rPr>
              <w:t>30.23</w:t>
            </w:r>
          </w:p>
        </w:tc>
        <w:tc>
          <w:tcPr>
            <w:tcW w:w="1726" w:type="dxa"/>
            <w:noWrap/>
            <w:hideMark/>
          </w:tcPr>
          <w:p w14:paraId="55BCA8B9" w14:textId="4E312BD2" w:rsidR="009638BE" w:rsidRPr="00BD635B" w:rsidRDefault="009638BE" w:rsidP="00525C7E">
            <w:pPr>
              <w:jc w:val="center"/>
              <w:rPr>
                <w:rFonts w:ascii="Calibri" w:eastAsia="Times New Roman" w:hAnsi="Calibri" w:cs="Calibri"/>
                <w:color w:val="000000"/>
              </w:rPr>
            </w:pPr>
            <w:r>
              <w:rPr>
                <w:rFonts w:ascii="Calibri" w:eastAsia="Times New Roman" w:hAnsi="Calibri" w:cs="Calibri"/>
                <w:color w:val="000000"/>
              </w:rPr>
              <w:t>0.44</w:t>
            </w:r>
          </w:p>
        </w:tc>
      </w:tr>
    </w:tbl>
    <w:p w14:paraId="538E208F" w14:textId="0E597099" w:rsidR="009638BE" w:rsidRPr="006E4E5A" w:rsidRDefault="009638BE" w:rsidP="009638BE">
      <w:pPr>
        <w:widowControl w:val="0"/>
        <w:autoSpaceDE w:val="0"/>
        <w:autoSpaceDN w:val="0"/>
        <w:adjustRightInd w:val="0"/>
        <w:ind w:firstLine="0"/>
        <w:rPr>
          <w:color w:val="000000"/>
          <w:sz w:val="22"/>
          <w:szCs w:val="22"/>
        </w:rPr>
      </w:pPr>
      <w:r>
        <w:rPr>
          <w:color w:val="000000"/>
          <w:sz w:val="22"/>
          <w:szCs w:val="22"/>
        </w:rPr>
        <w:t>Table 2. Results for the beam tensile test.</w:t>
      </w:r>
    </w:p>
    <w:p w14:paraId="29D563CC" w14:textId="5F13693E" w:rsidR="00762888" w:rsidRPr="00B05E77" w:rsidRDefault="00762888" w:rsidP="00B11DB9">
      <w:pPr>
        <w:widowControl w:val="0"/>
        <w:autoSpaceDE w:val="0"/>
        <w:autoSpaceDN w:val="0"/>
        <w:adjustRightInd w:val="0"/>
        <w:ind w:firstLine="0"/>
        <w:rPr>
          <w:rFonts w:eastAsia="MS Mincho"/>
          <w:color w:val="000000"/>
          <w:sz w:val="22"/>
          <w:szCs w:val="22"/>
        </w:rPr>
      </w:pPr>
      <w:r w:rsidRPr="00B05E77">
        <w:rPr>
          <w:rFonts w:eastAsia="MS Mincho"/>
          <w:color w:val="000000"/>
          <w:sz w:val="22"/>
          <w:szCs w:val="22"/>
        </w:rPr>
        <w:t>The load-deflection curve for the unreinforced and reinforced con</w:t>
      </w:r>
      <w:r w:rsidR="0074442B">
        <w:rPr>
          <w:rFonts w:eastAsia="MS Mincho"/>
          <w:color w:val="000000"/>
          <w:sz w:val="22"/>
          <w:szCs w:val="22"/>
        </w:rPr>
        <w:t xml:space="preserve">crete beams is shown in </w:t>
      </w:r>
      <w:r w:rsidR="00A23279">
        <w:rPr>
          <w:rFonts w:eastAsia="MS Mincho"/>
          <w:sz w:val="22"/>
          <w:szCs w:val="22"/>
        </w:rPr>
        <w:t>Fig.</w:t>
      </w:r>
      <w:r w:rsidR="00A23279" w:rsidRPr="00A23279">
        <w:rPr>
          <w:rFonts w:eastAsia="MS Mincho"/>
          <w:sz w:val="22"/>
          <w:szCs w:val="22"/>
        </w:rPr>
        <w:t xml:space="preserve"> 1</w:t>
      </w:r>
      <w:r w:rsidRPr="00B05E77">
        <w:rPr>
          <w:rFonts w:eastAsia="MS Mincho"/>
          <w:color w:val="000000"/>
          <w:sz w:val="22"/>
          <w:szCs w:val="22"/>
        </w:rPr>
        <w:t xml:space="preserve">. The unreinforced beam likely followed the same load path initially, but failed as soon as the initial cracking occurred. The reinforced one shows a slight discontinuity when the initial cracking occurred and a slightly lower stiffness as it begins to pick up load again in its cracked condition. The load continuous to increase until the concrete begins to yield, when the curve begins to flatten. However, because the steel is very ductile and strain-hardens, the load will continue to increase slightly and failure will occur at very large deformations when the concrete on top crushes. </w:t>
      </w:r>
    </w:p>
    <w:p w14:paraId="1945F28D" w14:textId="20F8B62A" w:rsidR="00AB59E7" w:rsidRPr="00636554" w:rsidRDefault="0074442B" w:rsidP="00B11DB9">
      <w:pPr>
        <w:widowControl w:val="0"/>
        <w:autoSpaceDE w:val="0"/>
        <w:autoSpaceDN w:val="0"/>
        <w:adjustRightInd w:val="0"/>
        <w:ind w:firstLine="0"/>
        <w:rPr>
          <w:rFonts w:eastAsia="MS Mincho"/>
          <w:b/>
          <w:sz w:val="22"/>
          <w:szCs w:val="22"/>
        </w:rPr>
      </w:pPr>
      <w:r w:rsidRPr="005056AA">
        <w:rPr>
          <w:rFonts w:eastAsia="MS Mincho"/>
          <w:b/>
          <w:sz w:val="22"/>
          <w:szCs w:val="22"/>
        </w:rPr>
        <w:t>Figure</w:t>
      </w:r>
      <w:r w:rsidR="00525C7E" w:rsidRPr="005056AA">
        <w:rPr>
          <w:rFonts w:eastAsia="MS Mincho"/>
          <w:b/>
          <w:sz w:val="22"/>
          <w:szCs w:val="22"/>
        </w:rPr>
        <w:t xml:space="preserve"> 1: </w:t>
      </w:r>
      <w:r w:rsidR="00762888" w:rsidRPr="005056AA">
        <w:rPr>
          <w:rFonts w:eastAsia="MS Mincho"/>
          <w:b/>
          <w:sz w:val="22"/>
          <w:szCs w:val="22"/>
        </w:rPr>
        <w:t xml:space="preserve">Comparison of load-deflection curves for </w:t>
      </w:r>
      <w:r w:rsidR="00F211BB" w:rsidRPr="005056AA">
        <w:rPr>
          <w:rFonts w:eastAsia="MS Mincho"/>
          <w:b/>
          <w:sz w:val="22"/>
          <w:szCs w:val="22"/>
        </w:rPr>
        <w:t>unreinforced</w:t>
      </w:r>
      <w:r w:rsidR="00525C7E" w:rsidRPr="005056AA">
        <w:rPr>
          <w:rFonts w:eastAsia="MS Mincho"/>
          <w:b/>
          <w:sz w:val="22"/>
          <w:szCs w:val="22"/>
        </w:rPr>
        <w:t xml:space="preserve"> and reinforced concrete beams </w:t>
      </w:r>
      <w:r w:rsidR="005056AA" w:rsidRPr="005056AA">
        <w:rPr>
          <w:rFonts w:eastAsia="MS Mincho"/>
          <w:b/>
          <w:sz w:val="22"/>
          <w:szCs w:val="22"/>
        </w:rPr>
        <w:t>at (a) small loads</w:t>
      </w:r>
      <w:r w:rsidR="00525C7E" w:rsidRPr="005056AA">
        <w:rPr>
          <w:rFonts w:eastAsia="MS Mincho"/>
          <w:b/>
          <w:sz w:val="22"/>
          <w:szCs w:val="22"/>
        </w:rPr>
        <w:t xml:space="preserve"> and (b) </w:t>
      </w:r>
      <w:r w:rsidR="005056AA" w:rsidRPr="005056AA">
        <w:rPr>
          <w:rFonts w:eastAsia="MS Mincho"/>
          <w:b/>
          <w:sz w:val="22"/>
          <w:szCs w:val="22"/>
        </w:rPr>
        <w:t>large loads (</w:t>
      </w:r>
      <w:r w:rsidR="00525C7E" w:rsidRPr="005056AA">
        <w:rPr>
          <w:rFonts w:eastAsia="MS Mincho"/>
          <w:b/>
          <w:sz w:val="22"/>
          <w:szCs w:val="22"/>
        </w:rPr>
        <w:t>full curves</w:t>
      </w:r>
      <w:r w:rsidR="005056AA" w:rsidRPr="005056AA">
        <w:rPr>
          <w:rFonts w:eastAsia="MS Mincho"/>
          <w:b/>
          <w:sz w:val="22"/>
          <w:szCs w:val="22"/>
        </w:rPr>
        <w:t>)</w:t>
      </w:r>
      <w:r w:rsidR="00525C7E" w:rsidRPr="005056AA">
        <w:rPr>
          <w:rFonts w:eastAsia="MS Mincho"/>
          <w:b/>
          <w:sz w:val="22"/>
          <w:szCs w:val="22"/>
        </w:rPr>
        <w:t xml:space="preserve">. </w:t>
      </w:r>
    </w:p>
    <w:p w14:paraId="296CCD9E" w14:textId="6EB57833" w:rsidR="00762888" w:rsidRPr="00127BB6" w:rsidRDefault="0017411D" w:rsidP="00B11DB9">
      <w:pPr>
        <w:widowControl w:val="0"/>
        <w:autoSpaceDE w:val="0"/>
        <w:autoSpaceDN w:val="0"/>
        <w:adjustRightInd w:val="0"/>
        <w:ind w:firstLine="0"/>
        <w:rPr>
          <w:b/>
          <w:color w:val="000000"/>
          <w:sz w:val="22"/>
          <w:szCs w:val="22"/>
        </w:rPr>
      </w:pPr>
      <w:r>
        <w:rPr>
          <w:b/>
          <w:color w:val="000000"/>
          <w:sz w:val="22"/>
          <w:szCs w:val="22"/>
        </w:rPr>
        <w:t>Discussion:</w:t>
      </w:r>
    </w:p>
    <w:p w14:paraId="4E18F2C0" w14:textId="77777777" w:rsidR="00762888" w:rsidRPr="00B05E77" w:rsidRDefault="00762888" w:rsidP="00B11DB9">
      <w:pPr>
        <w:widowControl w:val="0"/>
        <w:autoSpaceDE w:val="0"/>
        <w:autoSpaceDN w:val="0"/>
        <w:adjustRightInd w:val="0"/>
        <w:ind w:firstLine="0"/>
        <w:rPr>
          <w:color w:val="000000"/>
          <w:sz w:val="22"/>
          <w:szCs w:val="22"/>
        </w:rPr>
      </w:pPr>
      <w:r w:rsidRPr="00B05E77">
        <w:rPr>
          <w:color w:val="000000"/>
          <w:sz w:val="22"/>
          <w:szCs w:val="22"/>
        </w:rPr>
        <w:t xml:space="preserve">The test demonstrated the brittle nature of tensile failures in concrete and showed that the tensile strength is only a fraction (1/8 to 1/12) that of the compressive strength. Brittle failures of this type could have catastrophic consequences for human safety, and thus all concrete structures need to be reinforced with steel (or similar) bars to take tensile forces. A comparison of the load-deformation curve for the unreinforced and reinforced beams indicate not only that the latter possesses greater strength but also large deformation capacity. </w:t>
      </w:r>
    </w:p>
    <w:p w14:paraId="26DE9D15" w14:textId="2E2115BD" w:rsidR="00762888" w:rsidRPr="00494518" w:rsidRDefault="00762888" w:rsidP="00494518">
      <w:pPr>
        <w:widowControl w:val="0"/>
        <w:autoSpaceDE w:val="0"/>
        <w:autoSpaceDN w:val="0"/>
        <w:adjustRightInd w:val="0"/>
        <w:ind w:firstLine="0"/>
        <w:rPr>
          <w:color w:val="000000"/>
          <w:sz w:val="22"/>
          <w:szCs w:val="22"/>
        </w:rPr>
      </w:pPr>
      <w:r w:rsidRPr="00B05E77">
        <w:rPr>
          <w:color w:val="000000"/>
          <w:sz w:val="22"/>
          <w:szCs w:val="22"/>
        </w:rPr>
        <w:t>The key to the safety and long-term performance of concrete structures is to provide steel reinforcement in areas of high tensile and shear stresses. In general, the amount of steel necessary to reach this goal is small, on the order of 1%-1.5% of the area of the concrete cross section. This small amount means that concrete structures can be economical, safe and provide good serviceability. In addition, the ability to cast concrete into any desired form gives architect great leeway in developing ae</w:t>
      </w:r>
      <w:r w:rsidR="00494518">
        <w:rPr>
          <w:color w:val="000000"/>
          <w:sz w:val="22"/>
          <w:szCs w:val="22"/>
        </w:rPr>
        <w:t>sthetically pleasing structures.</w:t>
      </w:r>
    </w:p>
    <w:p w14:paraId="2D5CC0E8" w14:textId="77777777" w:rsidR="0017411D" w:rsidRPr="0017411D" w:rsidRDefault="0017411D" w:rsidP="0017411D">
      <w:pPr>
        <w:pStyle w:val="Heading1"/>
        <w:ind w:firstLine="0"/>
        <w:rPr>
          <w:sz w:val="22"/>
          <w:szCs w:val="22"/>
        </w:rPr>
      </w:pPr>
      <w:r w:rsidRPr="0017411D">
        <w:rPr>
          <w:sz w:val="22"/>
          <w:szCs w:val="22"/>
        </w:rPr>
        <w:tab/>
      </w:r>
      <w:r w:rsidRPr="0017411D">
        <w:rPr>
          <w:sz w:val="22"/>
          <w:szCs w:val="22"/>
        </w:rPr>
        <w:tab/>
      </w:r>
      <w:r w:rsidRPr="0017411D">
        <w:rPr>
          <w:sz w:val="22"/>
          <w:szCs w:val="22"/>
        </w:rPr>
        <w:tab/>
        <w:t>DISCLOSURES:</w:t>
      </w:r>
    </w:p>
    <w:p w14:paraId="5A6145B1" w14:textId="77777777" w:rsidR="0017411D" w:rsidRPr="0017411D" w:rsidRDefault="0017411D" w:rsidP="0017411D">
      <w:pPr>
        <w:pStyle w:val="Heading1"/>
        <w:ind w:firstLine="0"/>
        <w:rPr>
          <w:sz w:val="22"/>
          <w:szCs w:val="22"/>
        </w:rPr>
      </w:pPr>
      <w:r w:rsidRPr="0017411D">
        <w:rPr>
          <w:sz w:val="22"/>
          <w:szCs w:val="22"/>
        </w:rPr>
        <w:tab/>
      </w:r>
      <w:r w:rsidRPr="0017411D">
        <w:rPr>
          <w:sz w:val="22"/>
          <w:szCs w:val="22"/>
        </w:rPr>
        <w:tab/>
      </w:r>
      <w:r w:rsidRPr="0017411D">
        <w:rPr>
          <w:sz w:val="22"/>
          <w:szCs w:val="22"/>
        </w:rPr>
        <w:tab/>
        <w:t>ACKNOWLEDGEMENTS:</w:t>
      </w:r>
    </w:p>
    <w:p w14:paraId="39442419" w14:textId="60BB8718" w:rsidR="006108DC" w:rsidRPr="00B05E77" w:rsidRDefault="0017411D" w:rsidP="0017411D">
      <w:pPr>
        <w:pStyle w:val="Heading1"/>
        <w:ind w:firstLine="0"/>
        <w:rPr>
          <w:sz w:val="22"/>
          <w:szCs w:val="22"/>
        </w:rPr>
      </w:pPr>
      <w:r w:rsidRPr="0017411D">
        <w:rPr>
          <w:sz w:val="22"/>
          <w:szCs w:val="22"/>
        </w:rPr>
        <w:tab/>
      </w:r>
      <w:r w:rsidRPr="0017411D">
        <w:rPr>
          <w:sz w:val="22"/>
          <w:szCs w:val="22"/>
        </w:rPr>
        <w:tab/>
      </w:r>
      <w:r w:rsidRPr="0017411D">
        <w:rPr>
          <w:sz w:val="22"/>
          <w:szCs w:val="22"/>
        </w:rPr>
        <w:tab/>
        <w:t>REFERENCES:</w:t>
      </w:r>
      <w:r w:rsidRPr="0017411D">
        <w:rPr>
          <w:sz w:val="22"/>
          <w:szCs w:val="22"/>
        </w:rPr>
        <w:tab/>
      </w:r>
      <w:bookmarkStart w:id="0" w:name="_GoBack"/>
      <w:bookmarkEnd w:id="0"/>
    </w:p>
    <w:p w14:paraId="0496FF35" w14:textId="77777777" w:rsidR="00FC017E" w:rsidRPr="00B05E77" w:rsidRDefault="00FC017E" w:rsidP="00457C1C">
      <w:pPr>
        <w:ind w:firstLine="0"/>
        <w:rPr>
          <w:sz w:val="22"/>
          <w:szCs w:val="22"/>
        </w:rPr>
      </w:pPr>
    </w:p>
    <w:p w14:paraId="2FC93A18" w14:textId="77777777" w:rsidR="005A61DA" w:rsidRPr="00B05E77" w:rsidRDefault="005A61DA" w:rsidP="00457C1C">
      <w:pPr>
        <w:rPr>
          <w:sz w:val="22"/>
          <w:szCs w:val="22"/>
        </w:rPr>
      </w:pPr>
    </w:p>
    <w:p w14:paraId="4B2C8627" w14:textId="5D901E16" w:rsidR="00056CD6" w:rsidRPr="00B05E77" w:rsidRDefault="005A61DA" w:rsidP="00457C1C">
      <w:pPr>
        <w:rPr>
          <w:sz w:val="22"/>
          <w:szCs w:val="22"/>
        </w:rPr>
      </w:pPr>
      <w:r w:rsidRPr="00B05E77">
        <w:rPr>
          <w:sz w:val="22"/>
          <w:szCs w:val="22"/>
        </w:rPr>
        <w:softHyphen/>
      </w:r>
    </w:p>
    <w:sectPr w:rsidR="00056CD6" w:rsidRPr="00B05E77" w:rsidSect="00B52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charset w:val="00"/>
    <w:family w:val="auto"/>
    <w:pitch w:val="variable"/>
    <w:sig w:usb0="E1000AEF" w:usb1="5000A1FF" w:usb2="00000000" w:usb3="00000000" w:csb0="000001BF" w:csb1="00000000"/>
  </w:font>
  <w:font w:name="Courier">
    <w:panose1 w:val="02070409020205020404"/>
    <w:charset w:val="00"/>
    <w:family w:val="auto"/>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STIXGeneral-Regular">
    <w:altName w:val="Times New Roman"/>
    <w:charset w:val="00"/>
    <w:family w:val="auto"/>
    <w:pitch w:val="variable"/>
    <w:sig w:usb0="00000000" w:usb1="4203FDFF" w:usb2="02000020" w:usb3="00000000" w:csb0="8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42D85"/>
    <w:multiLevelType w:val="multilevel"/>
    <w:tmpl w:val="4462CCF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712D8"/>
    <w:multiLevelType w:val="hybridMultilevel"/>
    <w:tmpl w:val="41D6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43FA4"/>
    <w:multiLevelType w:val="hybridMultilevel"/>
    <w:tmpl w:val="84C0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A7C1E"/>
    <w:multiLevelType w:val="hybridMultilevel"/>
    <w:tmpl w:val="DDE67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36F54"/>
    <w:multiLevelType w:val="hybridMultilevel"/>
    <w:tmpl w:val="8F8C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43A33"/>
    <w:multiLevelType w:val="hybridMultilevel"/>
    <w:tmpl w:val="F094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516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2CE385E"/>
    <w:multiLevelType w:val="multilevel"/>
    <w:tmpl w:val="4462CCF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D200C2"/>
    <w:multiLevelType w:val="hybridMultilevel"/>
    <w:tmpl w:val="8B90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78E4E6B"/>
    <w:multiLevelType w:val="multilevel"/>
    <w:tmpl w:val="3A645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0"/>
  </w:num>
  <w:num w:numId="4">
    <w:abstractNumId w:val="1"/>
  </w:num>
  <w:num w:numId="5">
    <w:abstractNumId w:val="3"/>
  </w:num>
  <w:num w:numId="6">
    <w:abstractNumId w:val="5"/>
  </w:num>
  <w:num w:numId="7">
    <w:abstractNumId w:val="9"/>
  </w:num>
  <w:num w:numId="8">
    <w:abstractNumId w:val="2"/>
  </w:num>
  <w:num w:numId="9">
    <w:abstractNumId w:val="6"/>
  </w:num>
  <w:num w:numId="10">
    <w:abstractNumId w:val="8"/>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25FA2"/>
    <w:rsid w:val="000345D3"/>
    <w:rsid w:val="000378A3"/>
    <w:rsid w:val="00056CD6"/>
    <w:rsid w:val="000B5738"/>
    <w:rsid w:val="000D5FC1"/>
    <w:rsid w:val="000D7BAC"/>
    <w:rsid w:val="000E214F"/>
    <w:rsid w:val="000E6502"/>
    <w:rsid w:val="00111F28"/>
    <w:rsid w:val="001203BA"/>
    <w:rsid w:val="00127BB6"/>
    <w:rsid w:val="0013264F"/>
    <w:rsid w:val="001351E2"/>
    <w:rsid w:val="0014517E"/>
    <w:rsid w:val="00147CDB"/>
    <w:rsid w:val="00163D0C"/>
    <w:rsid w:val="0017411D"/>
    <w:rsid w:val="001A4606"/>
    <w:rsid w:val="001F5176"/>
    <w:rsid w:val="00202C7E"/>
    <w:rsid w:val="0022371F"/>
    <w:rsid w:val="00252E83"/>
    <w:rsid w:val="002568C6"/>
    <w:rsid w:val="002861B7"/>
    <w:rsid w:val="00295062"/>
    <w:rsid w:val="00297E07"/>
    <w:rsid w:val="002A4A60"/>
    <w:rsid w:val="002C112C"/>
    <w:rsid w:val="002F5621"/>
    <w:rsid w:val="00305307"/>
    <w:rsid w:val="00312AD1"/>
    <w:rsid w:val="00326E1E"/>
    <w:rsid w:val="00330693"/>
    <w:rsid w:val="00333058"/>
    <w:rsid w:val="00386F70"/>
    <w:rsid w:val="0039729B"/>
    <w:rsid w:val="0042104B"/>
    <w:rsid w:val="0043139D"/>
    <w:rsid w:val="004424B1"/>
    <w:rsid w:val="00457C1C"/>
    <w:rsid w:val="004840DE"/>
    <w:rsid w:val="0049264D"/>
    <w:rsid w:val="00494518"/>
    <w:rsid w:val="004A395D"/>
    <w:rsid w:val="004A713C"/>
    <w:rsid w:val="004D01DF"/>
    <w:rsid w:val="005056AA"/>
    <w:rsid w:val="00525C7E"/>
    <w:rsid w:val="00535B9D"/>
    <w:rsid w:val="00550F11"/>
    <w:rsid w:val="00551A3E"/>
    <w:rsid w:val="00564C4F"/>
    <w:rsid w:val="005920EE"/>
    <w:rsid w:val="00595548"/>
    <w:rsid w:val="005A1F94"/>
    <w:rsid w:val="005A61DA"/>
    <w:rsid w:val="005B1155"/>
    <w:rsid w:val="005D2F73"/>
    <w:rsid w:val="006108DC"/>
    <w:rsid w:val="00636554"/>
    <w:rsid w:val="00642C61"/>
    <w:rsid w:val="0065031C"/>
    <w:rsid w:val="006639CA"/>
    <w:rsid w:val="0067192B"/>
    <w:rsid w:val="00677E5C"/>
    <w:rsid w:val="006A6C55"/>
    <w:rsid w:val="006C6EA3"/>
    <w:rsid w:val="006E2B47"/>
    <w:rsid w:val="006E4E5A"/>
    <w:rsid w:val="006F017B"/>
    <w:rsid w:val="0074442B"/>
    <w:rsid w:val="00750891"/>
    <w:rsid w:val="00762888"/>
    <w:rsid w:val="00763172"/>
    <w:rsid w:val="00763DAE"/>
    <w:rsid w:val="007838A5"/>
    <w:rsid w:val="00785E09"/>
    <w:rsid w:val="007A1355"/>
    <w:rsid w:val="007B01D6"/>
    <w:rsid w:val="007B2530"/>
    <w:rsid w:val="007D065D"/>
    <w:rsid w:val="007D612A"/>
    <w:rsid w:val="008310D3"/>
    <w:rsid w:val="0083199E"/>
    <w:rsid w:val="0084170A"/>
    <w:rsid w:val="00870650"/>
    <w:rsid w:val="00887B3A"/>
    <w:rsid w:val="008922DB"/>
    <w:rsid w:val="008A1153"/>
    <w:rsid w:val="008A1E26"/>
    <w:rsid w:val="008D2C74"/>
    <w:rsid w:val="008F6EA6"/>
    <w:rsid w:val="00917414"/>
    <w:rsid w:val="00923037"/>
    <w:rsid w:val="00924AF5"/>
    <w:rsid w:val="00931B0C"/>
    <w:rsid w:val="009373EC"/>
    <w:rsid w:val="00947F4D"/>
    <w:rsid w:val="009638BE"/>
    <w:rsid w:val="00993E44"/>
    <w:rsid w:val="009E42C4"/>
    <w:rsid w:val="009F7E6E"/>
    <w:rsid w:val="00A00C2E"/>
    <w:rsid w:val="00A23279"/>
    <w:rsid w:val="00A304A4"/>
    <w:rsid w:val="00AA1699"/>
    <w:rsid w:val="00AA630E"/>
    <w:rsid w:val="00AB5916"/>
    <w:rsid w:val="00AB59E7"/>
    <w:rsid w:val="00AD7B94"/>
    <w:rsid w:val="00B023B6"/>
    <w:rsid w:val="00B05E77"/>
    <w:rsid w:val="00B11DB9"/>
    <w:rsid w:val="00B3540F"/>
    <w:rsid w:val="00B36FEC"/>
    <w:rsid w:val="00B378F1"/>
    <w:rsid w:val="00B52374"/>
    <w:rsid w:val="00B8049E"/>
    <w:rsid w:val="00B83179"/>
    <w:rsid w:val="00BB71BF"/>
    <w:rsid w:val="00BC02D8"/>
    <w:rsid w:val="00BD635B"/>
    <w:rsid w:val="00C17FC4"/>
    <w:rsid w:val="00C25894"/>
    <w:rsid w:val="00C342E0"/>
    <w:rsid w:val="00C51521"/>
    <w:rsid w:val="00C666BB"/>
    <w:rsid w:val="00C927AA"/>
    <w:rsid w:val="00C96B08"/>
    <w:rsid w:val="00CE552E"/>
    <w:rsid w:val="00CE7959"/>
    <w:rsid w:val="00CF4356"/>
    <w:rsid w:val="00D02C91"/>
    <w:rsid w:val="00D2534A"/>
    <w:rsid w:val="00D26823"/>
    <w:rsid w:val="00D72606"/>
    <w:rsid w:val="00D812F5"/>
    <w:rsid w:val="00D96405"/>
    <w:rsid w:val="00DC186C"/>
    <w:rsid w:val="00E02E5C"/>
    <w:rsid w:val="00E2409E"/>
    <w:rsid w:val="00E33C86"/>
    <w:rsid w:val="00E452F5"/>
    <w:rsid w:val="00E83E51"/>
    <w:rsid w:val="00EB2412"/>
    <w:rsid w:val="00EB417E"/>
    <w:rsid w:val="00EC3240"/>
    <w:rsid w:val="00EE4468"/>
    <w:rsid w:val="00F0385B"/>
    <w:rsid w:val="00F06F42"/>
    <w:rsid w:val="00F130A7"/>
    <w:rsid w:val="00F211BB"/>
    <w:rsid w:val="00F53275"/>
    <w:rsid w:val="00F534B3"/>
    <w:rsid w:val="00FA5183"/>
    <w:rsid w:val="00FC017E"/>
    <w:rsid w:val="00FE7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99DBCF"/>
  <w15:docId w15:val="{C0669597-DA32-40DB-8607-6D38413E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EA3"/>
    <w:pPr>
      <w:spacing w:after="120" w:line="240" w:lineRule="auto"/>
      <w:ind w:firstLine="432"/>
    </w:pPr>
    <w:rPr>
      <w:rFonts w:ascii="Times New Roman" w:eastAsiaTheme="minorHAnsi" w:hAnsi="Times New Roman" w:cs="Times New Roman"/>
      <w:sz w:val="24"/>
      <w:szCs w:val="24"/>
      <w:lang w:eastAsia="en-US"/>
    </w:rPr>
  </w:style>
  <w:style w:type="paragraph" w:styleId="Heading1">
    <w:name w:val="heading 1"/>
    <w:basedOn w:val="Normal"/>
    <w:next w:val="Normal"/>
    <w:link w:val="Heading1Char"/>
    <w:uiPriority w:val="9"/>
    <w:qFormat/>
    <w:rsid w:val="00111F28"/>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59"/>
    <w:rsid w:val="00BC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11F28"/>
    <w:rPr>
      <w:rFonts w:ascii="Times New Roman" w:eastAsiaTheme="minorHAnsi" w:hAnsi="Times New Roman" w:cs="Times New Roman"/>
      <w:b/>
      <w:sz w:val="28"/>
      <w:szCs w:val="28"/>
      <w:lang w:eastAsia="en-US"/>
    </w:rPr>
  </w:style>
  <w:style w:type="character" w:styleId="PlaceholderText">
    <w:name w:val="Placeholder Text"/>
    <w:basedOn w:val="DefaultParagraphFont"/>
    <w:uiPriority w:val="99"/>
    <w:semiHidden/>
    <w:rsid w:val="00F53275"/>
    <w:rPr>
      <w:color w:val="808080"/>
    </w:rPr>
  </w:style>
  <w:style w:type="paragraph" w:customStyle="1" w:styleId="Equation">
    <w:name w:val="Equation"/>
    <w:basedOn w:val="Normal"/>
    <w:link w:val="EquationChar"/>
    <w:qFormat/>
    <w:rsid w:val="007B2530"/>
    <w:pPr>
      <w:tabs>
        <w:tab w:val="center" w:pos="4680"/>
        <w:tab w:val="right" w:pos="9360"/>
      </w:tabs>
      <w:ind w:firstLine="0"/>
    </w:pPr>
    <w:rPr>
      <w:rFonts w:eastAsiaTheme="minorEastAsia"/>
    </w:rPr>
  </w:style>
  <w:style w:type="character" w:customStyle="1" w:styleId="EquationChar">
    <w:name w:val="Equation Char"/>
    <w:basedOn w:val="DefaultParagraphFont"/>
    <w:link w:val="Equation"/>
    <w:rsid w:val="007B2530"/>
    <w:rPr>
      <w:rFonts w:ascii="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D2682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6823"/>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D26823"/>
    <w:rPr>
      <w:sz w:val="18"/>
      <w:szCs w:val="18"/>
    </w:rPr>
  </w:style>
  <w:style w:type="paragraph" w:styleId="CommentText">
    <w:name w:val="annotation text"/>
    <w:basedOn w:val="Normal"/>
    <w:link w:val="CommentTextChar"/>
    <w:uiPriority w:val="99"/>
    <w:semiHidden/>
    <w:unhideWhenUsed/>
    <w:rsid w:val="00D26823"/>
  </w:style>
  <w:style w:type="character" w:customStyle="1" w:styleId="CommentTextChar">
    <w:name w:val="Comment Text Char"/>
    <w:basedOn w:val="DefaultParagraphFont"/>
    <w:link w:val="CommentText"/>
    <w:uiPriority w:val="99"/>
    <w:semiHidden/>
    <w:rsid w:val="00D26823"/>
    <w:rPr>
      <w:rFonts w:ascii="Times New Roman" w:eastAsiaTheme="minorHAnsi"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26823"/>
    <w:rPr>
      <w:b/>
      <w:bCs/>
      <w:sz w:val="20"/>
      <w:szCs w:val="20"/>
    </w:rPr>
  </w:style>
  <w:style w:type="character" w:customStyle="1" w:styleId="CommentSubjectChar">
    <w:name w:val="Comment Subject Char"/>
    <w:basedOn w:val="CommentTextChar"/>
    <w:link w:val="CommentSubject"/>
    <w:uiPriority w:val="99"/>
    <w:semiHidden/>
    <w:rsid w:val="00D26823"/>
    <w:rPr>
      <w:rFonts w:ascii="Times New Roman" w:eastAsiaTheme="minorHAnsi" w:hAnsi="Times New Roman" w:cs="Times New Roman"/>
      <w:b/>
      <w:bCs/>
      <w:sz w:val="20"/>
      <w:szCs w:val="20"/>
      <w:lang w:eastAsia="en-US"/>
    </w:rPr>
  </w:style>
  <w:style w:type="paragraph" w:styleId="HTMLPreformatted">
    <w:name w:val="HTML Preformatted"/>
    <w:basedOn w:val="Normal"/>
    <w:link w:val="HTMLPreformattedChar"/>
    <w:uiPriority w:val="99"/>
    <w:unhideWhenUsed/>
    <w:rsid w:val="005B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5B1155"/>
    <w:rPr>
      <w:rFonts w:ascii="Courier" w:hAnsi="Courier" w:cs="Courie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095243">
      <w:bodyDiv w:val="1"/>
      <w:marLeft w:val="0"/>
      <w:marRight w:val="0"/>
      <w:marTop w:val="0"/>
      <w:marBottom w:val="0"/>
      <w:divBdr>
        <w:top w:val="none" w:sz="0" w:space="0" w:color="auto"/>
        <w:left w:val="none" w:sz="0" w:space="0" w:color="auto"/>
        <w:bottom w:val="none" w:sz="0" w:space="0" w:color="auto"/>
        <w:right w:val="none" w:sz="0" w:space="0" w:color="auto"/>
      </w:divBdr>
      <w:divsChild>
        <w:div w:id="611136861">
          <w:marLeft w:val="0"/>
          <w:marRight w:val="0"/>
          <w:marTop w:val="0"/>
          <w:marBottom w:val="0"/>
          <w:divBdr>
            <w:top w:val="none" w:sz="0" w:space="0" w:color="auto"/>
            <w:left w:val="none" w:sz="0" w:space="0" w:color="auto"/>
            <w:bottom w:val="none" w:sz="0" w:space="0" w:color="auto"/>
            <w:right w:val="none" w:sz="0" w:space="0" w:color="auto"/>
          </w:divBdr>
          <w:divsChild>
            <w:div w:id="1242107893">
              <w:marLeft w:val="0"/>
              <w:marRight w:val="0"/>
              <w:marTop w:val="0"/>
              <w:marBottom w:val="0"/>
              <w:divBdr>
                <w:top w:val="none" w:sz="0" w:space="0" w:color="auto"/>
                <w:left w:val="none" w:sz="0" w:space="0" w:color="auto"/>
                <w:bottom w:val="none" w:sz="0" w:space="0" w:color="auto"/>
                <w:right w:val="none" w:sz="0" w:space="0" w:color="auto"/>
              </w:divBdr>
              <w:divsChild>
                <w:div w:id="1650207402">
                  <w:marLeft w:val="0"/>
                  <w:marRight w:val="0"/>
                  <w:marTop w:val="0"/>
                  <w:marBottom w:val="0"/>
                  <w:divBdr>
                    <w:top w:val="none" w:sz="0" w:space="0" w:color="auto"/>
                    <w:left w:val="none" w:sz="0" w:space="0" w:color="auto"/>
                    <w:bottom w:val="none" w:sz="0" w:space="0" w:color="auto"/>
                    <w:right w:val="none" w:sz="0" w:space="0" w:color="auto"/>
                  </w:divBdr>
                  <w:divsChild>
                    <w:div w:id="811100030">
                      <w:marLeft w:val="0"/>
                      <w:marRight w:val="0"/>
                      <w:marTop w:val="0"/>
                      <w:marBottom w:val="0"/>
                      <w:divBdr>
                        <w:top w:val="none" w:sz="0" w:space="0" w:color="auto"/>
                        <w:left w:val="none" w:sz="0" w:space="0" w:color="auto"/>
                        <w:bottom w:val="none" w:sz="0" w:space="0" w:color="auto"/>
                        <w:right w:val="none" w:sz="0" w:space="0" w:color="auto"/>
                      </w:divBdr>
                      <w:divsChild>
                        <w:div w:id="393941074">
                          <w:marLeft w:val="0"/>
                          <w:marRight w:val="0"/>
                          <w:marTop w:val="0"/>
                          <w:marBottom w:val="0"/>
                          <w:divBdr>
                            <w:top w:val="none" w:sz="0" w:space="0" w:color="auto"/>
                            <w:left w:val="none" w:sz="0" w:space="0" w:color="auto"/>
                            <w:bottom w:val="none" w:sz="0" w:space="0" w:color="auto"/>
                            <w:right w:val="none" w:sz="0" w:space="0" w:color="auto"/>
                          </w:divBdr>
                          <w:divsChild>
                            <w:div w:id="732972181">
                              <w:marLeft w:val="0"/>
                              <w:marRight w:val="0"/>
                              <w:marTop w:val="0"/>
                              <w:marBottom w:val="0"/>
                              <w:divBdr>
                                <w:top w:val="none" w:sz="0" w:space="0" w:color="auto"/>
                                <w:left w:val="none" w:sz="0" w:space="0" w:color="auto"/>
                                <w:bottom w:val="none" w:sz="0" w:space="0" w:color="auto"/>
                                <w:right w:val="none" w:sz="0" w:space="0" w:color="auto"/>
                              </w:divBdr>
                              <w:divsChild>
                                <w:div w:id="1764103314">
                                  <w:marLeft w:val="0"/>
                                  <w:marRight w:val="0"/>
                                  <w:marTop w:val="0"/>
                                  <w:marBottom w:val="0"/>
                                  <w:divBdr>
                                    <w:top w:val="none" w:sz="0" w:space="0" w:color="auto"/>
                                    <w:left w:val="none" w:sz="0" w:space="0" w:color="auto"/>
                                    <w:bottom w:val="none" w:sz="0" w:space="0" w:color="auto"/>
                                    <w:right w:val="none" w:sz="0" w:space="0" w:color="auto"/>
                                  </w:divBdr>
                                  <w:divsChild>
                                    <w:div w:id="1763409585">
                                      <w:marLeft w:val="0"/>
                                      <w:marRight w:val="0"/>
                                      <w:marTop w:val="0"/>
                                      <w:marBottom w:val="0"/>
                                      <w:divBdr>
                                        <w:top w:val="none" w:sz="0" w:space="0" w:color="auto"/>
                                        <w:left w:val="none" w:sz="0" w:space="0" w:color="auto"/>
                                        <w:bottom w:val="none" w:sz="0" w:space="0" w:color="auto"/>
                                        <w:right w:val="none" w:sz="0" w:space="0" w:color="auto"/>
                                      </w:divBdr>
                                      <w:divsChild>
                                        <w:div w:id="976762303">
                                          <w:marLeft w:val="0"/>
                                          <w:marRight w:val="0"/>
                                          <w:marTop w:val="0"/>
                                          <w:marBottom w:val="0"/>
                                          <w:divBdr>
                                            <w:top w:val="none" w:sz="0" w:space="0" w:color="auto"/>
                                            <w:left w:val="none" w:sz="0" w:space="0" w:color="auto"/>
                                            <w:bottom w:val="none" w:sz="0" w:space="0" w:color="auto"/>
                                            <w:right w:val="none" w:sz="0" w:space="0" w:color="auto"/>
                                          </w:divBdr>
                                          <w:divsChild>
                                            <w:div w:id="1029993842">
                                              <w:marLeft w:val="0"/>
                                              <w:marRight w:val="0"/>
                                              <w:marTop w:val="0"/>
                                              <w:marBottom w:val="0"/>
                                              <w:divBdr>
                                                <w:top w:val="single" w:sz="12" w:space="2" w:color="FFFFCC"/>
                                                <w:left w:val="single" w:sz="12" w:space="2" w:color="FFFFCC"/>
                                                <w:bottom w:val="single" w:sz="12" w:space="2" w:color="FFFFCC"/>
                                                <w:right w:val="single" w:sz="12" w:space="0" w:color="FFFFCC"/>
                                              </w:divBdr>
                                              <w:divsChild>
                                                <w:div w:id="1120076908">
                                                  <w:marLeft w:val="0"/>
                                                  <w:marRight w:val="0"/>
                                                  <w:marTop w:val="0"/>
                                                  <w:marBottom w:val="0"/>
                                                  <w:divBdr>
                                                    <w:top w:val="none" w:sz="0" w:space="0" w:color="auto"/>
                                                    <w:left w:val="none" w:sz="0" w:space="0" w:color="auto"/>
                                                    <w:bottom w:val="none" w:sz="0" w:space="0" w:color="auto"/>
                                                    <w:right w:val="none" w:sz="0" w:space="0" w:color="auto"/>
                                                  </w:divBdr>
                                                  <w:divsChild>
                                                    <w:div w:id="2126650121">
                                                      <w:marLeft w:val="0"/>
                                                      <w:marRight w:val="0"/>
                                                      <w:marTop w:val="0"/>
                                                      <w:marBottom w:val="0"/>
                                                      <w:divBdr>
                                                        <w:top w:val="none" w:sz="0" w:space="0" w:color="auto"/>
                                                        <w:left w:val="none" w:sz="0" w:space="0" w:color="auto"/>
                                                        <w:bottom w:val="none" w:sz="0" w:space="0" w:color="auto"/>
                                                        <w:right w:val="none" w:sz="0" w:space="0" w:color="auto"/>
                                                      </w:divBdr>
                                                      <w:divsChild>
                                                        <w:div w:id="1045104754">
                                                          <w:marLeft w:val="0"/>
                                                          <w:marRight w:val="0"/>
                                                          <w:marTop w:val="0"/>
                                                          <w:marBottom w:val="0"/>
                                                          <w:divBdr>
                                                            <w:top w:val="none" w:sz="0" w:space="0" w:color="auto"/>
                                                            <w:left w:val="none" w:sz="0" w:space="0" w:color="auto"/>
                                                            <w:bottom w:val="none" w:sz="0" w:space="0" w:color="auto"/>
                                                            <w:right w:val="none" w:sz="0" w:space="0" w:color="auto"/>
                                                          </w:divBdr>
                                                          <w:divsChild>
                                                            <w:div w:id="713041397">
                                                              <w:marLeft w:val="0"/>
                                                              <w:marRight w:val="0"/>
                                                              <w:marTop w:val="0"/>
                                                              <w:marBottom w:val="0"/>
                                                              <w:divBdr>
                                                                <w:top w:val="none" w:sz="0" w:space="0" w:color="auto"/>
                                                                <w:left w:val="none" w:sz="0" w:space="0" w:color="auto"/>
                                                                <w:bottom w:val="none" w:sz="0" w:space="0" w:color="auto"/>
                                                                <w:right w:val="none" w:sz="0" w:space="0" w:color="auto"/>
                                                              </w:divBdr>
                                                              <w:divsChild>
                                                                <w:div w:id="1689863848">
                                                                  <w:marLeft w:val="0"/>
                                                                  <w:marRight w:val="0"/>
                                                                  <w:marTop w:val="0"/>
                                                                  <w:marBottom w:val="0"/>
                                                                  <w:divBdr>
                                                                    <w:top w:val="none" w:sz="0" w:space="0" w:color="auto"/>
                                                                    <w:left w:val="none" w:sz="0" w:space="0" w:color="auto"/>
                                                                    <w:bottom w:val="none" w:sz="0" w:space="0" w:color="auto"/>
                                                                    <w:right w:val="none" w:sz="0" w:space="0" w:color="auto"/>
                                                                  </w:divBdr>
                                                                  <w:divsChild>
                                                                    <w:div w:id="1125467576">
                                                                      <w:marLeft w:val="0"/>
                                                                      <w:marRight w:val="0"/>
                                                                      <w:marTop w:val="0"/>
                                                                      <w:marBottom w:val="0"/>
                                                                      <w:divBdr>
                                                                        <w:top w:val="none" w:sz="0" w:space="0" w:color="auto"/>
                                                                        <w:left w:val="none" w:sz="0" w:space="0" w:color="auto"/>
                                                                        <w:bottom w:val="none" w:sz="0" w:space="0" w:color="auto"/>
                                                                        <w:right w:val="none" w:sz="0" w:space="0" w:color="auto"/>
                                                                      </w:divBdr>
                                                                      <w:divsChild>
                                                                        <w:div w:id="2103337382">
                                                                          <w:marLeft w:val="0"/>
                                                                          <w:marRight w:val="0"/>
                                                                          <w:marTop w:val="0"/>
                                                                          <w:marBottom w:val="0"/>
                                                                          <w:divBdr>
                                                                            <w:top w:val="none" w:sz="0" w:space="0" w:color="auto"/>
                                                                            <w:left w:val="none" w:sz="0" w:space="0" w:color="auto"/>
                                                                            <w:bottom w:val="none" w:sz="0" w:space="0" w:color="auto"/>
                                                                            <w:right w:val="none" w:sz="0" w:space="0" w:color="auto"/>
                                                                          </w:divBdr>
                                                                          <w:divsChild>
                                                                            <w:div w:id="805196409">
                                                                              <w:marLeft w:val="0"/>
                                                                              <w:marRight w:val="0"/>
                                                                              <w:marTop w:val="0"/>
                                                                              <w:marBottom w:val="0"/>
                                                                              <w:divBdr>
                                                                                <w:top w:val="none" w:sz="0" w:space="0" w:color="auto"/>
                                                                                <w:left w:val="none" w:sz="0" w:space="0" w:color="auto"/>
                                                                                <w:bottom w:val="none" w:sz="0" w:space="0" w:color="auto"/>
                                                                                <w:right w:val="none" w:sz="0" w:space="0" w:color="auto"/>
                                                                              </w:divBdr>
                                                                              <w:divsChild>
                                                                                <w:div w:id="1038437055">
                                                                                  <w:marLeft w:val="0"/>
                                                                                  <w:marRight w:val="0"/>
                                                                                  <w:marTop w:val="0"/>
                                                                                  <w:marBottom w:val="0"/>
                                                                                  <w:divBdr>
                                                                                    <w:top w:val="none" w:sz="0" w:space="0" w:color="auto"/>
                                                                                    <w:left w:val="none" w:sz="0" w:space="0" w:color="auto"/>
                                                                                    <w:bottom w:val="none" w:sz="0" w:space="0" w:color="auto"/>
                                                                                    <w:right w:val="none" w:sz="0" w:space="0" w:color="auto"/>
                                                                                  </w:divBdr>
                                                                                  <w:divsChild>
                                                                                    <w:div w:id="557518210">
                                                                                      <w:marLeft w:val="0"/>
                                                                                      <w:marRight w:val="0"/>
                                                                                      <w:marTop w:val="0"/>
                                                                                      <w:marBottom w:val="0"/>
                                                                                      <w:divBdr>
                                                                                        <w:top w:val="none" w:sz="0" w:space="0" w:color="auto"/>
                                                                                        <w:left w:val="none" w:sz="0" w:space="0" w:color="auto"/>
                                                                                        <w:bottom w:val="none" w:sz="0" w:space="0" w:color="auto"/>
                                                                                        <w:right w:val="none" w:sz="0" w:space="0" w:color="auto"/>
                                                                                      </w:divBdr>
                                                                                      <w:divsChild>
                                                                                        <w:div w:id="1219591247">
                                                                                          <w:marLeft w:val="0"/>
                                                                                          <w:marRight w:val="120"/>
                                                                                          <w:marTop w:val="0"/>
                                                                                          <w:marBottom w:val="150"/>
                                                                                          <w:divBdr>
                                                                                            <w:top w:val="single" w:sz="2" w:space="0" w:color="EFEFEF"/>
                                                                                            <w:left w:val="single" w:sz="6" w:space="0" w:color="EFEFEF"/>
                                                                                            <w:bottom w:val="single" w:sz="6" w:space="0" w:color="E2E2E2"/>
                                                                                            <w:right w:val="single" w:sz="6" w:space="0" w:color="EFEFEF"/>
                                                                                          </w:divBdr>
                                                                                          <w:divsChild>
                                                                                            <w:div w:id="1528255175">
                                                                                              <w:marLeft w:val="0"/>
                                                                                              <w:marRight w:val="0"/>
                                                                                              <w:marTop w:val="0"/>
                                                                                              <w:marBottom w:val="0"/>
                                                                                              <w:divBdr>
                                                                                                <w:top w:val="none" w:sz="0" w:space="0" w:color="auto"/>
                                                                                                <w:left w:val="none" w:sz="0" w:space="0" w:color="auto"/>
                                                                                                <w:bottom w:val="none" w:sz="0" w:space="0" w:color="auto"/>
                                                                                                <w:right w:val="none" w:sz="0" w:space="0" w:color="auto"/>
                                                                                              </w:divBdr>
                                                                                              <w:divsChild>
                                                                                                <w:div w:id="2134590418">
                                                                                                  <w:marLeft w:val="0"/>
                                                                                                  <w:marRight w:val="0"/>
                                                                                                  <w:marTop w:val="0"/>
                                                                                                  <w:marBottom w:val="0"/>
                                                                                                  <w:divBdr>
                                                                                                    <w:top w:val="none" w:sz="0" w:space="0" w:color="auto"/>
                                                                                                    <w:left w:val="none" w:sz="0" w:space="0" w:color="auto"/>
                                                                                                    <w:bottom w:val="none" w:sz="0" w:space="0" w:color="auto"/>
                                                                                                    <w:right w:val="none" w:sz="0" w:space="0" w:color="auto"/>
                                                                                                  </w:divBdr>
                                                                                                  <w:divsChild>
                                                                                                    <w:div w:id="1516264911">
                                                                                                      <w:marLeft w:val="0"/>
                                                                                                      <w:marRight w:val="0"/>
                                                                                                      <w:marTop w:val="0"/>
                                                                                                      <w:marBottom w:val="0"/>
                                                                                                      <w:divBdr>
                                                                                                        <w:top w:val="none" w:sz="0" w:space="0" w:color="auto"/>
                                                                                                        <w:left w:val="none" w:sz="0" w:space="0" w:color="auto"/>
                                                                                                        <w:bottom w:val="none" w:sz="0" w:space="0" w:color="auto"/>
                                                                                                        <w:right w:val="none" w:sz="0" w:space="0" w:color="auto"/>
                                                                                                      </w:divBdr>
                                                                                                      <w:divsChild>
                                                                                                        <w:div w:id="1513303903">
                                                                                                          <w:marLeft w:val="0"/>
                                                                                                          <w:marRight w:val="0"/>
                                                                                                          <w:marTop w:val="0"/>
                                                                                                          <w:marBottom w:val="0"/>
                                                                                                          <w:divBdr>
                                                                                                            <w:top w:val="none" w:sz="0" w:space="0" w:color="auto"/>
                                                                                                            <w:left w:val="none" w:sz="0" w:space="0" w:color="auto"/>
                                                                                                            <w:bottom w:val="none" w:sz="0" w:space="0" w:color="auto"/>
                                                                                                            <w:right w:val="none" w:sz="0" w:space="0" w:color="auto"/>
                                                                                                          </w:divBdr>
                                                                                                          <w:divsChild>
                                                                                                            <w:div w:id="1186795600">
                                                                                                              <w:marLeft w:val="0"/>
                                                                                                              <w:marRight w:val="0"/>
                                                                                                              <w:marTop w:val="0"/>
                                                                                                              <w:marBottom w:val="0"/>
                                                                                                              <w:divBdr>
                                                                                                                <w:top w:val="single" w:sz="2" w:space="4" w:color="D8D8D8"/>
                                                                                                                <w:left w:val="single" w:sz="2" w:space="0" w:color="D8D8D8"/>
                                                                                                                <w:bottom w:val="single" w:sz="2" w:space="4" w:color="D8D8D8"/>
                                                                                                                <w:right w:val="single" w:sz="2" w:space="0" w:color="D8D8D8"/>
                                                                                                              </w:divBdr>
                                                                                                              <w:divsChild>
                                                                                                                <w:div w:id="1558665364">
                                                                                                                  <w:marLeft w:val="225"/>
                                                                                                                  <w:marRight w:val="225"/>
                                                                                                                  <w:marTop w:val="75"/>
                                                                                                                  <w:marBottom w:val="75"/>
                                                                                                                  <w:divBdr>
                                                                                                                    <w:top w:val="none" w:sz="0" w:space="0" w:color="auto"/>
                                                                                                                    <w:left w:val="none" w:sz="0" w:space="0" w:color="auto"/>
                                                                                                                    <w:bottom w:val="none" w:sz="0" w:space="0" w:color="auto"/>
                                                                                                                    <w:right w:val="none" w:sz="0" w:space="0" w:color="auto"/>
                                                                                                                  </w:divBdr>
                                                                                                                  <w:divsChild>
                                                                                                                    <w:div w:id="1268075404">
                                                                                                                      <w:marLeft w:val="0"/>
                                                                                                                      <w:marRight w:val="0"/>
                                                                                                                      <w:marTop w:val="0"/>
                                                                                                                      <w:marBottom w:val="0"/>
                                                                                                                      <w:divBdr>
                                                                                                                        <w:top w:val="single" w:sz="6" w:space="0" w:color="auto"/>
                                                                                                                        <w:left w:val="single" w:sz="6" w:space="0" w:color="auto"/>
                                                                                                                        <w:bottom w:val="single" w:sz="6" w:space="0" w:color="auto"/>
                                                                                                                        <w:right w:val="single" w:sz="6" w:space="0" w:color="auto"/>
                                                                                                                      </w:divBdr>
                                                                                                                      <w:divsChild>
                                                                                                                        <w:div w:id="12281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Timothy Raymond</cp:lastModifiedBy>
  <cp:revision>92</cp:revision>
  <dcterms:created xsi:type="dcterms:W3CDTF">2016-09-20T16:15:00Z</dcterms:created>
  <dcterms:modified xsi:type="dcterms:W3CDTF">2018-06-05T13:41:00Z</dcterms:modified>
</cp:coreProperties>
</file>