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2764B" w14:textId="23605497" w:rsidR="008513D6" w:rsidRPr="00850B0D" w:rsidRDefault="008513D6" w:rsidP="00E9333A">
      <w:pPr>
        <w:spacing w:after="200"/>
        <w:rPr>
          <w:rFonts w:eastAsia="Cambria"/>
          <w:b/>
          <w:sz w:val="22"/>
          <w:szCs w:val="22"/>
        </w:rPr>
      </w:pPr>
      <w:r w:rsidRPr="00850B0D">
        <w:rPr>
          <w:rFonts w:eastAsia="Cambria"/>
          <w:b/>
          <w:sz w:val="22"/>
          <w:szCs w:val="22"/>
        </w:rPr>
        <w:t xml:space="preserve">Title: </w:t>
      </w:r>
      <w:r w:rsidR="005E526E" w:rsidRPr="00850B0D">
        <w:rPr>
          <w:rFonts w:eastAsia="Cambria"/>
          <w:b/>
          <w:sz w:val="22"/>
          <w:szCs w:val="22"/>
        </w:rPr>
        <w:t>Aggregates for Concrete and Asphaltic Mixes</w:t>
      </w:r>
    </w:p>
    <w:p w14:paraId="5FD1068B" w14:textId="77777777" w:rsidR="008513D6" w:rsidRPr="00850B0D" w:rsidRDefault="008513D6" w:rsidP="00E9333A">
      <w:pPr>
        <w:spacing w:after="200"/>
        <w:rPr>
          <w:rFonts w:eastAsia="Cambria"/>
          <w:b/>
          <w:sz w:val="22"/>
          <w:szCs w:val="22"/>
        </w:rPr>
      </w:pPr>
      <w:r w:rsidRPr="00850B0D">
        <w:rPr>
          <w:rFonts w:eastAsia="Cambria"/>
          <w:b/>
          <w:sz w:val="22"/>
          <w:szCs w:val="22"/>
        </w:rPr>
        <w:t>Overview:</w:t>
      </w:r>
    </w:p>
    <w:p w14:paraId="2E8175AB" w14:textId="10108214" w:rsidR="000C5160" w:rsidRPr="00850B0D" w:rsidRDefault="000C5160" w:rsidP="00E9333A">
      <w:pPr>
        <w:pStyle w:val="HTMLPreformatted"/>
        <w:shd w:val="clear" w:color="auto" w:fill="FFFFFF"/>
        <w:rPr>
          <w:rFonts w:ascii="Times New Roman" w:hAnsi="Times New Roman" w:cs="Times New Roman"/>
          <w:color w:val="000000" w:themeColor="text1"/>
          <w:sz w:val="22"/>
          <w:szCs w:val="22"/>
        </w:rPr>
      </w:pPr>
      <w:r w:rsidRPr="00850B0D">
        <w:rPr>
          <w:rFonts w:ascii="Times New Roman" w:hAnsi="Times New Roman" w:cs="Times New Roman"/>
          <w:color w:val="000000" w:themeColor="text1"/>
          <w:sz w:val="22"/>
          <w:szCs w:val="22"/>
        </w:rPr>
        <w:t>Source:</w:t>
      </w:r>
      <w:r w:rsidRPr="00850B0D">
        <w:rPr>
          <w:rFonts w:ascii="Times New Roman" w:hAnsi="Times New Roman" w:cs="Times New Roman"/>
          <w:b/>
          <w:color w:val="000000" w:themeColor="text1"/>
          <w:sz w:val="22"/>
          <w:szCs w:val="22"/>
        </w:rPr>
        <w:t xml:space="preserve"> </w:t>
      </w:r>
      <w:r w:rsidRPr="00850B0D">
        <w:rPr>
          <w:rFonts w:ascii="Times New Roman" w:hAnsi="Times New Roman" w:cs="Times New Roman"/>
          <w:color w:val="000000" w:themeColor="text1"/>
          <w:sz w:val="22"/>
          <w:szCs w:val="22"/>
        </w:rPr>
        <w:t>Roberto Leon, Department of Civil and Environmental Engineering, Virginia Tech, Blacksburg, VA</w:t>
      </w:r>
    </w:p>
    <w:p w14:paraId="645AE6E5" w14:textId="77777777" w:rsidR="000C5160" w:rsidRPr="00850B0D" w:rsidRDefault="000C5160" w:rsidP="00E9333A">
      <w:pPr>
        <w:pStyle w:val="HTMLPreformatted"/>
        <w:shd w:val="clear" w:color="auto" w:fill="FFFFFF"/>
        <w:rPr>
          <w:rFonts w:ascii="Times New Roman" w:hAnsi="Times New Roman" w:cs="Times New Roman"/>
          <w:color w:val="000000" w:themeColor="text1"/>
          <w:sz w:val="22"/>
          <w:szCs w:val="22"/>
        </w:rPr>
      </w:pPr>
    </w:p>
    <w:p w14:paraId="14DFDA4C" w14:textId="42D76374" w:rsidR="008E11A5" w:rsidRPr="00850B0D" w:rsidRDefault="005B2811" w:rsidP="00E9333A">
      <w:pPr>
        <w:spacing w:after="200"/>
        <w:rPr>
          <w:rFonts w:eastAsia="Cambria"/>
          <w:sz w:val="22"/>
          <w:szCs w:val="22"/>
        </w:rPr>
      </w:pPr>
      <w:r w:rsidRPr="00850B0D">
        <w:rPr>
          <w:rFonts w:eastAsia="Cambria"/>
          <w:sz w:val="22"/>
          <w:szCs w:val="22"/>
        </w:rPr>
        <w:t>Concrete and asphalt are by far the most common construction materials used today. Concrete is a composite material consisting of cement, water, air, coarse aggregate</w:t>
      </w:r>
      <w:r w:rsidR="002632DE" w:rsidRPr="00850B0D">
        <w:rPr>
          <w:rFonts w:eastAsia="Cambria"/>
          <w:sz w:val="22"/>
          <w:szCs w:val="22"/>
        </w:rPr>
        <w:t>,</w:t>
      </w:r>
      <w:r w:rsidRPr="00850B0D">
        <w:rPr>
          <w:rFonts w:eastAsia="Cambria"/>
          <w:sz w:val="22"/>
          <w:szCs w:val="22"/>
        </w:rPr>
        <w:t xml:space="preserve"> and fine aggregates</w:t>
      </w:r>
      <w:r w:rsidR="002632DE" w:rsidRPr="00850B0D">
        <w:rPr>
          <w:rFonts w:eastAsia="Cambria"/>
          <w:sz w:val="22"/>
          <w:szCs w:val="22"/>
        </w:rPr>
        <w:t>.</w:t>
      </w:r>
      <w:r w:rsidR="0038290D" w:rsidRPr="00850B0D">
        <w:rPr>
          <w:rFonts w:eastAsia="Cambria"/>
          <w:sz w:val="22"/>
          <w:szCs w:val="22"/>
        </w:rPr>
        <w:t xml:space="preserve"> </w:t>
      </w:r>
      <w:r w:rsidR="007850BC" w:rsidRPr="00850B0D">
        <w:rPr>
          <w:rFonts w:eastAsia="Cambria"/>
          <w:sz w:val="22"/>
          <w:szCs w:val="22"/>
        </w:rPr>
        <w:t xml:space="preserve">Fine aggregates are typically sands and coarse aggregates are natural or crushed rocks. </w:t>
      </w:r>
      <w:r w:rsidR="002632DE" w:rsidRPr="00850B0D">
        <w:rPr>
          <w:rFonts w:eastAsia="Cambria"/>
          <w:sz w:val="22"/>
          <w:szCs w:val="22"/>
        </w:rPr>
        <w:t>C</w:t>
      </w:r>
      <w:r w:rsidR="0038290D" w:rsidRPr="00850B0D">
        <w:rPr>
          <w:rFonts w:eastAsia="Cambria"/>
          <w:sz w:val="22"/>
          <w:szCs w:val="22"/>
        </w:rPr>
        <w:t xml:space="preserve">hemical admixtures to modify </w:t>
      </w:r>
      <w:r w:rsidR="002632DE" w:rsidRPr="00850B0D">
        <w:rPr>
          <w:rFonts w:eastAsia="Cambria"/>
          <w:sz w:val="22"/>
          <w:szCs w:val="22"/>
        </w:rPr>
        <w:t xml:space="preserve">certain </w:t>
      </w:r>
      <w:r w:rsidR="0038290D" w:rsidRPr="00850B0D">
        <w:rPr>
          <w:rFonts w:eastAsia="Cambria"/>
          <w:sz w:val="22"/>
          <w:szCs w:val="22"/>
        </w:rPr>
        <w:t>specific properties are also commonly used (i.e., superplasticizers to make the concrete fluid during casting)</w:t>
      </w:r>
      <w:r w:rsidRPr="00850B0D">
        <w:rPr>
          <w:rFonts w:eastAsia="Cambria"/>
          <w:sz w:val="22"/>
          <w:szCs w:val="22"/>
        </w:rPr>
        <w:t xml:space="preserve">. Asphaltic mixes </w:t>
      </w:r>
      <w:r w:rsidR="00FC3DF0" w:rsidRPr="00850B0D">
        <w:rPr>
          <w:rFonts w:eastAsia="Cambria"/>
          <w:sz w:val="22"/>
          <w:szCs w:val="22"/>
        </w:rPr>
        <w:t>consist primarily of asphalts</w:t>
      </w:r>
      <w:r w:rsidR="002632DE" w:rsidRPr="00850B0D">
        <w:rPr>
          <w:rFonts w:eastAsia="Cambria"/>
          <w:sz w:val="22"/>
          <w:szCs w:val="22"/>
        </w:rPr>
        <w:t>,</w:t>
      </w:r>
      <w:r w:rsidR="00FC3DF0" w:rsidRPr="00850B0D">
        <w:rPr>
          <w:rFonts w:eastAsia="Cambria"/>
          <w:sz w:val="22"/>
          <w:szCs w:val="22"/>
        </w:rPr>
        <w:t xml:space="preserve"> </w:t>
      </w:r>
      <w:r w:rsidR="0038290D" w:rsidRPr="00850B0D">
        <w:rPr>
          <w:rFonts w:eastAsia="Cambria"/>
          <w:sz w:val="22"/>
          <w:szCs w:val="22"/>
        </w:rPr>
        <w:t>coarse</w:t>
      </w:r>
      <w:r w:rsidR="002632DE" w:rsidRPr="00850B0D">
        <w:rPr>
          <w:rFonts w:eastAsia="Cambria"/>
          <w:sz w:val="22"/>
          <w:szCs w:val="22"/>
        </w:rPr>
        <w:t xml:space="preserve"> aggregates,</w:t>
      </w:r>
      <w:r w:rsidR="0038290D" w:rsidRPr="00850B0D">
        <w:rPr>
          <w:rFonts w:eastAsia="Cambria"/>
          <w:sz w:val="22"/>
          <w:szCs w:val="22"/>
        </w:rPr>
        <w:t xml:space="preserve"> and fine </w:t>
      </w:r>
      <w:r w:rsidR="00FC3DF0" w:rsidRPr="00850B0D">
        <w:rPr>
          <w:rFonts w:eastAsia="Cambria"/>
          <w:sz w:val="22"/>
          <w:szCs w:val="22"/>
        </w:rPr>
        <w:t>aggregates</w:t>
      </w:r>
      <w:r w:rsidR="0038290D" w:rsidRPr="00850B0D">
        <w:rPr>
          <w:rFonts w:eastAsia="Cambria"/>
          <w:sz w:val="22"/>
          <w:szCs w:val="22"/>
        </w:rPr>
        <w:t xml:space="preserve">, </w:t>
      </w:r>
      <w:r w:rsidR="002632DE" w:rsidRPr="00850B0D">
        <w:rPr>
          <w:rFonts w:eastAsia="Cambria"/>
          <w:sz w:val="22"/>
          <w:szCs w:val="22"/>
        </w:rPr>
        <w:t>in addition to</w:t>
      </w:r>
      <w:r w:rsidR="0038290D" w:rsidRPr="00850B0D">
        <w:rPr>
          <w:rFonts w:eastAsia="Cambria"/>
          <w:sz w:val="22"/>
          <w:szCs w:val="22"/>
        </w:rPr>
        <w:t xml:space="preserve"> a number of </w:t>
      </w:r>
      <w:r w:rsidR="008E11A5" w:rsidRPr="00850B0D">
        <w:rPr>
          <w:rFonts w:eastAsia="Cambria"/>
          <w:sz w:val="22"/>
          <w:szCs w:val="22"/>
        </w:rPr>
        <w:t xml:space="preserve">emulsifiers and </w:t>
      </w:r>
      <w:r w:rsidR="00413D5D" w:rsidRPr="00850B0D">
        <w:rPr>
          <w:rFonts w:eastAsia="Cambria"/>
          <w:sz w:val="22"/>
          <w:szCs w:val="22"/>
        </w:rPr>
        <w:t xml:space="preserve">other </w:t>
      </w:r>
      <w:r w:rsidR="008E11A5" w:rsidRPr="00850B0D">
        <w:rPr>
          <w:rFonts w:eastAsia="Cambria"/>
          <w:sz w:val="22"/>
          <w:szCs w:val="22"/>
        </w:rPr>
        <w:t xml:space="preserve">additives used to improve viscosity during placement.  </w:t>
      </w:r>
    </w:p>
    <w:p w14:paraId="6E4FBFD7" w14:textId="5059DF61" w:rsidR="008E11A5" w:rsidRPr="00850B0D" w:rsidRDefault="008E11A5" w:rsidP="00E9333A">
      <w:pPr>
        <w:spacing w:after="200"/>
        <w:rPr>
          <w:rFonts w:eastAsia="Cambria"/>
          <w:sz w:val="22"/>
          <w:szCs w:val="22"/>
        </w:rPr>
      </w:pPr>
      <w:r w:rsidRPr="00850B0D">
        <w:rPr>
          <w:rFonts w:eastAsia="Cambria"/>
          <w:sz w:val="22"/>
          <w:szCs w:val="22"/>
        </w:rPr>
        <w:t>In both concrete and asphaltic mixes, aggregates make up a very significant portion of the mix volume, as economy requires that the amount of cement and asphalt be minimized. Two types of aggregates are commonly recognized: c</w:t>
      </w:r>
      <w:r w:rsidR="00E118ED" w:rsidRPr="00850B0D">
        <w:rPr>
          <w:rFonts w:eastAsia="Cambria"/>
          <w:sz w:val="22"/>
          <w:szCs w:val="22"/>
        </w:rPr>
        <w:t>oarse aggregates</w:t>
      </w:r>
      <w:r w:rsidR="008F53AC" w:rsidRPr="00850B0D">
        <w:rPr>
          <w:rFonts w:eastAsia="Cambria"/>
          <w:sz w:val="22"/>
          <w:szCs w:val="22"/>
        </w:rPr>
        <w:t>,</w:t>
      </w:r>
      <w:r w:rsidR="00E118ED" w:rsidRPr="00850B0D">
        <w:rPr>
          <w:rFonts w:eastAsia="Cambria"/>
          <w:sz w:val="22"/>
          <w:szCs w:val="22"/>
        </w:rPr>
        <w:t xml:space="preserve"> defined as particles larger than about 4.75mm (rocks), </w:t>
      </w:r>
      <w:r w:rsidR="008F53AC" w:rsidRPr="00850B0D">
        <w:rPr>
          <w:rFonts w:eastAsia="Cambria"/>
          <w:sz w:val="22"/>
          <w:szCs w:val="22"/>
        </w:rPr>
        <w:t xml:space="preserve">and </w:t>
      </w:r>
      <w:r w:rsidR="00E118ED" w:rsidRPr="00850B0D">
        <w:rPr>
          <w:rFonts w:eastAsia="Cambria"/>
          <w:sz w:val="22"/>
          <w:szCs w:val="22"/>
        </w:rPr>
        <w:t>fine aggregates</w:t>
      </w:r>
      <w:r w:rsidR="008F53AC" w:rsidRPr="00850B0D">
        <w:rPr>
          <w:rFonts w:eastAsia="Cambria"/>
          <w:sz w:val="22"/>
          <w:szCs w:val="22"/>
        </w:rPr>
        <w:t>,</w:t>
      </w:r>
      <w:r w:rsidR="00E118ED" w:rsidRPr="00850B0D">
        <w:rPr>
          <w:rFonts w:eastAsia="Cambria"/>
          <w:sz w:val="22"/>
          <w:szCs w:val="22"/>
        </w:rPr>
        <w:t xml:space="preserve"> consist</w:t>
      </w:r>
      <w:r w:rsidR="008F53AC" w:rsidRPr="00850B0D">
        <w:rPr>
          <w:rFonts w:eastAsia="Cambria"/>
          <w:sz w:val="22"/>
          <w:szCs w:val="22"/>
        </w:rPr>
        <w:t>ing</w:t>
      </w:r>
      <w:r w:rsidR="00E118ED" w:rsidRPr="00850B0D">
        <w:rPr>
          <w:rFonts w:eastAsia="Cambria"/>
          <w:sz w:val="22"/>
          <w:szCs w:val="22"/>
        </w:rPr>
        <w:t xml:space="preserve"> of smaller particles (sands). </w:t>
      </w:r>
      <w:r w:rsidRPr="00850B0D">
        <w:rPr>
          <w:rFonts w:eastAsia="Cambria"/>
          <w:sz w:val="22"/>
          <w:szCs w:val="22"/>
        </w:rPr>
        <w:t xml:space="preserve"> Other important characteristics of aggregates </w:t>
      </w:r>
      <w:r w:rsidR="001D049E" w:rsidRPr="00850B0D">
        <w:rPr>
          <w:rFonts w:eastAsia="Cambria"/>
          <w:sz w:val="22"/>
          <w:szCs w:val="22"/>
        </w:rPr>
        <w:t xml:space="preserve">are </w:t>
      </w:r>
      <w:r w:rsidRPr="00850B0D">
        <w:rPr>
          <w:rFonts w:eastAsia="Cambria"/>
          <w:sz w:val="22"/>
          <w:szCs w:val="22"/>
        </w:rPr>
        <w:t>that they be rigid, durable</w:t>
      </w:r>
      <w:r w:rsidR="001D049E" w:rsidRPr="00850B0D">
        <w:rPr>
          <w:rFonts w:eastAsia="Cambria"/>
          <w:sz w:val="22"/>
          <w:szCs w:val="22"/>
        </w:rPr>
        <w:t>,</w:t>
      </w:r>
      <w:r w:rsidRPr="00850B0D">
        <w:rPr>
          <w:rFonts w:eastAsia="Cambria"/>
          <w:sz w:val="22"/>
          <w:szCs w:val="22"/>
        </w:rPr>
        <w:t xml:space="preserve"> and chemically inert with respect to the concrete mortar or asphalt</w:t>
      </w:r>
      <w:r w:rsidR="001A7014" w:rsidRPr="00850B0D">
        <w:rPr>
          <w:rFonts w:eastAsia="Cambria"/>
          <w:sz w:val="22"/>
          <w:szCs w:val="22"/>
        </w:rPr>
        <w:t>.</w:t>
      </w:r>
      <w:r w:rsidRPr="00850B0D">
        <w:rPr>
          <w:rFonts w:eastAsia="Cambria"/>
          <w:sz w:val="22"/>
          <w:szCs w:val="22"/>
        </w:rPr>
        <w:t xml:space="preserve"> </w:t>
      </w:r>
      <w:r w:rsidR="001A7014" w:rsidRPr="00850B0D">
        <w:rPr>
          <w:rFonts w:eastAsia="Cambria"/>
          <w:sz w:val="22"/>
          <w:szCs w:val="22"/>
        </w:rPr>
        <w:t>A</w:t>
      </w:r>
      <w:r w:rsidRPr="00850B0D">
        <w:rPr>
          <w:rFonts w:eastAsia="Cambria"/>
          <w:sz w:val="22"/>
          <w:szCs w:val="22"/>
        </w:rPr>
        <w:t xml:space="preserve">ggregates are intended </w:t>
      </w:r>
      <w:r w:rsidR="001D049E" w:rsidRPr="00850B0D">
        <w:rPr>
          <w:rFonts w:eastAsia="Cambria"/>
          <w:sz w:val="22"/>
          <w:szCs w:val="22"/>
        </w:rPr>
        <w:t xml:space="preserve">to be </w:t>
      </w:r>
      <w:r w:rsidRPr="00850B0D">
        <w:rPr>
          <w:rFonts w:eastAsia="Cambria"/>
          <w:sz w:val="22"/>
          <w:szCs w:val="22"/>
        </w:rPr>
        <w:t>fillers</w:t>
      </w:r>
      <w:r w:rsidR="001A7014" w:rsidRPr="00850B0D">
        <w:rPr>
          <w:rFonts w:eastAsia="Cambria"/>
          <w:sz w:val="22"/>
          <w:szCs w:val="22"/>
        </w:rPr>
        <w:t>, but</w:t>
      </w:r>
      <w:r w:rsidR="005F07F2" w:rsidRPr="00850B0D">
        <w:rPr>
          <w:rFonts w:eastAsia="Cambria"/>
          <w:sz w:val="22"/>
          <w:szCs w:val="22"/>
        </w:rPr>
        <w:t xml:space="preserve"> </w:t>
      </w:r>
      <w:r w:rsidR="001A7014" w:rsidRPr="00850B0D">
        <w:rPr>
          <w:rFonts w:eastAsia="Cambria"/>
          <w:sz w:val="22"/>
          <w:szCs w:val="22"/>
        </w:rPr>
        <w:t>t</w:t>
      </w:r>
      <w:r w:rsidR="005F07F2" w:rsidRPr="00850B0D">
        <w:rPr>
          <w:rFonts w:eastAsia="Cambria"/>
          <w:sz w:val="22"/>
          <w:szCs w:val="22"/>
        </w:rPr>
        <w:t>hey are no</w:t>
      </w:r>
      <w:r w:rsidRPr="00850B0D">
        <w:rPr>
          <w:rFonts w:eastAsia="Cambria"/>
          <w:sz w:val="22"/>
          <w:szCs w:val="22"/>
        </w:rPr>
        <w:t xml:space="preserve">t </w:t>
      </w:r>
      <w:r w:rsidR="005F07F2" w:rsidRPr="00850B0D">
        <w:rPr>
          <w:rFonts w:eastAsia="Cambria"/>
          <w:sz w:val="22"/>
          <w:szCs w:val="22"/>
        </w:rPr>
        <w:t xml:space="preserve">intended </w:t>
      </w:r>
      <w:r w:rsidRPr="00850B0D">
        <w:rPr>
          <w:rFonts w:eastAsia="Cambria"/>
          <w:sz w:val="22"/>
          <w:szCs w:val="22"/>
        </w:rPr>
        <w:t xml:space="preserve">to play </w:t>
      </w:r>
      <w:r w:rsidR="005F07F2" w:rsidRPr="00850B0D">
        <w:rPr>
          <w:rFonts w:eastAsia="Cambria"/>
          <w:sz w:val="22"/>
          <w:szCs w:val="22"/>
        </w:rPr>
        <w:t xml:space="preserve">a </w:t>
      </w:r>
      <w:r w:rsidRPr="00850B0D">
        <w:rPr>
          <w:rFonts w:eastAsia="Cambria"/>
          <w:sz w:val="22"/>
          <w:szCs w:val="22"/>
        </w:rPr>
        <w:t>key role in the behavior of either material</w:t>
      </w:r>
      <w:r w:rsidR="00E70C18" w:rsidRPr="00850B0D">
        <w:rPr>
          <w:rFonts w:eastAsia="Cambria"/>
          <w:sz w:val="22"/>
          <w:szCs w:val="22"/>
        </w:rPr>
        <w:t>. However, the</w:t>
      </w:r>
      <w:r w:rsidR="005F07F2" w:rsidRPr="00850B0D">
        <w:rPr>
          <w:rFonts w:eastAsia="Cambria"/>
          <w:sz w:val="22"/>
          <w:szCs w:val="22"/>
        </w:rPr>
        <w:t xml:space="preserve"> stiffness and strength</w:t>
      </w:r>
      <w:r w:rsidR="004910FE" w:rsidRPr="00850B0D">
        <w:rPr>
          <w:rFonts w:eastAsia="Cambria"/>
          <w:sz w:val="22"/>
          <w:szCs w:val="22"/>
        </w:rPr>
        <w:t xml:space="preserve"> of the aggregates</w:t>
      </w:r>
      <w:r w:rsidR="005F07F2" w:rsidRPr="00850B0D">
        <w:rPr>
          <w:rFonts w:eastAsia="Cambria"/>
          <w:sz w:val="22"/>
          <w:szCs w:val="22"/>
        </w:rPr>
        <w:t xml:space="preserve"> needs to be higher than the concrete mortar or asphalt</w:t>
      </w:r>
      <w:r w:rsidR="004910FE" w:rsidRPr="00850B0D">
        <w:rPr>
          <w:rFonts w:eastAsia="Cambria"/>
          <w:sz w:val="22"/>
          <w:szCs w:val="22"/>
        </w:rPr>
        <w:t>,</w:t>
      </w:r>
      <w:r w:rsidR="005F07F2" w:rsidRPr="00850B0D">
        <w:rPr>
          <w:rFonts w:eastAsia="Cambria"/>
          <w:sz w:val="22"/>
          <w:szCs w:val="22"/>
        </w:rPr>
        <w:t xml:space="preserve"> so </w:t>
      </w:r>
      <w:r w:rsidR="004910FE" w:rsidRPr="00850B0D">
        <w:rPr>
          <w:rFonts w:eastAsia="Cambria"/>
          <w:sz w:val="22"/>
          <w:szCs w:val="22"/>
        </w:rPr>
        <w:t>as</w:t>
      </w:r>
      <w:r w:rsidR="005F07F2" w:rsidRPr="00850B0D">
        <w:rPr>
          <w:rFonts w:eastAsia="Cambria"/>
          <w:sz w:val="22"/>
          <w:szCs w:val="22"/>
        </w:rPr>
        <w:t xml:space="preserve"> not </w:t>
      </w:r>
      <w:r w:rsidR="004910FE" w:rsidRPr="00850B0D">
        <w:rPr>
          <w:rFonts w:eastAsia="Cambria"/>
          <w:sz w:val="22"/>
          <w:szCs w:val="22"/>
        </w:rPr>
        <w:t xml:space="preserve">to be </w:t>
      </w:r>
      <w:r w:rsidR="005F07F2" w:rsidRPr="00850B0D">
        <w:rPr>
          <w:rFonts w:eastAsia="Cambria"/>
          <w:sz w:val="22"/>
          <w:szCs w:val="22"/>
        </w:rPr>
        <w:t>the controlling phase</w:t>
      </w:r>
      <w:r w:rsidRPr="00850B0D">
        <w:rPr>
          <w:rFonts w:eastAsia="Cambria"/>
          <w:sz w:val="22"/>
          <w:szCs w:val="22"/>
        </w:rPr>
        <w:t xml:space="preserve">. </w:t>
      </w:r>
    </w:p>
    <w:p w14:paraId="4548385A" w14:textId="3A19D130" w:rsidR="00FC3DF0" w:rsidRPr="00850B0D" w:rsidRDefault="00E118ED" w:rsidP="00E9333A">
      <w:pPr>
        <w:spacing w:after="200"/>
        <w:rPr>
          <w:rFonts w:eastAsia="Cambria"/>
          <w:sz w:val="22"/>
          <w:szCs w:val="22"/>
        </w:rPr>
      </w:pPr>
      <w:r w:rsidRPr="00850B0D">
        <w:rPr>
          <w:rFonts w:eastAsia="Cambria"/>
          <w:sz w:val="22"/>
          <w:szCs w:val="22"/>
        </w:rPr>
        <w:t xml:space="preserve">For </w:t>
      </w:r>
      <w:r w:rsidR="00B430F5" w:rsidRPr="00850B0D">
        <w:rPr>
          <w:rFonts w:eastAsia="Cambria"/>
          <w:sz w:val="22"/>
          <w:szCs w:val="22"/>
        </w:rPr>
        <w:t xml:space="preserve">effective </w:t>
      </w:r>
      <w:r w:rsidRPr="00850B0D">
        <w:rPr>
          <w:rFonts w:eastAsia="Cambria"/>
          <w:sz w:val="22"/>
          <w:szCs w:val="22"/>
        </w:rPr>
        <w:t xml:space="preserve">performance, </w:t>
      </w:r>
      <w:r w:rsidR="00B430F5" w:rsidRPr="00850B0D">
        <w:rPr>
          <w:rFonts w:eastAsia="Cambria"/>
          <w:sz w:val="22"/>
          <w:szCs w:val="22"/>
        </w:rPr>
        <w:t xml:space="preserve">several </w:t>
      </w:r>
      <w:r w:rsidRPr="00850B0D">
        <w:rPr>
          <w:rFonts w:eastAsia="Cambria"/>
          <w:sz w:val="22"/>
          <w:szCs w:val="22"/>
        </w:rPr>
        <w:t>characteristics of the aggregates</w:t>
      </w:r>
      <w:r w:rsidR="00B430F5" w:rsidRPr="00850B0D">
        <w:rPr>
          <w:rFonts w:eastAsia="Cambria"/>
          <w:sz w:val="22"/>
          <w:szCs w:val="22"/>
        </w:rPr>
        <w:t>, ranging from their mechanical and chemical properties to their size distribution,</w:t>
      </w:r>
      <w:r w:rsidRPr="00850B0D">
        <w:rPr>
          <w:rFonts w:eastAsia="Cambria"/>
          <w:sz w:val="22"/>
          <w:szCs w:val="22"/>
        </w:rPr>
        <w:t xml:space="preserve"> </w:t>
      </w:r>
      <w:r w:rsidR="00413D5D" w:rsidRPr="00850B0D">
        <w:rPr>
          <w:rFonts w:eastAsia="Cambria"/>
          <w:sz w:val="22"/>
          <w:szCs w:val="22"/>
        </w:rPr>
        <w:t>need to be</w:t>
      </w:r>
      <w:r w:rsidR="00B430F5" w:rsidRPr="00850B0D">
        <w:rPr>
          <w:rFonts w:eastAsia="Cambria"/>
          <w:sz w:val="22"/>
          <w:szCs w:val="22"/>
        </w:rPr>
        <w:t xml:space="preserve"> take</w:t>
      </w:r>
      <w:r w:rsidR="00413D5D" w:rsidRPr="00850B0D">
        <w:rPr>
          <w:rFonts w:eastAsia="Cambria"/>
          <w:sz w:val="22"/>
          <w:szCs w:val="22"/>
        </w:rPr>
        <w:t>n</w:t>
      </w:r>
      <w:r w:rsidR="00B430F5" w:rsidRPr="00850B0D">
        <w:rPr>
          <w:rFonts w:eastAsia="Cambria"/>
          <w:sz w:val="22"/>
          <w:szCs w:val="22"/>
        </w:rPr>
        <w:t xml:space="preserve"> into</w:t>
      </w:r>
      <w:r w:rsidRPr="00850B0D">
        <w:rPr>
          <w:rFonts w:eastAsia="Cambria"/>
          <w:sz w:val="22"/>
          <w:szCs w:val="22"/>
        </w:rPr>
        <w:t xml:space="preserve"> </w:t>
      </w:r>
      <w:r w:rsidR="00B430F5" w:rsidRPr="00850B0D">
        <w:rPr>
          <w:rFonts w:eastAsia="Cambria"/>
          <w:sz w:val="22"/>
          <w:szCs w:val="22"/>
        </w:rPr>
        <w:t>consideration</w:t>
      </w:r>
      <w:r w:rsidRPr="00850B0D">
        <w:rPr>
          <w:rFonts w:eastAsia="Cambria"/>
          <w:sz w:val="22"/>
          <w:szCs w:val="22"/>
        </w:rPr>
        <w:t xml:space="preserve"> in the </w:t>
      </w:r>
      <w:r w:rsidR="00263693" w:rsidRPr="00850B0D">
        <w:rPr>
          <w:rFonts w:eastAsia="Cambria"/>
          <w:sz w:val="22"/>
          <w:szCs w:val="22"/>
        </w:rPr>
        <w:t xml:space="preserve">aggregate </w:t>
      </w:r>
      <w:r w:rsidRPr="00850B0D">
        <w:rPr>
          <w:rFonts w:eastAsia="Cambria"/>
          <w:sz w:val="22"/>
          <w:szCs w:val="22"/>
        </w:rPr>
        <w:t>mix design</w:t>
      </w:r>
      <w:r w:rsidR="00B430F5" w:rsidRPr="00850B0D">
        <w:rPr>
          <w:rFonts w:eastAsia="Cambria"/>
          <w:sz w:val="22"/>
          <w:szCs w:val="22"/>
        </w:rPr>
        <w:t xml:space="preserve">. </w:t>
      </w:r>
      <w:r w:rsidRPr="00850B0D">
        <w:rPr>
          <w:rFonts w:eastAsia="Cambria"/>
          <w:sz w:val="22"/>
          <w:szCs w:val="22"/>
        </w:rPr>
        <w:t xml:space="preserve">Moreover, both </w:t>
      </w:r>
      <w:r w:rsidR="008E11A5" w:rsidRPr="00850B0D">
        <w:rPr>
          <w:rFonts w:eastAsia="Cambria"/>
          <w:sz w:val="22"/>
          <w:szCs w:val="22"/>
        </w:rPr>
        <w:t>concrete mixes</w:t>
      </w:r>
      <w:r w:rsidRPr="00850B0D">
        <w:rPr>
          <w:rFonts w:eastAsia="Cambria"/>
          <w:sz w:val="22"/>
          <w:szCs w:val="22"/>
        </w:rPr>
        <w:t xml:space="preserve"> undergo very different </w:t>
      </w:r>
      <w:r w:rsidR="00D34F88" w:rsidRPr="00850B0D">
        <w:rPr>
          <w:rFonts w:eastAsia="Cambria"/>
          <w:sz w:val="22"/>
          <w:szCs w:val="22"/>
        </w:rPr>
        <w:t xml:space="preserve">behavior </w:t>
      </w:r>
      <w:r w:rsidRPr="00850B0D">
        <w:rPr>
          <w:rFonts w:eastAsia="Cambria"/>
          <w:sz w:val="22"/>
          <w:szCs w:val="22"/>
        </w:rPr>
        <w:t xml:space="preserve">when being placed, with the materials </w:t>
      </w:r>
      <w:r w:rsidR="0049572C" w:rsidRPr="00850B0D">
        <w:rPr>
          <w:rFonts w:eastAsia="Cambria"/>
          <w:sz w:val="22"/>
          <w:szCs w:val="22"/>
        </w:rPr>
        <w:t>resembl</w:t>
      </w:r>
      <w:r w:rsidR="00D34F88" w:rsidRPr="00850B0D">
        <w:rPr>
          <w:rFonts w:eastAsia="Cambria"/>
          <w:sz w:val="22"/>
          <w:szCs w:val="22"/>
        </w:rPr>
        <w:t>ing</w:t>
      </w:r>
      <w:r w:rsidRPr="00850B0D">
        <w:rPr>
          <w:rFonts w:eastAsia="Cambria"/>
          <w:sz w:val="22"/>
          <w:szCs w:val="22"/>
        </w:rPr>
        <w:t xml:space="preserve"> </w:t>
      </w:r>
      <w:r w:rsidR="00413D5D" w:rsidRPr="00850B0D">
        <w:rPr>
          <w:rFonts w:eastAsia="Cambria"/>
          <w:sz w:val="22"/>
          <w:szCs w:val="22"/>
        </w:rPr>
        <w:t xml:space="preserve">a </w:t>
      </w:r>
      <w:r w:rsidRPr="00850B0D">
        <w:rPr>
          <w:rFonts w:eastAsia="Cambria"/>
          <w:sz w:val="22"/>
          <w:szCs w:val="22"/>
        </w:rPr>
        <w:t xml:space="preserve">Newtonian fluid, and </w:t>
      </w:r>
      <w:r w:rsidR="00D34F88" w:rsidRPr="00850B0D">
        <w:rPr>
          <w:rFonts w:eastAsia="Cambria"/>
          <w:sz w:val="22"/>
          <w:szCs w:val="22"/>
        </w:rPr>
        <w:t xml:space="preserve">when </w:t>
      </w:r>
      <w:r w:rsidR="008E11A5" w:rsidRPr="00850B0D">
        <w:rPr>
          <w:rFonts w:eastAsia="Cambria"/>
          <w:sz w:val="22"/>
          <w:szCs w:val="22"/>
        </w:rPr>
        <w:t xml:space="preserve">in </w:t>
      </w:r>
      <w:r w:rsidRPr="00850B0D">
        <w:rPr>
          <w:rFonts w:eastAsia="Cambria"/>
          <w:sz w:val="22"/>
          <w:szCs w:val="22"/>
        </w:rPr>
        <w:t>their hardened configuration, w</w:t>
      </w:r>
      <w:r w:rsidR="00D34F88" w:rsidRPr="00850B0D">
        <w:rPr>
          <w:rFonts w:eastAsia="Cambria"/>
          <w:sz w:val="22"/>
          <w:szCs w:val="22"/>
        </w:rPr>
        <w:t xml:space="preserve">ith </w:t>
      </w:r>
      <w:r w:rsidRPr="00850B0D">
        <w:rPr>
          <w:rFonts w:eastAsia="Cambria"/>
          <w:sz w:val="22"/>
          <w:szCs w:val="22"/>
        </w:rPr>
        <w:t>the materials resembl</w:t>
      </w:r>
      <w:r w:rsidR="00D34F88" w:rsidRPr="00850B0D">
        <w:rPr>
          <w:rFonts w:eastAsia="Cambria"/>
          <w:sz w:val="22"/>
          <w:szCs w:val="22"/>
        </w:rPr>
        <w:t>ing</w:t>
      </w:r>
      <w:r w:rsidRPr="00850B0D">
        <w:rPr>
          <w:rFonts w:eastAsia="Cambria"/>
          <w:sz w:val="22"/>
          <w:szCs w:val="22"/>
        </w:rPr>
        <w:t xml:space="preserve"> </w:t>
      </w:r>
      <w:r w:rsidR="00413D5D" w:rsidRPr="00850B0D">
        <w:rPr>
          <w:rFonts w:eastAsia="Cambria"/>
          <w:sz w:val="22"/>
          <w:szCs w:val="22"/>
        </w:rPr>
        <w:t xml:space="preserve">an </w:t>
      </w:r>
      <w:r w:rsidRPr="00850B0D">
        <w:rPr>
          <w:rFonts w:eastAsia="Cambria"/>
          <w:sz w:val="22"/>
          <w:szCs w:val="22"/>
        </w:rPr>
        <w:t xml:space="preserve">elastic solid.  </w:t>
      </w:r>
      <w:r w:rsidR="00D34F88" w:rsidRPr="00850B0D">
        <w:rPr>
          <w:rFonts w:eastAsia="Cambria"/>
          <w:sz w:val="22"/>
          <w:szCs w:val="22"/>
        </w:rPr>
        <w:t xml:space="preserve">Additionally in </w:t>
      </w:r>
      <w:r w:rsidRPr="00850B0D">
        <w:rPr>
          <w:rFonts w:eastAsia="Cambria"/>
          <w:sz w:val="22"/>
          <w:szCs w:val="22"/>
        </w:rPr>
        <w:t>the case of asphalt, the service temperature range is very important</w:t>
      </w:r>
      <w:r w:rsidR="00D34F88" w:rsidRPr="00850B0D">
        <w:rPr>
          <w:rFonts w:eastAsia="Cambria"/>
          <w:sz w:val="22"/>
          <w:szCs w:val="22"/>
        </w:rPr>
        <w:t>,</w:t>
      </w:r>
      <w:r w:rsidRPr="00850B0D">
        <w:rPr>
          <w:rFonts w:eastAsia="Cambria"/>
          <w:sz w:val="22"/>
          <w:szCs w:val="22"/>
        </w:rPr>
        <w:t xml:space="preserve"> as the properties of asphalts are temperature-dependent</w:t>
      </w:r>
      <w:r w:rsidR="0049572C" w:rsidRPr="00850B0D">
        <w:rPr>
          <w:rFonts w:eastAsia="Cambria"/>
          <w:sz w:val="22"/>
          <w:szCs w:val="22"/>
        </w:rPr>
        <w:t xml:space="preserve"> within the usual serviceability temperature range.</w:t>
      </w:r>
    </w:p>
    <w:p w14:paraId="3E274C51" w14:textId="537D3F07" w:rsidR="0083658E" w:rsidRPr="00850B0D" w:rsidRDefault="00E118ED" w:rsidP="00E9333A">
      <w:pPr>
        <w:spacing w:after="200"/>
        <w:rPr>
          <w:rFonts w:eastAsia="Cambria"/>
          <w:sz w:val="22"/>
          <w:szCs w:val="22"/>
        </w:rPr>
      </w:pPr>
      <w:r w:rsidRPr="00850B0D">
        <w:rPr>
          <w:rFonts w:eastAsia="Cambria"/>
          <w:sz w:val="22"/>
          <w:szCs w:val="22"/>
        </w:rPr>
        <w:t xml:space="preserve">In this laboratory, we will </w:t>
      </w:r>
      <w:r w:rsidR="001A73D4" w:rsidRPr="00850B0D">
        <w:rPr>
          <w:rFonts w:eastAsia="Cambria"/>
          <w:sz w:val="22"/>
          <w:szCs w:val="22"/>
        </w:rPr>
        <w:t>examine</w:t>
      </w:r>
      <w:r w:rsidRPr="00850B0D">
        <w:rPr>
          <w:rFonts w:eastAsia="Cambria"/>
          <w:sz w:val="22"/>
          <w:szCs w:val="22"/>
        </w:rPr>
        <w:t xml:space="preserve"> the basic properties of aggregates that are needed to develop successful concrete mix designs</w:t>
      </w:r>
      <w:r w:rsidR="001A73D4" w:rsidRPr="00850B0D">
        <w:rPr>
          <w:rFonts w:eastAsia="Cambria"/>
          <w:sz w:val="22"/>
          <w:szCs w:val="22"/>
        </w:rPr>
        <w:t>.</w:t>
      </w:r>
      <w:r w:rsidRPr="00850B0D">
        <w:rPr>
          <w:rFonts w:eastAsia="Cambria"/>
          <w:sz w:val="22"/>
          <w:szCs w:val="22"/>
        </w:rPr>
        <w:t xml:space="preserve"> </w:t>
      </w:r>
      <w:r w:rsidR="001A73D4" w:rsidRPr="00850B0D">
        <w:rPr>
          <w:rFonts w:eastAsia="Cambria"/>
          <w:sz w:val="22"/>
          <w:szCs w:val="22"/>
        </w:rPr>
        <w:t>The properties</w:t>
      </w:r>
      <w:r w:rsidRPr="00850B0D">
        <w:rPr>
          <w:rFonts w:eastAsia="Cambria"/>
          <w:sz w:val="22"/>
          <w:szCs w:val="22"/>
        </w:rPr>
        <w:t xml:space="preserve"> needed for asphalts are very similar</w:t>
      </w:r>
      <w:r w:rsidR="001A73D4" w:rsidRPr="00850B0D">
        <w:rPr>
          <w:rFonts w:eastAsia="Cambria"/>
          <w:sz w:val="22"/>
          <w:szCs w:val="22"/>
        </w:rPr>
        <w:t>,</w:t>
      </w:r>
      <w:r w:rsidRPr="00850B0D">
        <w:rPr>
          <w:rFonts w:eastAsia="Cambria"/>
          <w:sz w:val="22"/>
          <w:szCs w:val="22"/>
        </w:rPr>
        <w:t xml:space="preserve"> but sometimes utilize different testing techniques.</w:t>
      </w:r>
      <w:r w:rsidR="001A73D4" w:rsidRPr="00850B0D">
        <w:rPr>
          <w:rFonts w:eastAsia="Cambria"/>
          <w:sz w:val="22"/>
          <w:szCs w:val="22"/>
        </w:rPr>
        <w:t xml:space="preserve"> </w:t>
      </w:r>
      <w:r w:rsidRPr="00850B0D">
        <w:rPr>
          <w:rFonts w:eastAsia="Cambria"/>
          <w:sz w:val="22"/>
          <w:szCs w:val="22"/>
        </w:rPr>
        <w:t>The primary characteristics that we will</w:t>
      </w:r>
      <w:r w:rsidR="008622FA" w:rsidRPr="00850B0D">
        <w:rPr>
          <w:rFonts w:eastAsia="Cambria"/>
          <w:sz w:val="22"/>
          <w:szCs w:val="22"/>
        </w:rPr>
        <w:t xml:space="preserve"> look at are the size distribut</w:t>
      </w:r>
      <w:r w:rsidRPr="00850B0D">
        <w:rPr>
          <w:rFonts w:eastAsia="Cambria"/>
          <w:sz w:val="22"/>
          <w:szCs w:val="22"/>
        </w:rPr>
        <w:t xml:space="preserve">ion, </w:t>
      </w:r>
      <w:r w:rsidR="008622FA" w:rsidRPr="00850B0D">
        <w:rPr>
          <w:rFonts w:eastAsia="Cambria"/>
          <w:sz w:val="22"/>
          <w:szCs w:val="22"/>
        </w:rPr>
        <w:t>specific gravity, absorption</w:t>
      </w:r>
      <w:r w:rsidR="001A73D4" w:rsidRPr="00850B0D">
        <w:rPr>
          <w:rFonts w:eastAsia="Cambria"/>
          <w:sz w:val="22"/>
          <w:szCs w:val="22"/>
        </w:rPr>
        <w:t xml:space="preserve">, </w:t>
      </w:r>
      <w:r w:rsidR="008622FA" w:rsidRPr="00850B0D">
        <w:rPr>
          <w:rFonts w:eastAsia="Cambria"/>
          <w:sz w:val="22"/>
          <w:szCs w:val="22"/>
        </w:rPr>
        <w:t>moisture content</w:t>
      </w:r>
      <w:r w:rsidR="001A73D4" w:rsidRPr="00850B0D">
        <w:rPr>
          <w:rFonts w:eastAsia="Cambria"/>
          <w:sz w:val="22"/>
          <w:szCs w:val="22"/>
        </w:rPr>
        <w:t>,</w:t>
      </w:r>
      <w:r w:rsidR="008622FA" w:rsidRPr="00850B0D">
        <w:rPr>
          <w:rFonts w:eastAsia="Cambria"/>
          <w:sz w:val="22"/>
          <w:szCs w:val="22"/>
        </w:rPr>
        <w:t xml:space="preserve"> and bulk density</w:t>
      </w:r>
      <w:r w:rsidR="00D06F14" w:rsidRPr="00850B0D">
        <w:rPr>
          <w:rFonts w:eastAsia="Cambria"/>
          <w:sz w:val="22"/>
          <w:szCs w:val="22"/>
        </w:rPr>
        <w:t>, all of which will be described and measured in this laboratory exercise</w:t>
      </w:r>
      <w:r w:rsidR="008622FA" w:rsidRPr="00850B0D">
        <w:rPr>
          <w:rFonts w:eastAsia="Cambria"/>
          <w:sz w:val="22"/>
          <w:szCs w:val="22"/>
        </w:rPr>
        <w:t>.  Other important characteristics that will not be addressed in th</w:t>
      </w:r>
      <w:r w:rsidR="001A73D4" w:rsidRPr="00850B0D">
        <w:rPr>
          <w:rFonts w:eastAsia="Cambria"/>
          <w:sz w:val="22"/>
          <w:szCs w:val="22"/>
        </w:rPr>
        <w:t>is module</w:t>
      </w:r>
      <w:r w:rsidR="008622FA" w:rsidRPr="00850B0D">
        <w:rPr>
          <w:rFonts w:eastAsia="Cambria"/>
          <w:sz w:val="22"/>
          <w:szCs w:val="22"/>
        </w:rPr>
        <w:t xml:space="preserve"> are the shape and angularity of the particles, abrasion and impact resistance, chemical stability, </w:t>
      </w:r>
      <w:r w:rsidR="001A73D4" w:rsidRPr="00850B0D">
        <w:rPr>
          <w:rFonts w:eastAsia="Cambria"/>
          <w:sz w:val="22"/>
          <w:szCs w:val="22"/>
        </w:rPr>
        <w:t xml:space="preserve">as well as the </w:t>
      </w:r>
      <w:r w:rsidR="008622FA" w:rsidRPr="00850B0D">
        <w:rPr>
          <w:rFonts w:eastAsia="Cambria"/>
          <w:sz w:val="22"/>
          <w:szCs w:val="22"/>
        </w:rPr>
        <w:t>soundness and presence of harmful organics.</w:t>
      </w:r>
    </w:p>
    <w:p w14:paraId="7E52346C" w14:textId="77777777" w:rsidR="008513D6" w:rsidRPr="00850B0D" w:rsidRDefault="008513D6" w:rsidP="00E9333A">
      <w:pPr>
        <w:spacing w:after="200"/>
        <w:rPr>
          <w:rFonts w:eastAsia="Cambria"/>
          <w:sz w:val="22"/>
          <w:szCs w:val="22"/>
        </w:rPr>
      </w:pPr>
      <w:r w:rsidRPr="00850B0D">
        <w:rPr>
          <w:rFonts w:eastAsia="Cambria"/>
          <w:b/>
          <w:sz w:val="22"/>
          <w:szCs w:val="22"/>
        </w:rPr>
        <w:t>Principles:</w:t>
      </w:r>
    </w:p>
    <w:p w14:paraId="4B57FE62" w14:textId="523C530D" w:rsidR="00BF18F8" w:rsidRPr="007C75F4" w:rsidRDefault="00985828" w:rsidP="00E9333A">
      <w:pPr>
        <w:rPr>
          <w:rFonts w:eastAsia="Calibri"/>
          <w:sz w:val="22"/>
          <w:szCs w:val="22"/>
        </w:rPr>
      </w:pPr>
      <w:r w:rsidRPr="00850B0D">
        <w:rPr>
          <w:rFonts w:eastAsia="Times New Roman"/>
          <w:sz w:val="22"/>
          <w:szCs w:val="22"/>
        </w:rPr>
        <w:t>As aggregates are mainly used as fillers</w:t>
      </w:r>
      <w:r w:rsidR="00D06F14" w:rsidRPr="00850B0D">
        <w:rPr>
          <w:rFonts w:eastAsia="Times New Roman"/>
          <w:sz w:val="22"/>
          <w:szCs w:val="22"/>
        </w:rPr>
        <w:t xml:space="preserve"> and are relatively inexpensive</w:t>
      </w:r>
      <w:r w:rsidRPr="00850B0D">
        <w:rPr>
          <w:rFonts w:eastAsia="Times New Roman"/>
          <w:sz w:val="22"/>
          <w:szCs w:val="22"/>
        </w:rPr>
        <w:t>, it is important that they occupy as much volume as possible</w:t>
      </w:r>
      <w:r w:rsidR="002F7BAB" w:rsidRPr="00850B0D">
        <w:rPr>
          <w:rFonts w:eastAsia="Times New Roman"/>
          <w:sz w:val="22"/>
          <w:szCs w:val="22"/>
        </w:rPr>
        <w:t xml:space="preserve"> to minimize the volume of the paste</w:t>
      </w:r>
      <w:r w:rsidRPr="00850B0D">
        <w:rPr>
          <w:rFonts w:eastAsia="Times New Roman"/>
          <w:sz w:val="22"/>
          <w:szCs w:val="22"/>
        </w:rPr>
        <w:t xml:space="preserve">.  In the case of concrete mixes, an appropriate size distribution </w:t>
      </w:r>
      <w:r w:rsidR="008D51A3" w:rsidRPr="00850B0D">
        <w:rPr>
          <w:rFonts w:eastAsia="Times New Roman"/>
          <w:sz w:val="22"/>
          <w:szCs w:val="22"/>
        </w:rPr>
        <w:t xml:space="preserve">must </w:t>
      </w:r>
      <w:r w:rsidRPr="00850B0D">
        <w:rPr>
          <w:rFonts w:eastAsia="Times New Roman"/>
          <w:sz w:val="22"/>
          <w:szCs w:val="22"/>
        </w:rPr>
        <w:t xml:space="preserve">be achieved </w:t>
      </w:r>
      <w:r w:rsidR="008D51A3" w:rsidRPr="00850B0D">
        <w:rPr>
          <w:rFonts w:eastAsia="Times New Roman"/>
          <w:sz w:val="22"/>
          <w:szCs w:val="22"/>
        </w:rPr>
        <w:t>in order for</w:t>
      </w:r>
      <w:r w:rsidRPr="00850B0D">
        <w:rPr>
          <w:rFonts w:eastAsia="Times New Roman"/>
          <w:sz w:val="22"/>
          <w:szCs w:val="22"/>
        </w:rPr>
        <w:t xml:space="preserve"> the volume of paste </w:t>
      </w:r>
      <w:r w:rsidR="008D51A3" w:rsidRPr="00850B0D">
        <w:rPr>
          <w:rFonts w:eastAsia="Times New Roman"/>
          <w:sz w:val="22"/>
          <w:szCs w:val="22"/>
        </w:rPr>
        <w:t xml:space="preserve">to be </w:t>
      </w:r>
      <w:r w:rsidRPr="00850B0D">
        <w:rPr>
          <w:rFonts w:eastAsia="Times New Roman"/>
          <w:sz w:val="22"/>
          <w:szCs w:val="22"/>
        </w:rPr>
        <w:t xml:space="preserve">minimized. </w:t>
      </w:r>
      <w:r w:rsidR="001F21B8" w:rsidRPr="00850B0D">
        <w:rPr>
          <w:rFonts w:eastAsia="Times New Roman"/>
          <w:sz w:val="22"/>
          <w:szCs w:val="22"/>
        </w:rPr>
        <w:t>A</w:t>
      </w:r>
      <w:r w:rsidRPr="00850B0D">
        <w:rPr>
          <w:rFonts w:eastAsia="Times New Roman"/>
          <w:sz w:val="22"/>
          <w:szCs w:val="22"/>
        </w:rPr>
        <w:t xml:space="preserve"> uniform distribution (particles of similar sizes) will require more paste to fill the voids than a properly graded (particles of many sizes) aggregate. </w:t>
      </w:r>
      <w:r w:rsidR="00D06F14" w:rsidRPr="00850B0D">
        <w:rPr>
          <w:rFonts w:eastAsia="Times New Roman"/>
          <w:sz w:val="22"/>
          <w:szCs w:val="22"/>
        </w:rPr>
        <w:t>A properly graded aggregate contains particles of all sizes such that very little space needs to be filled by the paste</w:t>
      </w:r>
      <w:r w:rsidR="007C75F4">
        <w:rPr>
          <w:rFonts w:eastAsia="Times New Roman"/>
          <w:sz w:val="22"/>
          <w:szCs w:val="22"/>
        </w:rPr>
        <w:t>.</w:t>
      </w:r>
      <w:r w:rsidR="007C75F4">
        <w:rPr>
          <w:rFonts w:eastAsia="Calibri"/>
          <w:sz w:val="22"/>
          <w:szCs w:val="22"/>
        </w:rPr>
        <w:t xml:space="preserve"> </w:t>
      </w:r>
      <w:r w:rsidR="00985C81" w:rsidRPr="00850B0D">
        <w:rPr>
          <w:rFonts w:eastAsia="Times New Roman"/>
          <w:sz w:val="22"/>
          <w:szCs w:val="22"/>
        </w:rPr>
        <w:t>Additionally</w:t>
      </w:r>
      <w:r w:rsidRPr="00850B0D">
        <w:rPr>
          <w:rFonts w:eastAsia="Times New Roman"/>
          <w:sz w:val="22"/>
          <w:szCs w:val="22"/>
        </w:rPr>
        <w:t xml:space="preserve">, the size distribution </w:t>
      </w:r>
      <w:r w:rsidR="00985C81" w:rsidRPr="00850B0D">
        <w:rPr>
          <w:rFonts w:eastAsia="Times New Roman"/>
          <w:sz w:val="22"/>
          <w:szCs w:val="22"/>
        </w:rPr>
        <w:t xml:space="preserve">of particles </w:t>
      </w:r>
      <w:r w:rsidRPr="00850B0D">
        <w:rPr>
          <w:rFonts w:eastAsia="Times New Roman"/>
          <w:sz w:val="22"/>
          <w:szCs w:val="22"/>
        </w:rPr>
        <w:t xml:space="preserve">will have </w:t>
      </w:r>
      <w:r w:rsidR="007C18B4" w:rsidRPr="00850B0D">
        <w:rPr>
          <w:rFonts w:eastAsia="Times New Roman"/>
          <w:sz w:val="22"/>
          <w:szCs w:val="22"/>
        </w:rPr>
        <w:t>a major</w:t>
      </w:r>
      <w:r w:rsidR="00985C81" w:rsidRPr="00850B0D">
        <w:rPr>
          <w:rFonts w:eastAsia="Times New Roman"/>
          <w:sz w:val="22"/>
          <w:szCs w:val="22"/>
        </w:rPr>
        <w:t xml:space="preserve"> </w:t>
      </w:r>
      <w:r w:rsidRPr="00850B0D">
        <w:rPr>
          <w:rFonts w:eastAsia="Times New Roman"/>
          <w:sz w:val="22"/>
          <w:szCs w:val="22"/>
        </w:rPr>
        <w:t xml:space="preserve">influence </w:t>
      </w:r>
      <w:r w:rsidR="00985C81" w:rsidRPr="00850B0D">
        <w:rPr>
          <w:rFonts w:eastAsia="Times New Roman"/>
          <w:sz w:val="22"/>
          <w:szCs w:val="22"/>
        </w:rPr>
        <w:t xml:space="preserve">on </w:t>
      </w:r>
      <w:r w:rsidRPr="00850B0D">
        <w:rPr>
          <w:rFonts w:eastAsia="Times New Roman"/>
          <w:sz w:val="22"/>
          <w:szCs w:val="22"/>
        </w:rPr>
        <w:t xml:space="preserve">the properties of the fresh concrete, including its </w:t>
      </w:r>
      <w:proofErr w:type="spellStart"/>
      <w:r w:rsidRPr="00850B0D">
        <w:rPr>
          <w:rFonts w:eastAsia="Times New Roman"/>
          <w:sz w:val="22"/>
          <w:szCs w:val="22"/>
        </w:rPr>
        <w:t>flowability</w:t>
      </w:r>
      <w:proofErr w:type="spellEnd"/>
      <w:r w:rsidR="0049572C" w:rsidRPr="00850B0D">
        <w:rPr>
          <w:rFonts w:eastAsia="Times New Roman"/>
          <w:sz w:val="22"/>
          <w:szCs w:val="22"/>
        </w:rPr>
        <w:t xml:space="preserve">, or </w:t>
      </w:r>
      <w:r w:rsidR="00985C81" w:rsidRPr="00850B0D">
        <w:rPr>
          <w:rFonts w:eastAsia="Times New Roman"/>
          <w:sz w:val="22"/>
          <w:szCs w:val="22"/>
        </w:rPr>
        <w:t xml:space="preserve">the </w:t>
      </w:r>
      <w:r w:rsidR="0049572C" w:rsidRPr="00850B0D">
        <w:rPr>
          <w:rFonts w:eastAsia="Times New Roman"/>
          <w:sz w:val="22"/>
          <w:szCs w:val="22"/>
        </w:rPr>
        <w:t xml:space="preserve">ability to be easily placed in forms, and </w:t>
      </w:r>
      <w:proofErr w:type="spellStart"/>
      <w:r w:rsidR="0049572C" w:rsidRPr="00850B0D">
        <w:rPr>
          <w:rFonts w:eastAsia="Times New Roman"/>
          <w:sz w:val="22"/>
          <w:szCs w:val="22"/>
        </w:rPr>
        <w:t>finishability</w:t>
      </w:r>
      <w:proofErr w:type="spellEnd"/>
      <w:r w:rsidR="0049572C" w:rsidRPr="00850B0D">
        <w:rPr>
          <w:rFonts w:eastAsia="Times New Roman"/>
          <w:sz w:val="22"/>
          <w:szCs w:val="22"/>
        </w:rPr>
        <w:t xml:space="preserve">, or </w:t>
      </w:r>
      <w:r w:rsidR="00985C81" w:rsidRPr="00850B0D">
        <w:rPr>
          <w:rFonts w:eastAsia="Times New Roman"/>
          <w:sz w:val="22"/>
          <w:szCs w:val="22"/>
        </w:rPr>
        <w:t xml:space="preserve">the </w:t>
      </w:r>
      <w:r w:rsidR="0049572C" w:rsidRPr="00850B0D">
        <w:rPr>
          <w:rFonts w:eastAsia="Times New Roman"/>
          <w:sz w:val="22"/>
          <w:szCs w:val="22"/>
        </w:rPr>
        <w:t xml:space="preserve">ability to obtain a flat surface with good </w:t>
      </w:r>
      <w:proofErr w:type="spellStart"/>
      <w:r w:rsidR="0049572C" w:rsidRPr="00850B0D">
        <w:rPr>
          <w:rFonts w:eastAsia="Times New Roman"/>
          <w:sz w:val="22"/>
          <w:szCs w:val="22"/>
        </w:rPr>
        <w:t>wearability</w:t>
      </w:r>
      <w:proofErr w:type="spellEnd"/>
      <w:r w:rsidR="0049572C" w:rsidRPr="00850B0D">
        <w:rPr>
          <w:rFonts w:eastAsia="Times New Roman"/>
          <w:sz w:val="22"/>
          <w:szCs w:val="22"/>
        </w:rPr>
        <w:t xml:space="preserve"> characteristics.</w:t>
      </w:r>
      <w:r w:rsidRPr="00850B0D">
        <w:rPr>
          <w:rFonts w:eastAsia="Times New Roman"/>
          <w:sz w:val="22"/>
          <w:szCs w:val="22"/>
        </w:rPr>
        <w:t xml:space="preserve">  </w:t>
      </w:r>
    </w:p>
    <w:p w14:paraId="734DCFEB" w14:textId="3EBDB53E" w:rsidR="00BF18F8" w:rsidRPr="00850B0D" w:rsidRDefault="00BF18F8" w:rsidP="00E9333A">
      <w:pPr>
        <w:rPr>
          <w:rFonts w:eastAsia="Calibri"/>
          <w:sz w:val="22"/>
          <w:szCs w:val="22"/>
        </w:rPr>
      </w:pPr>
    </w:p>
    <w:p w14:paraId="372FF0E5" w14:textId="704EB357" w:rsidR="00E33D68" w:rsidRPr="00850B0D" w:rsidRDefault="00985828" w:rsidP="00E9333A">
      <w:pPr>
        <w:rPr>
          <w:rFonts w:eastAsia="Times New Roman"/>
          <w:sz w:val="22"/>
          <w:szCs w:val="22"/>
        </w:rPr>
      </w:pPr>
      <w:r w:rsidRPr="00850B0D">
        <w:rPr>
          <w:rFonts w:eastAsia="Times New Roman"/>
          <w:sz w:val="22"/>
          <w:szCs w:val="22"/>
        </w:rPr>
        <w:lastRenderedPageBreak/>
        <w:t xml:space="preserve">Through many years of field experience and laboratory testing, </w:t>
      </w:r>
      <w:r w:rsidR="00985C81" w:rsidRPr="00850B0D">
        <w:rPr>
          <w:rFonts w:eastAsia="Times New Roman"/>
          <w:i/>
          <w:sz w:val="22"/>
          <w:szCs w:val="22"/>
        </w:rPr>
        <w:t xml:space="preserve">gradation curves </w:t>
      </w:r>
      <w:r w:rsidR="00985C81" w:rsidRPr="00850B0D">
        <w:rPr>
          <w:rFonts w:eastAsia="Times New Roman"/>
          <w:sz w:val="22"/>
          <w:szCs w:val="22"/>
        </w:rPr>
        <w:t xml:space="preserve">have been developed as </w:t>
      </w:r>
      <w:r w:rsidRPr="00850B0D">
        <w:rPr>
          <w:rFonts w:eastAsia="Times New Roman"/>
          <w:sz w:val="22"/>
          <w:szCs w:val="22"/>
        </w:rPr>
        <w:t xml:space="preserve">recommended ranges for the grading of both coarse and fine aggregates.  </w:t>
      </w:r>
      <w:r w:rsidR="009B66B2" w:rsidRPr="00850B0D">
        <w:rPr>
          <w:rFonts w:eastAsia="Times New Roman"/>
          <w:sz w:val="22"/>
          <w:szCs w:val="22"/>
        </w:rPr>
        <w:t xml:space="preserve">In these curves, the horizontal axis refers to the particle size, with fine aggregates or sands being on the left and coarse aggregates (or rocks) being on the </w:t>
      </w:r>
      <w:r w:rsidR="00E33D68" w:rsidRPr="00850B0D">
        <w:rPr>
          <w:rFonts w:eastAsia="Times New Roman"/>
          <w:sz w:val="22"/>
          <w:szCs w:val="22"/>
        </w:rPr>
        <w:t>right</w:t>
      </w:r>
      <w:r w:rsidR="009B66B2" w:rsidRPr="00850B0D">
        <w:rPr>
          <w:rFonts w:eastAsia="Times New Roman"/>
          <w:sz w:val="22"/>
          <w:szCs w:val="22"/>
        </w:rPr>
        <w:t xml:space="preserve">.  The vertical axis represents the cumulative percent of particles </w:t>
      </w:r>
      <w:r w:rsidR="00E33D68" w:rsidRPr="00850B0D">
        <w:rPr>
          <w:rFonts w:eastAsia="Times New Roman"/>
          <w:sz w:val="22"/>
          <w:szCs w:val="22"/>
        </w:rPr>
        <w:t>smaller</w:t>
      </w:r>
      <w:r w:rsidR="009B66B2" w:rsidRPr="00850B0D">
        <w:rPr>
          <w:rFonts w:eastAsia="Times New Roman"/>
          <w:sz w:val="22"/>
          <w:szCs w:val="22"/>
        </w:rPr>
        <w:t xml:space="preserve"> than the given size</w:t>
      </w:r>
      <w:r w:rsidR="007C18B4" w:rsidRPr="00850B0D">
        <w:rPr>
          <w:rFonts w:eastAsia="Times New Roman"/>
          <w:sz w:val="22"/>
          <w:szCs w:val="22"/>
        </w:rPr>
        <w:t>.</w:t>
      </w:r>
      <w:r w:rsidR="009B66B2" w:rsidRPr="00850B0D">
        <w:rPr>
          <w:rFonts w:eastAsia="Times New Roman"/>
          <w:sz w:val="22"/>
          <w:szCs w:val="22"/>
        </w:rPr>
        <w:t xml:space="preserve"> </w:t>
      </w:r>
      <w:r w:rsidR="00E66EC5" w:rsidRPr="00850B0D">
        <w:rPr>
          <w:rFonts w:eastAsia="Times New Roman"/>
          <w:sz w:val="22"/>
          <w:szCs w:val="22"/>
        </w:rPr>
        <w:t>For practical reasons, the optimum distributions</w:t>
      </w:r>
      <w:r w:rsidR="00E33D68" w:rsidRPr="00850B0D">
        <w:rPr>
          <w:rFonts w:eastAsia="Times New Roman"/>
          <w:sz w:val="22"/>
          <w:szCs w:val="22"/>
        </w:rPr>
        <w:t xml:space="preserve"> a</w:t>
      </w:r>
      <w:r w:rsidR="00E66EC5" w:rsidRPr="00850B0D">
        <w:rPr>
          <w:rFonts w:eastAsia="Times New Roman"/>
          <w:sz w:val="22"/>
          <w:szCs w:val="22"/>
        </w:rPr>
        <w:t>re specified as ranges</w:t>
      </w:r>
      <w:r w:rsidR="0037097F" w:rsidRPr="00850B0D">
        <w:rPr>
          <w:rFonts w:eastAsia="Times New Roman"/>
          <w:sz w:val="22"/>
          <w:szCs w:val="22"/>
        </w:rPr>
        <w:t>. For example,</w:t>
      </w:r>
      <w:r w:rsidR="00E66EC5" w:rsidRPr="00850B0D">
        <w:rPr>
          <w:rFonts w:eastAsia="Times New Roman"/>
          <w:sz w:val="22"/>
          <w:szCs w:val="22"/>
        </w:rPr>
        <w:t xml:space="preserve"> </w:t>
      </w:r>
      <w:r w:rsidR="006C59EB" w:rsidRPr="00850B0D">
        <w:rPr>
          <w:rFonts w:eastAsia="Times New Roman"/>
          <w:sz w:val="22"/>
          <w:szCs w:val="22"/>
        </w:rPr>
        <w:t>very</w:t>
      </w:r>
      <w:r w:rsidR="00E33D68" w:rsidRPr="00850B0D">
        <w:rPr>
          <w:rFonts w:eastAsia="Times New Roman"/>
          <w:sz w:val="22"/>
          <w:szCs w:val="22"/>
        </w:rPr>
        <w:t xml:space="preserve"> </w:t>
      </w:r>
      <w:r w:rsidR="00E66EC5" w:rsidRPr="00850B0D">
        <w:rPr>
          <w:rFonts w:eastAsia="Times New Roman"/>
          <w:sz w:val="22"/>
          <w:szCs w:val="22"/>
        </w:rPr>
        <w:t xml:space="preserve">fine sand </w:t>
      </w:r>
      <w:r w:rsidR="00E33D68" w:rsidRPr="00850B0D">
        <w:rPr>
          <w:rFonts w:eastAsia="Times New Roman"/>
          <w:sz w:val="22"/>
          <w:szCs w:val="22"/>
        </w:rPr>
        <w:t>must</w:t>
      </w:r>
      <w:r w:rsidR="00E66EC5" w:rsidRPr="00850B0D">
        <w:rPr>
          <w:rFonts w:eastAsia="Times New Roman"/>
          <w:sz w:val="22"/>
          <w:szCs w:val="22"/>
        </w:rPr>
        <w:t xml:space="preserve"> have </w:t>
      </w:r>
      <w:r w:rsidR="00E33D68" w:rsidRPr="00850B0D">
        <w:rPr>
          <w:rFonts w:eastAsia="Times New Roman"/>
          <w:sz w:val="22"/>
          <w:szCs w:val="22"/>
        </w:rPr>
        <w:t xml:space="preserve">at most </w:t>
      </w:r>
      <w:r w:rsidR="00E66EC5" w:rsidRPr="00850B0D">
        <w:rPr>
          <w:rFonts w:eastAsia="Times New Roman"/>
          <w:sz w:val="22"/>
          <w:szCs w:val="22"/>
        </w:rPr>
        <w:t>8</w:t>
      </w:r>
      <w:r w:rsidR="00E33D68" w:rsidRPr="00850B0D">
        <w:rPr>
          <w:rFonts w:eastAsia="Times New Roman"/>
          <w:sz w:val="22"/>
          <w:szCs w:val="22"/>
        </w:rPr>
        <w:t>5</w:t>
      </w:r>
      <w:r w:rsidR="00E66EC5" w:rsidRPr="00850B0D">
        <w:rPr>
          <w:rFonts w:eastAsia="Times New Roman"/>
          <w:sz w:val="22"/>
          <w:szCs w:val="22"/>
        </w:rPr>
        <w:t xml:space="preserve">% of its particles with a no.16 size (1.118 mm) or below, while </w:t>
      </w:r>
      <w:r w:rsidR="006C59EB" w:rsidRPr="00850B0D">
        <w:rPr>
          <w:rFonts w:eastAsia="Times New Roman"/>
          <w:sz w:val="22"/>
          <w:szCs w:val="22"/>
        </w:rPr>
        <w:t>very</w:t>
      </w:r>
      <w:r w:rsidR="00E33D68" w:rsidRPr="00850B0D">
        <w:rPr>
          <w:rFonts w:eastAsia="Times New Roman"/>
          <w:sz w:val="22"/>
          <w:szCs w:val="22"/>
        </w:rPr>
        <w:t xml:space="preserve"> </w:t>
      </w:r>
      <w:r w:rsidR="00E66EC5" w:rsidRPr="00850B0D">
        <w:rPr>
          <w:rFonts w:eastAsia="Times New Roman"/>
          <w:sz w:val="22"/>
          <w:szCs w:val="22"/>
        </w:rPr>
        <w:t xml:space="preserve">coarse sand </w:t>
      </w:r>
      <w:r w:rsidR="00E33D68" w:rsidRPr="00850B0D">
        <w:rPr>
          <w:rFonts w:eastAsia="Times New Roman"/>
          <w:sz w:val="22"/>
          <w:szCs w:val="22"/>
        </w:rPr>
        <w:t>must</w:t>
      </w:r>
      <w:r w:rsidR="00E66EC5" w:rsidRPr="00850B0D">
        <w:rPr>
          <w:rFonts w:eastAsia="Times New Roman"/>
          <w:sz w:val="22"/>
          <w:szCs w:val="22"/>
        </w:rPr>
        <w:t xml:space="preserve"> have </w:t>
      </w:r>
      <w:r w:rsidR="00E33D68" w:rsidRPr="00850B0D">
        <w:rPr>
          <w:rFonts w:eastAsia="Times New Roman"/>
          <w:sz w:val="22"/>
          <w:szCs w:val="22"/>
        </w:rPr>
        <w:t>at most</w:t>
      </w:r>
      <w:r w:rsidR="00E66EC5" w:rsidRPr="00850B0D">
        <w:rPr>
          <w:rFonts w:eastAsia="Times New Roman"/>
          <w:sz w:val="22"/>
          <w:szCs w:val="22"/>
        </w:rPr>
        <w:t xml:space="preserve"> 5</w:t>
      </w:r>
      <w:r w:rsidR="00E33D68" w:rsidRPr="00850B0D">
        <w:rPr>
          <w:rFonts w:eastAsia="Times New Roman"/>
          <w:sz w:val="22"/>
          <w:szCs w:val="22"/>
        </w:rPr>
        <w:t>5</w:t>
      </w:r>
      <w:r w:rsidR="00E66EC5" w:rsidRPr="00850B0D">
        <w:rPr>
          <w:rFonts w:eastAsia="Times New Roman"/>
          <w:sz w:val="22"/>
          <w:szCs w:val="22"/>
        </w:rPr>
        <w:t xml:space="preserve">% of its particles below this size. </w:t>
      </w:r>
      <w:r w:rsidR="00E33D68" w:rsidRPr="00850B0D">
        <w:rPr>
          <w:rFonts w:eastAsia="Times New Roman"/>
          <w:sz w:val="22"/>
          <w:szCs w:val="22"/>
        </w:rPr>
        <w:t xml:space="preserve">Practical aggregate mixes thus will have about 55% to 85% of its particles passing the 1.18 mm sieve.  </w:t>
      </w:r>
    </w:p>
    <w:p w14:paraId="41750C77" w14:textId="77777777" w:rsidR="00E33D68" w:rsidRPr="00850B0D" w:rsidRDefault="00E33D68" w:rsidP="00E9333A">
      <w:pPr>
        <w:rPr>
          <w:rFonts w:eastAsia="Times New Roman"/>
          <w:sz w:val="22"/>
          <w:szCs w:val="22"/>
        </w:rPr>
      </w:pPr>
    </w:p>
    <w:p w14:paraId="6CC50D42" w14:textId="35B18A46" w:rsidR="00844972" w:rsidRPr="00850B0D" w:rsidRDefault="00BF18F8" w:rsidP="00E9333A">
      <w:pPr>
        <w:rPr>
          <w:rFonts w:eastAsia="Times New Roman"/>
          <w:sz w:val="22"/>
          <w:szCs w:val="22"/>
        </w:rPr>
      </w:pPr>
      <w:r w:rsidRPr="00850B0D">
        <w:rPr>
          <w:rFonts w:eastAsia="Times New Roman"/>
          <w:sz w:val="22"/>
          <w:szCs w:val="22"/>
        </w:rPr>
        <w:t>For both types of aggregates, t</w:t>
      </w:r>
      <w:r w:rsidR="00985828" w:rsidRPr="00850B0D">
        <w:rPr>
          <w:rFonts w:eastAsia="Times New Roman"/>
          <w:sz w:val="22"/>
          <w:szCs w:val="22"/>
        </w:rPr>
        <w:t>hese ranges are defined by running sieve tests</w:t>
      </w:r>
      <w:r w:rsidRPr="00850B0D">
        <w:rPr>
          <w:rFonts w:eastAsia="Times New Roman"/>
          <w:sz w:val="22"/>
          <w:szCs w:val="22"/>
        </w:rPr>
        <w:t xml:space="preserve"> </w:t>
      </w:r>
      <w:r w:rsidR="00985828" w:rsidRPr="00850B0D">
        <w:rPr>
          <w:rFonts w:eastAsia="Times New Roman"/>
          <w:sz w:val="22"/>
          <w:szCs w:val="22"/>
        </w:rPr>
        <w:t>with sieves at specified standard sizes</w:t>
      </w:r>
      <w:r w:rsidR="001B18CB" w:rsidRPr="00850B0D">
        <w:rPr>
          <w:rFonts w:eastAsia="Times New Roman"/>
          <w:sz w:val="22"/>
          <w:szCs w:val="22"/>
        </w:rPr>
        <w:t xml:space="preserve"> and in descending order of sieve openings</w:t>
      </w:r>
      <w:r w:rsidR="00985C81" w:rsidRPr="00850B0D">
        <w:rPr>
          <w:rFonts w:eastAsia="Times New Roman"/>
          <w:sz w:val="22"/>
          <w:szCs w:val="22"/>
        </w:rPr>
        <w:t xml:space="preserve"> in order</w:t>
      </w:r>
      <w:r w:rsidR="00985828" w:rsidRPr="00850B0D">
        <w:rPr>
          <w:rFonts w:eastAsia="Times New Roman"/>
          <w:sz w:val="22"/>
          <w:szCs w:val="22"/>
        </w:rPr>
        <w:t xml:space="preserve"> to determine the amounts of aggregates of a given size and their cumulative distribution. </w:t>
      </w:r>
      <w:r w:rsidR="0012533F" w:rsidRPr="00850B0D">
        <w:rPr>
          <w:rFonts w:eastAsia="Times New Roman"/>
          <w:sz w:val="22"/>
          <w:szCs w:val="22"/>
        </w:rPr>
        <w:t xml:space="preserve">The smallest sieve through which the entire amount of aggregate passes is called the </w:t>
      </w:r>
      <w:r w:rsidR="0012533F" w:rsidRPr="00850B0D">
        <w:rPr>
          <w:rFonts w:eastAsia="Times New Roman"/>
          <w:i/>
          <w:sz w:val="22"/>
          <w:szCs w:val="22"/>
        </w:rPr>
        <w:t>maximum size</w:t>
      </w:r>
      <w:r w:rsidR="0012533F" w:rsidRPr="00850B0D">
        <w:rPr>
          <w:rFonts w:eastAsia="Times New Roman"/>
          <w:sz w:val="22"/>
          <w:szCs w:val="22"/>
        </w:rPr>
        <w:t xml:space="preserve"> of the aggregate</w:t>
      </w:r>
      <w:r w:rsidR="00985C81" w:rsidRPr="00850B0D">
        <w:rPr>
          <w:rFonts w:eastAsia="Times New Roman"/>
          <w:sz w:val="22"/>
          <w:szCs w:val="22"/>
        </w:rPr>
        <w:t>, while</w:t>
      </w:r>
      <w:r w:rsidR="00F002F4" w:rsidRPr="00850B0D">
        <w:rPr>
          <w:rFonts w:eastAsia="Times New Roman"/>
          <w:sz w:val="22"/>
          <w:szCs w:val="22"/>
        </w:rPr>
        <w:t xml:space="preserve"> the sieve through which 95% of the aggregate passes gives the </w:t>
      </w:r>
      <w:r w:rsidR="00F002F4" w:rsidRPr="00850B0D">
        <w:rPr>
          <w:rFonts w:eastAsia="Times New Roman"/>
          <w:i/>
          <w:sz w:val="22"/>
          <w:szCs w:val="22"/>
        </w:rPr>
        <w:t>nominal maximum siz</w:t>
      </w:r>
      <w:r w:rsidR="00F002F4" w:rsidRPr="00850B0D">
        <w:rPr>
          <w:rFonts w:eastAsia="Times New Roman"/>
          <w:sz w:val="22"/>
          <w:szCs w:val="22"/>
        </w:rPr>
        <w:t xml:space="preserve">e of the aggregate. </w:t>
      </w:r>
      <w:r w:rsidR="004B31C8" w:rsidRPr="00850B0D">
        <w:rPr>
          <w:rFonts w:eastAsia="Times New Roman"/>
          <w:sz w:val="22"/>
          <w:szCs w:val="22"/>
        </w:rPr>
        <w:t>An important relationship that is hidden within the gradation curves is that the total surface area of the aggregates will need to be coated with water during mixing</w:t>
      </w:r>
      <w:r w:rsidR="00F1645C" w:rsidRPr="00850B0D">
        <w:rPr>
          <w:rFonts w:eastAsia="Times New Roman"/>
          <w:sz w:val="22"/>
          <w:szCs w:val="22"/>
        </w:rPr>
        <w:t xml:space="preserve"> to obtain proper workability</w:t>
      </w:r>
      <w:r w:rsidR="004B31C8" w:rsidRPr="00850B0D">
        <w:rPr>
          <w:rFonts w:eastAsia="Times New Roman"/>
          <w:sz w:val="22"/>
          <w:szCs w:val="22"/>
        </w:rPr>
        <w:t xml:space="preserve">.  If there are too many fine particles, the surface area will be high and </w:t>
      </w:r>
      <w:r w:rsidR="0057245B" w:rsidRPr="00850B0D">
        <w:rPr>
          <w:rFonts w:eastAsia="Times New Roman"/>
          <w:sz w:val="22"/>
          <w:szCs w:val="22"/>
        </w:rPr>
        <w:t xml:space="preserve">a lot of </w:t>
      </w:r>
      <w:r w:rsidR="004B31C8" w:rsidRPr="00850B0D">
        <w:rPr>
          <w:rFonts w:eastAsia="Times New Roman"/>
          <w:sz w:val="22"/>
          <w:szCs w:val="22"/>
        </w:rPr>
        <w:t xml:space="preserve">water will be used up </w:t>
      </w:r>
      <w:r w:rsidR="00E60C0B" w:rsidRPr="00850B0D">
        <w:rPr>
          <w:rFonts w:eastAsia="Times New Roman"/>
          <w:sz w:val="22"/>
          <w:szCs w:val="22"/>
        </w:rPr>
        <w:t>coating the particles, resulting in a stiffer concrete mix that is harder to place.</w:t>
      </w:r>
    </w:p>
    <w:p w14:paraId="3DD2A838" w14:textId="77777777" w:rsidR="0057245B" w:rsidRPr="00850B0D" w:rsidRDefault="0057245B" w:rsidP="00E9333A">
      <w:pPr>
        <w:rPr>
          <w:rFonts w:eastAsia="Times New Roman"/>
          <w:sz w:val="22"/>
          <w:szCs w:val="22"/>
        </w:rPr>
      </w:pPr>
    </w:p>
    <w:p w14:paraId="17A023CC" w14:textId="7AA8E9B3" w:rsidR="00B8092C" w:rsidRPr="00850B0D" w:rsidRDefault="002B6605" w:rsidP="00E9333A">
      <w:pPr>
        <w:rPr>
          <w:rFonts w:eastAsia="Times New Roman"/>
          <w:sz w:val="22"/>
          <w:szCs w:val="22"/>
        </w:rPr>
      </w:pPr>
      <w:r w:rsidRPr="00850B0D">
        <w:rPr>
          <w:rFonts w:eastAsia="Times New Roman"/>
          <w:sz w:val="22"/>
          <w:szCs w:val="22"/>
        </w:rPr>
        <w:t xml:space="preserve">For fine aggregates, a </w:t>
      </w:r>
      <w:r w:rsidRPr="00850B0D">
        <w:rPr>
          <w:rFonts w:eastAsia="Times New Roman"/>
          <w:i/>
          <w:sz w:val="22"/>
          <w:szCs w:val="22"/>
        </w:rPr>
        <w:t>fineness modulus</w:t>
      </w:r>
      <w:r w:rsidRPr="00850B0D">
        <w:rPr>
          <w:rFonts w:eastAsia="Times New Roman"/>
          <w:sz w:val="22"/>
          <w:szCs w:val="22"/>
        </w:rPr>
        <w:t xml:space="preserve"> (FM) is often computed.  The fineness modulus is defined as the summation of the percentages retained by weight from the No. 4 to the No. 100 sieves, divided by 100</w:t>
      </w:r>
      <w:r w:rsidR="007D266B" w:rsidRPr="00850B0D">
        <w:rPr>
          <w:rFonts w:eastAsia="Times New Roman"/>
          <w:sz w:val="22"/>
          <w:szCs w:val="22"/>
        </w:rPr>
        <w:t xml:space="preserve">. </w:t>
      </w:r>
      <w:r w:rsidRPr="00850B0D">
        <w:rPr>
          <w:rFonts w:eastAsia="Times New Roman"/>
          <w:sz w:val="22"/>
          <w:szCs w:val="22"/>
        </w:rPr>
        <w:t>Typical values for the fineness modulus range from about 2.3 to 3.1, with the former consisting more of fine particles and the latter of coarser particles.  The FM can vary greatly with the application</w:t>
      </w:r>
      <w:r w:rsidR="00BD20E0" w:rsidRPr="00850B0D">
        <w:rPr>
          <w:rFonts w:eastAsia="Times New Roman"/>
          <w:sz w:val="22"/>
          <w:szCs w:val="22"/>
        </w:rPr>
        <w:t>.</w:t>
      </w:r>
      <w:r w:rsidRPr="00850B0D">
        <w:rPr>
          <w:rFonts w:eastAsia="Times New Roman"/>
          <w:sz w:val="22"/>
          <w:szCs w:val="22"/>
        </w:rPr>
        <w:t xml:space="preserve"> </w:t>
      </w:r>
      <w:r w:rsidR="00BD20E0" w:rsidRPr="00850B0D">
        <w:rPr>
          <w:rFonts w:eastAsia="Times New Roman"/>
          <w:sz w:val="22"/>
          <w:szCs w:val="22"/>
        </w:rPr>
        <w:t>F</w:t>
      </w:r>
      <w:r w:rsidRPr="00850B0D">
        <w:rPr>
          <w:rFonts w:eastAsia="Times New Roman"/>
          <w:sz w:val="22"/>
          <w:szCs w:val="22"/>
        </w:rPr>
        <w:t>or example, the FM may be as low as 1.8</w:t>
      </w:r>
      <w:r w:rsidR="00BD20E0" w:rsidRPr="00850B0D">
        <w:rPr>
          <w:rFonts w:eastAsia="Times New Roman"/>
          <w:sz w:val="22"/>
          <w:szCs w:val="22"/>
        </w:rPr>
        <w:t xml:space="preserve"> for use in masonry mortars, which contain no coarse aggregate and which require greater </w:t>
      </w:r>
      <w:proofErr w:type="spellStart"/>
      <w:r w:rsidR="00BD20E0" w:rsidRPr="00850B0D">
        <w:rPr>
          <w:rFonts w:eastAsia="Times New Roman"/>
          <w:sz w:val="22"/>
          <w:szCs w:val="22"/>
        </w:rPr>
        <w:t>finishability</w:t>
      </w:r>
      <w:proofErr w:type="spellEnd"/>
      <w:r w:rsidR="00C63360" w:rsidRPr="00850B0D">
        <w:rPr>
          <w:rFonts w:eastAsia="Times New Roman"/>
          <w:sz w:val="22"/>
          <w:szCs w:val="22"/>
        </w:rPr>
        <w:t>.</w:t>
      </w:r>
    </w:p>
    <w:p w14:paraId="6C1BCA5C" w14:textId="02F3C400" w:rsidR="002B6605" w:rsidRPr="00850B0D" w:rsidRDefault="002B6605" w:rsidP="00E9333A">
      <w:pPr>
        <w:rPr>
          <w:rFonts w:eastAsia="Times New Roman"/>
          <w:sz w:val="22"/>
          <w:szCs w:val="22"/>
        </w:rPr>
      </w:pPr>
    </w:p>
    <w:p w14:paraId="0906320E" w14:textId="4356E5C4" w:rsidR="00F002F4" w:rsidRPr="00850B0D" w:rsidRDefault="00F002F4" w:rsidP="00E9333A">
      <w:pPr>
        <w:rPr>
          <w:rFonts w:eastAsia="Times New Roman"/>
          <w:sz w:val="22"/>
          <w:szCs w:val="22"/>
        </w:rPr>
      </w:pPr>
      <w:r w:rsidRPr="00850B0D">
        <w:rPr>
          <w:rFonts w:eastAsia="Times New Roman"/>
          <w:sz w:val="22"/>
          <w:szCs w:val="22"/>
        </w:rPr>
        <w:t>Concrete mix design</w:t>
      </w:r>
      <w:r w:rsidR="00F1645C" w:rsidRPr="00850B0D">
        <w:rPr>
          <w:rFonts w:eastAsia="Times New Roman"/>
          <w:sz w:val="22"/>
          <w:szCs w:val="22"/>
        </w:rPr>
        <w:t>s</w:t>
      </w:r>
      <w:r w:rsidRPr="00850B0D">
        <w:rPr>
          <w:rFonts w:eastAsia="Times New Roman"/>
          <w:sz w:val="22"/>
          <w:szCs w:val="22"/>
        </w:rPr>
        <w:t xml:space="preserve"> are very susceptible to water content, and </w:t>
      </w:r>
      <w:r w:rsidR="00802E98" w:rsidRPr="00850B0D">
        <w:rPr>
          <w:rFonts w:eastAsia="Times New Roman"/>
          <w:sz w:val="22"/>
          <w:szCs w:val="22"/>
        </w:rPr>
        <w:t xml:space="preserve">since </w:t>
      </w:r>
      <w:r w:rsidRPr="00850B0D">
        <w:rPr>
          <w:rFonts w:eastAsia="Times New Roman"/>
          <w:sz w:val="22"/>
          <w:szCs w:val="22"/>
        </w:rPr>
        <w:t xml:space="preserve">coarse and fine aggregates are typically stored in the open and exposed to wind and rain, it is necessary to account for even </w:t>
      </w:r>
      <w:r w:rsidR="00802E98" w:rsidRPr="00850B0D">
        <w:rPr>
          <w:rFonts w:eastAsia="Times New Roman"/>
          <w:sz w:val="22"/>
          <w:szCs w:val="22"/>
        </w:rPr>
        <w:t xml:space="preserve">trace </w:t>
      </w:r>
      <w:r w:rsidRPr="00850B0D">
        <w:rPr>
          <w:rFonts w:eastAsia="Times New Roman"/>
          <w:sz w:val="22"/>
          <w:szCs w:val="22"/>
        </w:rPr>
        <w:t xml:space="preserve">amounts of water present in the aggregate.  Four </w:t>
      </w:r>
      <w:r w:rsidR="00E23DEC" w:rsidRPr="00850B0D">
        <w:rPr>
          <w:rFonts w:eastAsia="Times New Roman"/>
          <w:sz w:val="22"/>
          <w:szCs w:val="22"/>
        </w:rPr>
        <w:t xml:space="preserve">environmental </w:t>
      </w:r>
      <w:r w:rsidRPr="00850B0D">
        <w:rPr>
          <w:rFonts w:eastAsia="Times New Roman"/>
          <w:sz w:val="22"/>
          <w:szCs w:val="22"/>
        </w:rPr>
        <w:t>co</w:t>
      </w:r>
      <w:r w:rsidR="00791A28" w:rsidRPr="00850B0D">
        <w:rPr>
          <w:rFonts w:eastAsia="Times New Roman"/>
          <w:sz w:val="22"/>
          <w:szCs w:val="22"/>
        </w:rPr>
        <w:t>nditions are usually recognized.</w:t>
      </w:r>
      <w:r w:rsidRPr="00850B0D">
        <w:rPr>
          <w:rFonts w:eastAsia="Times New Roman"/>
          <w:sz w:val="22"/>
          <w:szCs w:val="22"/>
        </w:rPr>
        <w:t xml:space="preserve"> The </w:t>
      </w:r>
      <w:r w:rsidRPr="00850B0D">
        <w:rPr>
          <w:rFonts w:eastAsia="Times New Roman"/>
          <w:i/>
          <w:sz w:val="22"/>
          <w:szCs w:val="22"/>
        </w:rPr>
        <w:t>oven dry</w:t>
      </w:r>
      <w:r w:rsidR="00EB2FE1" w:rsidRPr="00850B0D">
        <w:rPr>
          <w:rFonts w:eastAsia="Times New Roman"/>
          <w:sz w:val="22"/>
          <w:szCs w:val="22"/>
        </w:rPr>
        <w:t xml:space="preserve"> condition, </w:t>
      </w:r>
      <w:r w:rsidRPr="00850B0D">
        <w:rPr>
          <w:rFonts w:eastAsia="Times New Roman"/>
          <w:sz w:val="22"/>
          <w:szCs w:val="22"/>
        </w:rPr>
        <w:t>as the name implies, occurs after the aggregate has been placed in an oven for a sufficiently long time and high temperature</w:t>
      </w:r>
      <w:r w:rsidR="00E23DEC" w:rsidRPr="00850B0D">
        <w:rPr>
          <w:rFonts w:eastAsia="Times New Roman"/>
          <w:sz w:val="22"/>
          <w:szCs w:val="22"/>
        </w:rPr>
        <w:t>,</w:t>
      </w:r>
      <w:r w:rsidRPr="00850B0D">
        <w:rPr>
          <w:rFonts w:eastAsia="Times New Roman"/>
          <w:sz w:val="22"/>
          <w:szCs w:val="22"/>
        </w:rPr>
        <w:t xml:space="preserve"> such that all water has evaporated. </w:t>
      </w:r>
      <w:r w:rsidR="00776759" w:rsidRPr="00850B0D">
        <w:rPr>
          <w:rFonts w:eastAsia="Times New Roman"/>
          <w:sz w:val="22"/>
          <w:szCs w:val="22"/>
        </w:rPr>
        <w:t xml:space="preserve"> </w:t>
      </w:r>
      <w:r w:rsidR="00E23DEC" w:rsidRPr="00850B0D">
        <w:rPr>
          <w:rFonts w:eastAsia="Times New Roman"/>
          <w:sz w:val="22"/>
          <w:szCs w:val="22"/>
        </w:rPr>
        <w:t xml:space="preserve">The </w:t>
      </w:r>
      <w:r w:rsidR="00D518DB" w:rsidRPr="00850B0D">
        <w:rPr>
          <w:rFonts w:eastAsia="Times New Roman"/>
          <w:i/>
          <w:sz w:val="22"/>
          <w:szCs w:val="22"/>
        </w:rPr>
        <w:t>air-</w:t>
      </w:r>
      <w:r w:rsidR="00E23DEC" w:rsidRPr="00850B0D">
        <w:rPr>
          <w:rFonts w:eastAsia="Times New Roman"/>
          <w:i/>
          <w:sz w:val="22"/>
          <w:szCs w:val="22"/>
        </w:rPr>
        <w:t>dry</w:t>
      </w:r>
      <w:r w:rsidR="00EB2FE1" w:rsidRPr="00850B0D">
        <w:rPr>
          <w:rFonts w:eastAsia="Times New Roman"/>
          <w:sz w:val="22"/>
          <w:szCs w:val="22"/>
        </w:rPr>
        <w:t xml:space="preserve"> condition </w:t>
      </w:r>
      <w:r w:rsidR="00E23DEC" w:rsidRPr="00850B0D">
        <w:rPr>
          <w:rFonts w:eastAsia="Times New Roman"/>
          <w:sz w:val="22"/>
          <w:szCs w:val="22"/>
        </w:rPr>
        <w:t xml:space="preserve">arises when some, but not all of the inner pores are filled. The </w:t>
      </w:r>
      <w:r w:rsidR="00E23DEC" w:rsidRPr="00850B0D">
        <w:rPr>
          <w:rFonts w:eastAsia="Times New Roman"/>
          <w:i/>
          <w:sz w:val="22"/>
          <w:szCs w:val="22"/>
        </w:rPr>
        <w:t xml:space="preserve">saturated surface dry </w:t>
      </w:r>
      <w:r w:rsidR="00E23DEC" w:rsidRPr="00850B0D">
        <w:rPr>
          <w:rFonts w:eastAsia="Times New Roman"/>
          <w:sz w:val="22"/>
          <w:szCs w:val="22"/>
        </w:rPr>
        <w:t>(SSD) condition arises when all the internal pores are saturated, but the surface is dry</w:t>
      </w:r>
      <w:r w:rsidR="00EB2FE1" w:rsidRPr="00850B0D">
        <w:rPr>
          <w:rFonts w:eastAsia="Times New Roman"/>
          <w:sz w:val="22"/>
          <w:szCs w:val="22"/>
        </w:rPr>
        <w:t>.</w:t>
      </w:r>
      <w:r w:rsidR="00E23DEC" w:rsidRPr="00850B0D">
        <w:rPr>
          <w:rFonts w:eastAsia="Times New Roman"/>
          <w:sz w:val="22"/>
          <w:szCs w:val="22"/>
        </w:rPr>
        <w:t xml:space="preserve"> The SSD condition is the one used as the reference for mix design</w:t>
      </w:r>
      <w:r w:rsidR="00286EE4" w:rsidRPr="00850B0D">
        <w:rPr>
          <w:rFonts w:eastAsia="Times New Roman"/>
          <w:sz w:val="22"/>
          <w:szCs w:val="22"/>
        </w:rPr>
        <w:t xml:space="preserve"> and is achieved by immersing the aggregates in water until all internal pores are saturated and the</w:t>
      </w:r>
      <w:r w:rsidR="00B95A3E" w:rsidRPr="00850B0D">
        <w:rPr>
          <w:rFonts w:eastAsia="Times New Roman"/>
          <w:sz w:val="22"/>
          <w:szCs w:val="22"/>
        </w:rPr>
        <w:t>n</w:t>
      </w:r>
      <w:r w:rsidR="00286EE4" w:rsidRPr="00850B0D">
        <w:rPr>
          <w:rFonts w:eastAsia="Times New Roman"/>
          <w:sz w:val="22"/>
          <w:szCs w:val="22"/>
        </w:rPr>
        <w:t xml:space="preserve"> drying the surface of all particles. This can be done </w:t>
      </w:r>
      <w:r w:rsidR="000740E8" w:rsidRPr="00850B0D">
        <w:rPr>
          <w:rFonts w:eastAsia="Times New Roman"/>
          <w:sz w:val="22"/>
          <w:szCs w:val="22"/>
        </w:rPr>
        <w:t>with a little effort</w:t>
      </w:r>
      <w:r w:rsidR="00286EE4" w:rsidRPr="00850B0D">
        <w:rPr>
          <w:rFonts w:eastAsia="Times New Roman"/>
          <w:sz w:val="22"/>
          <w:szCs w:val="22"/>
        </w:rPr>
        <w:t xml:space="preserve"> for </w:t>
      </w:r>
      <w:r w:rsidR="000740E8" w:rsidRPr="00850B0D">
        <w:rPr>
          <w:rFonts w:eastAsia="Times New Roman"/>
          <w:sz w:val="22"/>
          <w:szCs w:val="22"/>
        </w:rPr>
        <w:t>th</w:t>
      </w:r>
      <w:r w:rsidR="00286EE4" w:rsidRPr="00850B0D">
        <w:rPr>
          <w:rFonts w:eastAsia="Times New Roman"/>
          <w:sz w:val="22"/>
          <w:szCs w:val="22"/>
        </w:rPr>
        <w:t xml:space="preserve">e coarse aggregate but is very difficult to do for fine aggregates as it is impossible to get the surface of all of </w:t>
      </w:r>
      <w:r w:rsidR="000740E8" w:rsidRPr="00850B0D">
        <w:rPr>
          <w:rFonts w:eastAsia="Times New Roman"/>
          <w:sz w:val="22"/>
          <w:szCs w:val="22"/>
        </w:rPr>
        <w:t>the</w:t>
      </w:r>
      <w:r w:rsidR="00286EE4" w:rsidRPr="00850B0D">
        <w:rPr>
          <w:rFonts w:eastAsia="Times New Roman"/>
          <w:sz w:val="22"/>
          <w:szCs w:val="22"/>
        </w:rPr>
        <w:t xml:space="preserve"> sand particles dry without drawing out the water from the internal pores. </w:t>
      </w:r>
      <w:r w:rsidR="009A15E6" w:rsidRPr="00850B0D">
        <w:rPr>
          <w:rFonts w:eastAsia="Times New Roman"/>
          <w:sz w:val="22"/>
          <w:szCs w:val="22"/>
        </w:rPr>
        <w:t xml:space="preserve">Alternately, </w:t>
      </w:r>
      <w:r w:rsidR="00286EE4" w:rsidRPr="00850B0D">
        <w:rPr>
          <w:rFonts w:eastAsia="Times New Roman"/>
          <w:sz w:val="22"/>
          <w:szCs w:val="22"/>
        </w:rPr>
        <w:t xml:space="preserve">the SSD for fine aggregate </w:t>
      </w:r>
      <w:r w:rsidR="009A15E6" w:rsidRPr="00850B0D">
        <w:rPr>
          <w:rFonts w:eastAsia="Times New Roman"/>
          <w:sz w:val="22"/>
          <w:szCs w:val="22"/>
        </w:rPr>
        <w:t xml:space="preserve">can be measured using the slump test, as described in the protocol section.  </w:t>
      </w:r>
      <w:r w:rsidR="007D6ED7" w:rsidRPr="00850B0D">
        <w:rPr>
          <w:rFonts w:eastAsia="Times New Roman"/>
          <w:sz w:val="22"/>
          <w:szCs w:val="22"/>
        </w:rPr>
        <w:t>For this, a</w:t>
      </w:r>
      <w:r w:rsidR="009A15E6" w:rsidRPr="00850B0D">
        <w:rPr>
          <w:rFonts w:eastAsia="Times New Roman"/>
          <w:sz w:val="22"/>
          <w:szCs w:val="22"/>
        </w:rPr>
        <w:t xml:space="preserve"> conical mold is filled with sand or aggregate, and then packed.  The mold is flipped over and removed. If it slumps slightly, it is in SSD condition. </w:t>
      </w:r>
      <w:r w:rsidR="007D6ED7" w:rsidRPr="00850B0D">
        <w:rPr>
          <w:rFonts w:eastAsia="Times New Roman"/>
          <w:sz w:val="22"/>
          <w:szCs w:val="22"/>
        </w:rPr>
        <w:t xml:space="preserve">If the mold holds its shape, the aggregate is in </w:t>
      </w:r>
      <w:r w:rsidR="007D6ED7" w:rsidRPr="00850B0D">
        <w:rPr>
          <w:rFonts w:eastAsia="Times New Roman"/>
          <w:i/>
          <w:sz w:val="22"/>
          <w:szCs w:val="22"/>
        </w:rPr>
        <w:t>damp or wet</w:t>
      </w:r>
      <w:r w:rsidR="00EB2FE1" w:rsidRPr="00850B0D">
        <w:rPr>
          <w:rFonts w:eastAsia="Times New Roman"/>
          <w:sz w:val="22"/>
          <w:szCs w:val="22"/>
        </w:rPr>
        <w:t xml:space="preserve"> condition. </w:t>
      </w:r>
      <w:r w:rsidR="00776759" w:rsidRPr="00850B0D">
        <w:rPr>
          <w:rFonts w:eastAsia="Times New Roman"/>
          <w:sz w:val="22"/>
          <w:szCs w:val="22"/>
        </w:rPr>
        <w:t xml:space="preserve">The </w:t>
      </w:r>
      <w:r w:rsidR="00776759" w:rsidRPr="00850B0D">
        <w:rPr>
          <w:rFonts w:eastAsia="Times New Roman"/>
          <w:i/>
          <w:sz w:val="22"/>
          <w:szCs w:val="22"/>
        </w:rPr>
        <w:t>damp or wet</w:t>
      </w:r>
      <w:r w:rsidR="00776759" w:rsidRPr="00850B0D">
        <w:rPr>
          <w:rFonts w:eastAsia="Times New Roman"/>
          <w:sz w:val="22"/>
          <w:szCs w:val="22"/>
        </w:rPr>
        <w:t xml:space="preserve"> condition occurs after the aggregate has been immersed in water for long enough that all internal pores are saturated</w:t>
      </w:r>
      <w:r w:rsidR="00E23DEC" w:rsidRPr="00850B0D">
        <w:rPr>
          <w:rFonts w:eastAsia="Times New Roman"/>
          <w:sz w:val="22"/>
          <w:szCs w:val="22"/>
        </w:rPr>
        <w:t>,</w:t>
      </w:r>
      <w:r w:rsidR="00776759" w:rsidRPr="00850B0D">
        <w:rPr>
          <w:rFonts w:eastAsia="Times New Roman"/>
          <w:sz w:val="22"/>
          <w:szCs w:val="22"/>
        </w:rPr>
        <w:t xml:space="preserve"> and the surface is wet.  In practice, the aggregates will either be in a wet (too much water) or air dry (too little water) with respect to the design SSD condition. Thus</w:t>
      </w:r>
      <w:r w:rsidR="00E23DEC" w:rsidRPr="00850B0D">
        <w:rPr>
          <w:rFonts w:eastAsia="Times New Roman"/>
          <w:sz w:val="22"/>
          <w:szCs w:val="22"/>
        </w:rPr>
        <w:t>,</w:t>
      </w:r>
      <w:r w:rsidR="00776759" w:rsidRPr="00850B0D">
        <w:rPr>
          <w:rFonts w:eastAsia="Times New Roman"/>
          <w:sz w:val="22"/>
          <w:szCs w:val="22"/>
        </w:rPr>
        <w:t xml:space="preserve"> prior to mixing</w:t>
      </w:r>
      <w:r w:rsidR="00E23DEC" w:rsidRPr="00850B0D">
        <w:rPr>
          <w:rFonts w:eastAsia="Times New Roman"/>
          <w:sz w:val="22"/>
          <w:szCs w:val="22"/>
        </w:rPr>
        <w:t>,</w:t>
      </w:r>
      <w:r w:rsidR="00776759" w:rsidRPr="00850B0D">
        <w:rPr>
          <w:rFonts w:eastAsia="Times New Roman"/>
          <w:sz w:val="22"/>
          <w:szCs w:val="22"/>
        </w:rPr>
        <w:t xml:space="preserve"> the amount of water need</w:t>
      </w:r>
      <w:r w:rsidR="00E23DEC" w:rsidRPr="00850B0D">
        <w:rPr>
          <w:rFonts w:eastAsia="Times New Roman"/>
          <w:sz w:val="22"/>
          <w:szCs w:val="22"/>
        </w:rPr>
        <w:t>s</w:t>
      </w:r>
      <w:r w:rsidR="00776759" w:rsidRPr="00850B0D">
        <w:rPr>
          <w:rFonts w:eastAsia="Times New Roman"/>
          <w:sz w:val="22"/>
          <w:szCs w:val="22"/>
        </w:rPr>
        <w:t xml:space="preserve"> to be adjusted. </w:t>
      </w:r>
    </w:p>
    <w:p w14:paraId="4DBAEFD1" w14:textId="4E34AAD1" w:rsidR="00F002F4" w:rsidRPr="00850B0D" w:rsidRDefault="00F002F4" w:rsidP="00E9333A">
      <w:pPr>
        <w:rPr>
          <w:rFonts w:eastAsia="Times New Roman"/>
          <w:sz w:val="22"/>
          <w:szCs w:val="22"/>
        </w:rPr>
      </w:pPr>
    </w:p>
    <w:p w14:paraId="47FC3519" w14:textId="599238E2" w:rsidR="00C84570" w:rsidRPr="00850B0D" w:rsidRDefault="00C84570" w:rsidP="00E9333A">
      <w:pPr>
        <w:rPr>
          <w:rFonts w:eastAsia="Times New Roman"/>
          <w:sz w:val="22"/>
          <w:szCs w:val="22"/>
        </w:rPr>
      </w:pPr>
      <w:r w:rsidRPr="00850B0D">
        <w:rPr>
          <w:rFonts w:eastAsia="Times New Roman"/>
          <w:sz w:val="22"/>
          <w:szCs w:val="22"/>
        </w:rPr>
        <w:t xml:space="preserve">Although the range </w:t>
      </w:r>
      <w:r w:rsidR="000740E8" w:rsidRPr="00850B0D">
        <w:rPr>
          <w:rFonts w:eastAsia="Times New Roman"/>
          <w:sz w:val="22"/>
          <w:szCs w:val="22"/>
        </w:rPr>
        <w:t xml:space="preserve">of moisture contents </w:t>
      </w:r>
      <w:r w:rsidRPr="00850B0D">
        <w:rPr>
          <w:rFonts w:eastAsia="Times New Roman"/>
          <w:sz w:val="22"/>
          <w:szCs w:val="22"/>
        </w:rPr>
        <w:t>from o</w:t>
      </w:r>
      <w:r w:rsidR="00F1645C" w:rsidRPr="00850B0D">
        <w:rPr>
          <w:rFonts w:eastAsia="Times New Roman"/>
          <w:sz w:val="22"/>
          <w:szCs w:val="22"/>
        </w:rPr>
        <w:t>ven dry to wet is small (</w:t>
      </w:r>
      <w:r w:rsidR="000740E8" w:rsidRPr="00850B0D">
        <w:rPr>
          <w:rFonts w:eastAsia="Times New Roman"/>
          <w:sz w:val="22"/>
          <w:szCs w:val="22"/>
        </w:rPr>
        <w:t xml:space="preserve">mostly </w:t>
      </w:r>
      <w:r w:rsidR="00F1645C" w:rsidRPr="00850B0D">
        <w:rPr>
          <w:rFonts w:eastAsia="Times New Roman"/>
          <w:sz w:val="22"/>
          <w:szCs w:val="22"/>
        </w:rPr>
        <w:t>in the range of</w:t>
      </w:r>
      <w:r w:rsidRPr="00850B0D">
        <w:rPr>
          <w:rFonts w:eastAsia="Times New Roman"/>
          <w:sz w:val="22"/>
          <w:szCs w:val="22"/>
        </w:rPr>
        <w:t xml:space="preserve"> </w:t>
      </w:r>
      <w:r w:rsidR="000740E8" w:rsidRPr="00850B0D">
        <w:rPr>
          <w:rFonts w:eastAsia="Times New Roman"/>
          <w:sz w:val="22"/>
          <w:szCs w:val="22"/>
        </w:rPr>
        <w:t>4</w:t>
      </w:r>
      <w:r w:rsidR="00F1645C" w:rsidRPr="00850B0D">
        <w:rPr>
          <w:rFonts w:eastAsia="Times New Roman"/>
          <w:sz w:val="22"/>
          <w:szCs w:val="22"/>
        </w:rPr>
        <w:t>%</w:t>
      </w:r>
      <w:r w:rsidRPr="00850B0D">
        <w:rPr>
          <w:rFonts w:eastAsia="Times New Roman"/>
          <w:sz w:val="22"/>
          <w:szCs w:val="22"/>
        </w:rPr>
        <w:t xml:space="preserve"> to </w:t>
      </w:r>
      <w:r w:rsidR="000740E8" w:rsidRPr="00850B0D">
        <w:rPr>
          <w:rFonts w:eastAsia="Times New Roman"/>
          <w:sz w:val="22"/>
          <w:szCs w:val="22"/>
        </w:rPr>
        <w:t>6</w:t>
      </w:r>
      <w:r w:rsidRPr="00850B0D">
        <w:rPr>
          <w:rFonts w:eastAsia="Times New Roman"/>
          <w:sz w:val="22"/>
          <w:szCs w:val="22"/>
        </w:rPr>
        <w:t xml:space="preserve">%), the amount of aggregates </w:t>
      </w:r>
      <w:r w:rsidR="000740E8" w:rsidRPr="00850B0D">
        <w:rPr>
          <w:rFonts w:eastAsia="Times New Roman"/>
          <w:sz w:val="22"/>
          <w:szCs w:val="22"/>
        </w:rPr>
        <w:t xml:space="preserve">in a typical concrete mix </w:t>
      </w:r>
      <w:r w:rsidRPr="00850B0D">
        <w:rPr>
          <w:rFonts w:eastAsia="Times New Roman"/>
          <w:sz w:val="22"/>
          <w:szCs w:val="22"/>
        </w:rPr>
        <w:t>are much larger than those of the water, often in the range of 25 to 1</w:t>
      </w:r>
      <w:r w:rsidR="00F1645C" w:rsidRPr="00850B0D">
        <w:rPr>
          <w:rFonts w:eastAsia="Times New Roman"/>
          <w:sz w:val="22"/>
          <w:szCs w:val="22"/>
        </w:rPr>
        <w:t>. Thus</w:t>
      </w:r>
      <w:r w:rsidRPr="00850B0D">
        <w:rPr>
          <w:rFonts w:eastAsia="Times New Roman"/>
          <w:sz w:val="22"/>
          <w:szCs w:val="22"/>
        </w:rPr>
        <w:t xml:space="preserve">, even a small difference in the </w:t>
      </w:r>
      <w:r w:rsidR="00F1645C" w:rsidRPr="00850B0D">
        <w:rPr>
          <w:rFonts w:eastAsia="Times New Roman"/>
          <w:sz w:val="22"/>
          <w:szCs w:val="22"/>
        </w:rPr>
        <w:t xml:space="preserve">percent </w:t>
      </w:r>
      <w:r w:rsidRPr="00850B0D">
        <w:rPr>
          <w:rFonts w:eastAsia="Times New Roman"/>
          <w:sz w:val="22"/>
          <w:szCs w:val="22"/>
        </w:rPr>
        <w:t xml:space="preserve">water content </w:t>
      </w:r>
      <w:r w:rsidR="00F1645C" w:rsidRPr="00850B0D">
        <w:rPr>
          <w:rFonts w:eastAsia="Times New Roman"/>
          <w:sz w:val="22"/>
          <w:szCs w:val="22"/>
        </w:rPr>
        <w:t xml:space="preserve">of the aggregates </w:t>
      </w:r>
      <w:r w:rsidRPr="00850B0D">
        <w:rPr>
          <w:rFonts w:eastAsia="Times New Roman"/>
          <w:sz w:val="22"/>
          <w:szCs w:val="22"/>
        </w:rPr>
        <w:t>can have an enormous effect on the total water that needs to be added to maintain a certain water-to-cement ratio, the main variable used to control strength and durability of concrete mixes. The absorption capacity of an aggregate is define</w:t>
      </w:r>
      <w:r w:rsidR="00BA1174" w:rsidRPr="00850B0D">
        <w:rPr>
          <w:rFonts w:eastAsia="Times New Roman"/>
          <w:sz w:val="22"/>
          <w:szCs w:val="22"/>
        </w:rPr>
        <w:t>d</w:t>
      </w:r>
      <w:r w:rsidRPr="00850B0D">
        <w:rPr>
          <w:rFonts w:eastAsia="Times New Roman"/>
          <w:sz w:val="22"/>
          <w:szCs w:val="22"/>
        </w:rPr>
        <w:t xml:space="preserve"> as:</w:t>
      </w:r>
    </w:p>
    <w:p w14:paraId="11F7765B" w14:textId="77777777" w:rsidR="009F761A" w:rsidRPr="00850B0D" w:rsidRDefault="009F761A" w:rsidP="00E9333A">
      <w:pPr>
        <w:rPr>
          <w:rFonts w:eastAsia="Times New Roman"/>
          <w:sz w:val="22"/>
          <w:szCs w:val="22"/>
        </w:rPr>
      </w:pPr>
    </w:p>
    <w:p w14:paraId="2BC56F33" w14:textId="4183B155" w:rsidR="00C84570" w:rsidRPr="00850B0D" w:rsidRDefault="00C84570" w:rsidP="00E9333A">
      <w:pPr>
        <w:rPr>
          <w:rFonts w:eastAsia="Times New Roman"/>
          <w:sz w:val="22"/>
          <w:szCs w:val="22"/>
        </w:rPr>
      </w:pPr>
      <m:oMath>
        <m:r>
          <w:rPr>
            <w:rFonts w:ascii="Cambria Math" w:eastAsia="Times New Roman" w:hAnsi="Cambria Math"/>
            <w:sz w:val="22"/>
            <w:szCs w:val="22"/>
          </w:rPr>
          <m:t>% Absorption=</m:t>
        </m:r>
        <m:f>
          <m:fPr>
            <m:ctrlPr>
              <w:rPr>
                <w:rFonts w:ascii="Cambria Math" w:eastAsia="Times New Roman" w:hAnsi="Cambria Math"/>
                <w:i/>
                <w:sz w:val="22"/>
                <w:szCs w:val="22"/>
              </w:rPr>
            </m:ctrlPr>
          </m:fPr>
          <m:num>
            <m:sSub>
              <m:sSubPr>
                <m:ctrlPr>
                  <w:rPr>
                    <w:rFonts w:ascii="Cambria Math" w:eastAsia="Times New Roman" w:hAnsi="Cambria Math"/>
                    <w:i/>
                    <w:sz w:val="22"/>
                    <w:szCs w:val="22"/>
                  </w:rPr>
                </m:ctrlPr>
              </m:sSubPr>
              <m:e>
                <m:r>
                  <w:rPr>
                    <w:rFonts w:ascii="Cambria Math" w:eastAsia="Times New Roman" w:hAnsi="Cambria Math"/>
                    <w:sz w:val="22"/>
                    <w:szCs w:val="22"/>
                  </w:rPr>
                  <m:t>W</m:t>
                </m:r>
              </m:e>
              <m:sub>
                <m:r>
                  <w:rPr>
                    <w:rFonts w:ascii="Cambria Math" w:eastAsia="Times New Roman" w:hAnsi="Cambria Math"/>
                    <w:sz w:val="22"/>
                    <w:szCs w:val="22"/>
                  </w:rPr>
                  <m:t>SSD</m:t>
                </m:r>
              </m:sub>
            </m:sSub>
            <m:r>
              <w:rPr>
                <w:rFonts w:ascii="Cambria Math" w:eastAsia="Times New Roman" w:hAnsi="Cambria Math"/>
                <w:sz w:val="22"/>
                <w:szCs w:val="22"/>
              </w:rPr>
              <m:t>-</m:t>
            </m:r>
            <m:sSub>
              <m:sSubPr>
                <m:ctrlPr>
                  <w:rPr>
                    <w:rFonts w:ascii="Cambria Math" w:eastAsia="Times New Roman" w:hAnsi="Cambria Math"/>
                    <w:i/>
                    <w:sz w:val="22"/>
                    <w:szCs w:val="22"/>
                    <w:vertAlign w:val="subscript"/>
                  </w:rPr>
                </m:ctrlPr>
              </m:sSubPr>
              <m:e>
                <m:r>
                  <w:rPr>
                    <w:rFonts w:ascii="Cambria Math" w:eastAsia="Times New Roman" w:hAnsi="Cambria Math"/>
                    <w:sz w:val="22"/>
                    <w:szCs w:val="22"/>
                    <w:vertAlign w:val="subscript"/>
                  </w:rPr>
                  <m:t>W</m:t>
                </m:r>
              </m:e>
              <m:sub>
                <m:r>
                  <w:rPr>
                    <w:rFonts w:ascii="Cambria Math" w:eastAsia="Times New Roman" w:hAnsi="Cambria Math"/>
                    <w:sz w:val="22"/>
                    <w:szCs w:val="22"/>
                    <w:vertAlign w:val="subscript"/>
                  </w:rPr>
                  <m:t>OD</m:t>
                </m:r>
              </m:sub>
            </m:sSub>
          </m:num>
          <m:den>
            <m:sSub>
              <m:sSubPr>
                <m:ctrlPr>
                  <w:rPr>
                    <w:rFonts w:ascii="Cambria Math" w:eastAsia="Times New Roman" w:hAnsi="Cambria Math"/>
                    <w:i/>
                    <w:sz w:val="22"/>
                    <w:szCs w:val="22"/>
                    <w:vertAlign w:val="subscript"/>
                  </w:rPr>
                </m:ctrlPr>
              </m:sSubPr>
              <m:e>
                <m:r>
                  <w:rPr>
                    <w:rFonts w:ascii="Cambria Math" w:eastAsia="Times New Roman" w:hAnsi="Cambria Math"/>
                    <w:sz w:val="22"/>
                    <w:szCs w:val="22"/>
                    <w:vertAlign w:val="subscript"/>
                  </w:rPr>
                  <m:t>W</m:t>
                </m:r>
              </m:e>
              <m:sub>
                <m:r>
                  <w:rPr>
                    <w:rFonts w:ascii="Cambria Math" w:eastAsia="Times New Roman" w:hAnsi="Cambria Math"/>
                    <w:sz w:val="22"/>
                    <w:szCs w:val="22"/>
                    <w:vertAlign w:val="subscript"/>
                  </w:rPr>
                  <m:t>OD</m:t>
                </m:r>
              </m:sub>
            </m:sSub>
          </m:den>
        </m:f>
        <m:r>
          <w:rPr>
            <w:rFonts w:ascii="Cambria Math" w:eastAsia="Times New Roman" w:hAnsi="Cambria Math"/>
            <w:sz w:val="22"/>
            <w:szCs w:val="22"/>
          </w:rPr>
          <m:t>x100</m:t>
        </m:r>
      </m:oMath>
      <w:r w:rsidR="00BA1174" w:rsidRPr="00850B0D">
        <w:rPr>
          <w:rFonts w:eastAsia="Times New Roman"/>
          <w:sz w:val="22"/>
          <w:szCs w:val="22"/>
        </w:rPr>
        <w:t xml:space="preserve"> </w:t>
      </w:r>
      <w:r w:rsidR="00BA1174" w:rsidRPr="00850B0D">
        <w:rPr>
          <w:rFonts w:eastAsia="Times New Roman"/>
          <w:sz w:val="22"/>
          <w:szCs w:val="22"/>
        </w:rPr>
        <w:tab/>
      </w:r>
      <w:r w:rsidR="00BA1174" w:rsidRPr="00850B0D">
        <w:rPr>
          <w:rFonts w:eastAsia="Times New Roman"/>
          <w:sz w:val="22"/>
          <w:szCs w:val="22"/>
        </w:rPr>
        <w:tab/>
      </w:r>
      <w:r w:rsidR="00BA1174" w:rsidRPr="00850B0D">
        <w:rPr>
          <w:rFonts w:eastAsia="Times New Roman"/>
          <w:sz w:val="22"/>
          <w:szCs w:val="22"/>
        </w:rPr>
        <w:tab/>
      </w:r>
      <w:r w:rsidR="00BA1174" w:rsidRPr="00850B0D">
        <w:rPr>
          <w:rFonts w:eastAsia="Times New Roman"/>
          <w:sz w:val="22"/>
          <w:szCs w:val="22"/>
        </w:rPr>
        <w:tab/>
      </w:r>
      <w:r w:rsidR="000E1992">
        <w:rPr>
          <w:rFonts w:eastAsia="Times New Roman"/>
          <w:sz w:val="22"/>
          <w:szCs w:val="22"/>
        </w:rPr>
        <w:tab/>
      </w:r>
      <w:r w:rsidR="000E1992">
        <w:rPr>
          <w:rFonts w:eastAsia="Times New Roman"/>
          <w:sz w:val="22"/>
          <w:szCs w:val="22"/>
        </w:rPr>
        <w:tab/>
      </w:r>
      <w:r w:rsidR="000E1992">
        <w:rPr>
          <w:rFonts w:eastAsia="Times New Roman"/>
          <w:sz w:val="22"/>
          <w:szCs w:val="22"/>
        </w:rPr>
        <w:tab/>
      </w:r>
      <w:r w:rsidR="000E1992">
        <w:rPr>
          <w:rFonts w:eastAsia="Times New Roman"/>
          <w:sz w:val="22"/>
          <w:szCs w:val="22"/>
        </w:rPr>
        <w:tab/>
        <w:t xml:space="preserve"> </w:t>
      </w:r>
      <w:r w:rsidR="00BA1174" w:rsidRPr="00850B0D">
        <w:rPr>
          <w:rFonts w:eastAsia="Times New Roman"/>
          <w:sz w:val="22"/>
          <w:szCs w:val="22"/>
        </w:rPr>
        <w:t>(Eq. 1)</w:t>
      </w:r>
    </w:p>
    <w:p w14:paraId="62360519" w14:textId="77777777" w:rsidR="002E3542" w:rsidRPr="00850B0D" w:rsidRDefault="002E3542" w:rsidP="00E9333A">
      <w:pPr>
        <w:rPr>
          <w:rFonts w:eastAsia="Times New Roman"/>
          <w:sz w:val="22"/>
          <w:szCs w:val="22"/>
        </w:rPr>
      </w:pPr>
    </w:p>
    <w:p w14:paraId="2B34C20F" w14:textId="19C8A260" w:rsidR="00D946AC" w:rsidRPr="00850B0D" w:rsidRDefault="00BA1174" w:rsidP="00E9333A">
      <w:pPr>
        <w:rPr>
          <w:rFonts w:eastAsia="Times New Roman"/>
          <w:sz w:val="22"/>
          <w:szCs w:val="22"/>
        </w:rPr>
      </w:pPr>
      <w:r w:rsidRPr="00850B0D">
        <w:rPr>
          <w:rFonts w:eastAsia="Times New Roman"/>
          <w:sz w:val="22"/>
          <w:szCs w:val="22"/>
        </w:rPr>
        <w:t xml:space="preserve">The moisture content of a sample of weight </w:t>
      </w:r>
      <w:r w:rsidRPr="00850B0D">
        <w:rPr>
          <w:rFonts w:eastAsia="Times New Roman"/>
          <w:i/>
          <w:sz w:val="22"/>
          <w:szCs w:val="22"/>
        </w:rPr>
        <w:t>W</w:t>
      </w:r>
      <w:r w:rsidRPr="00850B0D">
        <w:rPr>
          <w:rFonts w:eastAsia="Times New Roman"/>
          <w:sz w:val="22"/>
          <w:szCs w:val="22"/>
        </w:rPr>
        <w:t xml:space="preserve"> is defined as:</w:t>
      </w:r>
    </w:p>
    <w:p w14:paraId="4D6E84BF" w14:textId="77777777" w:rsidR="002E3542" w:rsidRPr="00850B0D" w:rsidRDefault="002E3542" w:rsidP="00E9333A">
      <w:pPr>
        <w:rPr>
          <w:rFonts w:eastAsia="Times New Roman"/>
          <w:sz w:val="22"/>
          <w:szCs w:val="22"/>
        </w:rPr>
      </w:pPr>
    </w:p>
    <w:p w14:paraId="410A0D59" w14:textId="7436D567" w:rsidR="00BA1174" w:rsidRPr="00850B0D" w:rsidRDefault="00B65691" w:rsidP="00E9333A">
      <w:pPr>
        <w:rPr>
          <w:rFonts w:eastAsia="Times New Roman"/>
          <w:sz w:val="22"/>
          <w:szCs w:val="22"/>
        </w:rPr>
      </w:pPr>
      <m:oMath>
        <m:r>
          <w:rPr>
            <w:rFonts w:ascii="Cambria Math" w:eastAsia="Times New Roman" w:hAnsi="Cambria Math"/>
            <w:sz w:val="22"/>
            <w:szCs w:val="22"/>
            <w:vertAlign w:val="subscript"/>
          </w:rPr>
          <m:t xml:space="preserve">% Moisture content= </m:t>
        </m:r>
        <m:f>
          <m:fPr>
            <m:ctrlPr>
              <w:rPr>
                <w:rFonts w:ascii="Cambria Math" w:eastAsia="Times New Roman" w:hAnsi="Cambria Math"/>
                <w:i/>
                <w:sz w:val="22"/>
                <w:szCs w:val="22"/>
                <w:vertAlign w:val="subscript"/>
              </w:rPr>
            </m:ctrlPr>
          </m:fPr>
          <m:num>
            <m:r>
              <w:rPr>
                <w:rFonts w:ascii="Cambria Math" w:eastAsia="Times New Roman" w:hAnsi="Cambria Math"/>
                <w:sz w:val="22"/>
                <w:szCs w:val="22"/>
                <w:vertAlign w:val="subscript"/>
              </w:rPr>
              <m:t>W-</m:t>
            </m:r>
            <m:sSub>
              <m:sSubPr>
                <m:ctrlPr>
                  <w:rPr>
                    <w:rFonts w:ascii="Cambria Math" w:eastAsia="Times New Roman" w:hAnsi="Cambria Math"/>
                    <w:i/>
                    <w:sz w:val="22"/>
                    <w:szCs w:val="22"/>
                    <w:vertAlign w:val="subscript"/>
                  </w:rPr>
                </m:ctrlPr>
              </m:sSubPr>
              <m:e>
                <m:r>
                  <w:rPr>
                    <w:rFonts w:ascii="Cambria Math" w:eastAsia="Times New Roman" w:hAnsi="Cambria Math"/>
                    <w:sz w:val="22"/>
                    <w:szCs w:val="22"/>
                    <w:vertAlign w:val="subscript"/>
                  </w:rPr>
                  <m:t>W</m:t>
                </m:r>
              </m:e>
              <m:sub>
                <m:r>
                  <w:rPr>
                    <w:rFonts w:ascii="Cambria Math" w:eastAsia="Times New Roman" w:hAnsi="Cambria Math"/>
                    <w:sz w:val="22"/>
                    <w:szCs w:val="22"/>
                    <w:vertAlign w:val="subscript"/>
                  </w:rPr>
                  <m:t>OD</m:t>
                </m:r>
              </m:sub>
            </m:sSub>
          </m:num>
          <m:den>
            <m:sSub>
              <m:sSubPr>
                <m:ctrlPr>
                  <w:rPr>
                    <w:rFonts w:ascii="Cambria Math" w:eastAsia="Times New Roman" w:hAnsi="Cambria Math"/>
                    <w:i/>
                    <w:sz w:val="22"/>
                    <w:szCs w:val="22"/>
                    <w:vertAlign w:val="subscript"/>
                  </w:rPr>
                </m:ctrlPr>
              </m:sSubPr>
              <m:e>
                <m:r>
                  <w:rPr>
                    <w:rFonts w:ascii="Cambria Math" w:eastAsia="Times New Roman" w:hAnsi="Cambria Math"/>
                    <w:sz w:val="22"/>
                    <w:szCs w:val="22"/>
                    <w:vertAlign w:val="subscript"/>
                  </w:rPr>
                  <m:t>W</m:t>
                </m:r>
              </m:e>
              <m:sub>
                <m:r>
                  <w:rPr>
                    <w:rFonts w:ascii="Cambria Math" w:eastAsia="Times New Roman" w:hAnsi="Cambria Math"/>
                    <w:sz w:val="22"/>
                    <w:szCs w:val="22"/>
                    <w:vertAlign w:val="subscript"/>
                  </w:rPr>
                  <m:t>OD</m:t>
                </m:r>
              </m:sub>
            </m:sSub>
          </m:den>
        </m:f>
        <m:r>
          <w:rPr>
            <w:rFonts w:ascii="Cambria Math" w:eastAsia="Times New Roman" w:hAnsi="Cambria Math"/>
            <w:sz w:val="22"/>
            <w:szCs w:val="22"/>
            <w:vertAlign w:val="subscript"/>
          </w:rPr>
          <m:t>x100</m:t>
        </m:r>
      </m:oMath>
      <w:r w:rsidR="00BA1174" w:rsidRPr="00850B0D">
        <w:rPr>
          <w:rFonts w:eastAsia="Times New Roman"/>
          <w:sz w:val="22"/>
          <w:szCs w:val="22"/>
        </w:rPr>
        <w:tab/>
      </w:r>
      <w:r w:rsidR="00BA1174" w:rsidRPr="00850B0D">
        <w:rPr>
          <w:rFonts w:eastAsia="Times New Roman"/>
          <w:sz w:val="22"/>
          <w:szCs w:val="22"/>
        </w:rPr>
        <w:tab/>
      </w:r>
      <w:r w:rsidR="00BA1174" w:rsidRPr="00850B0D">
        <w:rPr>
          <w:rFonts w:eastAsia="Times New Roman"/>
          <w:sz w:val="22"/>
          <w:szCs w:val="22"/>
        </w:rPr>
        <w:tab/>
      </w:r>
      <w:r w:rsidR="00BA1174" w:rsidRPr="00850B0D">
        <w:rPr>
          <w:rFonts w:eastAsia="Times New Roman"/>
          <w:sz w:val="22"/>
          <w:szCs w:val="22"/>
        </w:rPr>
        <w:tab/>
      </w:r>
      <w:r w:rsidR="000E1992">
        <w:rPr>
          <w:rFonts w:eastAsia="Times New Roman"/>
          <w:sz w:val="22"/>
          <w:szCs w:val="22"/>
        </w:rPr>
        <w:tab/>
      </w:r>
      <w:r w:rsidR="000E1992">
        <w:rPr>
          <w:rFonts w:eastAsia="Times New Roman"/>
          <w:sz w:val="22"/>
          <w:szCs w:val="22"/>
        </w:rPr>
        <w:tab/>
      </w:r>
      <w:r w:rsidR="000E1992">
        <w:rPr>
          <w:rFonts w:eastAsia="Times New Roman"/>
          <w:sz w:val="22"/>
          <w:szCs w:val="22"/>
        </w:rPr>
        <w:tab/>
      </w:r>
      <w:r w:rsidR="000E1992">
        <w:rPr>
          <w:rFonts w:eastAsia="Times New Roman"/>
          <w:sz w:val="22"/>
          <w:szCs w:val="22"/>
        </w:rPr>
        <w:tab/>
        <w:t xml:space="preserve"> </w:t>
      </w:r>
      <w:r w:rsidR="00BA1174" w:rsidRPr="00850B0D">
        <w:rPr>
          <w:rFonts w:eastAsia="Times New Roman"/>
          <w:sz w:val="22"/>
          <w:szCs w:val="22"/>
        </w:rPr>
        <w:t>(Eq. 2)</w:t>
      </w:r>
    </w:p>
    <w:p w14:paraId="5D8439ED" w14:textId="77777777" w:rsidR="009F761A" w:rsidRPr="00850B0D" w:rsidRDefault="009F761A" w:rsidP="00E9333A">
      <w:pPr>
        <w:rPr>
          <w:rFonts w:eastAsia="Times New Roman"/>
          <w:sz w:val="22"/>
          <w:szCs w:val="22"/>
        </w:rPr>
      </w:pPr>
    </w:p>
    <w:p w14:paraId="39AEEC52" w14:textId="6E1A6FAE" w:rsidR="00BA1174" w:rsidRPr="00850B0D" w:rsidRDefault="00B65691" w:rsidP="00E9333A">
      <w:pPr>
        <w:rPr>
          <w:rFonts w:eastAsia="Times New Roman"/>
          <w:sz w:val="22"/>
          <w:szCs w:val="22"/>
        </w:rPr>
      </w:pPr>
      <w:r w:rsidRPr="00850B0D">
        <w:rPr>
          <w:rFonts w:eastAsia="Times New Roman"/>
          <w:sz w:val="22"/>
          <w:szCs w:val="22"/>
        </w:rPr>
        <w:t xml:space="preserve">The bulk specific gravity is defined as the ratio of the mass of a unit volume of aggregate, including the water in voids, to the mass of an equal volume of gas-free distilled water at the stated temperature. This is in contrast to the apparent specific </w:t>
      </w:r>
      <w:r w:rsidR="0088227F" w:rsidRPr="00850B0D">
        <w:rPr>
          <w:rFonts w:eastAsia="Times New Roman"/>
          <w:sz w:val="22"/>
          <w:szCs w:val="22"/>
        </w:rPr>
        <w:t>gravity, which</w:t>
      </w:r>
      <w:r w:rsidR="001A0EA6" w:rsidRPr="00850B0D">
        <w:rPr>
          <w:rFonts w:eastAsia="Times New Roman"/>
          <w:sz w:val="22"/>
          <w:szCs w:val="22"/>
        </w:rPr>
        <w:t xml:space="preserve"> has a similar definition but does not include the volume of water in the voids.  </w:t>
      </w:r>
      <w:r w:rsidR="004F1C5A" w:rsidRPr="00850B0D">
        <w:rPr>
          <w:rFonts w:eastAsia="Times New Roman"/>
          <w:sz w:val="22"/>
          <w:szCs w:val="22"/>
        </w:rPr>
        <w:t xml:space="preserve">The bulk specific gravity is </w:t>
      </w:r>
      <w:r w:rsidRPr="00850B0D">
        <w:rPr>
          <w:rFonts w:eastAsia="Times New Roman"/>
          <w:sz w:val="22"/>
          <w:szCs w:val="22"/>
        </w:rPr>
        <w:t xml:space="preserve">an </w:t>
      </w:r>
      <w:r w:rsidR="004F1C5A" w:rsidRPr="00850B0D">
        <w:rPr>
          <w:rFonts w:eastAsia="Times New Roman"/>
          <w:sz w:val="22"/>
          <w:szCs w:val="22"/>
        </w:rPr>
        <w:t>important aggregate characteristic</w:t>
      </w:r>
      <w:r w:rsidRPr="00850B0D">
        <w:rPr>
          <w:rFonts w:eastAsia="Times New Roman"/>
          <w:sz w:val="22"/>
          <w:szCs w:val="22"/>
        </w:rPr>
        <w:t xml:space="preserve"> because </w:t>
      </w:r>
      <w:r w:rsidR="004F1C5A" w:rsidRPr="00850B0D">
        <w:rPr>
          <w:rFonts w:eastAsia="Times New Roman"/>
          <w:sz w:val="22"/>
          <w:szCs w:val="22"/>
        </w:rPr>
        <w:t>mixes are often specified by either volume or weight of the constituents</w:t>
      </w:r>
      <w:r w:rsidR="00C945F1" w:rsidRPr="00850B0D">
        <w:rPr>
          <w:rFonts w:eastAsia="Times New Roman"/>
          <w:sz w:val="22"/>
          <w:szCs w:val="22"/>
        </w:rPr>
        <w:t>,</w:t>
      </w:r>
      <w:r w:rsidR="004F1C5A" w:rsidRPr="00850B0D">
        <w:rPr>
          <w:rFonts w:eastAsia="Times New Roman"/>
          <w:sz w:val="22"/>
          <w:szCs w:val="22"/>
        </w:rPr>
        <w:t xml:space="preserve"> </w:t>
      </w:r>
      <w:r w:rsidR="001E0619" w:rsidRPr="00850B0D">
        <w:rPr>
          <w:rFonts w:eastAsia="Times New Roman"/>
          <w:sz w:val="22"/>
          <w:szCs w:val="22"/>
        </w:rPr>
        <w:t xml:space="preserve">and </w:t>
      </w:r>
      <w:r w:rsidR="00C945F1" w:rsidRPr="00850B0D">
        <w:rPr>
          <w:rFonts w:eastAsia="Times New Roman"/>
          <w:sz w:val="22"/>
          <w:szCs w:val="22"/>
        </w:rPr>
        <w:t>t</w:t>
      </w:r>
      <w:r w:rsidR="00335010" w:rsidRPr="00850B0D">
        <w:rPr>
          <w:rFonts w:eastAsia="Times New Roman"/>
          <w:sz w:val="22"/>
          <w:szCs w:val="22"/>
        </w:rPr>
        <w:t>herefore</w:t>
      </w:r>
      <w:r w:rsidR="004F1C5A" w:rsidRPr="00850B0D">
        <w:rPr>
          <w:rFonts w:eastAsia="Times New Roman"/>
          <w:sz w:val="22"/>
          <w:szCs w:val="22"/>
        </w:rPr>
        <w:t xml:space="preserve"> it is </w:t>
      </w:r>
      <w:r w:rsidR="00C945F1" w:rsidRPr="00850B0D">
        <w:rPr>
          <w:rFonts w:eastAsia="Times New Roman"/>
          <w:sz w:val="22"/>
          <w:szCs w:val="22"/>
        </w:rPr>
        <w:t>critical</w:t>
      </w:r>
      <w:r w:rsidR="004F1C5A" w:rsidRPr="00850B0D">
        <w:rPr>
          <w:rFonts w:eastAsia="Times New Roman"/>
          <w:sz w:val="22"/>
          <w:szCs w:val="22"/>
        </w:rPr>
        <w:t xml:space="preserve"> to be able to go from one set of measures to the other.  Values of specific gravity are referenced </w:t>
      </w:r>
      <w:r w:rsidR="00D518DB" w:rsidRPr="00850B0D">
        <w:rPr>
          <w:rFonts w:eastAsia="Times New Roman"/>
          <w:sz w:val="22"/>
          <w:szCs w:val="22"/>
        </w:rPr>
        <w:t xml:space="preserve">as being in </w:t>
      </w:r>
      <w:r w:rsidR="004F1C5A" w:rsidRPr="00850B0D">
        <w:rPr>
          <w:rFonts w:eastAsia="Times New Roman"/>
          <w:sz w:val="22"/>
          <w:szCs w:val="22"/>
        </w:rPr>
        <w:t>either the oven-dry or the saturated surface dry condition. In the former case, the bulk specific gravity is the oven-dry mass divided by the mass of a volume of water equal to the SSD aggregate volume. In the latter case</w:t>
      </w:r>
      <w:r w:rsidR="00D518DB" w:rsidRPr="00850B0D">
        <w:rPr>
          <w:rFonts w:eastAsia="Times New Roman"/>
          <w:sz w:val="22"/>
          <w:szCs w:val="22"/>
        </w:rPr>
        <w:t>,</w:t>
      </w:r>
      <w:r w:rsidR="004F1C5A" w:rsidRPr="00850B0D">
        <w:rPr>
          <w:rFonts w:eastAsia="Times New Roman"/>
          <w:sz w:val="22"/>
          <w:szCs w:val="22"/>
        </w:rPr>
        <w:t xml:space="preserve"> the SSD bulk specific gravity is the saturated surface-dry mass divided by the mass of a volume of water equal to the SSD aggregate volume.  Most aggregates have a bulk specific gravity SSD between 2.3 and 3.0.</w:t>
      </w:r>
    </w:p>
    <w:p w14:paraId="5349B376" w14:textId="77777777" w:rsidR="00F31AF1" w:rsidRPr="00850B0D" w:rsidRDefault="00F31AF1" w:rsidP="00E9333A">
      <w:pPr>
        <w:rPr>
          <w:rFonts w:eastAsia="Times New Roman"/>
          <w:sz w:val="22"/>
          <w:szCs w:val="22"/>
        </w:rPr>
      </w:pPr>
    </w:p>
    <w:p w14:paraId="4D769BFE" w14:textId="5BF265E9" w:rsidR="00F31AF1" w:rsidRPr="00850B0D" w:rsidRDefault="00F31AF1" w:rsidP="00E9333A">
      <w:pPr>
        <w:rPr>
          <w:rFonts w:eastAsia="Times New Roman"/>
          <w:sz w:val="22"/>
          <w:szCs w:val="22"/>
        </w:rPr>
      </w:pPr>
      <w:r w:rsidRPr="00850B0D">
        <w:rPr>
          <w:rFonts w:eastAsia="Times New Roman"/>
          <w:sz w:val="22"/>
          <w:szCs w:val="22"/>
        </w:rPr>
        <w:t xml:space="preserve">Other </w:t>
      </w:r>
      <w:r w:rsidR="00D518DB" w:rsidRPr="00850B0D">
        <w:rPr>
          <w:rFonts w:eastAsia="Times New Roman"/>
          <w:sz w:val="22"/>
          <w:szCs w:val="22"/>
        </w:rPr>
        <w:t>key</w:t>
      </w:r>
      <w:r w:rsidRPr="00850B0D">
        <w:rPr>
          <w:rFonts w:eastAsia="Times New Roman"/>
          <w:sz w:val="22"/>
          <w:szCs w:val="22"/>
        </w:rPr>
        <w:t xml:space="preserve"> characteristics that affect the choice of aggregate sources are chemical inertness and resistance to wear.  Chemical inertness is desirable to avoid problems such as sulfate attack and alkali-silicate reactions, which have resulted in substantial losses in the past</w:t>
      </w:r>
      <w:r w:rsidR="00D518DB" w:rsidRPr="00850B0D">
        <w:rPr>
          <w:rFonts w:eastAsia="Times New Roman"/>
          <w:sz w:val="22"/>
          <w:szCs w:val="22"/>
        </w:rPr>
        <w:t>,</w:t>
      </w:r>
      <w:r w:rsidRPr="00850B0D">
        <w:rPr>
          <w:rFonts w:eastAsia="Times New Roman"/>
          <w:sz w:val="22"/>
          <w:szCs w:val="22"/>
        </w:rPr>
        <w:t xml:space="preserve"> as they are problems that surface many years after the concrete was cast.  Resistance to wear refers to the ability of the aggregate particles to resist the </w:t>
      </w:r>
      <w:r w:rsidR="00D518DB" w:rsidRPr="00850B0D">
        <w:rPr>
          <w:rFonts w:eastAsia="Times New Roman"/>
          <w:sz w:val="22"/>
          <w:szCs w:val="22"/>
        </w:rPr>
        <w:t>deterioration</w:t>
      </w:r>
      <w:r w:rsidRPr="00850B0D">
        <w:rPr>
          <w:rFonts w:eastAsia="Times New Roman"/>
          <w:sz w:val="22"/>
          <w:szCs w:val="22"/>
        </w:rPr>
        <w:t xml:space="preserve"> from pedestrian and vehicle traffic without undue wear or rutting.  Tests for these characteristic</w:t>
      </w:r>
      <w:r w:rsidR="00D518DB" w:rsidRPr="00850B0D">
        <w:rPr>
          <w:rFonts w:eastAsia="Times New Roman"/>
          <w:sz w:val="22"/>
          <w:szCs w:val="22"/>
        </w:rPr>
        <w:t>s</w:t>
      </w:r>
      <w:r w:rsidRPr="00850B0D">
        <w:rPr>
          <w:rFonts w:eastAsia="Times New Roman"/>
          <w:sz w:val="22"/>
          <w:szCs w:val="22"/>
        </w:rPr>
        <w:t xml:space="preserve"> are beyond the scope of this laboratory</w:t>
      </w:r>
      <w:r w:rsidR="00D518DB" w:rsidRPr="00850B0D">
        <w:rPr>
          <w:rFonts w:eastAsia="Times New Roman"/>
          <w:sz w:val="22"/>
          <w:szCs w:val="22"/>
        </w:rPr>
        <w:t xml:space="preserve"> and will not be discussed. </w:t>
      </w:r>
    </w:p>
    <w:p w14:paraId="68EB6110" w14:textId="28F78E09" w:rsidR="00D213BE" w:rsidRPr="00850B0D" w:rsidRDefault="00D213BE" w:rsidP="00E9333A">
      <w:pPr>
        <w:rPr>
          <w:rFonts w:eastAsia="Times New Roman"/>
          <w:sz w:val="22"/>
          <w:szCs w:val="22"/>
        </w:rPr>
      </w:pPr>
    </w:p>
    <w:p w14:paraId="3C10C656" w14:textId="71B537A8" w:rsidR="00D213BE" w:rsidRDefault="00D213BE" w:rsidP="00E9333A">
      <w:pPr>
        <w:rPr>
          <w:rFonts w:eastAsia="Times New Roman"/>
          <w:b/>
          <w:sz w:val="22"/>
          <w:szCs w:val="22"/>
        </w:rPr>
      </w:pPr>
      <w:r w:rsidRPr="00850B0D">
        <w:rPr>
          <w:rFonts w:eastAsia="Times New Roman"/>
          <w:b/>
          <w:sz w:val="22"/>
          <w:szCs w:val="22"/>
        </w:rPr>
        <w:t>Procedure:</w:t>
      </w:r>
    </w:p>
    <w:p w14:paraId="028C7680" w14:textId="77777777" w:rsidR="00D45F47" w:rsidRPr="00850B0D" w:rsidRDefault="00D45F47" w:rsidP="00E9333A">
      <w:pPr>
        <w:rPr>
          <w:rFonts w:eastAsia="Times New Roman"/>
          <w:b/>
          <w:sz w:val="22"/>
          <w:szCs w:val="22"/>
        </w:rPr>
      </w:pPr>
    </w:p>
    <w:p w14:paraId="0F69E0D8" w14:textId="4650651C" w:rsidR="00CE0876" w:rsidRPr="00850B0D" w:rsidRDefault="00CE0876" w:rsidP="00E9333A">
      <w:pPr>
        <w:spacing w:after="120"/>
        <w:ind w:left="2160" w:hanging="2160"/>
        <w:rPr>
          <w:b/>
          <w:sz w:val="22"/>
          <w:szCs w:val="22"/>
        </w:rPr>
      </w:pPr>
      <w:r w:rsidRPr="00850B0D">
        <w:rPr>
          <w:b/>
          <w:sz w:val="22"/>
          <w:szCs w:val="22"/>
          <w:u w:val="single"/>
        </w:rPr>
        <w:t>Moisture Content and Specific Gravity  (for Fine Aggregate)</w:t>
      </w:r>
    </w:p>
    <w:p w14:paraId="117A0CDD" w14:textId="011CDB05" w:rsidR="00CE0876" w:rsidRPr="00850B0D" w:rsidRDefault="00CE0876" w:rsidP="00E9333A">
      <w:pPr>
        <w:numPr>
          <w:ilvl w:val="0"/>
          <w:numId w:val="6"/>
        </w:numPr>
        <w:spacing w:after="120"/>
        <w:rPr>
          <w:sz w:val="22"/>
          <w:szCs w:val="22"/>
        </w:rPr>
      </w:pPr>
      <w:r w:rsidRPr="00850B0D">
        <w:rPr>
          <w:sz w:val="22"/>
          <w:szCs w:val="22"/>
        </w:rPr>
        <w:t>Obtain approximately 1 kg air</w:t>
      </w:r>
      <w:r w:rsidR="00D518DB" w:rsidRPr="00850B0D">
        <w:rPr>
          <w:sz w:val="22"/>
          <w:szCs w:val="22"/>
        </w:rPr>
        <w:t>-</w:t>
      </w:r>
      <w:r w:rsidRPr="00850B0D">
        <w:rPr>
          <w:sz w:val="22"/>
          <w:szCs w:val="22"/>
        </w:rPr>
        <w:t xml:space="preserve">dry fine aggregate </w:t>
      </w:r>
      <w:r w:rsidR="00D67559" w:rsidRPr="00850B0D">
        <w:rPr>
          <w:sz w:val="22"/>
          <w:szCs w:val="22"/>
        </w:rPr>
        <w:t xml:space="preserve">(sand) </w:t>
      </w:r>
      <w:r w:rsidRPr="00850B0D">
        <w:rPr>
          <w:sz w:val="22"/>
          <w:szCs w:val="22"/>
        </w:rPr>
        <w:t xml:space="preserve">and </w:t>
      </w:r>
      <w:r w:rsidR="00D518DB" w:rsidRPr="00850B0D">
        <w:rPr>
          <w:sz w:val="22"/>
          <w:szCs w:val="22"/>
        </w:rPr>
        <w:t xml:space="preserve">place it </w:t>
      </w:r>
      <w:r w:rsidRPr="00850B0D">
        <w:rPr>
          <w:sz w:val="22"/>
          <w:szCs w:val="22"/>
        </w:rPr>
        <w:t>in a flat metal pan. The sand should have been dried in an oven at temperatures above 220</w:t>
      </w:r>
      <w:r w:rsidRPr="00850B0D">
        <w:rPr>
          <w:sz w:val="22"/>
          <w:szCs w:val="22"/>
        </w:rPr>
        <w:sym w:font="Symbol" w:char="F0B0"/>
      </w:r>
      <w:r w:rsidRPr="00850B0D">
        <w:rPr>
          <w:sz w:val="22"/>
          <w:szCs w:val="22"/>
        </w:rPr>
        <w:t>F for at least 24 hours</w:t>
      </w:r>
      <w:r w:rsidR="00D67559" w:rsidRPr="00850B0D">
        <w:rPr>
          <w:sz w:val="22"/>
          <w:szCs w:val="22"/>
        </w:rPr>
        <w:t xml:space="preserve"> to evaporate all water</w:t>
      </w:r>
      <w:r w:rsidRPr="00850B0D">
        <w:rPr>
          <w:sz w:val="22"/>
          <w:szCs w:val="22"/>
        </w:rPr>
        <w:t>.</w:t>
      </w:r>
    </w:p>
    <w:p w14:paraId="1C899122" w14:textId="054D272C" w:rsidR="006A68B2" w:rsidRPr="00850B0D" w:rsidRDefault="00CE0876" w:rsidP="00E9333A">
      <w:pPr>
        <w:numPr>
          <w:ilvl w:val="0"/>
          <w:numId w:val="5"/>
        </w:numPr>
        <w:spacing w:after="120"/>
        <w:rPr>
          <w:sz w:val="22"/>
          <w:szCs w:val="22"/>
        </w:rPr>
      </w:pPr>
      <w:r w:rsidRPr="00850B0D">
        <w:rPr>
          <w:sz w:val="22"/>
          <w:szCs w:val="22"/>
        </w:rPr>
        <w:t xml:space="preserve">Bring the </w:t>
      </w:r>
      <w:r w:rsidR="00D67559" w:rsidRPr="00850B0D">
        <w:rPr>
          <w:sz w:val="22"/>
          <w:szCs w:val="22"/>
        </w:rPr>
        <w:t xml:space="preserve">fine </w:t>
      </w:r>
      <w:r w:rsidRPr="00850B0D">
        <w:rPr>
          <w:sz w:val="22"/>
          <w:szCs w:val="22"/>
        </w:rPr>
        <w:t>aggregate to</w:t>
      </w:r>
      <w:r w:rsidR="00D67559" w:rsidRPr="00850B0D">
        <w:rPr>
          <w:sz w:val="22"/>
          <w:szCs w:val="22"/>
        </w:rPr>
        <w:t xml:space="preserve"> the</w:t>
      </w:r>
      <w:r w:rsidRPr="00850B0D">
        <w:rPr>
          <w:sz w:val="22"/>
          <w:szCs w:val="22"/>
        </w:rPr>
        <w:t xml:space="preserve"> SSD condition</w:t>
      </w:r>
      <w:r w:rsidR="0010105A" w:rsidRPr="00850B0D">
        <w:rPr>
          <w:sz w:val="22"/>
          <w:szCs w:val="22"/>
        </w:rPr>
        <w:t xml:space="preserve"> by</w:t>
      </w:r>
      <w:r w:rsidRPr="00850B0D">
        <w:rPr>
          <w:sz w:val="22"/>
          <w:szCs w:val="22"/>
        </w:rPr>
        <w:t xml:space="preserve"> </w:t>
      </w:r>
      <w:r w:rsidR="0010105A" w:rsidRPr="00850B0D">
        <w:rPr>
          <w:sz w:val="22"/>
          <w:szCs w:val="22"/>
        </w:rPr>
        <w:t xml:space="preserve">sprinkling </w:t>
      </w:r>
      <w:r w:rsidRPr="00850B0D">
        <w:rPr>
          <w:sz w:val="22"/>
          <w:szCs w:val="22"/>
        </w:rPr>
        <w:t>a few drops of water on the air</w:t>
      </w:r>
      <w:r w:rsidR="00D518DB" w:rsidRPr="00850B0D">
        <w:rPr>
          <w:sz w:val="22"/>
          <w:szCs w:val="22"/>
        </w:rPr>
        <w:t>-</w:t>
      </w:r>
      <w:r w:rsidRPr="00850B0D">
        <w:rPr>
          <w:sz w:val="22"/>
          <w:szCs w:val="22"/>
        </w:rPr>
        <w:t>dry sand and thoroughly mix</w:t>
      </w:r>
      <w:r w:rsidR="0010105A" w:rsidRPr="00850B0D">
        <w:rPr>
          <w:sz w:val="22"/>
          <w:szCs w:val="22"/>
        </w:rPr>
        <w:t>ing</w:t>
      </w:r>
      <w:r w:rsidRPr="00850B0D">
        <w:rPr>
          <w:sz w:val="22"/>
          <w:szCs w:val="22"/>
        </w:rPr>
        <w:t xml:space="preserve">.  </w:t>
      </w:r>
    </w:p>
    <w:p w14:paraId="3CBB2458" w14:textId="7BE48225" w:rsidR="006A68B2" w:rsidRPr="00850B0D" w:rsidRDefault="00CE0876" w:rsidP="00E9333A">
      <w:pPr>
        <w:numPr>
          <w:ilvl w:val="0"/>
          <w:numId w:val="5"/>
        </w:numPr>
        <w:spacing w:after="120"/>
        <w:rPr>
          <w:sz w:val="22"/>
          <w:szCs w:val="22"/>
        </w:rPr>
      </w:pPr>
      <w:r w:rsidRPr="00850B0D">
        <w:rPr>
          <w:sz w:val="22"/>
          <w:szCs w:val="22"/>
        </w:rPr>
        <w:t xml:space="preserve">Hold a conical mold firmly on the flat metal pan with the large diameter down.  </w:t>
      </w:r>
    </w:p>
    <w:p w14:paraId="10364B86" w14:textId="77777777" w:rsidR="006A68B2" w:rsidRPr="00850B0D" w:rsidRDefault="00CE0876" w:rsidP="00E9333A">
      <w:pPr>
        <w:numPr>
          <w:ilvl w:val="0"/>
          <w:numId w:val="5"/>
        </w:numPr>
        <w:spacing w:after="120"/>
        <w:rPr>
          <w:sz w:val="22"/>
          <w:szCs w:val="22"/>
        </w:rPr>
      </w:pPr>
      <w:r w:rsidRPr="00850B0D">
        <w:rPr>
          <w:sz w:val="22"/>
          <w:szCs w:val="22"/>
        </w:rPr>
        <w:t xml:space="preserve">Place a portion of the sand loosely in the mold by filling it to </w:t>
      </w:r>
      <w:r w:rsidR="00D518DB" w:rsidRPr="00850B0D">
        <w:rPr>
          <w:sz w:val="22"/>
          <w:szCs w:val="22"/>
        </w:rPr>
        <w:t xml:space="preserve">the point of </w:t>
      </w:r>
      <w:r w:rsidRPr="00850B0D">
        <w:rPr>
          <w:sz w:val="22"/>
          <w:szCs w:val="22"/>
        </w:rPr>
        <w:t>overflow</w:t>
      </w:r>
      <w:r w:rsidR="00D518DB" w:rsidRPr="00850B0D">
        <w:rPr>
          <w:sz w:val="22"/>
          <w:szCs w:val="22"/>
        </w:rPr>
        <w:t>,</w:t>
      </w:r>
      <w:r w:rsidRPr="00850B0D">
        <w:rPr>
          <w:sz w:val="22"/>
          <w:szCs w:val="22"/>
        </w:rPr>
        <w:t xml:space="preserve"> then heap additional sand above the top of the mold. </w:t>
      </w:r>
    </w:p>
    <w:p w14:paraId="1A774683" w14:textId="77777777" w:rsidR="006A68B2" w:rsidRPr="00850B0D" w:rsidRDefault="00CE0876" w:rsidP="00E9333A">
      <w:pPr>
        <w:numPr>
          <w:ilvl w:val="0"/>
          <w:numId w:val="5"/>
        </w:numPr>
        <w:spacing w:after="120"/>
        <w:rPr>
          <w:sz w:val="22"/>
          <w:szCs w:val="22"/>
        </w:rPr>
      </w:pPr>
      <w:r w:rsidRPr="00850B0D">
        <w:rPr>
          <w:sz w:val="22"/>
          <w:szCs w:val="22"/>
        </w:rPr>
        <w:t xml:space="preserve">Lightly tamp the sand into the mold with 25 light drops of the tamping rod.  Start each drop about 0.2 in. above the top of the sand.  Permit the rod to fall freely on each drop.  Adjust the starting height to the new surface elevation after each drop and distribute the drops evenly over the surface.  </w:t>
      </w:r>
    </w:p>
    <w:p w14:paraId="0F33E723" w14:textId="61A9E94A" w:rsidR="00CE0876" w:rsidRPr="00850B0D" w:rsidRDefault="00CE0876" w:rsidP="00E9333A">
      <w:pPr>
        <w:numPr>
          <w:ilvl w:val="0"/>
          <w:numId w:val="5"/>
        </w:numPr>
        <w:spacing w:after="120"/>
        <w:rPr>
          <w:sz w:val="22"/>
          <w:szCs w:val="22"/>
        </w:rPr>
      </w:pPr>
      <w:r w:rsidRPr="00850B0D">
        <w:rPr>
          <w:sz w:val="22"/>
          <w:szCs w:val="22"/>
        </w:rPr>
        <w:t xml:space="preserve">Clean loose sand from around the base and remove the mold by lifting it vertically.  When the sand slumps slightly it indicates that it has reached a </w:t>
      </w:r>
      <w:r w:rsidR="00123059" w:rsidRPr="00850B0D">
        <w:rPr>
          <w:sz w:val="22"/>
          <w:szCs w:val="22"/>
        </w:rPr>
        <w:t xml:space="preserve">saturated surface </w:t>
      </w:r>
      <w:r w:rsidRPr="00850B0D">
        <w:rPr>
          <w:sz w:val="22"/>
          <w:szCs w:val="22"/>
        </w:rPr>
        <w:t xml:space="preserve">dry condition. </w:t>
      </w:r>
      <w:r w:rsidR="00123059" w:rsidRPr="00850B0D">
        <w:rPr>
          <w:sz w:val="22"/>
          <w:szCs w:val="22"/>
        </w:rPr>
        <w:t xml:space="preserve">If the cone </w:t>
      </w:r>
      <w:r w:rsidRPr="00850B0D">
        <w:rPr>
          <w:sz w:val="22"/>
          <w:szCs w:val="22"/>
        </w:rPr>
        <w:t xml:space="preserve">retains </w:t>
      </w:r>
      <w:r w:rsidR="00123059" w:rsidRPr="00850B0D">
        <w:rPr>
          <w:sz w:val="22"/>
          <w:szCs w:val="22"/>
        </w:rPr>
        <w:t xml:space="preserve">its </w:t>
      </w:r>
      <w:r w:rsidRPr="00850B0D">
        <w:rPr>
          <w:sz w:val="22"/>
          <w:szCs w:val="22"/>
        </w:rPr>
        <w:t>mold shape, the sand is still in a wet condition</w:t>
      </w:r>
      <w:r w:rsidR="00123059" w:rsidRPr="00850B0D">
        <w:rPr>
          <w:sz w:val="22"/>
          <w:szCs w:val="22"/>
        </w:rPr>
        <w:t xml:space="preserve"> and the process needs to be repeated using less water.  This is a trial-and-error procedure.</w:t>
      </w:r>
    </w:p>
    <w:p w14:paraId="34CAB2BB" w14:textId="68BE9E0F" w:rsidR="00CE0876" w:rsidRPr="00850B0D" w:rsidRDefault="00CE0876" w:rsidP="00E9333A">
      <w:pPr>
        <w:numPr>
          <w:ilvl w:val="0"/>
          <w:numId w:val="5"/>
        </w:numPr>
        <w:spacing w:after="120"/>
        <w:rPr>
          <w:sz w:val="22"/>
          <w:szCs w:val="22"/>
        </w:rPr>
      </w:pPr>
      <w:r w:rsidRPr="00850B0D">
        <w:rPr>
          <w:sz w:val="22"/>
          <w:szCs w:val="22"/>
        </w:rPr>
        <w:t>Take approximately 400 g of the SSD aggregate.  Record exact weight of SSD sample (D).</w:t>
      </w:r>
    </w:p>
    <w:p w14:paraId="71D83526" w14:textId="34D20824" w:rsidR="00CE0876" w:rsidRPr="00850B0D" w:rsidRDefault="00CE0876" w:rsidP="00E9333A">
      <w:pPr>
        <w:numPr>
          <w:ilvl w:val="0"/>
          <w:numId w:val="5"/>
        </w:numPr>
        <w:spacing w:after="120"/>
        <w:rPr>
          <w:sz w:val="22"/>
          <w:szCs w:val="22"/>
        </w:rPr>
      </w:pPr>
      <w:r w:rsidRPr="00850B0D">
        <w:rPr>
          <w:sz w:val="22"/>
          <w:szCs w:val="22"/>
        </w:rPr>
        <w:t xml:space="preserve">Fill a flask with </w:t>
      </w:r>
      <w:r w:rsidR="00D518DB" w:rsidRPr="00850B0D">
        <w:rPr>
          <w:sz w:val="22"/>
          <w:szCs w:val="22"/>
        </w:rPr>
        <w:t xml:space="preserve">500 mL </w:t>
      </w:r>
      <w:r w:rsidRPr="00850B0D">
        <w:rPr>
          <w:sz w:val="22"/>
          <w:szCs w:val="22"/>
        </w:rPr>
        <w:t xml:space="preserve">water and record </w:t>
      </w:r>
      <w:r w:rsidR="00D518DB" w:rsidRPr="00850B0D">
        <w:rPr>
          <w:sz w:val="22"/>
          <w:szCs w:val="22"/>
        </w:rPr>
        <w:t xml:space="preserve">the </w:t>
      </w:r>
      <w:r w:rsidRPr="00850B0D">
        <w:rPr>
          <w:sz w:val="22"/>
          <w:szCs w:val="22"/>
        </w:rPr>
        <w:t xml:space="preserve">weight of water and </w:t>
      </w:r>
      <w:r w:rsidR="00D518DB" w:rsidRPr="00850B0D">
        <w:rPr>
          <w:sz w:val="22"/>
          <w:szCs w:val="22"/>
        </w:rPr>
        <w:t xml:space="preserve">the </w:t>
      </w:r>
      <w:r w:rsidRPr="00850B0D">
        <w:rPr>
          <w:sz w:val="22"/>
          <w:szCs w:val="22"/>
        </w:rPr>
        <w:t>flask in grams (B).  The water temperature should be about 73 ± 3</w:t>
      </w:r>
      <w:r w:rsidRPr="00850B0D">
        <w:rPr>
          <w:sz w:val="22"/>
          <w:szCs w:val="22"/>
          <w:vertAlign w:val="superscript"/>
        </w:rPr>
        <w:t>o</w:t>
      </w:r>
      <w:r w:rsidRPr="00850B0D">
        <w:rPr>
          <w:sz w:val="22"/>
          <w:szCs w:val="22"/>
        </w:rPr>
        <w:t>F (23 ± 1.5</w:t>
      </w:r>
      <w:r w:rsidRPr="00850B0D">
        <w:rPr>
          <w:sz w:val="22"/>
          <w:szCs w:val="22"/>
          <w:vertAlign w:val="superscript"/>
        </w:rPr>
        <w:t>o</w:t>
      </w:r>
      <w:r w:rsidRPr="00850B0D">
        <w:rPr>
          <w:sz w:val="22"/>
          <w:szCs w:val="22"/>
        </w:rPr>
        <w:t>C).</w:t>
      </w:r>
    </w:p>
    <w:p w14:paraId="431831A1" w14:textId="788F0C77" w:rsidR="00CE0876" w:rsidRPr="00850B0D" w:rsidRDefault="00CE0876" w:rsidP="00E9333A">
      <w:pPr>
        <w:numPr>
          <w:ilvl w:val="0"/>
          <w:numId w:val="5"/>
        </w:numPr>
        <w:spacing w:after="120"/>
        <w:rPr>
          <w:sz w:val="22"/>
          <w:szCs w:val="22"/>
        </w:rPr>
      </w:pPr>
      <w:r w:rsidRPr="00850B0D">
        <w:rPr>
          <w:sz w:val="22"/>
          <w:szCs w:val="22"/>
        </w:rPr>
        <w:t xml:space="preserve">Empty </w:t>
      </w:r>
      <w:r w:rsidR="00D518DB" w:rsidRPr="00850B0D">
        <w:rPr>
          <w:sz w:val="22"/>
          <w:szCs w:val="22"/>
        </w:rPr>
        <w:t xml:space="preserve">the </w:t>
      </w:r>
      <w:r w:rsidRPr="00850B0D">
        <w:rPr>
          <w:sz w:val="22"/>
          <w:szCs w:val="22"/>
        </w:rPr>
        <w:t xml:space="preserve">water </w:t>
      </w:r>
      <w:r w:rsidR="00D518DB" w:rsidRPr="00850B0D">
        <w:rPr>
          <w:sz w:val="22"/>
          <w:szCs w:val="22"/>
        </w:rPr>
        <w:t xml:space="preserve">from the </w:t>
      </w:r>
      <w:r w:rsidRPr="00850B0D">
        <w:rPr>
          <w:sz w:val="22"/>
          <w:szCs w:val="22"/>
        </w:rPr>
        <w:t xml:space="preserve">flask and add the entire SSD sand sample to the flask.  Fill </w:t>
      </w:r>
      <w:r w:rsidR="00D518DB" w:rsidRPr="00850B0D">
        <w:rPr>
          <w:sz w:val="22"/>
          <w:szCs w:val="22"/>
        </w:rPr>
        <w:t xml:space="preserve">the </w:t>
      </w:r>
      <w:r w:rsidRPr="00850B0D">
        <w:rPr>
          <w:sz w:val="22"/>
          <w:szCs w:val="22"/>
        </w:rPr>
        <w:t xml:space="preserve">flask with water to about 1/2 in. above the aggregate.  Apply vacuum and rolling action to eliminate the air entrapped in the aggregate.  This </w:t>
      </w:r>
      <w:r w:rsidR="00D518DB" w:rsidRPr="00850B0D">
        <w:rPr>
          <w:sz w:val="22"/>
          <w:szCs w:val="22"/>
        </w:rPr>
        <w:t xml:space="preserve">action </w:t>
      </w:r>
      <w:r w:rsidRPr="00850B0D">
        <w:rPr>
          <w:sz w:val="22"/>
          <w:szCs w:val="22"/>
        </w:rPr>
        <w:t>will take at least 5 minutes.</w:t>
      </w:r>
    </w:p>
    <w:p w14:paraId="0F598179" w14:textId="3F32970F" w:rsidR="00CE0876" w:rsidRPr="00850B0D" w:rsidRDefault="00CE0876" w:rsidP="00E9333A">
      <w:pPr>
        <w:numPr>
          <w:ilvl w:val="0"/>
          <w:numId w:val="5"/>
        </w:numPr>
        <w:spacing w:after="120"/>
        <w:rPr>
          <w:sz w:val="22"/>
          <w:szCs w:val="22"/>
        </w:rPr>
      </w:pPr>
      <w:r w:rsidRPr="00850B0D">
        <w:rPr>
          <w:sz w:val="22"/>
          <w:szCs w:val="22"/>
        </w:rPr>
        <w:t>Fill the flask with water up to 500</w:t>
      </w:r>
      <w:r w:rsidR="00D518DB" w:rsidRPr="00850B0D">
        <w:rPr>
          <w:sz w:val="22"/>
          <w:szCs w:val="22"/>
        </w:rPr>
        <w:t xml:space="preserve"> </w:t>
      </w:r>
      <w:r w:rsidRPr="00850B0D">
        <w:rPr>
          <w:sz w:val="22"/>
          <w:szCs w:val="22"/>
        </w:rPr>
        <w:t>m</w:t>
      </w:r>
      <w:r w:rsidR="00D518DB" w:rsidRPr="00850B0D">
        <w:rPr>
          <w:sz w:val="22"/>
          <w:szCs w:val="22"/>
        </w:rPr>
        <w:t>L</w:t>
      </w:r>
      <w:r w:rsidRPr="00850B0D">
        <w:rPr>
          <w:sz w:val="22"/>
          <w:szCs w:val="22"/>
        </w:rPr>
        <w:t xml:space="preserve"> mark.  Record </w:t>
      </w:r>
      <w:r w:rsidR="00D518DB" w:rsidRPr="00850B0D">
        <w:rPr>
          <w:sz w:val="22"/>
          <w:szCs w:val="22"/>
        </w:rPr>
        <w:t xml:space="preserve">the </w:t>
      </w:r>
      <w:r w:rsidRPr="00850B0D">
        <w:rPr>
          <w:sz w:val="22"/>
          <w:szCs w:val="22"/>
        </w:rPr>
        <w:t>total weight (</w:t>
      </w:r>
      <w:r w:rsidR="00D518DB" w:rsidRPr="00850B0D">
        <w:rPr>
          <w:sz w:val="22"/>
          <w:szCs w:val="22"/>
        </w:rPr>
        <w:t xml:space="preserve">in </w:t>
      </w:r>
      <w:r w:rsidRPr="00850B0D">
        <w:rPr>
          <w:sz w:val="22"/>
          <w:szCs w:val="22"/>
        </w:rPr>
        <w:t xml:space="preserve">grams) of </w:t>
      </w:r>
      <w:r w:rsidR="00D518DB" w:rsidRPr="00850B0D">
        <w:rPr>
          <w:sz w:val="22"/>
          <w:szCs w:val="22"/>
        </w:rPr>
        <w:t xml:space="preserve">the </w:t>
      </w:r>
      <w:r w:rsidRPr="00850B0D">
        <w:rPr>
          <w:sz w:val="22"/>
          <w:szCs w:val="22"/>
        </w:rPr>
        <w:t xml:space="preserve">flask plus </w:t>
      </w:r>
      <w:r w:rsidR="00D518DB" w:rsidRPr="00850B0D">
        <w:rPr>
          <w:sz w:val="22"/>
          <w:szCs w:val="22"/>
        </w:rPr>
        <w:t xml:space="preserve">the </w:t>
      </w:r>
      <w:r w:rsidRPr="00850B0D">
        <w:rPr>
          <w:sz w:val="22"/>
          <w:szCs w:val="22"/>
        </w:rPr>
        <w:t xml:space="preserve">water plus </w:t>
      </w:r>
      <w:r w:rsidR="00D518DB" w:rsidRPr="00850B0D">
        <w:rPr>
          <w:sz w:val="22"/>
          <w:szCs w:val="22"/>
        </w:rPr>
        <w:t xml:space="preserve">the </w:t>
      </w:r>
      <w:r w:rsidRPr="00850B0D">
        <w:rPr>
          <w:sz w:val="22"/>
          <w:szCs w:val="22"/>
        </w:rPr>
        <w:t>aggregate (C).</w:t>
      </w:r>
    </w:p>
    <w:p w14:paraId="6B01AC04" w14:textId="0861CA5E" w:rsidR="00CE0876" w:rsidRPr="00850B0D" w:rsidRDefault="00CE0876" w:rsidP="00E9333A">
      <w:pPr>
        <w:numPr>
          <w:ilvl w:val="0"/>
          <w:numId w:val="5"/>
        </w:numPr>
        <w:spacing w:after="120"/>
        <w:rPr>
          <w:sz w:val="22"/>
          <w:szCs w:val="22"/>
        </w:rPr>
      </w:pPr>
      <w:r w:rsidRPr="00850B0D">
        <w:rPr>
          <w:sz w:val="22"/>
          <w:szCs w:val="22"/>
        </w:rPr>
        <w:t>Calculate the Bulk Specific Gravity (SSD) based on the weights B, C, D, and compare the calculated value with the typical value to ensure that the data obtained is accurate.</w:t>
      </w:r>
      <w:r w:rsidR="00123059" w:rsidRPr="00850B0D">
        <w:rPr>
          <w:sz w:val="22"/>
          <w:szCs w:val="22"/>
        </w:rPr>
        <w:t xml:space="preserve"> </w:t>
      </w:r>
    </w:p>
    <w:p w14:paraId="5E1E84D2" w14:textId="46E2B6D2" w:rsidR="00955841" w:rsidRPr="00D45F47" w:rsidRDefault="00CE0876" w:rsidP="00E9333A">
      <w:pPr>
        <w:numPr>
          <w:ilvl w:val="0"/>
          <w:numId w:val="5"/>
        </w:numPr>
        <w:spacing w:after="120"/>
        <w:rPr>
          <w:sz w:val="22"/>
          <w:szCs w:val="22"/>
        </w:rPr>
      </w:pPr>
      <w:r w:rsidRPr="00850B0D">
        <w:rPr>
          <w:sz w:val="22"/>
          <w:szCs w:val="22"/>
        </w:rPr>
        <w:t xml:space="preserve">Pour </w:t>
      </w:r>
      <w:r w:rsidR="00D518DB" w:rsidRPr="00850B0D">
        <w:rPr>
          <w:sz w:val="22"/>
          <w:szCs w:val="22"/>
        </w:rPr>
        <w:t xml:space="preserve">the </w:t>
      </w:r>
      <w:r w:rsidRPr="00850B0D">
        <w:rPr>
          <w:sz w:val="22"/>
          <w:szCs w:val="22"/>
        </w:rPr>
        <w:t xml:space="preserve">entire contents of </w:t>
      </w:r>
      <w:r w:rsidR="00D518DB" w:rsidRPr="00850B0D">
        <w:rPr>
          <w:sz w:val="22"/>
          <w:szCs w:val="22"/>
        </w:rPr>
        <w:t xml:space="preserve">the </w:t>
      </w:r>
      <w:r w:rsidRPr="00850B0D">
        <w:rPr>
          <w:sz w:val="22"/>
          <w:szCs w:val="22"/>
        </w:rPr>
        <w:t>flask into a pan and place</w:t>
      </w:r>
      <w:r w:rsidR="00D518DB" w:rsidRPr="00850B0D">
        <w:rPr>
          <w:sz w:val="22"/>
          <w:szCs w:val="22"/>
        </w:rPr>
        <w:t xml:space="preserve"> it</w:t>
      </w:r>
      <w:r w:rsidRPr="00850B0D">
        <w:rPr>
          <w:sz w:val="22"/>
          <w:szCs w:val="22"/>
        </w:rPr>
        <w:t xml:space="preserve"> in oven</w:t>
      </w:r>
      <w:r w:rsidR="00956E5C" w:rsidRPr="00850B0D">
        <w:rPr>
          <w:sz w:val="22"/>
          <w:szCs w:val="22"/>
        </w:rPr>
        <w:t xml:space="preserve">. </w:t>
      </w:r>
      <w:r w:rsidRPr="00850B0D">
        <w:rPr>
          <w:sz w:val="22"/>
          <w:szCs w:val="22"/>
        </w:rPr>
        <w:t xml:space="preserve">Additional tap water may be used as necessary to wash all </w:t>
      </w:r>
      <w:r w:rsidR="00D518DB" w:rsidRPr="00850B0D">
        <w:rPr>
          <w:sz w:val="22"/>
          <w:szCs w:val="22"/>
        </w:rPr>
        <w:t xml:space="preserve">the </w:t>
      </w:r>
      <w:r w:rsidRPr="00850B0D">
        <w:rPr>
          <w:sz w:val="22"/>
          <w:szCs w:val="22"/>
        </w:rPr>
        <w:t xml:space="preserve">aggregate out of the flask.  </w:t>
      </w:r>
      <w:r w:rsidR="00D518DB" w:rsidRPr="00850B0D">
        <w:rPr>
          <w:sz w:val="22"/>
          <w:szCs w:val="22"/>
        </w:rPr>
        <w:t>After 24 hours, r</w:t>
      </w:r>
      <w:r w:rsidRPr="00850B0D">
        <w:rPr>
          <w:sz w:val="22"/>
          <w:szCs w:val="22"/>
        </w:rPr>
        <w:t xml:space="preserve">eturn </w:t>
      </w:r>
      <w:r w:rsidR="00D518DB" w:rsidRPr="00850B0D">
        <w:rPr>
          <w:sz w:val="22"/>
          <w:szCs w:val="22"/>
        </w:rPr>
        <w:t>and</w:t>
      </w:r>
      <w:r w:rsidRPr="00850B0D">
        <w:rPr>
          <w:sz w:val="22"/>
          <w:szCs w:val="22"/>
        </w:rPr>
        <w:t xml:space="preserve"> measure the weight of the oven-dry aggregate (A).</w:t>
      </w:r>
    </w:p>
    <w:p w14:paraId="78C058B3" w14:textId="5D7C8E66" w:rsidR="00CE0876" w:rsidRPr="00850B0D" w:rsidRDefault="00CE0876" w:rsidP="00E9333A">
      <w:pPr>
        <w:spacing w:after="120"/>
        <w:outlineLvl w:val="0"/>
        <w:rPr>
          <w:b/>
          <w:sz w:val="22"/>
          <w:szCs w:val="22"/>
        </w:rPr>
      </w:pPr>
      <w:r w:rsidRPr="00850B0D">
        <w:rPr>
          <w:b/>
          <w:sz w:val="22"/>
          <w:szCs w:val="22"/>
          <w:u w:val="single"/>
        </w:rPr>
        <w:t xml:space="preserve">Sieve Analysis (for </w:t>
      </w:r>
      <w:r w:rsidR="00AD4644" w:rsidRPr="00850B0D">
        <w:rPr>
          <w:b/>
          <w:sz w:val="22"/>
          <w:szCs w:val="22"/>
          <w:u w:val="single"/>
        </w:rPr>
        <w:t>F</w:t>
      </w:r>
      <w:r w:rsidRPr="00850B0D">
        <w:rPr>
          <w:b/>
          <w:sz w:val="22"/>
          <w:szCs w:val="22"/>
          <w:u w:val="single"/>
        </w:rPr>
        <w:t xml:space="preserve">ine </w:t>
      </w:r>
      <w:r w:rsidR="00AD4644" w:rsidRPr="00850B0D">
        <w:rPr>
          <w:b/>
          <w:sz w:val="22"/>
          <w:szCs w:val="22"/>
          <w:u w:val="single"/>
        </w:rPr>
        <w:t>A</w:t>
      </w:r>
      <w:r w:rsidRPr="00850B0D">
        <w:rPr>
          <w:b/>
          <w:sz w:val="22"/>
          <w:szCs w:val="22"/>
          <w:u w:val="single"/>
        </w:rPr>
        <w:t>ggregate)</w:t>
      </w:r>
    </w:p>
    <w:p w14:paraId="11536D45" w14:textId="72A711BC" w:rsidR="00CE0876" w:rsidRPr="00850B0D" w:rsidRDefault="00CE0876" w:rsidP="00E9333A">
      <w:pPr>
        <w:numPr>
          <w:ilvl w:val="0"/>
          <w:numId w:val="7"/>
        </w:numPr>
        <w:spacing w:after="120"/>
        <w:rPr>
          <w:sz w:val="22"/>
          <w:szCs w:val="22"/>
        </w:rPr>
      </w:pPr>
      <w:r w:rsidRPr="00850B0D">
        <w:rPr>
          <w:sz w:val="22"/>
          <w:szCs w:val="22"/>
        </w:rPr>
        <w:t xml:space="preserve">Obtain </w:t>
      </w:r>
      <w:r w:rsidR="00F265DB" w:rsidRPr="00850B0D">
        <w:rPr>
          <w:sz w:val="22"/>
          <w:szCs w:val="22"/>
        </w:rPr>
        <w:t xml:space="preserve">the </w:t>
      </w:r>
      <w:r w:rsidRPr="00850B0D">
        <w:rPr>
          <w:sz w:val="22"/>
          <w:szCs w:val="22"/>
        </w:rPr>
        <w:t>proper weight of dry aggregate</w:t>
      </w:r>
      <w:r w:rsidR="00F265DB" w:rsidRPr="00850B0D">
        <w:rPr>
          <w:sz w:val="22"/>
          <w:szCs w:val="22"/>
        </w:rPr>
        <w:t>.</w:t>
      </w:r>
      <w:r w:rsidRPr="00850B0D">
        <w:rPr>
          <w:sz w:val="22"/>
          <w:szCs w:val="22"/>
        </w:rPr>
        <w:t xml:space="preserve"> </w:t>
      </w:r>
      <w:r w:rsidR="00F265DB" w:rsidRPr="00850B0D">
        <w:rPr>
          <w:sz w:val="22"/>
          <w:szCs w:val="22"/>
        </w:rPr>
        <w:t>F</w:t>
      </w:r>
      <w:r w:rsidRPr="00850B0D">
        <w:rPr>
          <w:sz w:val="22"/>
          <w:szCs w:val="22"/>
        </w:rPr>
        <w:t>or fine aggregate</w:t>
      </w:r>
      <w:r w:rsidR="00F265DB" w:rsidRPr="00850B0D">
        <w:rPr>
          <w:sz w:val="22"/>
          <w:szCs w:val="22"/>
        </w:rPr>
        <w:t>,</w:t>
      </w:r>
      <w:r w:rsidRPr="00850B0D">
        <w:rPr>
          <w:sz w:val="22"/>
          <w:szCs w:val="22"/>
        </w:rPr>
        <w:t xml:space="preserve"> use about 400 grams</w:t>
      </w:r>
      <w:r w:rsidR="00F265DB" w:rsidRPr="00850B0D">
        <w:rPr>
          <w:sz w:val="22"/>
          <w:szCs w:val="22"/>
        </w:rPr>
        <w:t>.</w:t>
      </w:r>
    </w:p>
    <w:p w14:paraId="4893AFE8" w14:textId="3B62B741" w:rsidR="00CE0876" w:rsidRPr="00850B0D" w:rsidRDefault="00CE0876" w:rsidP="00E9333A">
      <w:pPr>
        <w:numPr>
          <w:ilvl w:val="0"/>
          <w:numId w:val="8"/>
        </w:numPr>
        <w:spacing w:after="120"/>
        <w:rPr>
          <w:sz w:val="22"/>
          <w:szCs w:val="22"/>
        </w:rPr>
      </w:pPr>
      <w:r w:rsidRPr="00850B0D">
        <w:rPr>
          <w:sz w:val="22"/>
          <w:szCs w:val="22"/>
        </w:rPr>
        <w:t xml:space="preserve">Assemble 8" diameter size sieves in </w:t>
      </w:r>
      <w:r w:rsidR="00F265DB" w:rsidRPr="00850B0D">
        <w:rPr>
          <w:sz w:val="22"/>
          <w:szCs w:val="22"/>
        </w:rPr>
        <w:t xml:space="preserve">the </w:t>
      </w:r>
      <w:r w:rsidRPr="00850B0D">
        <w:rPr>
          <w:sz w:val="22"/>
          <w:szCs w:val="22"/>
        </w:rPr>
        <w:t xml:space="preserve">following order: #4, #8, #16, </w:t>
      </w:r>
      <w:r w:rsidR="003A600A">
        <w:rPr>
          <w:sz w:val="22"/>
          <w:szCs w:val="22"/>
        </w:rPr>
        <w:t>#30, #50, #100, pan.</w:t>
      </w:r>
    </w:p>
    <w:p w14:paraId="13DC13E4" w14:textId="557FB1CF" w:rsidR="00CE0876" w:rsidRPr="00850B0D" w:rsidRDefault="00CE0876" w:rsidP="00E9333A">
      <w:pPr>
        <w:numPr>
          <w:ilvl w:val="0"/>
          <w:numId w:val="8"/>
        </w:numPr>
        <w:spacing w:after="120"/>
        <w:rPr>
          <w:sz w:val="22"/>
          <w:szCs w:val="22"/>
        </w:rPr>
      </w:pPr>
      <w:r w:rsidRPr="00850B0D">
        <w:rPr>
          <w:sz w:val="22"/>
          <w:szCs w:val="22"/>
        </w:rPr>
        <w:t>Place the aggregates in the top of the sieve stack and cover with the lid.  Properly secure the sieves in the mechanical shaker and turn on the shaker for five minutes.</w:t>
      </w:r>
    </w:p>
    <w:p w14:paraId="27125E10" w14:textId="39A98AB3" w:rsidR="00E66992" w:rsidRPr="00850B0D" w:rsidRDefault="00CE0876" w:rsidP="00E9333A">
      <w:pPr>
        <w:numPr>
          <w:ilvl w:val="0"/>
          <w:numId w:val="8"/>
        </w:numPr>
        <w:spacing w:after="120"/>
        <w:rPr>
          <w:sz w:val="22"/>
          <w:szCs w:val="22"/>
        </w:rPr>
      </w:pPr>
      <w:r w:rsidRPr="00850B0D">
        <w:rPr>
          <w:sz w:val="22"/>
          <w:szCs w:val="22"/>
        </w:rPr>
        <w:t xml:space="preserve">Weigh the materials that are retained on each of the sieves, including the weight retained on the pan, and record on the data sheet.  If the sum of these weights is not within 0.1% times the number of sieves used (0.6%) of the original sample weight, the procedure should be repeated.  Otherwise, </w:t>
      </w:r>
      <w:r w:rsidRPr="00850B0D">
        <w:rPr>
          <w:b/>
          <w:sz w:val="22"/>
          <w:szCs w:val="22"/>
        </w:rPr>
        <w:t>use the sum of the weight retained in the pan</w:t>
      </w:r>
      <w:r w:rsidRPr="00850B0D">
        <w:rPr>
          <w:sz w:val="22"/>
          <w:szCs w:val="22"/>
        </w:rPr>
        <w:t xml:space="preserve"> to calculate the percentage retained on each sieve.</w:t>
      </w:r>
    </w:p>
    <w:p w14:paraId="44A8C1D7" w14:textId="7485D325" w:rsidR="00F31AF1" w:rsidRPr="00850B0D" w:rsidRDefault="00F31AF1" w:rsidP="00E9333A">
      <w:pPr>
        <w:numPr>
          <w:ilvl w:val="0"/>
          <w:numId w:val="8"/>
        </w:numPr>
        <w:spacing w:after="120"/>
        <w:rPr>
          <w:sz w:val="22"/>
          <w:szCs w:val="22"/>
        </w:rPr>
      </w:pPr>
      <w:r w:rsidRPr="00850B0D">
        <w:rPr>
          <w:sz w:val="22"/>
          <w:szCs w:val="22"/>
        </w:rPr>
        <w:t>Compute the cumulative percent</w:t>
      </w:r>
      <w:r w:rsidR="00FA1BD5" w:rsidRPr="00850B0D">
        <w:rPr>
          <w:sz w:val="22"/>
          <w:szCs w:val="22"/>
        </w:rPr>
        <w:t>age</w:t>
      </w:r>
      <w:r w:rsidRPr="00850B0D">
        <w:rPr>
          <w:sz w:val="22"/>
          <w:szCs w:val="22"/>
        </w:rPr>
        <w:t xml:space="preserve"> retained on and the percent</w:t>
      </w:r>
      <w:r w:rsidR="00FA1BD5" w:rsidRPr="00850B0D">
        <w:rPr>
          <w:sz w:val="22"/>
          <w:szCs w:val="22"/>
        </w:rPr>
        <w:t>age</w:t>
      </w:r>
      <w:r w:rsidRPr="00850B0D">
        <w:rPr>
          <w:sz w:val="22"/>
          <w:szCs w:val="22"/>
        </w:rPr>
        <w:t xml:space="preserve"> passing each sieve.  Plot the gradation curves for the fine aggregates from the experiment on the gradation chart as shown below in the example plot below.  </w:t>
      </w:r>
    </w:p>
    <w:p w14:paraId="30F1BB3C" w14:textId="1F895351" w:rsidR="00F31AF1" w:rsidRPr="00D45F47" w:rsidRDefault="00F31AF1" w:rsidP="00E9333A">
      <w:pPr>
        <w:numPr>
          <w:ilvl w:val="0"/>
          <w:numId w:val="8"/>
        </w:numPr>
        <w:spacing w:after="120"/>
        <w:rPr>
          <w:sz w:val="22"/>
          <w:szCs w:val="22"/>
        </w:rPr>
      </w:pPr>
      <w:r w:rsidRPr="00850B0D">
        <w:rPr>
          <w:sz w:val="22"/>
          <w:szCs w:val="22"/>
        </w:rPr>
        <w:t>Compute the Fineness Modulus for the fine aggregate.</w:t>
      </w:r>
    </w:p>
    <w:p w14:paraId="7F8487FF" w14:textId="26979E65" w:rsidR="006C7BCA" w:rsidRPr="00850B0D" w:rsidRDefault="006C7BCA" w:rsidP="00E9333A">
      <w:pPr>
        <w:rPr>
          <w:rFonts w:eastAsia="Times New Roman"/>
          <w:b/>
          <w:sz w:val="22"/>
          <w:szCs w:val="22"/>
        </w:rPr>
      </w:pPr>
      <w:r w:rsidRPr="00850B0D">
        <w:rPr>
          <w:rFonts w:eastAsia="Times New Roman"/>
          <w:b/>
          <w:sz w:val="22"/>
          <w:szCs w:val="22"/>
        </w:rPr>
        <w:t>Results:</w:t>
      </w:r>
    </w:p>
    <w:p w14:paraId="3972879F" w14:textId="77777777" w:rsidR="00956E5C" w:rsidRPr="00850B0D" w:rsidRDefault="00956E5C" w:rsidP="00E9333A">
      <w:pPr>
        <w:rPr>
          <w:sz w:val="22"/>
          <w:szCs w:val="22"/>
        </w:rPr>
      </w:pPr>
    </w:p>
    <w:p w14:paraId="79C9A185" w14:textId="2A7FE41D" w:rsidR="00956E5C" w:rsidRPr="00850B0D" w:rsidRDefault="00374CFE" w:rsidP="00E9333A">
      <w:pPr>
        <w:outlineLvl w:val="0"/>
        <w:rPr>
          <w:b/>
          <w:sz w:val="22"/>
          <w:szCs w:val="22"/>
        </w:rPr>
      </w:pPr>
      <w:r>
        <w:rPr>
          <w:b/>
          <w:sz w:val="22"/>
          <w:szCs w:val="22"/>
        </w:rPr>
        <w:t>Table 1</w:t>
      </w:r>
      <w:r w:rsidR="00750D95" w:rsidRPr="00850B0D">
        <w:rPr>
          <w:b/>
          <w:sz w:val="22"/>
          <w:szCs w:val="22"/>
        </w:rPr>
        <w:t xml:space="preserve">: </w:t>
      </w:r>
      <w:r w:rsidR="00956E5C" w:rsidRPr="00850B0D">
        <w:rPr>
          <w:b/>
          <w:sz w:val="22"/>
          <w:szCs w:val="22"/>
        </w:rPr>
        <w:t>Fine Aggregate Moisture Test Data</w:t>
      </w:r>
    </w:p>
    <w:p w14:paraId="5497615E" w14:textId="77777777" w:rsidR="00750D95" w:rsidRPr="00850B0D" w:rsidRDefault="00750D95" w:rsidP="00E9333A">
      <w:pPr>
        <w:outlineLvl w:val="0"/>
        <w:rPr>
          <w:b/>
          <w:sz w:val="22"/>
          <w:szCs w:val="22"/>
        </w:rPr>
      </w:pPr>
    </w:p>
    <w:tbl>
      <w:tblPr>
        <w:tblW w:w="0" w:type="auto"/>
        <w:jc w:val="center"/>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2250"/>
      </w:tblGrid>
      <w:tr w:rsidR="00956E5C" w:rsidRPr="00850B0D" w14:paraId="367967E6" w14:textId="77777777" w:rsidTr="00D22EFC">
        <w:trPr>
          <w:trHeight w:val="440"/>
          <w:jc w:val="center"/>
        </w:trPr>
        <w:tc>
          <w:tcPr>
            <w:tcW w:w="4590" w:type="dxa"/>
            <w:tcBorders>
              <w:bottom w:val="single" w:sz="6" w:space="0" w:color="auto"/>
              <w:right w:val="nil"/>
            </w:tcBorders>
            <w:vAlign w:val="center"/>
          </w:tcPr>
          <w:p w14:paraId="47466573" w14:textId="77777777" w:rsidR="00956E5C" w:rsidRPr="00850B0D" w:rsidRDefault="00956E5C" w:rsidP="00E9333A">
            <w:pPr>
              <w:rPr>
                <w:sz w:val="22"/>
                <w:szCs w:val="22"/>
              </w:rPr>
            </w:pPr>
            <w:r w:rsidRPr="00850B0D">
              <w:rPr>
                <w:sz w:val="22"/>
                <w:szCs w:val="22"/>
              </w:rPr>
              <w:t>Oven dry weight (A)</w:t>
            </w:r>
          </w:p>
        </w:tc>
        <w:tc>
          <w:tcPr>
            <w:tcW w:w="2250" w:type="dxa"/>
            <w:tcBorders>
              <w:left w:val="nil"/>
            </w:tcBorders>
            <w:vAlign w:val="center"/>
          </w:tcPr>
          <w:p w14:paraId="72AEC99C" w14:textId="399017CF" w:rsidR="00956E5C" w:rsidRPr="00850B0D" w:rsidRDefault="002855DB" w:rsidP="00E9333A">
            <w:pPr>
              <w:rPr>
                <w:b/>
                <w:sz w:val="22"/>
                <w:szCs w:val="22"/>
              </w:rPr>
            </w:pPr>
            <w:r w:rsidRPr="00850B0D">
              <w:rPr>
                <w:sz w:val="22"/>
                <w:szCs w:val="22"/>
              </w:rPr>
              <w:t>486.0 g</w:t>
            </w:r>
          </w:p>
        </w:tc>
      </w:tr>
      <w:tr w:rsidR="00956E5C" w:rsidRPr="00850B0D" w14:paraId="6B5C823B" w14:textId="77777777" w:rsidTr="00D22EFC">
        <w:trPr>
          <w:trHeight w:val="440"/>
          <w:jc w:val="center"/>
        </w:trPr>
        <w:tc>
          <w:tcPr>
            <w:tcW w:w="4590" w:type="dxa"/>
            <w:tcBorders>
              <w:bottom w:val="single" w:sz="6" w:space="0" w:color="auto"/>
              <w:right w:val="nil"/>
            </w:tcBorders>
            <w:vAlign w:val="center"/>
          </w:tcPr>
          <w:p w14:paraId="6A93B0B4" w14:textId="77777777" w:rsidR="00956E5C" w:rsidRPr="00850B0D" w:rsidRDefault="00956E5C" w:rsidP="00E9333A">
            <w:pPr>
              <w:rPr>
                <w:sz w:val="22"/>
                <w:szCs w:val="22"/>
              </w:rPr>
            </w:pPr>
            <w:r w:rsidRPr="00850B0D">
              <w:rPr>
                <w:sz w:val="22"/>
                <w:szCs w:val="22"/>
              </w:rPr>
              <w:t>Weight of flask + water (B)</w:t>
            </w:r>
          </w:p>
        </w:tc>
        <w:tc>
          <w:tcPr>
            <w:tcW w:w="2250" w:type="dxa"/>
            <w:tcBorders>
              <w:left w:val="nil"/>
            </w:tcBorders>
            <w:vAlign w:val="center"/>
          </w:tcPr>
          <w:p w14:paraId="3EEED48A" w14:textId="3A0459FE" w:rsidR="00956E5C" w:rsidRPr="00850B0D" w:rsidRDefault="002855DB" w:rsidP="00E9333A">
            <w:pPr>
              <w:rPr>
                <w:sz w:val="22"/>
                <w:szCs w:val="22"/>
              </w:rPr>
            </w:pPr>
            <w:r w:rsidRPr="00850B0D">
              <w:rPr>
                <w:sz w:val="22"/>
                <w:szCs w:val="22"/>
              </w:rPr>
              <w:t>617.4 g</w:t>
            </w:r>
          </w:p>
        </w:tc>
      </w:tr>
      <w:tr w:rsidR="00956E5C" w:rsidRPr="00850B0D" w14:paraId="19D0C51B" w14:textId="77777777" w:rsidTr="00D22EFC">
        <w:trPr>
          <w:trHeight w:val="440"/>
          <w:jc w:val="center"/>
        </w:trPr>
        <w:tc>
          <w:tcPr>
            <w:tcW w:w="4590" w:type="dxa"/>
            <w:tcBorders>
              <w:bottom w:val="nil"/>
              <w:right w:val="nil"/>
            </w:tcBorders>
            <w:vAlign w:val="center"/>
          </w:tcPr>
          <w:p w14:paraId="56FCF1F1" w14:textId="77777777" w:rsidR="00956E5C" w:rsidRPr="00850B0D" w:rsidRDefault="00956E5C" w:rsidP="00E9333A">
            <w:pPr>
              <w:rPr>
                <w:sz w:val="22"/>
                <w:szCs w:val="22"/>
              </w:rPr>
            </w:pPr>
            <w:r w:rsidRPr="00850B0D">
              <w:rPr>
                <w:sz w:val="22"/>
                <w:szCs w:val="22"/>
              </w:rPr>
              <w:t>Weight of flask + water + sample (C)</w:t>
            </w:r>
          </w:p>
        </w:tc>
        <w:tc>
          <w:tcPr>
            <w:tcW w:w="2250" w:type="dxa"/>
            <w:tcBorders>
              <w:left w:val="nil"/>
              <w:bottom w:val="nil"/>
            </w:tcBorders>
            <w:vAlign w:val="center"/>
          </w:tcPr>
          <w:p w14:paraId="40DA8298" w14:textId="36E0BC65" w:rsidR="00956E5C" w:rsidRPr="00850B0D" w:rsidRDefault="002855DB" w:rsidP="00E9333A">
            <w:pPr>
              <w:rPr>
                <w:sz w:val="22"/>
                <w:szCs w:val="22"/>
              </w:rPr>
            </w:pPr>
            <w:r w:rsidRPr="00850B0D">
              <w:rPr>
                <w:sz w:val="22"/>
                <w:szCs w:val="22"/>
              </w:rPr>
              <w:t>926.8 g</w:t>
            </w:r>
          </w:p>
        </w:tc>
      </w:tr>
      <w:tr w:rsidR="00956E5C" w:rsidRPr="00850B0D" w14:paraId="7D6A6F7B" w14:textId="77777777" w:rsidTr="00D22EFC">
        <w:trPr>
          <w:trHeight w:val="440"/>
          <w:jc w:val="center"/>
        </w:trPr>
        <w:tc>
          <w:tcPr>
            <w:tcW w:w="4590" w:type="dxa"/>
            <w:tcBorders>
              <w:bottom w:val="single" w:sz="6" w:space="0" w:color="auto"/>
              <w:right w:val="nil"/>
            </w:tcBorders>
            <w:vAlign w:val="center"/>
          </w:tcPr>
          <w:p w14:paraId="79266603" w14:textId="77777777" w:rsidR="00956E5C" w:rsidRPr="00850B0D" w:rsidRDefault="00956E5C" w:rsidP="00E9333A">
            <w:pPr>
              <w:rPr>
                <w:sz w:val="22"/>
                <w:szCs w:val="22"/>
              </w:rPr>
            </w:pPr>
            <w:r w:rsidRPr="00850B0D">
              <w:rPr>
                <w:sz w:val="22"/>
                <w:szCs w:val="22"/>
              </w:rPr>
              <w:t>SSD weight in air (D)</w:t>
            </w:r>
          </w:p>
        </w:tc>
        <w:tc>
          <w:tcPr>
            <w:tcW w:w="2250" w:type="dxa"/>
            <w:tcBorders>
              <w:left w:val="nil"/>
              <w:bottom w:val="single" w:sz="6" w:space="0" w:color="auto"/>
            </w:tcBorders>
            <w:vAlign w:val="center"/>
          </w:tcPr>
          <w:p w14:paraId="51246CB0" w14:textId="6115D986" w:rsidR="00956E5C" w:rsidRPr="00850B0D" w:rsidRDefault="002855DB" w:rsidP="00E9333A">
            <w:pPr>
              <w:rPr>
                <w:sz w:val="22"/>
                <w:szCs w:val="22"/>
              </w:rPr>
            </w:pPr>
            <w:r w:rsidRPr="00850B0D">
              <w:rPr>
                <w:sz w:val="22"/>
                <w:szCs w:val="22"/>
              </w:rPr>
              <w:t>502.3 g</w:t>
            </w:r>
          </w:p>
        </w:tc>
      </w:tr>
    </w:tbl>
    <w:p w14:paraId="7743AFD3" w14:textId="77777777" w:rsidR="00956E5C" w:rsidRPr="00850B0D" w:rsidRDefault="00956E5C" w:rsidP="00E9333A">
      <w:pPr>
        <w:rPr>
          <w:b/>
          <w:sz w:val="22"/>
          <w:szCs w:val="22"/>
        </w:rPr>
      </w:pPr>
    </w:p>
    <w:p w14:paraId="675D72E2" w14:textId="06CF39CF" w:rsidR="00FF2C82" w:rsidRPr="00850B0D" w:rsidRDefault="00FF2C82" w:rsidP="00E9333A">
      <w:pPr>
        <w:rPr>
          <w:sz w:val="22"/>
          <w:szCs w:val="22"/>
        </w:rPr>
      </w:pPr>
      <w:r w:rsidRPr="00850B0D">
        <w:rPr>
          <w:sz w:val="22"/>
          <w:szCs w:val="22"/>
        </w:rPr>
        <w:t xml:space="preserve">From </w:t>
      </w:r>
      <w:r w:rsidR="00750D95" w:rsidRPr="00850B0D">
        <w:rPr>
          <w:sz w:val="22"/>
          <w:szCs w:val="22"/>
        </w:rPr>
        <w:t xml:space="preserve">the </w:t>
      </w:r>
      <w:r w:rsidR="00F42D3C">
        <w:rPr>
          <w:sz w:val="22"/>
          <w:szCs w:val="22"/>
        </w:rPr>
        <w:t>above data (Table</w:t>
      </w:r>
      <w:r w:rsidR="00374CFE">
        <w:rPr>
          <w:sz w:val="22"/>
          <w:szCs w:val="22"/>
        </w:rPr>
        <w:t xml:space="preserve"> 1</w:t>
      </w:r>
      <w:r w:rsidRPr="00850B0D">
        <w:rPr>
          <w:sz w:val="22"/>
          <w:szCs w:val="22"/>
        </w:rPr>
        <w:t>), the specific gravity values and absorption ar</w:t>
      </w:r>
      <w:r w:rsidR="00374CFE">
        <w:rPr>
          <w:sz w:val="22"/>
          <w:szCs w:val="22"/>
        </w:rPr>
        <w:t>e calculated as follows (Table 2</w:t>
      </w:r>
      <w:r w:rsidRPr="00850B0D">
        <w:rPr>
          <w:sz w:val="22"/>
          <w:szCs w:val="22"/>
        </w:rPr>
        <w:t>):</w:t>
      </w:r>
    </w:p>
    <w:p w14:paraId="070D3F52" w14:textId="77777777" w:rsidR="00FF2C82" w:rsidRPr="00850B0D" w:rsidRDefault="00FF2C82" w:rsidP="00E9333A">
      <w:pPr>
        <w:outlineLvl w:val="0"/>
        <w:rPr>
          <w:sz w:val="22"/>
          <w:szCs w:val="22"/>
        </w:rPr>
      </w:pPr>
    </w:p>
    <w:p w14:paraId="2242D088" w14:textId="77777777" w:rsidR="00FF2C82" w:rsidRPr="00850B0D" w:rsidRDefault="00FF2C82" w:rsidP="00E9333A">
      <w:pPr>
        <w:outlineLvl w:val="0"/>
        <w:rPr>
          <w:sz w:val="22"/>
          <w:szCs w:val="22"/>
        </w:rPr>
      </w:pPr>
      <w:r w:rsidRPr="00850B0D">
        <w:rPr>
          <w:sz w:val="22"/>
          <w:szCs w:val="22"/>
        </w:rPr>
        <w:tab/>
      </w:r>
      <w:r w:rsidRPr="00850B0D">
        <w:rPr>
          <w:sz w:val="22"/>
          <w:szCs w:val="22"/>
        </w:rPr>
        <w:tab/>
      </w:r>
      <w:r w:rsidRPr="00850B0D">
        <w:rPr>
          <w:sz w:val="22"/>
          <w:szCs w:val="22"/>
        </w:rPr>
        <w:tab/>
        <w:t>Apparent Specific Gravity (dry) = A / (B+A-C)</w:t>
      </w:r>
    </w:p>
    <w:p w14:paraId="7846BD88" w14:textId="77777777" w:rsidR="00FF2C82" w:rsidRPr="00850B0D" w:rsidRDefault="00FF2C82" w:rsidP="00E9333A">
      <w:pPr>
        <w:rPr>
          <w:sz w:val="22"/>
          <w:szCs w:val="22"/>
        </w:rPr>
      </w:pPr>
    </w:p>
    <w:p w14:paraId="4CE1F93A" w14:textId="5F28C989" w:rsidR="00FF2C82" w:rsidRPr="00850B0D" w:rsidRDefault="00FF2C82" w:rsidP="00E9333A">
      <w:pPr>
        <w:rPr>
          <w:sz w:val="22"/>
          <w:szCs w:val="22"/>
        </w:rPr>
      </w:pPr>
      <w:r w:rsidRPr="00850B0D">
        <w:rPr>
          <w:sz w:val="22"/>
          <w:szCs w:val="22"/>
        </w:rPr>
        <w:tab/>
      </w:r>
      <w:r w:rsidRPr="00850B0D">
        <w:rPr>
          <w:sz w:val="22"/>
          <w:szCs w:val="22"/>
        </w:rPr>
        <w:tab/>
      </w:r>
      <w:r w:rsidRPr="00850B0D">
        <w:rPr>
          <w:sz w:val="22"/>
          <w:szCs w:val="22"/>
        </w:rPr>
        <w:tab/>
        <w:t>B</w:t>
      </w:r>
      <w:r w:rsidR="00AF0151">
        <w:rPr>
          <w:sz w:val="22"/>
          <w:szCs w:val="22"/>
        </w:rPr>
        <w:t>ulk Specific Gravity (dry)</w:t>
      </w:r>
      <w:r w:rsidRPr="00850B0D">
        <w:rPr>
          <w:sz w:val="22"/>
          <w:szCs w:val="22"/>
        </w:rPr>
        <w:t xml:space="preserve"> = A / (B+D-C)</w:t>
      </w:r>
      <w:r w:rsidRPr="00850B0D">
        <w:rPr>
          <w:sz w:val="22"/>
          <w:szCs w:val="22"/>
        </w:rPr>
        <w:tab/>
      </w:r>
    </w:p>
    <w:p w14:paraId="1422F26D" w14:textId="77777777" w:rsidR="00FF2C82" w:rsidRPr="00850B0D" w:rsidRDefault="00FF2C82" w:rsidP="00E9333A">
      <w:pPr>
        <w:rPr>
          <w:sz w:val="22"/>
          <w:szCs w:val="22"/>
        </w:rPr>
      </w:pPr>
    </w:p>
    <w:p w14:paraId="1BBAF699" w14:textId="39B13B38" w:rsidR="00FF2C82" w:rsidRPr="00850B0D" w:rsidRDefault="00FF2C82" w:rsidP="00E9333A">
      <w:pPr>
        <w:rPr>
          <w:sz w:val="22"/>
          <w:szCs w:val="22"/>
        </w:rPr>
      </w:pPr>
      <w:r w:rsidRPr="00850B0D">
        <w:rPr>
          <w:sz w:val="22"/>
          <w:szCs w:val="22"/>
        </w:rPr>
        <w:tab/>
      </w:r>
      <w:r w:rsidRPr="00850B0D">
        <w:rPr>
          <w:sz w:val="22"/>
          <w:szCs w:val="22"/>
        </w:rPr>
        <w:tab/>
      </w:r>
      <w:r w:rsidRPr="00850B0D">
        <w:rPr>
          <w:sz w:val="22"/>
          <w:szCs w:val="22"/>
        </w:rPr>
        <w:tab/>
        <w:t>Bul</w:t>
      </w:r>
      <w:r w:rsidR="00AF0151">
        <w:rPr>
          <w:sz w:val="22"/>
          <w:szCs w:val="22"/>
        </w:rPr>
        <w:t xml:space="preserve">k Specific Gravity (SSD) </w:t>
      </w:r>
      <w:r w:rsidRPr="00850B0D">
        <w:rPr>
          <w:sz w:val="22"/>
          <w:szCs w:val="22"/>
        </w:rPr>
        <w:t>= D / (B+D-C)</w:t>
      </w:r>
    </w:p>
    <w:p w14:paraId="6E930B7E" w14:textId="77777777" w:rsidR="00FF2C82" w:rsidRPr="00850B0D" w:rsidRDefault="00FF2C82" w:rsidP="00E9333A">
      <w:pPr>
        <w:rPr>
          <w:sz w:val="22"/>
          <w:szCs w:val="22"/>
        </w:rPr>
      </w:pPr>
    </w:p>
    <w:p w14:paraId="1A2CDEA8" w14:textId="143E81DC" w:rsidR="00FF2C82" w:rsidRPr="00850B0D" w:rsidRDefault="00AF0151" w:rsidP="00E9333A">
      <w:pPr>
        <w:rPr>
          <w:sz w:val="22"/>
          <w:szCs w:val="22"/>
        </w:rPr>
      </w:pPr>
      <w:r>
        <w:rPr>
          <w:sz w:val="22"/>
          <w:szCs w:val="22"/>
        </w:rPr>
        <w:tab/>
      </w:r>
      <w:r>
        <w:rPr>
          <w:sz w:val="22"/>
          <w:szCs w:val="22"/>
        </w:rPr>
        <w:tab/>
      </w:r>
      <w:r>
        <w:rPr>
          <w:sz w:val="22"/>
          <w:szCs w:val="22"/>
        </w:rPr>
        <w:tab/>
        <w:t xml:space="preserve">Absorption = ((D-A) / </w:t>
      </w:r>
      <w:r w:rsidR="00FF2C82" w:rsidRPr="00850B0D">
        <w:rPr>
          <w:sz w:val="22"/>
          <w:szCs w:val="22"/>
        </w:rPr>
        <w:t>A) x 100%</w:t>
      </w:r>
    </w:p>
    <w:p w14:paraId="00F73A41" w14:textId="46668C80" w:rsidR="00FF2C82" w:rsidRPr="00850B0D" w:rsidRDefault="00FF2C82" w:rsidP="00E9333A">
      <w:pPr>
        <w:outlineLvl w:val="0"/>
        <w:rPr>
          <w:sz w:val="22"/>
          <w:szCs w:val="22"/>
        </w:rPr>
      </w:pPr>
      <w:r w:rsidRPr="00850B0D">
        <w:rPr>
          <w:sz w:val="22"/>
          <w:szCs w:val="22"/>
        </w:rPr>
        <w:tab/>
      </w:r>
      <w:r w:rsidRPr="00850B0D">
        <w:rPr>
          <w:sz w:val="22"/>
          <w:szCs w:val="22"/>
        </w:rPr>
        <w:tab/>
      </w:r>
      <w:r w:rsidRPr="00850B0D">
        <w:rPr>
          <w:sz w:val="22"/>
          <w:szCs w:val="22"/>
        </w:rPr>
        <w:tab/>
      </w:r>
      <w:r w:rsidRPr="00850B0D">
        <w:rPr>
          <w:sz w:val="22"/>
          <w:szCs w:val="22"/>
        </w:rPr>
        <w:tab/>
      </w:r>
    </w:p>
    <w:p w14:paraId="7ABD3273" w14:textId="4F4CE2DC" w:rsidR="00956E5C" w:rsidRPr="00850B0D" w:rsidRDefault="00374CFE" w:rsidP="00E9333A">
      <w:pPr>
        <w:outlineLvl w:val="0"/>
        <w:rPr>
          <w:b/>
          <w:sz w:val="22"/>
          <w:szCs w:val="22"/>
        </w:rPr>
      </w:pPr>
      <w:r>
        <w:rPr>
          <w:b/>
          <w:sz w:val="22"/>
          <w:szCs w:val="22"/>
        </w:rPr>
        <w:t>Table 2</w:t>
      </w:r>
      <w:r w:rsidR="00750D95" w:rsidRPr="00850B0D">
        <w:rPr>
          <w:b/>
          <w:sz w:val="22"/>
          <w:szCs w:val="22"/>
        </w:rPr>
        <w:t xml:space="preserve">: </w:t>
      </w:r>
      <w:r w:rsidR="00956E5C" w:rsidRPr="00850B0D">
        <w:rPr>
          <w:b/>
          <w:sz w:val="22"/>
          <w:szCs w:val="22"/>
        </w:rPr>
        <w:t>Summary of Moisture Test Results</w:t>
      </w:r>
    </w:p>
    <w:p w14:paraId="7C2FFF42" w14:textId="77777777" w:rsidR="002855DB" w:rsidRPr="00850B0D" w:rsidRDefault="002855DB" w:rsidP="00E9333A">
      <w:pPr>
        <w:outlineLvl w:val="0"/>
        <w:rPr>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158"/>
        <w:gridCol w:w="2529"/>
      </w:tblGrid>
      <w:tr w:rsidR="00956E5C" w:rsidRPr="00850B0D" w14:paraId="7345D203" w14:textId="77777777" w:rsidTr="00430222">
        <w:trPr>
          <w:trHeight w:val="495"/>
          <w:jc w:val="center"/>
        </w:trPr>
        <w:tc>
          <w:tcPr>
            <w:tcW w:w="4158" w:type="dxa"/>
            <w:vAlign w:val="center"/>
          </w:tcPr>
          <w:p w14:paraId="4B529489" w14:textId="77C9EC80" w:rsidR="00956E5C" w:rsidRPr="00850B0D" w:rsidRDefault="00956E5C" w:rsidP="00E9333A">
            <w:pPr>
              <w:rPr>
                <w:b/>
                <w:sz w:val="22"/>
                <w:szCs w:val="22"/>
              </w:rPr>
            </w:pPr>
            <w:r w:rsidRPr="00850B0D">
              <w:rPr>
                <w:sz w:val="22"/>
                <w:szCs w:val="22"/>
              </w:rPr>
              <w:t>Apparent Specific Gravity (dry)</w:t>
            </w:r>
          </w:p>
        </w:tc>
        <w:tc>
          <w:tcPr>
            <w:tcW w:w="2529" w:type="dxa"/>
            <w:vAlign w:val="center"/>
          </w:tcPr>
          <w:p w14:paraId="3A192FA6" w14:textId="1FCCA8B1" w:rsidR="00956E5C" w:rsidRPr="00850B0D" w:rsidRDefault="003B0B05" w:rsidP="00E9333A">
            <w:pPr>
              <w:rPr>
                <w:sz w:val="22"/>
                <w:szCs w:val="22"/>
              </w:rPr>
            </w:pPr>
            <w:r>
              <w:rPr>
                <w:sz w:val="22"/>
                <w:szCs w:val="22"/>
              </w:rPr>
              <w:t xml:space="preserve">  </w:t>
            </w:r>
            <w:r w:rsidR="002C5B90" w:rsidRPr="00850B0D">
              <w:rPr>
                <w:sz w:val="22"/>
                <w:szCs w:val="22"/>
              </w:rPr>
              <w:t>2.75</w:t>
            </w:r>
          </w:p>
        </w:tc>
      </w:tr>
      <w:tr w:rsidR="00956E5C" w:rsidRPr="00850B0D" w14:paraId="46B16260" w14:textId="77777777" w:rsidTr="00430222">
        <w:trPr>
          <w:trHeight w:val="507"/>
          <w:jc w:val="center"/>
        </w:trPr>
        <w:tc>
          <w:tcPr>
            <w:tcW w:w="4158" w:type="dxa"/>
            <w:vAlign w:val="center"/>
          </w:tcPr>
          <w:p w14:paraId="5896ADB5" w14:textId="77777777" w:rsidR="00956E5C" w:rsidRPr="00850B0D" w:rsidRDefault="00956E5C" w:rsidP="00E9333A">
            <w:pPr>
              <w:rPr>
                <w:sz w:val="22"/>
                <w:szCs w:val="22"/>
              </w:rPr>
            </w:pPr>
            <w:r w:rsidRPr="00850B0D">
              <w:rPr>
                <w:sz w:val="22"/>
                <w:szCs w:val="22"/>
              </w:rPr>
              <w:t>Bulk Specific Gravity (dry)</w:t>
            </w:r>
          </w:p>
        </w:tc>
        <w:tc>
          <w:tcPr>
            <w:tcW w:w="2529" w:type="dxa"/>
            <w:vAlign w:val="center"/>
          </w:tcPr>
          <w:p w14:paraId="2792D2E5" w14:textId="35A61DCA" w:rsidR="00956E5C" w:rsidRPr="00850B0D" w:rsidRDefault="003B0B05" w:rsidP="00E9333A">
            <w:pPr>
              <w:rPr>
                <w:sz w:val="22"/>
                <w:szCs w:val="22"/>
              </w:rPr>
            </w:pPr>
            <w:r>
              <w:rPr>
                <w:sz w:val="22"/>
                <w:szCs w:val="22"/>
              </w:rPr>
              <w:t xml:space="preserve">  </w:t>
            </w:r>
            <w:r w:rsidR="00DD2F4F" w:rsidRPr="00850B0D">
              <w:rPr>
                <w:sz w:val="22"/>
                <w:szCs w:val="22"/>
              </w:rPr>
              <w:t>2.52</w:t>
            </w:r>
          </w:p>
        </w:tc>
      </w:tr>
      <w:tr w:rsidR="00956E5C" w:rsidRPr="00850B0D" w14:paraId="7B70C244" w14:textId="77777777" w:rsidTr="00430222">
        <w:trPr>
          <w:trHeight w:val="440"/>
          <w:jc w:val="center"/>
        </w:trPr>
        <w:tc>
          <w:tcPr>
            <w:tcW w:w="4158" w:type="dxa"/>
            <w:vAlign w:val="center"/>
          </w:tcPr>
          <w:p w14:paraId="1E17C5C8" w14:textId="77777777" w:rsidR="00956E5C" w:rsidRPr="00850B0D" w:rsidRDefault="00956E5C" w:rsidP="00E9333A">
            <w:pPr>
              <w:rPr>
                <w:sz w:val="22"/>
                <w:szCs w:val="22"/>
              </w:rPr>
            </w:pPr>
            <w:r w:rsidRPr="00850B0D">
              <w:rPr>
                <w:sz w:val="22"/>
                <w:szCs w:val="22"/>
              </w:rPr>
              <w:t>Bulk Specific Gravity (SSD)</w:t>
            </w:r>
          </w:p>
        </w:tc>
        <w:tc>
          <w:tcPr>
            <w:tcW w:w="2529" w:type="dxa"/>
            <w:vAlign w:val="center"/>
          </w:tcPr>
          <w:p w14:paraId="110B5962" w14:textId="44DC33A4" w:rsidR="00956E5C" w:rsidRPr="00850B0D" w:rsidRDefault="003B0B05" w:rsidP="00E9333A">
            <w:pPr>
              <w:rPr>
                <w:sz w:val="22"/>
                <w:szCs w:val="22"/>
              </w:rPr>
            </w:pPr>
            <w:r>
              <w:rPr>
                <w:sz w:val="22"/>
                <w:szCs w:val="22"/>
              </w:rPr>
              <w:t xml:space="preserve">  </w:t>
            </w:r>
            <w:r w:rsidR="00EC69EE" w:rsidRPr="00850B0D">
              <w:rPr>
                <w:sz w:val="22"/>
                <w:szCs w:val="22"/>
              </w:rPr>
              <w:t>2.60</w:t>
            </w:r>
          </w:p>
        </w:tc>
      </w:tr>
      <w:tr w:rsidR="00956E5C" w:rsidRPr="00850B0D" w14:paraId="383CCF4F" w14:textId="77777777" w:rsidTr="00430222">
        <w:trPr>
          <w:trHeight w:val="440"/>
          <w:jc w:val="center"/>
        </w:trPr>
        <w:tc>
          <w:tcPr>
            <w:tcW w:w="4158" w:type="dxa"/>
            <w:vAlign w:val="center"/>
          </w:tcPr>
          <w:p w14:paraId="2FD9975A" w14:textId="77777777" w:rsidR="00956E5C" w:rsidRPr="00850B0D" w:rsidRDefault="00956E5C" w:rsidP="00E9333A">
            <w:pPr>
              <w:rPr>
                <w:sz w:val="22"/>
                <w:szCs w:val="22"/>
              </w:rPr>
            </w:pPr>
            <w:r w:rsidRPr="00850B0D">
              <w:rPr>
                <w:sz w:val="22"/>
                <w:szCs w:val="22"/>
              </w:rPr>
              <w:t>Absorption %</w:t>
            </w:r>
          </w:p>
        </w:tc>
        <w:tc>
          <w:tcPr>
            <w:tcW w:w="2529" w:type="dxa"/>
            <w:vAlign w:val="center"/>
          </w:tcPr>
          <w:p w14:paraId="499019DB" w14:textId="4799B6D0" w:rsidR="00956E5C" w:rsidRPr="00850B0D" w:rsidRDefault="003B0B05" w:rsidP="00E9333A">
            <w:pPr>
              <w:rPr>
                <w:sz w:val="22"/>
                <w:szCs w:val="22"/>
              </w:rPr>
            </w:pPr>
            <w:r>
              <w:rPr>
                <w:sz w:val="22"/>
                <w:szCs w:val="22"/>
              </w:rPr>
              <w:t xml:space="preserve">  </w:t>
            </w:r>
            <w:r w:rsidR="00FF2C82" w:rsidRPr="00850B0D">
              <w:rPr>
                <w:sz w:val="22"/>
                <w:szCs w:val="22"/>
              </w:rPr>
              <w:t>3.35%</w:t>
            </w:r>
          </w:p>
        </w:tc>
      </w:tr>
    </w:tbl>
    <w:p w14:paraId="3FADB11C" w14:textId="7D96AF9E" w:rsidR="00CE0876" w:rsidRPr="004C691C" w:rsidRDefault="00CE0876" w:rsidP="00E9333A">
      <w:pPr>
        <w:rPr>
          <w:b/>
          <w:sz w:val="22"/>
          <w:szCs w:val="22"/>
        </w:rPr>
      </w:pPr>
      <w:r w:rsidRPr="00850B0D">
        <w:rPr>
          <w:sz w:val="22"/>
          <w:szCs w:val="22"/>
        </w:rPr>
        <w:tab/>
        <w:t xml:space="preserve">    </w:t>
      </w:r>
      <w:r w:rsidRPr="00850B0D">
        <w:rPr>
          <w:sz w:val="22"/>
          <w:szCs w:val="22"/>
          <w:vertAlign w:val="superscript"/>
        </w:rPr>
        <w:t xml:space="preserve">         </w:t>
      </w:r>
      <w:r w:rsidR="004C691C">
        <w:rPr>
          <w:sz w:val="22"/>
          <w:szCs w:val="22"/>
          <w:vertAlign w:val="superscript"/>
        </w:rPr>
        <w:t xml:space="preserve">                               </w:t>
      </w:r>
    </w:p>
    <w:p w14:paraId="2AB1F75E" w14:textId="475D9965" w:rsidR="00577F6C" w:rsidRPr="00850B0D" w:rsidRDefault="00FA1BD5" w:rsidP="00E9333A">
      <w:pPr>
        <w:rPr>
          <w:sz w:val="22"/>
          <w:szCs w:val="22"/>
        </w:rPr>
      </w:pPr>
      <w:r w:rsidRPr="00850B0D">
        <w:rPr>
          <w:sz w:val="22"/>
          <w:szCs w:val="22"/>
        </w:rPr>
        <w:t xml:space="preserve">Table </w:t>
      </w:r>
      <w:r w:rsidR="00374CFE">
        <w:rPr>
          <w:sz w:val="22"/>
          <w:szCs w:val="22"/>
        </w:rPr>
        <w:t>3</w:t>
      </w:r>
      <w:r w:rsidR="00956E5C" w:rsidRPr="00850B0D">
        <w:rPr>
          <w:sz w:val="22"/>
          <w:szCs w:val="22"/>
        </w:rPr>
        <w:t xml:space="preserve"> </w:t>
      </w:r>
      <w:r w:rsidR="00577F6C" w:rsidRPr="00850B0D">
        <w:rPr>
          <w:sz w:val="22"/>
          <w:szCs w:val="22"/>
        </w:rPr>
        <w:t>illustrates the calculation of the fineness modulus.  An interpretation of the fineness modulus might be that it represents the (weighted) average sieve of the group upon which the material is retained, No. 100 being the first, No. 50 the second, etc.  Thus, for sand with a FM of 3.00, sieve No. 30 (the third sieve) would be the average sieve size upon which the aggregate is retained.</w:t>
      </w:r>
      <w:r w:rsidR="00CA3906" w:rsidRPr="00850B0D">
        <w:rPr>
          <w:sz w:val="22"/>
          <w:szCs w:val="22"/>
        </w:rPr>
        <w:t xml:space="preserve"> In our case, a fineness modulus of 2.92 indicates that there are many fine particles in our aggregate sample, as a high fineness modulus indicates that many particles were trapped in the smaller sieves.</w:t>
      </w:r>
      <w:bookmarkStart w:id="0" w:name="_GoBack"/>
      <w:bookmarkEnd w:id="0"/>
    </w:p>
    <w:p w14:paraId="26C56305" w14:textId="77777777" w:rsidR="004C691C" w:rsidRDefault="004C691C" w:rsidP="00E9333A">
      <w:pPr>
        <w:rPr>
          <w:b/>
          <w:sz w:val="22"/>
          <w:szCs w:val="22"/>
        </w:rPr>
      </w:pPr>
    </w:p>
    <w:p w14:paraId="226C6189" w14:textId="6AE176F6" w:rsidR="00577F6C" w:rsidRPr="00850B0D" w:rsidRDefault="00577F6C" w:rsidP="00E9333A">
      <w:pPr>
        <w:rPr>
          <w:sz w:val="22"/>
          <w:szCs w:val="22"/>
        </w:rPr>
      </w:pPr>
      <w:r w:rsidRPr="00850B0D">
        <w:rPr>
          <w:b/>
          <w:sz w:val="22"/>
          <w:szCs w:val="22"/>
        </w:rPr>
        <w:t xml:space="preserve">Table </w:t>
      </w:r>
      <w:r w:rsidR="00374CFE">
        <w:rPr>
          <w:b/>
          <w:sz w:val="22"/>
          <w:szCs w:val="22"/>
        </w:rPr>
        <w:t>3</w:t>
      </w:r>
      <w:r w:rsidR="005C73CC" w:rsidRPr="00850B0D">
        <w:rPr>
          <w:b/>
          <w:sz w:val="22"/>
          <w:szCs w:val="22"/>
        </w:rPr>
        <w:t xml:space="preserve">: </w:t>
      </w:r>
      <w:r w:rsidRPr="00850B0D">
        <w:rPr>
          <w:b/>
          <w:sz w:val="22"/>
          <w:szCs w:val="22"/>
        </w:rPr>
        <w:t>Sample Calculation in Determining Fineness Modulus</w:t>
      </w:r>
      <w:r w:rsidRPr="00850B0D">
        <w:rPr>
          <w:b/>
          <w:sz w:val="22"/>
          <w:szCs w:val="22"/>
        </w:rPr>
        <w:tab/>
      </w:r>
    </w:p>
    <w:p w14:paraId="32E698EA" w14:textId="77777777" w:rsidR="00577F6C" w:rsidRPr="00850B0D" w:rsidRDefault="00577F6C" w:rsidP="00E9333A">
      <w:pPr>
        <w:rPr>
          <w:sz w:val="22"/>
          <w:szCs w:val="22"/>
        </w:rPr>
      </w:pPr>
      <w:r w:rsidRPr="00850B0D">
        <w:rPr>
          <w:sz w:val="22"/>
          <w:szCs w:val="22"/>
        </w:rPr>
        <w:tab/>
      </w:r>
      <w:r w:rsidRPr="00850B0D">
        <w:rPr>
          <w:sz w:val="22"/>
          <w:szCs w:val="22"/>
        </w:rPr>
        <w:tab/>
      </w:r>
    </w:p>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49"/>
        <w:gridCol w:w="1574"/>
        <w:gridCol w:w="2935"/>
        <w:gridCol w:w="2922"/>
      </w:tblGrid>
      <w:tr w:rsidR="00577F6C" w:rsidRPr="00850B0D" w14:paraId="45037E89" w14:textId="77777777" w:rsidTr="003B0B05">
        <w:tc>
          <w:tcPr>
            <w:tcW w:w="1749" w:type="dxa"/>
            <w:tcBorders>
              <w:top w:val="single" w:sz="6" w:space="0" w:color="auto"/>
              <w:bottom w:val="single" w:sz="6" w:space="0" w:color="auto"/>
              <w:right w:val="single" w:sz="6" w:space="0" w:color="auto"/>
            </w:tcBorders>
            <w:shd w:val="clear" w:color="auto" w:fill="auto"/>
          </w:tcPr>
          <w:p w14:paraId="5385222C" w14:textId="77777777" w:rsidR="00577F6C" w:rsidRPr="00850B0D" w:rsidRDefault="00577F6C" w:rsidP="00E9333A">
            <w:pPr>
              <w:rPr>
                <w:b/>
                <w:sz w:val="22"/>
                <w:szCs w:val="22"/>
              </w:rPr>
            </w:pPr>
            <w:r w:rsidRPr="00850B0D">
              <w:rPr>
                <w:b/>
                <w:sz w:val="22"/>
                <w:szCs w:val="22"/>
              </w:rPr>
              <w:t>Sieve No.</w:t>
            </w:r>
          </w:p>
        </w:tc>
        <w:tc>
          <w:tcPr>
            <w:tcW w:w="1574" w:type="dxa"/>
            <w:tcBorders>
              <w:top w:val="single" w:sz="6" w:space="0" w:color="auto"/>
              <w:left w:val="nil"/>
              <w:bottom w:val="single" w:sz="6" w:space="0" w:color="auto"/>
              <w:right w:val="single" w:sz="6" w:space="0" w:color="auto"/>
            </w:tcBorders>
            <w:shd w:val="clear" w:color="auto" w:fill="auto"/>
          </w:tcPr>
          <w:p w14:paraId="357CD1AB" w14:textId="77777777" w:rsidR="00577F6C" w:rsidRPr="00850B0D" w:rsidRDefault="00577F6C" w:rsidP="00E9333A">
            <w:pPr>
              <w:rPr>
                <w:b/>
                <w:sz w:val="22"/>
                <w:szCs w:val="22"/>
              </w:rPr>
            </w:pPr>
            <w:r w:rsidRPr="00850B0D">
              <w:rPr>
                <w:b/>
                <w:sz w:val="22"/>
                <w:szCs w:val="22"/>
              </w:rPr>
              <w:t>Wt. Retained</w:t>
            </w:r>
          </w:p>
        </w:tc>
        <w:tc>
          <w:tcPr>
            <w:tcW w:w="2935" w:type="dxa"/>
            <w:tcBorders>
              <w:top w:val="single" w:sz="6" w:space="0" w:color="auto"/>
              <w:left w:val="nil"/>
              <w:bottom w:val="single" w:sz="6" w:space="0" w:color="auto"/>
              <w:right w:val="single" w:sz="6" w:space="0" w:color="auto"/>
            </w:tcBorders>
            <w:shd w:val="clear" w:color="auto" w:fill="auto"/>
          </w:tcPr>
          <w:p w14:paraId="1084653D" w14:textId="77777777" w:rsidR="00577F6C" w:rsidRPr="00850B0D" w:rsidRDefault="00577F6C" w:rsidP="00E9333A">
            <w:pPr>
              <w:rPr>
                <w:b/>
                <w:sz w:val="22"/>
                <w:szCs w:val="22"/>
              </w:rPr>
            </w:pPr>
            <w:r w:rsidRPr="00850B0D">
              <w:rPr>
                <w:b/>
                <w:sz w:val="22"/>
                <w:szCs w:val="22"/>
              </w:rPr>
              <w:t>Cumulative Wt. Retained</w:t>
            </w:r>
          </w:p>
        </w:tc>
        <w:tc>
          <w:tcPr>
            <w:tcW w:w="2922" w:type="dxa"/>
            <w:tcBorders>
              <w:top w:val="single" w:sz="6" w:space="0" w:color="auto"/>
              <w:left w:val="nil"/>
              <w:bottom w:val="single" w:sz="6" w:space="0" w:color="auto"/>
            </w:tcBorders>
            <w:shd w:val="clear" w:color="auto" w:fill="auto"/>
          </w:tcPr>
          <w:p w14:paraId="422CA004" w14:textId="77777777" w:rsidR="00577F6C" w:rsidRPr="00850B0D" w:rsidRDefault="00577F6C" w:rsidP="00E9333A">
            <w:pPr>
              <w:rPr>
                <w:b/>
                <w:sz w:val="22"/>
                <w:szCs w:val="22"/>
              </w:rPr>
            </w:pPr>
            <w:r w:rsidRPr="00850B0D">
              <w:rPr>
                <w:b/>
                <w:sz w:val="22"/>
                <w:szCs w:val="22"/>
              </w:rPr>
              <w:t>Cumulative % Retained</w:t>
            </w:r>
          </w:p>
        </w:tc>
      </w:tr>
      <w:tr w:rsidR="00577F6C" w:rsidRPr="00850B0D" w14:paraId="332A005B" w14:textId="77777777" w:rsidTr="003B0B05">
        <w:tc>
          <w:tcPr>
            <w:tcW w:w="1749" w:type="dxa"/>
            <w:tcBorders>
              <w:top w:val="nil"/>
              <w:bottom w:val="nil"/>
              <w:right w:val="single" w:sz="6" w:space="0" w:color="auto"/>
            </w:tcBorders>
            <w:shd w:val="clear" w:color="auto" w:fill="auto"/>
          </w:tcPr>
          <w:p w14:paraId="321A39BE" w14:textId="77777777" w:rsidR="00577F6C" w:rsidRPr="00850B0D" w:rsidRDefault="00577F6C" w:rsidP="00E9333A">
            <w:pPr>
              <w:rPr>
                <w:sz w:val="22"/>
                <w:szCs w:val="22"/>
              </w:rPr>
            </w:pPr>
            <w:r w:rsidRPr="00850B0D">
              <w:rPr>
                <w:sz w:val="22"/>
                <w:szCs w:val="22"/>
              </w:rPr>
              <w:t>4</w:t>
            </w:r>
          </w:p>
        </w:tc>
        <w:tc>
          <w:tcPr>
            <w:tcW w:w="1574" w:type="dxa"/>
            <w:tcBorders>
              <w:top w:val="nil"/>
              <w:left w:val="nil"/>
              <w:bottom w:val="nil"/>
              <w:right w:val="single" w:sz="6" w:space="0" w:color="auto"/>
            </w:tcBorders>
            <w:shd w:val="clear" w:color="auto" w:fill="auto"/>
          </w:tcPr>
          <w:p w14:paraId="3325FE0C" w14:textId="77777777" w:rsidR="00577F6C" w:rsidRPr="00850B0D" w:rsidRDefault="00577F6C" w:rsidP="00E9333A">
            <w:pPr>
              <w:rPr>
                <w:sz w:val="22"/>
                <w:szCs w:val="22"/>
              </w:rPr>
            </w:pPr>
            <w:r w:rsidRPr="00850B0D">
              <w:rPr>
                <w:sz w:val="22"/>
                <w:szCs w:val="22"/>
              </w:rPr>
              <w:t>30</w:t>
            </w:r>
          </w:p>
        </w:tc>
        <w:tc>
          <w:tcPr>
            <w:tcW w:w="2935" w:type="dxa"/>
            <w:tcBorders>
              <w:top w:val="nil"/>
              <w:left w:val="nil"/>
              <w:bottom w:val="nil"/>
              <w:right w:val="single" w:sz="6" w:space="0" w:color="auto"/>
            </w:tcBorders>
            <w:shd w:val="clear" w:color="auto" w:fill="auto"/>
          </w:tcPr>
          <w:p w14:paraId="538FEBE6" w14:textId="77777777" w:rsidR="00577F6C" w:rsidRPr="00850B0D" w:rsidRDefault="00577F6C" w:rsidP="00E9333A">
            <w:pPr>
              <w:rPr>
                <w:sz w:val="22"/>
                <w:szCs w:val="22"/>
              </w:rPr>
            </w:pPr>
            <w:r w:rsidRPr="00850B0D">
              <w:rPr>
                <w:sz w:val="22"/>
                <w:szCs w:val="22"/>
              </w:rPr>
              <w:t>30</w:t>
            </w:r>
          </w:p>
        </w:tc>
        <w:tc>
          <w:tcPr>
            <w:tcW w:w="2922" w:type="dxa"/>
            <w:tcBorders>
              <w:left w:val="nil"/>
            </w:tcBorders>
            <w:shd w:val="clear" w:color="auto" w:fill="auto"/>
          </w:tcPr>
          <w:p w14:paraId="5359B2B7" w14:textId="529BAADE" w:rsidR="00577F6C" w:rsidRPr="00850B0D" w:rsidRDefault="00A71D7A" w:rsidP="00E9333A">
            <w:pPr>
              <w:rPr>
                <w:sz w:val="22"/>
                <w:szCs w:val="22"/>
              </w:rPr>
            </w:pPr>
            <w:r>
              <w:rPr>
                <w:sz w:val="22"/>
                <w:szCs w:val="22"/>
              </w:rPr>
              <w:t>12.2</w:t>
            </w:r>
          </w:p>
        </w:tc>
      </w:tr>
      <w:tr w:rsidR="00577F6C" w:rsidRPr="00850B0D" w14:paraId="252A00CA" w14:textId="77777777" w:rsidTr="003B0B05">
        <w:tc>
          <w:tcPr>
            <w:tcW w:w="1749" w:type="dxa"/>
            <w:tcBorders>
              <w:top w:val="nil"/>
              <w:bottom w:val="nil"/>
              <w:right w:val="single" w:sz="6" w:space="0" w:color="auto"/>
            </w:tcBorders>
            <w:shd w:val="clear" w:color="auto" w:fill="auto"/>
          </w:tcPr>
          <w:p w14:paraId="6D5C6FC8" w14:textId="77777777" w:rsidR="00577F6C" w:rsidRPr="00850B0D" w:rsidRDefault="00577F6C" w:rsidP="00E9333A">
            <w:pPr>
              <w:rPr>
                <w:sz w:val="22"/>
                <w:szCs w:val="22"/>
              </w:rPr>
            </w:pPr>
            <w:r w:rsidRPr="00850B0D">
              <w:rPr>
                <w:sz w:val="22"/>
                <w:szCs w:val="22"/>
              </w:rPr>
              <w:t>8</w:t>
            </w:r>
          </w:p>
        </w:tc>
        <w:tc>
          <w:tcPr>
            <w:tcW w:w="1574" w:type="dxa"/>
            <w:tcBorders>
              <w:top w:val="nil"/>
              <w:left w:val="nil"/>
              <w:bottom w:val="nil"/>
              <w:right w:val="single" w:sz="6" w:space="0" w:color="auto"/>
            </w:tcBorders>
            <w:shd w:val="clear" w:color="auto" w:fill="auto"/>
          </w:tcPr>
          <w:p w14:paraId="0E394BDD" w14:textId="77777777" w:rsidR="00577F6C" w:rsidRPr="00850B0D" w:rsidRDefault="00577F6C" w:rsidP="00E9333A">
            <w:pPr>
              <w:rPr>
                <w:sz w:val="22"/>
                <w:szCs w:val="22"/>
              </w:rPr>
            </w:pPr>
            <w:r w:rsidRPr="00850B0D">
              <w:rPr>
                <w:sz w:val="22"/>
                <w:szCs w:val="22"/>
              </w:rPr>
              <w:t>40</w:t>
            </w:r>
          </w:p>
        </w:tc>
        <w:tc>
          <w:tcPr>
            <w:tcW w:w="2935" w:type="dxa"/>
            <w:tcBorders>
              <w:top w:val="nil"/>
              <w:left w:val="nil"/>
              <w:bottom w:val="nil"/>
              <w:right w:val="single" w:sz="6" w:space="0" w:color="auto"/>
            </w:tcBorders>
            <w:shd w:val="clear" w:color="auto" w:fill="auto"/>
          </w:tcPr>
          <w:p w14:paraId="472008AB" w14:textId="77777777" w:rsidR="00577F6C" w:rsidRPr="00850B0D" w:rsidRDefault="00577F6C" w:rsidP="00E9333A">
            <w:pPr>
              <w:rPr>
                <w:sz w:val="22"/>
                <w:szCs w:val="22"/>
              </w:rPr>
            </w:pPr>
            <w:r w:rsidRPr="00850B0D">
              <w:rPr>
                <w:sz w:val="22"/>
                <w:szCs w:val="22"/>
              </w:rPr>
              <w:t>70</w:t>
            </w:r>
          </w:p>
        </w:tc>
        <w:tc>
          <w:tcPr>
            <w:tcW w:w="2922" w:type="dxa"/>
            <w:tcBorders>
              <w:left w:val="nil"/>
            </w:tcBorders>
            <w:shd w:val="clear" w:color="auto" w:fill="auto"/>
          </w:tcPr>
          <w:p w14:paraId="32F9687B" w14:textId="128F5935" w:rsidR="00577F6C" w:rsidRPr="00850B0D" w:rsidRDefault="00A71D7A" w:rsidP="00E9333A">
            <w:pPr>
              <w:rPr>
                <w:sz w:val="22"/>
                <w:szCs w:val="22"/>
              </w:rPr>
            </w:pPr>
            <w:r>
              <w:rPr>
                <w:sz w:val="22"/>
                <w:szCs w:val="22"/>
              </w:rPr>
              <w:t>28.5</w:t>
            </w:r>
          </w:p>
        </w:tc>
      </w:tr>
      <w:tr w:rsidR="00577F6C" w:rsidRPr="00850B0D" w14:paraId="7A044081" w14:textId="77777777" w:rsidTr="003B0B05">
        <w:tc>
          <w:tcPr>
            <w:tcW w:w="1749" w:type="dxa"/>
            <w:tcBorders>
              <w:top w:val="nil"/>
              <w:bottom w:val="nil"/>
              <w:right w:val="single" w:sz="6" w:space="0" w:color="auto"/>
            </w:tcBorders>
            <w:shd w:val="clear" w:color="auto" w:fill="auto"/>
          </w:tcPr>
          <w:p w14:paraId="60F3E4E5" w14:textId="77777777" w:rsidR="00577F6C" w:rsidRPr="00850B0D" w:rsidRDefault="00577F6C" w:rsidP="00E9333A">
            <w:pPr>
              <w:rPr>
                <w:sz w:val="22"/>
                <w:szCs w:val="22"/>
              </w:rPr>
            </w:pPr>
            <w:r w:rsidRPr="00850B0D">
              <w:rPr>
                <w:sz w:val="22"/>
                <w:szCs w:val="22"/>
              </w:rPr>
              <w:t>16</w:t>
            </w:r>
          </w:p>
        </w:tc>
        <w:tc>
          <w:tcPr>
            <w:tcW w:w="1574" w:type="dxa"/>
            <w:tcBorders>
              <w:top w:val="nil"/>
              <w:left w:val="nil"/>
              <w:bottom w:val="nil"/>
              <w:right w:val="single" w:sz="6" w:space="0" w:color="auto"/>
            </w:tcBorders>
            <w:shd w:val="clear" w:color="auto" w:fill="auto"/>
          </w:tcPr>
          <w:p w14:paraId="07A1088D" w14:textId="77777777" w:rsidR="00577F6C" w:rsidRPr="00850B0D" w:rsidRDefault="00577F6C" w:rsidP="00E9333A">
            <w:pPr>
              <w:rPr>
                <w:sz w:val="22"/>
                <w:szCs w:val="22"/>
              </w:rPr>
            </w:pPr>
            <w:r w:rsidRPr="00850B0D">
              <w:rPr>
                <w:sz w:val="22"/>
                <w:szCs w:val="22"/>
              </w:rPr>
              <w:t>30</w:t>
            </w:r>
          </w:p>
        </w:tc>
        <w:tc>
          <w:tcPr>
            <w:tcW w:w="2935" w:type="dxa"/>
            <w:tcBorders>
              <w:top w:val="nil"/>
              <w:left w:val="nil"/>
              <w:bottom w:val="nil"/>
              <w:right w:val="single" w:sz="6" w:space="0" w:color="auto"/>
            </w:tcBorders>
            <w:shd w:val="clear" w:color="auto" w:fill="auto"/>
          </w:tcPr>
          <w:p w14:paraId="47D1B727" w14:textId="37F0DAC8" w:rsidR="00577F6C" w:rsidRPr="00850B0D" w:rsidRDefault="00A71D7A" w:rsidP="00E9333A">
            <w:pPr>
              <w:rPr>
                <w:sz w:val="22"/>
                <w:szCs w:val="22"/>
              </w:rPr>
            </w:pPr>
            <w:r>
              <w:rPr>
                <w:sz w:val="22"/>
                <w:szCs w:val="22"/>
              </w:rPr>
              <w:t>10</w:t>
            </w:r>
            <w:r w:rsidR="00577F6C" w:rsidRPr="00850B0D">
              <w:rPr>
                <w:sz w:val="22"/>
                <w:szCs w:val="22"/>
              </w:rPr>
              <w:t>0</w:t>
            </w:r>
          </w:p>
        </w:tc>
        <w:tc>
          <w:tcPr>
            <w:tcW w:w="2922" w:type="dxa"/>
            <w:tcBorders>
              <w:left w:val="nil"/>
            </w:tcBorders>
            <w:shd w:val="clear" w:color="auto" w:fill="auto"/>
          </w:tcPr>
          <w:p w14:paraId="536C3A45" w14:textId="22E53DA9" w:rsidR="00577F6C" w:rsidRPr="00850B0D" w:rsidRDefault="00A71D7A" w:rsidP="00E9333A">
            <w:pPr>
              <w:rPr>
                <w:sz w:val="22"/>
                <w:szCs w:val="22"/>
              </w:rPr>
            </w:pPr>
            <w:r>
              <w:rPr>
                <w:sz w:val="22"/>
                <w:szCs w:val="22"/>
              </w:rPr>
              <w:t>40.7</w:t>
            </w:r>
          </w:p>
        </w:tc>
      </w:tr>
      <w:tr w:rsidR="00577F6C" w:rsidRPr="00850B0D" w14:paraId="4FF648ED" w14:textId="77777777" w:rsidTr="003B0B05">
        <w:tc>
          <w:tcPr>
            <w:tcW w:w="1749" w:type="dxa"/>
            <w:tcBorders>
              <w:top w:val="nil"/>
              <w:bottom w:val="nil"/>
              <w:right w:val="single" w:sz="6" w:space="0" w:color="auto"/>
            </w:tcBorders>
            <w:shd w:val="clear" w:color="auto" w:fill="auto"/>
          </w:tcPr>
          <w:p w14:paraId="102B9418" w14:textId="77777777" w:rsidR="00577F6C" w:rsidRPr="00850B0D" w:rsidRDefault="00577F6C" w:rsidP="00E9333A">
            <w:pPr>
              <w:rPr>
                <w:sz w:val="22"/>
                <w:szCs w:val="22"/>
              </w:rPr>
            </w:pPr>
            <w:r w:rsidRPr="00850B0D">
              <w:rPr>
                <w:sz w:val="22"/>
                <w:szCs w:val="22"/>
              </w:rPr>
              <w:t>30</w:t>
            </w:r>
          </w:p>
        </w:tc>
        <w:tc>
          <w:tcPr>
            <w:tcW w:w="1574" w:type="dxa"/>
            <w:tcBorders>
              <w:top w:val="nil"/>
              <w:left w:val="nil"/>
              <w:bottom w:val="nil"/>
              <w:right w:val="single" w:sz="6" w:space="0" w:color="auto"/>
            </w:tcBorders>
            <w:shd w:val="clear" w:color="auto" w:fill="auto"/>
          </w:tcPr>
          <w:p w14:paraId="72DD20AD" w14:textId="77777777" w:rsidR="00577F6C" w:rsidRPr="00850B0D" w:rsidRDefault="00577F6C" w:rsidP="00E9333A">
            <w:pPr>
              <w:rPr>
                <w:sz w:val="22"/>
                <w:szCs w:val="22"/>
              </w:rPr>
            </w:pPr>
            <w:r w:rsidRPr="00850B0D">
              <w:rPr>
                <w:sz w:val="22"/>
                <w:szCs w:val="22"/>
              </w:rPr>
              <w:t>35</w:t>
            </w:r>
          </w:p>
        </w:tc>
        <w:tc>
          <w:tcPr>
            <w:tcW w:w="2935" w:type="dxa"/>
            <w:tcBorders>
              <w:top w:val="nil"/>
              <w:left w:val="nil"/>
              <w:bottom w:val="nil"/>
              <w:right w:val="single" w:sz="6" w:space="0" w:color="auto"/>
            </w:tcBorders>
            <w:shd w:val="clear" w:color="auto" w:fill="auto"/>
          </w:tcPr>
          <w:p w14:paraId="283B8363" w14:textId="34CB11A2" w:rsidR="00577F6C" w:rsidRPr="00850B0D" w:rsidRDefault="00A71D7A" w:rsidP="00E9333A">
            <w:pPr>
              <w:rPr>
                <w:sz w:val="22"/>
                <w:szCs w:val="22"/>
              </w:rPr>
            </w:pPr>
            <w:r>
              <w:rPr>
                <w:sz w:val="22"/>
                <w:szCs w:val="22"/>
              </w:rPr>
              <w:t>13</w:t>
            </w:r>
            <w:r w:rsidR="00577F6C" w:rsidRPr="00850B0D">
              <w:rPr>
                <w:sz w:val="22"/>
                <w:szCs w:val="22"/>
              </w:rPr>
              <w:t>5</w:t>
            </w:r>
          </w:p>
        </w:tc>
        <w:tc>
          <w:tcPr>
            <w:tcW w:w="2922" w:type="dxa"/>
            <w:tcBorders>
              <w:left w:val="nil"/>
            </w:tcBorders>
            <w:shd w:val="clear" w:color="auto" w:fill="auto"/>
          </w:tcPr>
          <w:p w14:paraId="0E2C2E3B" w14:textId="071746EE" w:rsidR="00577F6C" w:rsidRPr="00850B0D" w:rsidRDefault="00A71D7A" w:rsidP="00E9333A">
            <w:pPr>
              <w:rPr>
                <w:sz w:val="22"/>
                <w:szCs w:val="22"/>
              </w:rPr>
            </w:pPr>
            <w:r>
              <w:rPr>
                <w:sz w:val="22"/>
                <w:szCs w:val="22"/>
              </w:rPr>
              <w:t>54.9</w:t>
            </w:r>
          </w:p>
        </w:tc>
      </w:tr>
      <w:tr w:rsidR="00577F6C" w:rsidRPr="00850B0D" w14:paraId="461FFF92" w14:textId="77777777" w:rsidTr="003B0B05">
        <w:tc>
          <w:tcPr>
            <w:tcW w:w="1749" w:type="dxa"/>
            <w:tcBorders>
              <w:top w:val="nil"/>
              <w:bottom w:val="nil"/>
              <w:right w:val="single" w:sz="6" w:space="0" w:color="auto"/>
            </w:tcBorders>
            <w:shd w:val="clear" w:color="auto" w:fill="auto"/>
          </w:tcPr>
          <w:p w14:paraId="36588E7B" w14:textId="77777777" w:rsidR="00577F6C" w:rsidRPr="00850B0D" w:rsidRDefault="00577F6C" w:rsidP="00E9333A">
            <w:pPr>
              <w:rPr>
                <w:sz w:val="22"/>
                <w:szCs w:val="22"/>
              </w:rPr>
            </w:pPr>
            <w:r w:rsidRPr="00850B0D">
              <w:rPr>
                <w:sz w:val="22"/>
                <w:szCs w:val="22"/>
              </w:rPr>
              <w:t>50</w:t>
            </w:r>
          </w:p>
        </w:tc>
        <w:tc>
          <w:tcPr>
            <w:tcW w:w="1574" w:type="dxa"/>
            <w:tcBorders>
              <w:top w:val="nil"/>
              <w:left w:val="nil"/>
              <w:bottom w:val="nil"/>
              <w:right w:val="single" w:sz="6" w:space="0" w:color="auto"/>
            </w:tcBorders>
            <w:shd w:val="clear" w:color="auto" w:fill="auto"/>
          </w:tcPr>
          <w:p w14:paraId="7E5ECB1D" w14:textId="77777777" w:rsidR="00577F6C" w:rsidRPr="00850B0D" w:rsidRDefault="00577F6C" w:rsidP="00E9333A">
            <w:pPr>
              <w:rPr>
                <w:sz w:val="22"/>
                <w:szCs w:val="22"/>
              </w:rPr>
            </w:pPr>
            <w:r w:rsidRPr="00850B0D">
              <w:rPr>
                <w:sz w:val="22"/>
                <w:szCs w:val="22"/>
              </w:rPr>
              <w:t>45</w:t>
            </w:r>
          </w:p>
        </w:tc>
        <w:tc>
          <w:tcPr>
            <w:tcW w:w="2935" w:type="dxa"/>
            <w:tcBorders>
              <w:top w:val="nil"/>
              <w:left w:val="nil"/>
              <w:bottom w:val="nil"/>
              <w:right w:val="single" w:sz="6" w:space="0" w:color="auto"/>
            </w:tcBorders>
            <w:shd w:val="clear" w:color="auto" w:fill="auto"/>
          </w:tcPr>
          <w:p w14:paraId="15A30DDA" w14:textId="06E8C1EB" w:rsidR="00577F6C" w:rsidRPr="00850B0D" w:rsidRDefault="00A71D7A" w:rsidP="00E9333A">
            <w:pPr>
              <w:rPr>
                <w:sz w:val="22"/>
                <w:szCs w:val="22"/>
              </w:rPr>
            </w:pPr>
            <w:r>
              <w:rPr>
                <w:sz w:val="22"/>
                <w:szCs w:val="22"/>
              </w:rPr>
              <w:t>18</w:t>
            </w:r>
            <w:r w:rsidR="00577F6C" w:rsidRPr="00850B0D">
              <w:rPr>
                <w:sz w:val="22"/>
                <w:szCs w:val="22"/>
              </w:rPr>
              <w:t>0</w:t>
            </w:r>
          </w:p>
        </w:tc>
        <w:tc>
          <w:tcPr>
            <w:tcW w:w="2922" w:type="dxa"/>
            <w:tcBorders>
              <w:left w:val="nil"/>
            </w:tcBorders>
            <w:shd w:val="clear" w:color="auto" w:fill="auto"/>
          </w:tcPr>
          <w:p w14:paraId="2B57107B" w14:textId="245DF391" w:rsidR="00577F6C" w:rsidRPr="00850B0D" w:rsidRDefault="00A71D7A" w:rsidP="00E9333A">
            <w:pPr>
              <w:rPr>
                <w:sz w:val="22"/>
                <w:szCs w:val="22"/>
              </w:rPr>
            </w:pPr>
            <w:r>
              <w:rPr>
                <w:sz w:val="22"/>
                <w:szCs w:val="22"/>
              </w:rPr>
              <w:t>73.2</w:t>
            </w:r>
          </w:p>
        </w:tc>
      </w:tr>
      <w:tr w:rsidR="00577F6C" w:rsidRPr="00850B0D" w14:paraId="03A64A92" w14:textId="77777777" w:rsidTr="003B0B05">
        <w:tc>
          <w:tcPr>
            <w:tcW w:w="1749" w:type="dxa"/>
            <w:tcBorders>
              <w:top w:val="nil"/>
              <w:bottom w:val="nil"/>
              <w:right w:val="single" w:sz="6" w:space="0" w:color="auto"/>
            </w:tcBorders>
            <w:shd w:val="clear" w:color="auto" w:fill="auto"/>
          </w:tcPr>
          <w:p w14:paraId="048819A5" w14:textId="77777777" w:rsidR="00577F6C" w:rsidRPr="00850B0D" w:rsidRDefault="00577F6C" w:rsidP="00E9333A">
            <w:pPr>
              <w:rPr>
                <w:sz w:val="22"/>
                <w:szCs w:val="22"/>
              </w:rPr>
            </w:pPr>
            <w:r w:rsidRPr="00850B0D">
              <w:rPr>
                <w:sz w:val="22"/>
                <w:szCs w:val="22"/>
              </w:rPr>
              <w:t>100</w:t>
            </w:r>
          </w:p>
        </w:tc>
        <w:tc>
          <w:tcPr>
            <w:tcW w:w="1574" w:type="dxa"/>
            <w:tcBorders>
              <w:top w:val="nil"/>
              <w:left w:val="nil"/>
              <w:bottom w:val="nil"/>
              <w:right w:val="single" w:sz="6" w:space="0" w:color="auto"/>
            </w:tcBorders>
            <w:shd w:val="clear" w:color="auto" w:fill="auto"/>
          </w:tcPr>
          <w:p w14:paraId="744C6EC8" w14:textId="77777777" w:rsidR="00577F6C" w:rsidRPr="00850B0D" w:rsidRDefault="00577F6C" w:rsidP="00E9333A">
            <w:pPr>
              <w:rPr>
                <w:sz w:val="22"/>
                <w:szCs w:val="22"/>
              </w:rPr>
            </w:pPr>
            <w:r w:rsidRPr="00850B0D">
              <w:rPr>
                <w:sz w:val="22"/>
                <w:szCs w:val="22"/>
              </w:rPr>
              <w:t>50</w:t>
            </w:r>
          </w:p>
        </w:tc>
        <w:tc>
          <w:tcPr>
            <w:tcW w:w="2935" w:type="dxa"/>
            <w:tcBorders>
              <w:top w:val="nil"/>
              <w:left w:val="nil"/>
              <w:bottom w:val="nil"/>
              <w:right w:val="single" w:sz="6" w:space="0" w:color="auto"/>
            </w:tcBorders>
            <w:shd w:val="clear" w:color="auto" w:fill="auto"/>
          </w:tcPr>
          <w:p w14:paraId="3342F66D" w14:textId="5AE9DD5D" w:rsidR="00577F6C" w:rsidRPr="00850B0D" w:rsidRDefault="00A71D7A" w:rsidP="00E9333A">
            <w:pPr>
              <w:rPr>
                <w:sz w:val="22"/>
                <w:szCs w:val="22"/>
              </w:rPr>
            </w:pPr>
            <w:r>
              <w:rPr>
                <w:sz w:val="22"/>
                <w:szCs w:val="22"/>
              </w:rPr>
              <w:t>23</w:t>
            </w:r>
            <w:r w:rsidR="00577F6C" w:rsidRPr="00850B0D">
              <w:rPr>
                <w:sz w:val="22"/>
                <w:szCs w:val="22"/>
              </w:rPr>
              <w:t>0</w:t>
            </w:r>
          </w:p>
        </w:tc>
        <w:tc>
          <w:tcPr>
            <w:tcW w:w="2922" w:type="dxa"/>
            <w:tcBorders>
              <w:left w:val="nil"/>
            </w:tcBorders>
            <w:shd w:val="clear" w:color="auto" w:fill="auto"/>
          </w:tcPr>
          <w:p w14:paraId="2AF49289" w14:textId="6F59EAB4" w:rsidR="00577F6C" w:rsidRPr="00850B0D" w:rsidRDefault="00A71D7A" w:rsidP="00E9333A">
            <w:pPr>
              <w:rPr>
                <w:sz w:val="22"/>
                <w:szCs w:val="22"/>
              </w:rPr>
            </w:pPr>
            <w:r>
              <w:rPr>
                <w:sz w:val="22"/>
                <w:szCs w:val="22"/>
              </w:rPr>
              <w:t>93.5</w:t>
            </w:r>
          </w:p>
        </w:tc>
      </w:tr>
      <w:tr w:rsidR="00577F6C" w:rsidRPr="00850B0D" w14:paraId="7D55C28E" w14:textId="77777777" w:rsidTr="003B0B05">
        <w:tc>
          <w:tcPr>
            <w:tcW w:w="1749" w:type="dxa"/>
            <w:tcBorders>
              <w:top w:val="nil"/>
              <w:bottom w:val="nil"/>
              <w:right w:val="single" w:sz="6" w:space="0" w:color="auto"/>
            </w:tcBorders>
            <w:shd w:val="clear" w:color="auto" w:fill="auto"/>
          </w:tcPr>
          <w:p w14:paraId="1D876A61" w14:textId="77777777" w:rsidR="00577F6C" w:rsidRPr="00850B0D" w:rsidRDefault="00577F6C" w:rsidP="00E9333A">
            <w:pPr>
              <w:rPr>
                <w:sz w:val="22"/>
                <w:szCs w:val="22"/>
              </w:rPr>
            </w:pPr>
            <w:r w:rsidRPr="00850B0D">
              <w:rPr>
                <w:sz w:val="22"/>
                <w:szCs w:val="22"/>
              </w:rPr>
              <w:t>200</w:t>
            </w:r>
          </w:p>
        </w:tc>
        <w:tc>
          <w:tcPr>
            <w:tcW w:w="1574" w:type="dxa"/>
            <w:tcBorders>
              <w:top w:val="nil"/>
              <w:left w:val="nil"/>
              <w:bottom w:val="nil"/>
              <w:right w:val="single" w:sz="6" w:space="0" w:color="auto"/>
            </w:tcBorders>
            <w:shd w:val="clear" w:color="auto" w:fill="auto"/>
          </w:tcPr>
          <w:p w14:paraId="6F08CC93" w14:textId="77777777" w:rsidR="00577F6C" w:rsidRPr="00850B0D" w:rsidRDefault="00577F6C" w:rsidP="00E9333A">
            <w:pPr>
              <w:rPr>
                <w:sz w:val="22"/>
                <w:szCs w:val="22"/>
              </w:rPr>
            </w:pPr>
            <w:r w:rsidRPr="00850B0D">
              <w:rPr>
                <w:sz w:val="22"/>
                <w:szCs w:val="22"/>
              </w:rPr>
              <w:t>6</w:t>
            </w:r>
          </w:p>
        </w:tc>
        <w:tc>
          <w:tcPr>
            <w:tcW w:w="2935" w:type="dxa"/>
            <w:tcBorders>
              <w:top w:val="nil"/>
              <w:left w:val="nil"/>
              <w:bottom w:val="nil"/>
              <w:right w:val="single" w:sz="6" w:space="0" w:color="auto"/>
            </w:tcBorders>
            <w:shd w:val="clear" w:color="auto" w:fill="auto"/>
          </w:tcPr>
          <w:p w14:paraId="3F9D0C3A" w14:textId="0EE1F1AB" w:rsidR="00577F6C" w:rsidRPr="00850B0D" w:rsidRDefault="00A71D7A" w:rsidP="00E9333A">
            <w:pPr>
              <w:rPr>
                <w:sz w:val="22"/>
                <w:szCs w:val="22"/>
              </w:rPr>
            </w:pPr>
            <w:r>
              <w:rPr>
                <w:sz w:val="22"/>
                <w:szCs w:val="22"/>
              </w:rPr>
              <w:t>236</w:t>
            </w:r>
          </w:p>
        </w:tc>
        <w:tc>
          <w:tcPr>
            <w:tcW w:w="2922" w:type="dxa"/>
            <w:tcBorders>
              <w:left w:val="nil"/>
            </w:tcBorders>
            <w:shd w:val="clear" w:color="auto" w:fill="auto"/>
          </w:tcPr>
          <w:p w14:paraId="06EAEB69" w14:textId="7620360E" w:rsidR="00577F6C" w:rsidRPr="00850B0D" w:rsidRDefault="00A71D7A" w:rsidP="00E9333A">
            <w:pPr>
              <w:rPr>
                <w:sz w:val="22"/>
                <w:szCs w:val="22"/>
              </w:rPr>
            </w:pPr>
            <w:r>
              <w:rPr>
                <w:sz w:val="22"/>
                <w:szCs w:val="22"/>
              </w:rPr>
              <w:t>95.9</w:t>
            </w:r>
            <w:r w:rsidR="00577F6C" w:rsidRPr="00850B0D">
              <w:rPr>
                <w:sz w:val="22"/>
                <w:szCs w:val="22"/>
              </w:rPr>
              <w:t>*</w:t>
            </w:r>
          </w:p>
        </w:tc>
      </w:tr>
      <w:tr w:rsidR="00577F6C" w:rsidRPr="00850B0D" w14:paraId="339749F8" w14:textId="77777777" w:rsidTr="003B0B05">
        <w:tc>
          <w:tcPr>
            <w:tcW w:w="1749" w:type="dxa"/>
            <w:tcBorders>
              <w:top w:val="nil"/>
              <w:bottom w:val="single" w:sz="6" w:space="0" w:color="auto"/>
              <w:right w:val="single" w:sz="6" w:space="0" w:color="auto"/>
            </w:tcBorders>
            <w:shd w:val="clear" w:color="auto" w:fill="auto"/>
          </w:tcPr>
          <w:p w14:paraId="5E15B041" w14:textId="77777777" w:rsidR="00577F6C" w:rsidRPr="00850B0D" w:rsidRDefault="00577F6C" w:rsidP="00E9333A">
            <w:pPr>
              <w:rPr>
                <w:sz w:val="22"/>
                <w:szCs w:val="22"/>
              </w:rPr>
            </w:pPr>
            <w:r w:rsidRPr="00850B0D">
              <w:rPr>
                <w:sz w:val="22"/>
                <w:szCs w:val="22"/>
              </w:rPr>
              <w:t>Pan</w:t>
            </w:r>
          </w:p>
        </w:tc>
        <w:tc>
          <w:tcPr>
            <w:tcW w:w="1574" w:type="dxa"/>
            <w:tcBorders>
              <w:top w:val="nil"/>
              <w:left w:val="nil"/>
              <w:bottom w:val="single" w:sz="6" w:space="0" w:color="auto"/>
              <w:right w:val="single" w:sz="6" w:space="0" w:color="auto"/>
            </w:tcBorders>
            <w:shd w:val="clear" w:color="auto" w:fill="auto"/>
          </w:tcPr>
          <w:p w14:paraId="01179265" w14:textId="77777777" w:rsidR="00577F6C" w:rsidRPr="00850B0D" w:rsidRDefault="00577F6C" w:rsidP="00E9333A">
            <w:pPr>
              <w:rPr>
                <w:sz w:val="22"/>
                <w:szCs w:val="22"/>
              </w:rPr>
            </w:pPr>
            <w:r w:rsidRPr="00850B0D">
              <w:rPr>
                <w:sz w:val="22"/>
                <w:szCs w:val="22"/>
              </w:rPr>
              <w:t>10</w:t>
            </w:r>
          </w:p>
        </w:tc>
        <w:tc>
          <w:tcPr>
            <w:tcW w:w="2935" w:type="dxa"/>
            <w:tcBorders>
              <w:top w:val="nil"/>
              <w:left w:val="nil"/>
              <w:bottom w:val="single" w:sz="6" w:space="0" w:color="auto"/>
              <w:right w:val="single" w:sz="6" w:space="0" w:color="auto"/>
            </w:tcBorders>
            <w:shd w:val="clear" w:color="auto" w:fill="auto"/>
          </w:tcPr>
          <w:p w14:paraId="0057EBEF" w14:textId="420666BF" w:rsidR="00577F6C" w:rsidRPr="00850B0D" w:rsidRDefault="00A71D7A" w:rsidP="00E9333A">
            <w:pPr>
              <w:rPr>
                <w:sz w:val="22"/>
                <w:szCs w:val="22"/>
              </w:rPr>
            </w:pPr>
            <w:r>
              <w:rPr>
                <w:sz w:val="22"/>
                <w:szCs w:val="22"/>
              </w:rPr>
              <w:t>246</w:t>
            </w:r>
          </w:p>
        </w:tc>
        <w:tc>
          <w:tcPr>
            <w:tcW w:w="2922" w:type="dxa"/>
            <w:tcBorders>
              <w:left w:val="nil"/>
              <w:bottom w:val="single" w:sz="6" w:space="0" w:color="auto"/>
            </w:tcBorders>
            <w:shd w:val="clear" w:color="auto" w:fill="auto"/>
          </w:tcPr>
          <w:p w14:paraId="4802EEFD" w14:textId="77777777" w:rsidR="00577F6C" w:rsidRPr="00850B0D" w:rsidRDefault="00577F6C" w:rsidP="00E9333A">
            <w:pPr>
              <w:rPr>
                <w:sz w:val="22"/>
                <w:szCs w:val="22"/>
              </w:rPr>
            </w:pPr>
            <w:r w:rsidRPr="00850B0D">
              <w:rPr>
                <w:sz w:val="22"/>
                <w:szCs w:val="22"/>
              </w:rPr>
              <w:t>100</w:t>
            </w:r>
          </w:p>
        </w:tc>
      </w:tr>
    </w:tbl>
    <w:p w14:paraId="4DFD8C4E" w14:textId="77777777" w:rsidR="00577F6C" w:rsidRPr="00850B0D" w:rsidRDefault="00577F6C" w:rsidP="00E9333A">
      <w:pPr>
        <w:rPr>
          <w:sz w:val="22"/>
          <w:szCs w:val="22"/>
        </w:rPr>
      </w:pPr>
    </w:p>
    <w:p w14:paraId="12FC64AE" w14:textId="77777777" w:rsidR="00577F6C" w:rsidRPr="00850B0D" w:rsidRDefault="00577F6C" w:rsidP="00E9333A">
      <w:pPr>
        <w:outlineLvl w:val="0"/>
        <w:rPr>
          <w:sz w:val="22"/>
          <w:szCs w:val="22"/>
        </w:rPr>
      </w:pPr>
      <w:r w:rsidRPr="00850B0D">
        <w:rPr>
          <w:sz w:val="22"/>
          <w:szCs w:val="22"/>
        </w:rPr>
        <w:tab/>
        <w:t xml:space="preserve">Fineness Modulus of Sand = </w:t>
      </w:r>
      <w:r w:rsidRPr="00850B0D">
        <w:rPr>
          <w:sz w:val="22"/>
          <w:szCs w:val="22"/>
        </w:rPr>
        <w:t>Cumulative % retained/100</w:t>
      </w:r>
    </w:p>
    <w:p w14:paraId="7F36658D" w14:textId="3AA4DC73" w:rsidR="00AC65CE" w:rsidRPr="00850B0D" w:rsidRDefault="002F02B1" w:rsidP="00E9333A">
      <w:pPr>
        <w:ind w:left="2880"/>
        <w:outlineLvl w:val="0"/>
        <w:rPr>
          <w:sz w:val="22"/>
          <w:szCs w:val="22"/>
        </w:rPr>
      </w:pPr>
      <w:r>
        <w:rPr>
          <w:sz w:val="22"/>
          <w:szCs w:val="22"/>
        </w:rPr>
        <w:t xml:space="preserve">    </w:t>
      </w:r>
      <w:r w:rsidR="00643E36">
        <w:rPr>
          <w:sz w:val="22"/>
          <w:szCs w:val="22"/>
        </w:rPr>
        <w:t>= (12.2+28.5+40.7+54.9+73.2+93.5)/100 = 3.02</w:t>
      </w:r>
    </w:p>
    <w:p w14:paraId="74FCAB08" w14:textId="7BB14679" w:rsidR="0083658E" w:rsidRPr="00850B0D" w:rsidRDefault="000B55F0" w:rsidP="00E9333A">
      <w:pPr>
        <w:pStyle w:val="ListParagraph"/>
        <w:rPr>
          <w:rFonts w:ascii="Times New Roman" w:hAnsi="Times New Roman" w:cs="Times New Roman"/>
          <w:sz w:val="22"/>
          <w:szCs w:val="22"/>
        </w:rPr>
      </w:pPr>
      <w:r>
        <w:rPr>
          <w:rFonts w:ascii="Times New Roman" w:hAnsi="Times New Roman" w:cs="Times New Roman"/>
          <w:sz w:val="22"/>
          <w:szCs w:val="22"/>
        </w:rPr>
        <w:t xml:space="preserve">* </w:t>
      </w:r>
      <w:r w:rsidR="00577F6C" w:rsidRPr="00850B0D">
        <w:rPr>
          <w:rFonts w:ascii="Times New Roman" w:hAnsi="Times New Roman" w:cs="Times New Roman"/>
          <w:sz w:val="22"/>
          <w:szCs w:val="22"/>
        </w:rPr>
        <w:t>#200 sieve should not be included in computing the FM</w:t>
      </w:r>
      <w:r w:rsidR="00FA1BD5" w:rsidRPr="00850B0D">
        <w:rPr>
          <w:rFonts w:ascii="Times New Roman" w:hAnsi="Times New Roman" w:cs="Times New Roman"/>
          <w:sz w:val="22"/>
          <w:szCs w:val="22"/>
        </w:rPr>
        <w:t>.</w:t>
      </w:r>
    </w:p>
    <w:p w14:paraId="2FBEB550" w14:textId="423E8F49" w:rsidR="00E1260B" w:rsidRPr="00E1260B" w:rsidRDefault="00577F6C" w:rsidP="00E9333A">
      <w:pPr>
        <w:pStyle w:val="ListParagraph"/>
        <w:rPr>
          <w:rFonts w:ascii="Times New Roman" w:hAnsi="Times New Roman" w:cs="Times New Roman"/>
          <w:sz w:val="22"/>
          <w:szCs w:val="22"/>
        </w:rPr>
      </w:pPr>
      <w:r w:rsidRPr="00850B0D">
        <w:rPr>
          <w:rFonts w:ascii="Times New Roman" w:hAnsi="Times New Roman" w:cs="Times New Roman"/>
          <w:sz w:val="22"/>
          <w:szCs w:val="22"/>
        </w:rPr>
        <w:tab/>
      </w:r>
    </w:p>
    <w:p w14:paraId="444CE42B" w14:textId="7D7F5E7D" w:rsidR="00F31AF1" w:rsidRPr="00850B0D" w:rsidRDefault="0083658E" w:rsidP="00E9333A">
      <w:pPr>
        <w:spacing w:after="200"/>
        <w:rPr>
          <w:rFonts w:eastAsia="Cambria"/>
          <w:b/>
          <w:sz w:val="22"/>
          <w:szCs w:val="22"/>
        </w:rPr>
      </w:pPr>
      <w:r w:rsidRPr="00850B0D">
        <w:rPr>
          <w:rFonts w:eastAsia="Cambria"/>
          <w:b/>
          <w:sz w:val="22"/>
          <w:szCs w:val="22"/>
        </w:rPr>
        <w:t xml:space="preserve">Applications and </w:t>
      </w:r>
      <w:r w:rsidRPr="00850B0D">
        <w:rPr>
          <w:rFonts w:eastAsia="Times New Roman"/>
          <w:b/>
          <w:sz w:val="22"/>
          <w:szCs w:val="22"/>
        </w:rPr>
        <w:t>Summary</w:t>
      </w:r>
    </w:p>
    <w:p w14:paraId="4CC36366" w14:textId="3F742C89" w:rsidR="00577F6C" w:rsidRPr="00850B0D" w:rsidRDefault="00F31AF1" w:rsidP="00E9333A">
      <w:pPr>
        <w:rPr>
          <w:sz w:val="22"/>
          <w:szCs w:val="22"/>
        </w:rPr>
      </w:pPr>
      <w:r w:rsidRPr="00850B0D">
        <w:rPr>
          <w:sz w:val="22"/>
          <w:szCs w:val="22"/>
        </w:rPr>
        <w:t>Three important characteristics of aggregates used in concrete mixes were examined in this laboratory exercise. The first is the moisture content and absorption capacity. These qua</w:t>
      </w:r>
      <w:r w:rsidR="00481D25" w:rsidRPr="00850B0D">
        <w:rPr>
          <w:sz w:val="22"/>
          <w:szCs w:val="22"/>
        </w:rPr>
        <w:t>n</w:t>
      </w:r>
      <w:r w:rsidRPr="00850B0D">
        <w:rPr>
          <w:sz w:val="22"/>
          <w:szCs w:val="22"/>
        </w:rPr>
        <w:t>tities are needed to properly determine the amount of water to be added to a concrete mix.  The second characteristic is the specific gravity</w:t>
      </w:r>
      <w:r w:rsidR="00FA1BD5" w:rsidRPr="00850B0D">
        <w:rPr>
          <w:sz w:val="22"/>
          <w:szCs w:val="22"/>
        </w:rPr>
        <w:t>.</w:t>
      </w:r>
      <w:r w:rsidRPr="00850B0D">
        <w:rPr>
          <w:sz w:val="22"/>
          <w:szCs w:val="22"/>
        </w:rPr>
        <w:t xml:space="preserve"> </w:t>
      </w:r>
      <w:r w:rsidR="00FA1BD5" w:rsidRPr="00850B0D">
        <w:rPr>
          <w:sz w:val="22"/>
          <w:szCs w:val="22"/>
        </w:rPr>
        <w:t>T</w:t>
      </w:r>
      <w:r w:rsidRPr="00850B0D">
        <w:rPr>
          <w:sz w:val="22"/>
          <w:szCs w:val="22"/>
        </w:rPr>
        <w:t xml:space="preserve">his </w:t>
      </w:r>
      <w:r w:rsidR="00FA1BD5" w:rsidRPr="00850B0D">
        <w:rPr>
          <w:sz w:val="22"/>
          <w:szCs w:val="22"/>
        </w:rPr>
        <w:t xml:space="preserve">value </w:t>
      </w:r>
      <w:r w:rsidRPr="00850B0D">
        <w:rPr>
          <w:sz w:val="22"/>
          <w:szCs w:val="22"/>
        </w:rPr>
        <w:t xml:space="preserve">is needed because it is sometimes necessary to go from volumes to weights and </w:t>
      </w:r>
      <w:r w:rsidR="00430222" w:rsidRPr="00850B0D">
        <w:rPr>
          <w:sz w:val="22"/>
          <w:szCs w:val="22"/>
        </w:rPr>
        <w:t>vice versa</w:t>
      </w:r>
      <w:r w:rsidR="00FA1BD5" w:rsidRPr="00850B0D">
        <w:rPr>
          <w:sz w:val="22"/>
          <w:szCs w:val="22"/>
        </w:rPr>
        <w:t xml:space="preserve"> in batching concrete mixes</w:t>
      </w:r>
      <w:r w:rsidRPr="00850B0D">
        <w:rPr>
          <w:sz w:val="22"/>
          <w:szCs w:val="22"/>
        </w:rPr>
        <w:t>. The third characteristic is the size distribution or gradation</w:t>
      </w:r>
      <w:r w:rsidR="00FA1BD5" w:rsidRPr="00850B0D">
        <w:rPr>
          <w:sz w:val="22"/>
          <w:szCs w:val="22"/>
        </w:rPr>
        <w:t>.</w:t>
      </w:r>
      <w:r w:rsidRPr="00850B0D">
        <w:rPr>
          <w:sz w:val="22"/>
          <w:szCs w:val="22"/>
        </w:rPr>
        <w:t xml:space="preserve"> </w:t>
      </w:r>
      <w:r w:rsidR="00FA1BD5" w:rsidRPr="00850B0D">
        <w:rPr>
          <w:sz w:val="22"/>
          <w:szCs w:val="22"/>
        </w:rPr>
        <w:t>A</w:t>
      </w:r>
      <w:r w:rsidR="00577F6C" w:rsidRPr="00850B0D">
        <w:rPr>
          <w:sz w:val="22"/>
          <w:szCs w:val="22"/>
        </w:rPr>
        <w:t xml:space="preserve"> suitable gradation of an aggregate in a </w:t>
      </w:r>
      <w:r w:rsidR="00FA1BD5" w:rsidRPr="00850B0D">
        <w:rPr>
          <w:sz w:val="22"/>
          <w:szCs w:val="22"/>
        </w:rPr>
        <w:t>P</w:t>
      </w:r>
      <w:r w:rsidR="00577F6C" w:rsidRPr="00850B0D">
        <w:rPr>
          <w:sz w:val="22"/>
          <w:szCs w:val="22"/>
        </w:rPr>
        <w:t>ortland cement concrete mixture is desirable in order to secure workability of the concrete mix and economy in the use of cement.  For asphalt concrete, suitable gradation will not only affect the workability of the mixture and economy in the use of asphalt, but also will</w:t>
      </w:r>
      <w:r w:rsidR="00FA1BD5" w:rsidRPr="00850B0D">
        <w:rPr>
          <w:sz w:val="22"/>
          <w:szCs w:val="22"/>
        </w:rPr>
        <w:t xml:space="preserve"> significantly</w:t>
      </w:r>
      <w:r w:rsidR="00577F6C" w:rsidRPr="00850B0D">
        <w:rPr>
          <w:sz w:val="22"/>
          <w:szCs w:val="22"/>
        </w:rPr>
        <w:t xml:space="preserve"> affect the strength and other </w:t>
      </w:r>
      <w:r w:rsidR="00FA1BD5" w:rsidRPr="00850B0D">
        <w:rPr>
          <w:sz w:val="22"/>
          <w:szCs w:val="22"/>
        </w:rPr>
        <w:t xml:space="preserve">integral </w:t>
      </w:r>
      <w:r w:rsidR="00577F6C" w:rsidRPr="00850B0D">
        <w:rPr>
          <w:sz w:val="22"/>
          <w:szCs w:val="22"/>
        </w:rPr>
        <w:t>properties.</w:t>
      </w:r>
    </w:p>
    <w:p w14:paraId="69D4CF95" w14:textId="77777777" w:rsidR="0059766B" w:rsidRPr="00850B0D" w:rsidRDefault="0059766B" w:rsidP="00E9333A">
      <w:pPr>
        <w:rPr>
          <w:rFonts w:eastAsia="Times New Roman"/>
          <w:sz w:val="22"/>
          <w:szCs w:val="22"/>
        </w:rPr>
      </w:pPr>
    </w:p>
    <w:p w14:paraId="3863AA9A" w14:textId="2CBE8EE8" w:rsidR="006D4F57" w:rsidRPr="00850B0D" w:rsidRDefault="00F31AF1" w:rsidP="00E9333A">
      <w:pPr>
        <w:rPr>
          <w:sz w:val="22"/>
          <w:szCs w:val="22"/>
        </w:rPr>
      </w:pPr>
      <w:r w:rsidRPr="00850B0D">
        <w:rPr>
          <w:sz w:val="22"/>
          <w:szCs w:val="22"/>
        </w:rPr>
        <w:t xml:space="preserve">In the design </w:t>
      </w:r>
      <w:r w:rsidR="00481D25" w:rsidRPr="00850B0D">
        <w:rPr>
          <w:sz w:val="22"/>
          <w:szCs w:val="22"/>
        </w:rPr>
        <w:t>of concrete and asphaltic mixes, it is always desirable to maximize the use of fine and coarse aggregates</w:t>
      </w:r>
      <w:r w:rsidR="00FA1BD5" w:rsidRPr="00850B0D">
        <w:rPr>
          <w:sz w:val="22"/>
          <w:szCs w:val="22"/>
        </w:rPr>
        <w:t>,</w:t>
      </w:r>
      <w:r w:rsidR="00481D25" w:rsidRPr="00850B0D">
        <w:rPr>
          <w:sz w:val="22"/>
          <w:szCs w:val="22"/>
        </w:rPr>
        <w:t xml:space="preserve"> as they are the least expensive component of these mixes.  Concrete mixes are used in many construction project</w:t>
      </w:r>
      <w:r w:rsidR="00FA1BD5" w:rsidRPr="00850B0D">
        <w:rPr>
          <w:sz w:val="22"/>
          <w:szCs w:val="22"/>
        </w:rPr>
        <w:t>s,</w:t>
      </w:r>
      <w:r w:rsidR="00481D25" w:rsidRPr="00850B0D">
        <w:rPr>
          <w:sz w:val="22"/>
          <w:szCs w:val="22"/>
        </w:rPr>
        <w:t xml:space="preserve"> ranging from building bridges to power plants and industrial facilities.  Appropriate use of gradation, moisture content</w:t>
      </w:r>
      <w:r w:rsidR="00FA1BD5" w:rsidRPr="00850B0D">
        <w:rPr>
          <w:sz w:val="22"/>
          <w:szCs w:val="22"/>
        </w:rPr>
        <w:t>,</w:t>
      </w:r>
      <w:r w:rsidR="00481D25" w:rsidRPr="00850B0D">
        <w:rPr>
          <w:sz w:val="22"/>
          <w:szCs w:val="22"/>
        </w:rPr>
        <w:t xml:space="preserve"> and </w:t>
      </w:r>
      <w:r w:rsidR="00FA1BD5" w:rsidRPr="00850B0D">
        <w:rPr>
          <w:sz w:val="22"/>
          <w:szCs w:val="22"/>
        </w:rPr>
        <w:t xml:space="preserve">the </w:t>
      </w:r>
      <w:r w:rsidR="00481D25" w:rsidRPr="00850B0D">
        <w:rPr>
          <w:sz w:val="22"/>
          <w:szCs w:val="22"/>
        </w:rPr>
        <w:t>fine</w:t>
      </w:r>
      <w:r w:rsidR="00FA1BD5" w:rsidRPr="00850B0D">
        <w:rPr>
          <w:sz w:val="22"/>
          <w:szCs w:val="22"/>
        </w:rPr>
        <w:t>ness</w:t>
      </w:r>
      <w:r w:rsidR="00481D25" w:rsidRPr="00850B0D">
        <w:rPr>
          <w:sz w:val="22"/>
          <w:szCs w:val="22"/>
        </w:rPr>
        <w:t xml:space="preserve"> modulus </w:t>
      </w:r>
      <w:r w:rsidR="00FA1BD5" w:rsidRPr="00850B0D">
        <w:rPr>
          <w:sz w:val="22"/>
          <w:szCs w:val="22"/>
        </w:rPr>
        <w:t xml:space="preserve">will result </w:t>
      </w:r>
      <w:r w:rsidR="00481D25" w:rsidRPr="00850B0D">
        <w:rPr>
          <w:sz w:val="22"/>
          <w:szCs w:val="22"/>
        </w:rPr>
        <w:t>in durable and efficient infrastructure project</w:t>
      </w:r>
      <w:r w:rsidR="00FA1BD5" w:rsidRPr="00850B0D">
        <w:rPr>
          <w:sz w:val="22"/>
          <w:szCs w:val="22"/>
        </w:rPr>
        <w:t>s</w:t>
      </w:r>
      <w:r w:rsidR="00481D25" w:rsidRPr="00850B0D">
        <w:rPr>
          <w:sz w:val="22"/>
          <w:szCs w:val="22"/>
        </w:rPr>
        <w:t>.</w:t>
      </w:r>
    </w:p>
    <w:sectPr w:rsidR="006D4F57" w:rsidRPr="00850B0D" w:rsidSect="000A181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1A2FD1" w15:done="0"/>
  <w15:commentEx w15:paraId="1D11986D" w15:paraIdParent="011A2FD1" w15:done="0"/>
  <w15:commentEx w15:paraId="200A1FFD" w15:done="0"/>
  <w15:commentEx w15:paraId="02CCD888" w15:done="0"/>
  <w15:commentEx w15:paraId="20D605E4" w15:done="0"/>
  <w15:commentEx w15:paraId="631707D5" w15:done="0"/>
  <w15:commentEx w15:paraId="20F1A387" w15:paraIdParent="631707D5" w15:done="0"/>
  <w15:commentEx w15:paraId="711B2FEE" w15:paraIdParent="631707D5" w15:done="0"/>
  <w15:commentEx w15:paraId="11D234E5" w15:done="0"/>
  <w15:commentEx w15:paraId="5DBFBC28" w15:paraIdParent="11D234E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7B09A" w14:textId="77777777" w:rsidR="004C691C" w:rsidRDefault="004C691C" w:rsidP="006B2493">
      <w:r>
        <w:separator/>
      </w:r>
    </w:p>
  </w:endnote>
  <w:endnote w:type="continuationSeparator" w:id="0">
    <w:p w14:paraId="032F4419" w14:textId="77777777" w:rsidR="004C691C" w:rsidRDefault="004C691C"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D2B19" w14:textId="77777777" w:rsidR="004C691C" w:rsidRDefault="004C691C" w:rsidP="006B2493">
      <w:r>
        <w:separator/>
      </w:r>
    </w:p>
  </w:footnote>
  <w:footnote w:type="continuationSeparator" w:id="0">
    <w:p w14:paraId="7A2749A1" w14:textId="77777777" w:rsidR="004C691C" w:rsidRDefault="004C691C"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762"/>
    <w:multiLevelType w:val="singleLevel"/>
    <w:tmpl w:val="2C901D28"/>
    <w:lvl w:ilvl="0">
      <w:start w:val="1"/>
      <w:numFmt w:val="decimal"/>
      <w:lvlText w:val="%1."/>
      <w:legacy w:legacy="1" w:legacySpace="0" w:legacyIndent="360"/>
      <w:lvlJc w:val="left"/>
      <w:pPr>
        <w:ind w:left="360" w:hanging="360"/>
      </w:pPr>
    </w:lvl>
  </w:abstractNum>
  <w:abstractNum w:abstractNumId="1">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172F0"/>
    <w:multiLevelType w:val="hybridMultilevel"/>
    <w:tmpl w:val="86CCBFC2"/>
    <w:lvl w:ilvl="0" w:tplc="3A18071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C16BD4"/>
    <w:multiLevelType w:val="multilevel"/>
    <w:tmpl w:val="B7EA322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A3C43"/>
    <w:multiLevelType w:val="singleLevel"/>
    <w:tmpl w:val="4288D2C6"/>
    <w:lvl w:ilvl="0">
      <w:start w:val="1"/>
      <w:numFmt w:val="decimal"/>
      <w:lvlText w:val="%1."/>
      <w:legacy w:legacy="1" w:legacySpace="0" w:legacyIndent="360"/>
      <w:lvlJc w:val="left"/>
      <w:pPr>
        <w:ind w:left="360" w:hanging="360"/>
      </w:pPr>
    </w:lvl>
  </w:abstractNum>
  <w:num w:numId="1">
    <w:abstractNumId w:val="4"/>
  </w:num>
  <w:num w:numId="2">
    <w:abstractNumId w:val="1"/>
  </w:num>
  <w:num w:numId="3">
    <w:abstractNumId w:val="2"/>
  </w:num>
  <w:num w:numId="4">
    <w:abstractNumId w:val="5"/>
  </w:num>
  <w:num w:numId="5">
    <w:abstractNumId w:val="0"/>
    <w:lvlOverride w:ilvl="0">
      <w:lvl w:ilvl="0">
        <w:start w:val="1"/>
        <w:numFmt w:val="decimal"/>
        <w:lvlText w:val="%1."/>
        <w:legacy w:legacy="1" w:legacySpace="0" w:legacyIndent="360"/>
        <w:lvlJc w:val="left"/>
        <w:pPr>
          <w:ind w:left="360" w:hanging="360"/>
        </w:pPr>
      </w:lvl>
    </w:lvlOverride>
  </w:num>
  <w:num w:numId="6">
    <w:abstractNumId w:val="0"/>
  </w:num>
  <w:num w:numId="7">
    <w:abstractNumId w:val="6"/>
  </w:num>
  <w:num w:numId="8">
    <w:abstractNumId w:val="6"/>
    <w:lvlOverride w:ilvl="0">
      <w:lvl w:ilvl="0">
        <w:start w:val="1"/>
        <w:numFmt w:val="decimal"/>
        <w:lvlText w:val="%1."/>
        <w:legacy w:legacy="1" w:legacySpace="0" w:legacyIndent="360"/>
        <w:lvlJc w:val="left"/>
        <w:pPr>
          <w:ind w:left="360" w:hanging="360"/>
        </w:pPr>
      </w:lvl>
    </w:lvlOverride>
  </w:num>
  <w:num w:numId="9">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0375C"/>
    <w:rsid w:val="00010E50"/>
    <w:rsid w:val="000413EE"/>
    <w:rsid w:val="0007090D"/>
    <w:rsid w:val="000740E8"/>
    <w:rsid w:val="00083998"/>
    <w:rsid w:val="00086775"/>
    <w:rsid w:val="000A181D"/>
    <w:rsid w:val="000B55F0"/>
    <w:rsid w:val="000C5160"/>
    <w:rsid w:val="000C70AE"/>
    <w:rsid w:val="000E1992"/>
    <w:rsid w:val="000E3D6A"/>
    <w:rsid w:val="0010105A"/>
    <w:rsid w:val="001223E1"/>
    <w:rsid w:val="00123059"/>
    <w:rsid w:val="0012533F"/>
    <w:rsid w:val="0013381A"/>
    <w:rsid w:val="001370B2"/>
    <w:rsid w:val="00181707"/>
    <w:rsid w:val="0018607A"/>
    <w:rsid w:val="001A0EA6"/>
    <w:rsid w:val="001A7014"/>
    <w:rsid w:val="001A73D4"/>
    <w:rsid w:val="001B18CB"/>
    <w:rsid w:val="001C4D9C"/>
    <w:rsid w:val="001C769F"/>
    <w:rsid w:val="001D049E"/>
    <w:rsid w:val="001E0619"/>
    <w:rsid w:val="001E209F"/>
    <w:rsid w:val="001F21B8"/>
    <w:rsid w:val="002442FF"/>
    <w:rsid w:val="002632DE"/>
    <w:rsid w:val="00263693"/>
    <w:rsid w:val="0026658C"/>
    <w:rsid w:val="00273D6B"/>
    <w:rsid w:val="002855DB"/>
    <w:rsid w:val="00286EE4"/>
    <w:rsid w:val="00291E66"/>
    <w:rsid w:val="002A6B39"/>
    <w:rsid w:val="002B6605"/>
    <w:rsid w:val="002C5B90"/>
    <w:rsid w:val="002D4710"/>
    <w:rsid w:val="002E3542"/>
    <w:rsid w:val="002F02B1"/>
    <w:rsid w:val="002F7BAB"/>
    <w:rsid w:val="00301753"/>
    <w:rsid w:val="00310001"/>
    <w:rsid w:val="00313CC8"/>
    <w:rsid w:val="00335010"/>
    <w:rsid w:val="003571E9"/>
    <w:rsid w:val="0037097F"/>
    <w:rsid w:val="00374CFE"/>
    <w:rsid w:val="0038290D"/>
    <w:rsid w:val="003A108A"/>
    <w:rsid w:val="003A600A"/>
    <w:rsid w:val="003B0B05"/>
    <w:rsid w:val="003B2CAC"/>
    <w:rsid w:val="003C4FE1"/>
    <w:rsid w:val="003D2476"/>
    <w:rsid w:val="003F5969"/>
    <w:rsid w:val="00413D5D"/>
    <w:rsid w:val="0041658D"/>
    <w:rsid w:val="00430222"/>
    <w:rsid w:val="00453FF2"/>
    <w:rsid w:val="00481D25"/>
    <w:rsid w:val="004910FE"/>
    <w:rsid w:val="0049572C"/>
    <w:rsid w:val="004B31C8"/>
    <w:rsid w:val="004B4901"/>
    <w:rsid w:val="004C57DF"/>
    <w:rsid w:val="004C691C"/>
    <w:rsid w:val="004E7B2D"/>
    <w:rsid w:val="004F1854"/>
    <w:rsid w:val="004F1C5A"/>
    <w:rsid w:val="00515C83"/>
    <w:rsid w:val="005509D2"/>
    <w:rsid w:val="0057245B"/>
    <w:rsid w:val="00577F6C"/>
    <w:rsid w:val="005829D9"/>
    <w:rsid w:val="00586D80"/>
    <w:rsid w:val="0059766B"/>
    <w:rsid w:val="005B2811"/>
    <w:rsid w:val="005C73CC"/>
    <w:rsid w:val="005E526E"/>
    <w:rsid w:val="005F07F2"/>
    <w:rsid w:val="005F0A73"/>
    <w:rsid w:val="0061047D"/>
    <w:rsid w:val="00643E36"/>
    <w:rsid w:val="00652E08"/>
    <w:rsid w:val="006A68B2"/>
    <w:rsid w:val="006B2493"/>
    <w:rsid w:val="006C59EB"/>
    <w:rsid w:val="006C7BCA"/>
    <w:rsid w:val="006D4F57"/>
    <w:rsid w:val="006F1CE7"/>
    <w:rsid w:val="00704774"/>
    <w:rsid w:val="0074498A"/>
    <w:rsid w:val="00750D95"/>
    <w:rsid w:val="00776759"/>
    <w:rsid w:val="007850BC"/>
    <w:rsid w:val="007852FB"/>
    <w:rsid w:val="00785F6F"/>
    <w:rsid w:val="00791A28"/>
    <w:rsid w:val="007B31F4"/>
    <w:rsid w:val="007C18B4"/>
    <w:rsid w:val="007C75F4"/>
    <w:rsid w:val="007D266B"/>
    <w:rsid w:val="007D6ED7"/>
    <w:rsid w:val="00802E98"/>
    <w:rsid w:val="00826B73"/>
    <w:rsid w:val="008303D4"/>
    <w:rsid w:val="0083658E"/>
    <w:rsid w:val="00844972"/>
    <w:rsid w:val="00850B0D"/>
    <w:rsid w:val="008513D6"/>
    <w:rsid w:val="008612F2"/>
    <w:rsid w:val="008622FA"/>
    <w:rsid w:val="00867C8E"/>
    <w:rsid w:val="0088227F"/>
    <w:rsid w:val="0088648E"/>
    <w:rsid w:val="008A2919"/>
    <w:rsid w:val="008D51A3"/>
    <w:rsid w:val="008D7E85"/>
    <w:rsid w:val="008E11A5"/>
    <w:rsid w:val="008E324B"/>
    <w:rsid w:val="008F53AC"/>
    <w:rsid w:val="00955841"/>
    <w:rsid w:val="00956E5C"/>
    <w:rsid w:val="00960755"/>
    <w:rsid w:val="00970055"/>
    <w:rsid w:val="00985828"/>
    <w:rsid w:val="00985C81"/>
    <w:rsid w:val="00994E1F"/>
    <w:rsid w:val="009A15E6"/>
    <w:rsid w:val="009B400D"/>
    <w:rsid w:val="009B66B2"/>
    <w:rsid w:val="009C15EA"/>
    <w:rsid w:val="009F761A"/>
    <w:rsid w:val="00A10BB4"/>
    <w:rsid w:val="00A16230"/>
    <w:rsid w:val="00A541EE"/>
    <w:rsid w:val="00A71CD4"/>
    <w:rsid w:val="00A71D7A"/>
    <w:rsid w:val="00A816D7"/>
    <w:rsid w:val="00A84447"/>
    <w:rsid w:val="00AA3815"/>
    <w:rsid w:val="00AC65CE"/>
    <w:rsid w:val="00AC6C96"/>
    <w:rsid w:val="00AD4644"/>
    <w:rsid w:val="00AD6C14"/>
    <w:rsid w:val="00AF0151"/>
    <w:rsid w:val="00B00AC7"/>
    <w:rsid w:val="00B430F5"/>
    <w:rsid w:val="00B51DF1"/>
    <w:rsid w:val="00B65691"/>
    <w:rsid w:val="00B8092C"/>
    <w:rsid w:val="00B95A3E"/>
    <w:rsid w:val="00BA1174"/>
    <w:rsid w:val="00BB3B73"/>
    <w:rsid w:val="00BC7A75"/>
    <w:rsid w:val="00BD0FBA"/>
    <w:rsid w:val="00BD20E0"/>
    <w:rsid w:val="00BF18F8"/>
    <w:rsid w:val="00C37946"/>
    <w:rsid w:val="00C63360"/>
    <w:rsid w:val="00C67EAA"/>
    <w:rsid w:val="00C84570"/>
    <w:rsid w:val="00C945F1"/>
    <w:rsid w:val="00CA3906"/>
    <w:rsid w:val="00CE0876"/>
    <w:rsid w:val="00CF4DAE"/>
    <w:rsid w:val="00D06F14"/>
    <w:rsid w:val="00D213BE"/>
    <w:rsid w:val="00D22EFC"/>
    <w:rsid w:val="00D34F88"/>
    <w:rsid w:val="00D37378"/>
    <w:rsid w:val="00D45F47"/>
    <w:rsid w:val="00D518DB"/>
    <w:rsid w:val="00D578A0"/>
    <w:rsid w:val="00D62EBE"/>
    <w:rsid w:val="00D64EA5"/>
    <w:rsid w:val="00D65C15"/>
    <w:rsid w:val="00D67559"/>
    <w:rsid w:val="00D9259D"/>
    <w:rsid w:val="00D92A43"/>
    <w:rsid w:val="00D946AC"/>
    <w:rsid w:val="00DA45A3"/>
    <w:rsid w:val="00DC197B"/>
    <w:rsid w:val="00DD2F4F"/>
    <w:rsid w:val="00E118ED"/>
    <w:rsid w:val="00E1260B"/>
    <w:rsid w:val="00E23DEC"/>
    <w:rsid w:val="00E33D68"/>
    <w:rsid w:val="00E479EA"/>
    <w:rsid w:val="00E60C0B"/>
    <w:rsid w:val="00E66992"/>
    <w:rsid w:val="00E66EC5"/>
    <w:rsid w:val="00E70C18"/>
    <w:rsid w:val="00E86E59"/>
    <w:rsid w:val="00E9333A"/>
    <w:rsid w:val="00EB2FE1"/>
    <w:rsid w:val="00EC69EE"/>
    <w:rsid w:val="00EE7BDB"/>
    <w:rsid w:val="00EF71AD"/>
    <w:rsid w:val="00F002F4"/>
    <w:rsid w:val="00F07F75"/>
    <w:rsid w:val="00F1645C"/>
    <w:rsid w:val="00F265DB"/>
    <w:rsid w:val="00F31AF1"/>
    <w:rsid w:val="00F41FBB"/>
    <w:rsid w:val="00F42D3C"/>
    <w:rsid w:val="00F53F67"/>
    <w:rsid w:val="00F54123"/>
    <w:rsid w:val="00F872E3"/>
    <w:rsid w:val="00FA1153"/>
    <w:rsid w:val="00FA1BD5"/>
    <w:rsid w:val="00FC3DF0"/>
    <w:rsid w:val="00FE2C01"/>
    <w:rsid w:val="00FF2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0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92"/>
    <w:rPr>
      <w:rFonts w:ascii="Times New Roman" w:hAnsi="Times New Roman" w:cs="Times New Roman"/>
    </w:rPr>
  </w:style>
  <w:style w:type="paragraph" w:styleId="Heading1">
    <w:name w:val="heading 1"/>
    <w:basedOn w:val="Normal"/>
    <w:next w:val="Normal"/>
    <w:link w:val="Heading1Char"/>
    <w:autoRedefine/>
    <w:uiPriority w:val="9"/>
    <w:qFormat/>
    <w:rsid w:val="00867C8E"/>
    <w:pPr>
      <w:keepNext/>
      <w:keepLines/>
      <w:numPr>
        <w:numId w:val="1"/>
      </w:numPr>
      <w:spacing w:before="240" w:after="120"/>
      <w:jc w:val="both"/>
      <w:outlineLvl w:val="0"/>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paragraph" w:styleId="ListParagraph">
    <w:name w:val="List Paragraph"/>
    <w:basedOn w:val="Normal"/>
    <w:uiPriority w:val="34"/>
    <w:qFormat/>
    <w:rsid w:val="006D4F57"/>
    <w:pPr>
      <w:spacing w:before="120" w:after="120"/>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6B2493"/>
    <w:pPr>
      <w:spacing w:before="120" w:after="120"/>
    </w:pPr>
    <w:rPr>
      <w:rFonts w:asciiTheme="minorHAnsi" w:hAnsiTheme="minorHAnsi" w:cstheme="minorBidi"/>
    </w:rPr>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alloonText">
    <w:name w:val="Balloon Text"/>
    <w:basedOn w:val="Normal"/>
    <w:link w:val="BalloonTextChar"/>
    <w:uiPriority w:val="99"/>
    <w:semiHidden/>
    <w:unhideWhenUsed/>
    <w:rsid w:val="002632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2DE"/>
    <w:rPr>
      <w:rFonts w:ascii="Lucida Grande" w:hAnsi="Lucida Grande" w:cs="Lucida Grande"/>
      <w:sz w:val="18"/>
      <w:szCs w:val="18"/>
    </w:rPr>
  </w:style>
  <w:style w:type="character" w:styleId="CommentReference">
    <w:name w:val="annotation reference"/>
    <w:basedOn w:val="DefaultParagraphFont"/>
    <w:uiPriority w:val="99"/>
    <w:semiHidden/>
    <w:unhideWhenUsed/>
    <w:rsid w:val="005509D2"/>
    <w:rPr>
      <w:sz w:val="18"/>
      <w:szCs w:val="18"/>
    </w:rPr>
  </w:style>
  <w:style w:type="paragraph" w:styleId="CommentText">
    <w:name w:val="annotation text"/>
    <w:basedOn w:val="Normal"/>
    <w:link w:val="CommentTextChar"/>
    <w:uiPriority w:val="99"/>
    <w:semiHidden/>
    <w:unhideWhenUsed/>
    <w:rsid w:val="005509D2"/>
  </w:style>
  <w:style w:type="character" w:customStyle="1" w:styleId="CommentTextChar">
    <w:name w:val="Comment Text Char"/>
    <w:basedOn w:val="DefaultParagraphFont"/>
    <w:link w:val="CommentText"/>
    <w:uiPriority w:val="99"/>
    <w:semiHidden/>
    <w:rsid w:val="005509D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509D2"/>
    <w:rPr>
      <w:b/>
      <w:bCs/>
      <w:sz w:val="20"/>
      <w:szCs w:val="20"/>
    </w:rPr>
  </w:style>
  <w:style w:type="character" w:customStyle="1" w:styleId="CommentSubjectChar">
    <w:name w:val="Comment Subject Char"/>
    <w:basedOn w:val="CommentTextChar"/>
    <w:link w:val="CommentSubject"/>
    <w:uiPriority w:val="99"/>
    <w:semiHidden/>
    <w:rsid w:val="005509D2"/>
    <w:rPr>
      <w:rFonts w:ascii="Times New Roman" w:hAnsi="Times New Roman" w:cs="Times New Roman"/>
      <w:b/>
      <w:bCs/>
      <w:sz w:val="20"/>
      <w:szCs w:val="20"/>
    </w:rPr>
  </w:style>
  <w:style w:type="paragraph" w:styleId="Revision">
    <w:name w:val="Revision"/>
    <w:hidden/>
    <w:uiPriority w:val="99"/>
    <w:semiHidden/>
    <w:rsid w:val="00D9259D"/>
    <w:rPr>
      <w:rFonts w:ascii="Times New Roman" w:hAnsi="Times New Roman" w:cs="Times New Roman"/>
    </w:rPr>
  </w:style>
  <w:style w:type="paragraph" w:styleId="HTMLPreformatted">
    <w:name w:val="HTML Preformatted"/>
    <w:basedOn w:val="Normal"/>
    <w:link w:val="HTMLPreformattedChar"/>
    <w:uiPriority w:val="99"/>
    <w:unhideWhenUsed/>
    <w:rsid w:val="000C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0C5160"/>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92"/>
    <w:rPr>
      <w:rFonts w:ascii="Times New Roman" w:hAnsi="Times New Roman" w:cs="Times New Roman"/>
    </w:rPr>
  </w:style>
  <w:style w:type="paragraph" w:styleId="Heading1">
    <w:name w:val="heading 1"/>
    <w:basedOn w:val="Normal"/>
    <w:next w:val="Normal"/>
    <w:link w:val="Heading1Char"/>
    <w:autoRedefine/>
    <w:uiPriority w:val="9"/>
    <w:qFormat/>
    <w:rsid w:val="00867C8E"/>
    <w:pPr>
      <w:keepNext/>
      <w:keepLines/>
      <w:numPr>
        <w:numId w:val="1"/>
      </w:numPr>
      <w:spacing w:before="240" w:after="120"/>
      <w:jc w:val="both"/>
      <w:outlineLvl w:val="0"/>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paragraph" w:styleId="ListParagraph">
    <w:name w:val="List Paragraph"/>
    <w:basedOn w:val="Normal"/>
    <w:uiPriority w:val="34"/>
    <w:qFormat/>
    <w:rsid w:val="006D4F57"/>
    <w:pPr>
      <w:spacing w:before="120" w:after="120"/>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6B2493"/>
    <w:pPr>
      <w:spacing w:before="120" w:after="120"/>
    </w:pPr>
    <w:rPr>
      <w:rFonts w:asciiTheme="minorHAnsi" w:hAnsiTheme="minorHAnsi" w:cstheme="minorBidi"/>
    </w:rPr>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alloonText">
    <w:name w:val="Balloon Text"/>
    <w:basedOn w:val="Normal"/>
    <w:link w:val="BalloonTextChar"/>
    <w:uiPriority w:val="99"/>
    <w:semiHidden/>
    <w:unhideWhenUsed/>
    <w:rsid w:val="002632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2DE"/>
    <w:rPr>
      <w:rFonts w:ascii="Lucida Grande" w:hAnsi="Lucida Grande" w:cs="Lucida Grande"/>
      <w:sz w:val="18"/>
      <w:szCs w:val="18"/>
    </w:rPr>
  </w:style>
  <w:style w:type="character" w:styleId="CommentReference">
    <w:name w:val="annotation reference"/>
    <w:basedOn w:val="DefaultParagraphFont"/>
    <w:uiPriority w:val="99"/>
    <w:semiHidden/>
    <w:unhideWhenUsed/>
    <w:rsid w:val="005509D2"/>
    <w:rPr>
      <w:sz w:val="18"/>
      <w:szCs w:val="18"/>
    </w:rPr>
  </w:style>
  <w:style w:type="paragraph" w:styleId="CommentText">
    <w:name w:val="annotation text"/>
    <w:basedOn w:val="Normal"/>
    <w:link w:val="CommentTextChar"/>
    <w:uiPriority w:val="99"/>
    <w:semiHidden/>
    <w:unhideWhenUsed/>
    <w:rsid w:val="005509D2"/>
  </w:style>
  <w:style w:type="character" w:customStyle="1" w:styleId="CommentTextChar">
    <w:name w:val="Comment Text Char"/>
    <w:basedOn w:val="DefaultParagraphFont"/>
    <w:link w:val="CommentText"/>
    <w:uiPriority w:val="99"/>
    <w:semiHidden/>
    <w:rsid w:val="005509D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509D2"/>
    <w:rPr>
      <w:b/>
      <w:bCs/>
      <w:sz w:val="20"/>
      <w:szCs w:val="20"/>
    </w:rPr>
  </w:style>
  <w:style w:type="character" w:customStyle="1" w:styleId="CommentSubjectChar">
    <w:name w:val="Comment Subject Char"/>
    <w:basedOn w:val="CommentTextChar"/>
    <w:link w:val="CommentSubject"/>
    <w:uiPriority w:val="99"/>
    <w:semiHidden/>
    <w:rsid w:val="005509D2"/>
    <w:rPr>
      <w:rFonts w:ascii="Times New Roman" w:hAnsi="Times New Roman" w:cs="Times New Roman"/>
      <w:b/>
      <w:bCs/>
      <w:sz w:val="20"/>
      <w:szCs w:val="20"/>
    </w:rPr>
  </w:style>
  <w:style w:type="paragraph" w:styleId="Revision">
    <w:name w:val="Revision"/>
    <w:hidden/>
    <w:uiPriority w:val="99"/>
    <w:semiHidden/>
    <w:rsid w:val="00D9259D"/>
    <w:rPr>
      <w:rFonts w:ascii="Times New Roman" w:hAnsi="Times New Roman" w:cs="Times New Roman"/>
    </w:rPr>
  </w:style>
  <w:style w:type="paragraph" w:styleId="HTMLPreformatted">
    <w:name w:val="HTML Preformatted"/>
    <w:basedOn w:val="Normal"/>
    <w:link w:val="HTMLPreformattedChar"/>
    <w:uiPriority w:val="99"/>
    <w:unhideWhenUsed/>
    <w:rsid w:val="000C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0C516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0098">
      <w:bodyDiv w:val="1"/>
      <w:marLeft w:val="0"/>
      <w:marRight w:val="0"/>
      <w:marTop w:val="0"/>
      <w:marBottom w:val="0"/>
      <w:divBdr>
        <w:top w:val="none" w:sz="0" w:space="0" w:color="auto"/>
        <w:left w:val="none" w:sz="0" w:space="0" w:color="auto"/>
        <w:bottom w:val="none" w:sz="0" w:space="0" w:color="auto"/>
        <w:right w:val="none" w:sz="0" w:space="0" w:color="auto"/>
      </w:divBdr>
    </w:div>
    <w:div w:id="603852602">
      <w:bodyDiv w:val="1"/>
      <w:marLeft w:val="0"/>
      <w:marRight w:val="0"/>
      <w:marTop w:val="0"/>
      <w:marBottom w:val="0"/>
      <w:divBdr>
        <w:top w:val="none" w:sz="0" w:space="0" w:color="auto"/>
        <w:left w:val="none" w:sz="0" w:space="0" w:color="auto"/>
        <w:bottom w:val="none" w:sz="0" w:space="0" w:color="auto"/>
        <w:right w:val="none" w:sz="0" w:space="0" w:color="auto"/>
      </w:divBdr>
      <w:divsChild>
        <w:div w:id="1640456421">
          <w:marLeft w:val="0"/>
          <w:marRight w:val="0"/>
          <w:marTop w:val="0"/>
          <w:marBottom w:val="0"/>
          <w:divBdr>
            <w:top w:val="none" w:sz="0" w:space="0" w:color="auto"/>
            <w:left w:val="none" w:sz="0" w:space="0" w:color="auto"/>
            <w:bottom w:val="none" w:sz="0" w:space="0" w:color="auto"/>
            <w:right w:val="none" w:sz="0" w:space="0" w:color="auto"/>
          </w:divBdr>
        </w:div>
        <w:div w:id="1695888303">
          <w:marLeft w:val="0"/>
          <w:marRight w:val="0"/>
          <w:marTop w:val="0"/>
          <w:marBottom w:val="0"/>
          <w:divBdr>
            <w:top w:val="none" w:sz="0" w:space="0" w:color="auto"/>
            <w:left w:val="none" w:sz="0" w:space="0" w:color="auto"/>
            <w:bottom w:val="none" w:sz="0" w:space="0" w:color="auto"/>
            <w:right w:val="none" w:sz="0" w:space="0" w:color="auto"/>
          </w:divBdr>
        </w:div>
        <w:div w:id="1160119167">
          <w:marLeft w:val="0"/>
          <w:marRight w:val="0"/>
          <w:marTop w:val="0"/>
          <w:marBottom w:val="0"/>
          <w:divBdr>
            <w:top w:val="none" w:sz="0" w:space="0" w:color="auto"/>
            <w:left w:val="none" w:sz="0" w:space="0" w:color="auto"/>
            <w:bottom w:val="none" w:sz="0" w:space="0" w:color="auto"/>
            <w:right w:val="none" w:sz="0" w:space="0" w:color="auto"/>
          </w:divBdr>
        </w:div>
      </w:divsChild>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 w:id="18073542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D6C2686-863D-3A45-806E-0D8BD502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2505</Words>
  <Characters>14284</Characters>
  <Application>Microsoft Macintosh Word</Application>
  <DocSecurity>0</DocSecurity>
  <Lines>119</Lines>
  <Paragraphs>33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Sieve Analysis (for Fine Aggregate)</vt:lpstr>
      <vt:lpstr>Table 1 - Fine Aggregate Moisture Test Data</vt:lpstr>
      <vt:lpstr/>
      <vt:lpstr>Apparent Specific Gravity (dry)  = A / (B+A-C)</vt:lpstr>
      <vt:lpstr/>
      <vt:lpstr>Table 2 - Summary of Moisture Test Results</vt:lpstr>
      <vt:lpstr/>
      <vt:lpstr>Table 4 - Sample Calculation in Determining Fineness Modulus	</vt:lpstr>
      <vt:lpstr>Fineness Modulus of Sand = Cumulative % retained/100</vt:lpstr>
      <vt:lpstr>= (9.7 + 22.6 + 42.0 + 53.3 + 67.8 + 96.8)/100 = 2.92</vt:lpstr>
      <vt:lpstr/>
    </vt:vector>
  </TitlesOfParts>
  <Company>Cambridge University Press</Company>
  <LinksUpToDate>false</LinksUpToDate>
  <CharactersWithSpaces>16756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Ioana Vladescu</cp:lastModifiedBy>
  <cp:revision>62</cp:revision>
  <dcterms:created xsi:type="dcterms:W3CDTF">2017-04-20T19:30:00Z</dcterms:created>
  <dcterms:modified xsi:type="dcterms:W3CDTF">2018-05-30T17:49:00Z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