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38DA0" w14:textId="3D4C8E99" w:rsidR="002923F1" w:rsidRPr="002923F1" w:rsidRDefault="002923F1">
      <w:pPr>
        <w:rPr>
          <w:b/>
        </w:rPr>
      </w:pPr>
      <w:r>
        <w:rPr>
          <w:b/>
        </w:rPr>
        <w:t>JoVE Science Education Series: Physics II</w:t>
      </w:r>
    </w:p>
    <w:p w14:paraId="224A1963" w14:textId="77777777" w:rsidR="00043BC7" w:rsidRDefault="00043BC7"/>
    <w:p w14:paraId="0FBCB11A" w14:textId="166E15D4" w:rsidR="00043BC7" w:rsidRDefault="00043BC7">
      <w:r>
        <w:rPr>
          <w:b/>
        </w:rPr>
        <w:t>Title:</w:t>
      </w:r>
      <w:r>
        <w:t xml:space="preserve"> </w:t>
      </w:r>
      <w:r w:rsidR="00904D1B">
        <w:t>Semiconductors and P-N Junctions</w:t>
      </w:r>
      <w:bookmarkStart w:id="0" w:name="_GoBack"/>
      <w:bookmarkEnd w:id="0"/>
    </w:p>
    <w:p w14:paraId="54E2E685" w14:textId="77777777" w:rsidR="00043BC7" w:rsidRDefault="00043BC7"/>
    <w:p w14:paraId="7EB00812" w14:textId="77777777" w:rsidR="002923F1" w:rsidRDefault="00043BC7" w:rsidP="005C439D">
      <w:r>
        <w:rPr>
          <w:b/>
        </w:rPr>
        <w:t>Overview</w:t>
      </w:r>
    </w:p>
    <w:p w14:paraId="2A953AB4" w14:textId="77777777" w:rsidR="002923F1" w:rsidRDefault="002923F1" w:rsidP="005C439D"/>
    <w:p w14:paraId="3FB41E72" w14:textId="3D075840" w:rsidR="002923F1" w:rsidRDefault="002923F1" w:rsidP="005C439D">
      <w:pPr>
        <w:rPr>
          <w:bCs/>
        </w:rPr>
      </w:pPr>
      <w:r>
        <w:t xml:space="preserve">Source: </w:t>
      </w:r>
      <w:proofErr w:type="spellStart"/>
      <w:r>
        <w:t>Asantha</w:t>
      </w:r>
      <w:proofErr w:type="spellEnd"/>
      <w:r>
        <w:t xml:space="preserve"> </w:t>
      </w:r>
      <w:proofErr w:type="spellStart"/>
      <w:r>
        <w:t>Cooray</w:t>
      </w:r>
      <w:proofErr w:type="spellEnd"/>
      <w:r>
        <w:t xml:space="preserve">, PhD, </w:t>
      </w:r>
      <w:r>
        <w:rPr>
          <w:bCs/>
        </w:rPr>
        <w:t>Department of Physics &amp; Astronomy, School of Physical Sciences, University of California, Irvine, CA</w:t>
      </w:r>
    </w:p>
    <w:p w14:paraId="5DD172D4" w14:textId="77777777" w:rsidR="002923F1" w:rsidRDefault="002923F1" w:rsidP="005C439D"/>
    <w:p w14:paraId="1FB25F60" w14:textId="75D85129" w:rsidR="00D12053" w:rsidRDefault="001A2036" w:rsidP="005C439D">
      <w:r>
        <w:t>Semiconductors are</w:t>
      </w:r>
      <w:r w:rsidR="005C439D">
        <w:t xml:space="preserve"> </w:t>
      </w:r>
      <w:r>
        <w:t xml:space="preserve">materials whose ability to conduct an electrical current depends </w:t>
      </w:r>
      <w:r w:rsidR="00844FEB">
        <w:t>strongly</w:t>
      </w:r>
      <w:r>
        <w:t xml:space="preserve"> on</w:t>
      </w:r>
      <w:r w:rsidR="00190ADF">
        <w:t xml:space="preserve"> their tem</w:t>
      </w:r>
      <w:r w:rsidR="00365393">
        <w:t xml:space="preserve">perature and level of impurity. </w:t>
      </w:r>
      <w:r w:rsidR="00FB7036">
        <w:t>The most common type of semiconductor ma</w:t>
      </w:r>
      <w:r w:rsidR="00D22233">
        <w:t>terial is crystalline silicon. Most pure semiconductors are not</w:t>
      </w:r>
      <w:r w:rsidR="00D12053">
        <w:t xml:space="preserve"> outstanding conductor</w:t>
      </w:r>
      <w:r w:rsidR="00D22233">
        <w:t>s</w:t>
      </w:r>
      <w:r w:rsidR="002923F1">
        <w:t>;</w:t>
      </w:r>
      <w:r w:rsidR="00D12053">
        <w:t xml:space="preserve"> t</w:t>
      </w:r>
      <w:r w:rsidR="00FB7036">
        <w:t xml:space="preserve">o </w:t>
      </w:r>
      <w:r w:rsidR="00D22233">
        <w:t xml:space="preserve">improve conductivity, a pure semiconductor </w:t>
      </w:r>
      <w:r w:rsidR="00FB7036">
        <w:t xml:space="preserve">is often </w:t>
      </w:r>
      <w:r w:rsidR="00365393">
        <w:t xml:space="preserve">combined or </w:t>
      </w:r>
      <w:r w:rsidR="00FB7036">
        <w:t>“doped”</w:t>
      </w:r>
      <w:r w:rsidR="00D22233">
        <w:t xml:space="preserve"> with an impurity</w:t>
      </w:r>
      <w:r w:rsidR="00365393">
        <w:t xml:space="preserve">. These impurities are either donors, like phosphorus and arsenic, </w:t>
      </w:r>
      <w:r w:rsidR="0042452B">
        <w:t>that donate electrons to the silicon</w:t>
      </w:r>
      <w:r w:rsidR="00F63E0A">
        <w:t>,</w:t>
      </w:r>
      <w:r w:rsidR="0042452B">
        <w:t xml:space="preserve"> or acce</w:t>
      </w:r>
      <w:r w:rsidR="00EA48AB">
        <w:t>ptors, like boron and aluminum, that steal electrons from the silicon. When acceptors take electrons from the silicon, they leave regions of positive charge called “holes” that effectively behave as positively charged electrons.</w:t>
      </w:r>
    </w:p>
    <w:p w14:paraId="19019E4C" w14:textId="77777777" w:rsidR="00D12053" w:rsidRDefault="00D12053" w:rsidP="005C439D"/>
    <w:p w14:paraId="6E229AD4" w14:textId="2DDFB663" w:rsidR="00030937" w:rsidRPr="007E7B58" w:rsidRDefault="003A6C38" w:rsidP="005C439D">
      <w:r>
        <w:t xml:space="preserve">A p-type semiconductor is formed when doping </w:t>
      </w:r>
      <w:r w:rsidR="00F63E0A">
        <w:t xml:space="preserve">makes </w:t>
      </w:r>
      <w:r>
        <w:t xml:space="preserve">holes </w:t>
      </w:r>
      <w:r w:rsidR="00F63E0A">
        <w:t xml:space="preserve">that are the </w:t>
      </w:r>
      <w:r>
        <w:t>dominant charge carrier</w:t>
      </w:r>
      <w:r w:rsidR="00BD0431">
        <w:t xml:space="preserve"> in the material</w:t>
      </w:r>
      <w:r>
        <w:t>. An n-type semiconductor is formed when a semiconductor is doped such that the dominant charge carrier is the electron.</w:t>
      </w:r>
      <w:r w:rsidR="00AE3D04">
        <w:t xml:space="preserve"> As one might expect, a</w:t>
      </w:r>
      <w:r w:rsidR="005C439D">
        <w:t xml:space="preserve"> p-n junction is formed at the boundary between </w:t>
      </w:r>
      <w:r w:rsidR="00F63E0A">
        <w:t xml:space="preserve">the </w:t>
      </w:r>
      <w:r w:rsidR="005C439D">
        <w:t>p-type semicond</w:t>
      </w:r>
      <w:r w:rsidR="0018079D">
        <w:t>uctor and n-type semiconductor. The interaction of electrons and holes at the junction gives rise to the remarkable behavior se</w:t>
      </w:r>
      <w:r w:rsidR="00070BFF">
        <w:t xml:space="preserve">en in circuit components such </w:t>
      </w:r>
      <w:r w:rsidR="0018079D">
        <w:t>as diodes and transistors.</w:t>
      </w:r>
      <w:r w:rsidR="00030937">
        <w:t xml:space="preserve"> This lab will explore the properties of a single p-n junction in the form of a semiconductor diode.</w:t>
      </w:r>
    </w:p>
    <w:p w14:paraId="409AB352" w14:textId="77777777" w:rsidR="00043BC7" w:rsidRDefault="00043BC7"/>
    <w:p w14:paraId="74C0D0B7" w14:textId="77777777" w:rsidR="002923F1" w:rsidRDefault="00043BC7">
      <w:pPr>
        <w:rPr>
          <w:b/>
        </w:rPr>
      </w:pPr>
      <w:r>
        <w:rPr>
          <w:b/>
        </w:rPr>
        <w:t>Principles</w:t>
      </w:r>
    </w:p>
    <w:p w14:paraId="2DA0B999" w14:textId="77777777" w:rsidR="002923F1" w:rsidRDefault="002923F1">
      <w:pPr>
        <w:rPr>
          <w:b/>
        </w:rPr>
      </w:pPr>
    </w:p>
    <w:p w14:paraId="09DE37D2" w14:textId="0746B460" w:rsidR="0086554B" w:rsidRDefault="0086554B">
      <w:r>
        <w:t xml:space="preserve">At the junction between the p- and n-type materials, the electrons from the donor impurities in the n-type semiconductor combine with the holes from the p-type semiconductor. </w:t>
      </w:r>
      <w:r w:rsidR="00A50CED">
        <w:t>The</w:t>
      </w:r>
      <w:r>
        <w:t xml:space="preserve"> donor impurity in th</w:t>
      </w:r>
      <w:r w:rsidR="00EB0FD7">
        <w:t>e n-type semiconductor loses an</w:t>
      </w:r>
      <w:r>
        <w:t xml:space="preserve"> electron and becomes a positive ion. The acceptor impurity in the p-type accepts this electron, forming a negative ion.</w:t>
      </w:r>
      <w:r w:rsidR="00E50797">
        <w:t xml:space="preserve"> The “depletion region” immediately surrounding the junction thus becomes deficient in </w:t>
      </w:r>
      <w:r w:rsidR="00676592">
        <w:t xml:space="preserve">either </w:t>
      </w:r>
      <w:r w:rsidR="00E50797">
        <w:t>electrons and holes.</w:t>
      </w:r>
      <w:r w:rsidR="00FF74D9">
        <w:t xml:space="preserve"> In the depletion region, the n-type material region is now filled with positive ions, and the p-type material is dominated by negative ions. The positive ions repel electrons away from the </w:t>
      </w:r>
      <w:r w:rsidR="00195E43">
        <w:t xml:space="preserve">n-type side of the </w:t>
      </w:r>
      <w:r w:rsidR="00FF74D9">
        <w:t>junction</w:t>
      </w:r>
      <w:r w:rsidR="00676592">
        <w:t>,</w:t>
      </w:r>
      <w:r w:rsidR="00FF74D9">
        <w:t xml:space="preserve"> while the negative ions repel holes from the</w:t>
      </w:r>
      <w:r w:rsidR="00195E43">
        <w:t xml:space="preserve"> p-type side of the</w:t>
      </w:r>
      <w:r w:rsidR="00FF74D9">
        <w:t xml:space="preserve"> junction. The </w:t>
      </w:r>
      <w:r w:rsidR="00A454D0">
        <w:t xml:space="preserve">electric field from the </w:t>
      </w:r>
      <w:r w:rsidR="00FF74D9">
        <w:t>build-up of ions at the p-n junction effectively prevents e</w:t>
      </w:r>
      <w:r w:rsidR="00196B43">
        <w:t>lectrons or holes from flowing across</w:t>
      </w:r>
      <w:r w:rsidR="00FF74D9">
        <w:t xml:space="preserve"> the junction.</w:t>
      </w:r>
    </w:p>
    <w:p w14:paraId="2D101D66" w14:textId="77777777" w:rsidR="00A454D0" w:rsidRDefault="00A454D0"/>
    <w:p w14:paraId="5E44AF0A" w14:textId="1DAA45E9" w:rsidR="00A454D0" w:rsidRDefault="00A454D0">
      <w:r>
        <w:t xml:space="preserve">However, if a strong enough voltage is applied across the p-n junction, current can be made to flow again. If a positive voltage drop is placed across the junction (that is, </w:t>
      </w:r>
      <w:r w:rsidR="00844FEB">
        <w:t>a decrease in volt</w:t>
      </w:r>
      <w:r w:rsidR="00435EA3">
        <w:t xml:space="preserve">age </w:t>
      </w:r>
      <w:r w:rsidR="00844FEB">
        <w:t>from the p-type material to the n-type material)</w:t>
      </w:r>
      <w:r>
        <w:t>,</w:t>
      </w:r>
      <w:r w:rsidR="00844FEB">
        <w:t xml:space="preserve"> then the </w:t>
      </w:r>
      <w:r w:rsidR="00435EA3">
        <w:t>applied electric field</w:t>
      </w:r>
      <w:r w:rsidR="00844FEB">
        <w:t xml:space="preserve"> may be able to overcome the force from the ions and can push electrons across the junction. </w:t>
      </w:r>
      <w:r w:rsidR="007820E3">
        <w:t xml:space="preserve">The </w:t>
      </w:r>
      <w:r w:rsidR="00EB0FD7">
        <w:t>junction is said to be “forward-</w:t>
      </w:r>
      <w:r w:rsidR="007820E3">
        <w:t xml:space="preserve">biased” in this case. </w:t>
      </w:r>
      <w:r w:rsidR="00844FEB">
        <w:t xml:space="preserve">Conversely, if a negative voltage drop is applied across the </w:t>
      </w:r>
      <w:r w:rsidR="00435EA3">
        <w:t>junction (</w:t>
      </w:r>
      <w:r w:rsidR="00676592">
        <w:t xml:space="preserve">that is, </w:t>
      </w:r>
      <w:r w:rsidR="00435EA3">
        <w:t xml:space="preserve">a decrease in voltage </w:t>
      </w:r>
      <w:r w:rsidR="00844FEB">
        <w:t>from the n-type material to the p-type material), then the applied voltage adds extra repulsion to the existing repulsion from the ions</w:t>
      </w:r>
      <w:r w:rsidR="008D277F">
        <w:t>,</w:t>
      </w:r>
      <w:r w:rsidR="00844FEB">
        <w:t xml:space="preserve"> and current cannot </w:t>
      </w:r>
      <w:r w:rsidR="00844FEB">
        <w:lastRenderedPageBreak/>
        <w:t xml:space="preserve">flow. </w:t>
      </w:r>
      <w:r w:rsidR="007820E3">
        <w:t>In this configur</w:t>
      </w:r>
      <w:r w:rsidR="00EB0FD7">
        <w:t>ation, the junction is “reverse-</w:t>
      </w:r>
      <w:r w:rsidR="007820E3">
        <w:t>biased.”</w:t>
      </w:r>
      <w:r w:rsidR="008D277F">
        <w:t xml:space="preserve"> Current can </w:t>
      </w:r>
      <w:r w:rsidR="00FD6201">
        <w:t>thus</w:t>
      </w:r>
      <w:r w:rsidR="008D277F">
        <w:t xml:space="preserve"> flow</w:t>
      </w:r>
      <w:r w:rsidR="00FD6201">
        <w:t xml:space="preserve"> only</w:t>
      </w:r>
      <w:r w:rsidR="008D277F">
        <w:t xml:space="preserve"> in one direction through a p-n junction.</w:t>
      </w:r>
    </w:p>
    <w:p w14:paraId="0BFBFC6F" w14:textId="77777777" w:rsidR="0042452B" w:rsidRPr="0042452B" w:rsidRDefault="0042452B">
      <w:pPr>
        <w:rPr>
          <w:b/>
        </w:rPr>
      </w:pPr>
    </w:p>
    <w:p w14:paraId="5D0FF415" w14:textId="77777777" w:rsidR="00EB3CC7" w:rsidRDefault="0071631A">
      <w:r>
        <w:t>The Shockley diode equation describes the current</w:t>
      </w:r>
      <w:r w:rsidR="009A318D">
        <w:t>,</w:t>
      </w:r>
      <m:oMath>
        <m:r>
          <w:rPr>
            <w:rFonts w:ascii="Cambria Math" w:hAnsi="Cambria Math"/>
          </w:rPr>
          <m:t xml:space="preserve"> I</m:t>
        </m:r>
      </m:oMath>
      <w:r w:rsidR="00205D88">
        <w:rPr>
          <w:rFonts w:eastAsiaTheme="minorEastAsia"/>
        </w:rPr>
        <w:t>,</w:t>
      </w:r>
      <w:r>
        <w:t xml:space="preserve"> flowing through a p-n junction</w:t>
      </w:r>
      <w:r w:rsidR="00844FEB">
        <w:t xml:space="preserve"> as a function of its temperature and the voltage drop across it</w:t>
      </w:r>
      <w:r w:rsidR="00EB3CC7">
        <w:t>:</w:t>
      </w:r>
    </w:p>
    <w:p w14:paraId="4813A797" w14:textId="77777777" w:rsidR="0086554B" w:rsidRDefault="0086554B"/>
    <w:p w14:paraId="35111D27" w14:textId="77777777" w:rsidR="00EB3CC7" w:rsidRPr="00205D88" w:rsidRDefault="00205D88">
      <w:pPr>
        <w:rPr>
          <w:rFonts w:eastAsiaTheme="minorEastAsia"/>
        </w:rPr>
      </w:pPr>
      <w:r>
        <w:rPr>
          <w:rFonts w:eastAsiaTheme="minorEastAsia"/>
        </w:rPr>
        <w:t xml:space="preserve">                                                       </w:t>
      </w:r>
      <m:oMath>
        <m:r>
          <w:rPr>
            <w:rFonts w:ascii="Cambria Math" w:hAnsi="Cambria Math"/>
          </w:rPr>
          <m:t>I=</m:t>
        </m:r>
        <m:sSub>
          <m:sSubPr>
            <m:ctrlPr>
              <w:rPr>
                <w:rFonts w:ascii="Cambria Math" w:hAnsi="Cambria Math"/>
                <w:i/>
              </w:rPr>
            </m:ctrlPr>
          </m:sSubPr>
          <m:e>
            <m:r>
              <w:rPr>
                <w:rFonts w:ascii="Cambria Math" w:hAnsi="Cambria Math"/>
              </w:rPr>
              <m:t>I</m:t>
            </m:r>
          </m:e>
          <m:sub>
            <m:r>
              <w:rPr>
                <w:rFonts w:ascii="Cambria Math" w:hAnsi="Cambria Math"/>
              </w:rPr>
              <m:t>sat</m:t>
            </m:r>
          </m:sub>
        </m:sSub>
        <m:d>
          <m:dPr>
            <m:begChr m:val="["/>
            <m:endChr m:val="]"/>
            <m:ctrlPr>
              <w:rPr>
                <w:rFonts w:ascii="Cambria Math" w:hAnsi="Cambria Math"/>
                <w:i/>
              </w:rPr>
            </m:ctrlPr>
          </m:dPr>
          <m:e>
            <m:r>
              <w:rPr>
                <w:rFonts w:ascii="Cambria Math" w:hAnsi="Cambria Math"/>
              </w:rPr>
              <m:t>exp</m:t>
            </m:r>
            <m:d>
              <m:dPr>
                <m:ctrlPr>
                  <w:rPr>
                    <w:rFonts w:ascii="Cambria Math" w:hAnsi="Cambria Math"/>
                    <w:i/>
                  </w:rPr>
                </m:ctrlPr>
              </m:dPr>
              <m:e>
                <m:f>
                  <m:fPr>
                    <m:ctrlPr>
                      <w:rPr>
                        <w:rFonts w:ascii="Cambria Math" w:hAnsi="Cambria Math"/>
                        <w:i/>
                      </w:rPr>
                    </m:ctrlPr>
                  </m:fPr>
                  <m:num>
                    <m:r>
                      <w:rPr>
                        <w:rFonts w:ascii="Cambria Math" w:hAnsi="Cambria Math"/>
                      </w:rPr>
                      <m:t>eV</m:t>
                    </m:r>
                  </m:num>
                  <m:den>
                    <m:r>
                      <w:rPr>
                        <w:rFonts w:ascii="Cambria Math" w:hAnsi="Cambria Math"/>
                      </w:rPr>
                      <m:t>n</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T</m:t>
                    </m:r>
                  </m:den>
                </m:f>
              </m:e>
            </m:d>
            <m:r>
              <w:rPr>
                <w:rFonts w:ascii="Cambria Math" w:hAnsi="Cambria Math"/>
              </w:rPr>
              <m:t>-1</m:t>
            </m:r>
          </m:e>
        </m:d>
      </m:oMath>
      <w:r>
        <w:rPr>
          <w:rFonts w:eastAsiaTheme="minorEastAsia"/>
        </w:rPr>
        <w:t xml:space="preserve">                          </w:t>
      </w:r>
      <w:r w:rsidRPr="00DD3DC2">
        <w:rPr>
          <w:rFonts w:eastAsiaTheme="minorEastAsia"/>
          <w:b/>
        </w:rPr>
        <w:t>(Equation 1)</w:t>
      </w:r>
    </w:p>
    <w:p w14:paraId="6C983E14" w14:textId="77777777" w:rsidR="00205D88" w:rsidRDefault="00205D88">
      <w:pPr>
        <w:rPr>
          <w:rFonts w:eastAsiaTheme="minorEastAsia"/>
        </w:rPr>
      </w:pPr>
    </w:p>
    <w:p w14:paraId="27926819" w14:textId="460FDF6E" w:rsidR="00205D88" w:rsidRPr="0071631A" w:rsidRDefault="00205D88">
      <w:proofErr w:type="gramStart"/>
      <w:r>
        <w:rPr>
          <w:rFonts w:eastAsiaTheme="minorEastAsia"/>
        </w:rPr>
        <w:t>where</w:t>
      </w:r>
      <w:proofErr w:type="gramEnd"/>
      <w:r w:rsidR="00676592">
        <w:rPr>
          <w:rFonts w:eastAsiaTheme="minorEastAsia"/>
          <w:i/>
        </w:rPr>
        <w:t xml:space="preserve"> </w:t>
      </w:r>
      <w:proofErr w:type="spellStart"/>
      <w:r w:rsidR="00676592">
        <w:rPr>
          <w:rFonts w:eastAsiaTheme="minorEastAsia"/>
          <w:i/>
        </w:rPr>
        <w:t>I</w:t>
      </w:r>
      <w:r w:rsidR="00FD47E1">
        <w:rPr>
          <w:rFonts w:eastAsiaTheme="minorEastAsia"/>
          <w:i/>
          <w:vertAlign w:val="subscript"/>
        </w:rPr>
        <w:t>sat</w:t>
      </w:r>
      <w:proofErr w:type="spellEnd"/>
      <w:r>
        <w:rPr>
          <w:rFonts w:eastAsiaTheme="minorEastAsia"/>
        </w:rPr>
        <w:t xml:space="preserve"> </w:t>
      </w:r>
      <w:r w:rsidR="00FD47E1">
        <w:rPr>
          <w:rFonts w:eastAsiaTheme="minorEastAsia"/>
        </w:rPr>
        <w:t>i</w:t>
      </w:r>
      <w:r w:rsidR="003C7650">
        <w:rPr>
          <w:rFonts w:eastAsiaTheme="minorEastAsia"/>
        </w:rPr>
        <w:t>s the saturation current</w:t>
      </w:r>
      <w:r w:rsidR="00446D92">
        <w:rPr>
          <w:rFonts w:eastAsiaTheme="minorEastAsia"/>
        </w:rPr>
        <w:t xml:space="preserve"> typically in </w:t>
      </w:r>
      <w:r w:rsidR="003F15AC">
        <w:rPr>
          <w:rFonts w:eastAsiaTheme="minorEastAsia"/>
        </w:rPr>
        <w:t>Amperes (A)</w:t>
      </w:r>
      <w:r w:rsidR="00FD47E1">
        <w:rPr>
          <w:rFonts w:eastAsiaTheme="minorEastAsia"/>
        </w:rPr>
        <w:t xml:space="preserve">, </w:t>
      </w:r>
      <w:r w:rsidR="00FD47E1">
        <w:rPr>
          <w:rFonts w:eastAsiaTheme="minorEastAsia"/>
          <w:i/>
        </w:rPr>
        <w:t>e</w:t>
      </w:r>
      <w:r w:rsidR="00FD47E1">
        <w:rPr>
          <w:rFonts w:eastAsiaTheme="minorEastAsia"/>
        </w:rPr>
        <w:t xml:space="preserve"> </w:t>
      </w:r>
      <w:r w:rsidR="00446D92">
        <w:rPr>
          <w:rFonts w:eastAsiaTheme="minorEastAsia"/>
        </w:rPr>
        <w:t xml:space="preserve">is the electron charge equal </w:t>
      </w:r>
      <w:r w:rsidR="00FD47E1">
        <w:rPr>
          <w:rFonts w:eastAsiaTheme="minorEastAsia"/>
        </w:rPr>
        <w:t xml:space="preserve">to 1.602 </w:t>
      </w:r>
      <w:r w:rsidR="00FD47E1">
        <w:rPr>
          <w:rFonts w:eastAsiaTheme="minorEastAsia"/>
        </w:rPr>
        <w:sym w:font="Symbol" w:char="F0B4"/>
      </w:r>
      <w:r w:rsidR="00FD47E1">
        <w:rPr>
          <w:rFonts w:eastAsiaTheme="minorEastAsia"/>
        </w:rPr>
        <w:t xml:space="preserve"> </w:t>
      </w:r>
      <w:r w:rsidR="00FD47E1" w:rsidRPr="00C41C40">
        <w:rPr>
          <w:rFonts w:eastAsiaTheme="minorEastAsia"/>
        </w:rPr>
        <w:t>10</w:t>
      </w:r>
      <w:r w:rsidR="00FD47E1">
        <w:rPr>
          <w:rFonts w:eastAsiaTheme="minorEastAsia"/>
          <w:vertAlign w:val="superscript"/>
        </w:rPr>
        <w:t xml:space="preserve">-19 </w:t>
      </w:r>
      <w:r w:rsidR="00446D92" w:rsidRPr="00C41C40">
        <w:rPr>
          <w:rFonts w:eastAsiaTheme="minorEastAsia"/>
        </w:rPr>
        <w:t>Coulombs</w:t>
      </w:r>
      <w:r w:rsidR="003F15AC">
        <w:rPr>
          <w:rFonts w:eastAsiaTheme="minorEastAsia"/>
        </w:rPr>
        <w:t xml:space="preserve"> (C)</w:t>
      </w:r>
      <w:r w:rsidR="00C41C40">
        <w:rPr>
          <w:rFonts w:eastAsiaTheme="minorEastAsia"/>
        </w:rPr>
        <w:t xml:space="preserve">, </w:t>
      </w:r>
      <w:r w:rsidR="00C41C40" w:rsidRPr="00C41C40">
        <w:rPr>
          <w:rFonts w:eastAsiaTheme="minorEastAsia"/>
          <w:i/>
        </w:rPr>
        <w:t>V</w:t>
      </w:r>
      <w:r w:rsidR="00C41C40">
        <w:rPr>
          <w:rFonts w:eastAsiaTheme="minorEastAsia"/>
        </w:rPr>
        <w:t xml:space="preserve"> is </w:t>
      </w:r>
      <w:r w:rsidR="003C7650" w:rsidRPr="00C41C40">
        <w:rPr>
          <w:rFonts w:eastAsiaTheme="minorEastAsia"/>
        </w:rPr>
        <w:t>the</w:t>
      </w:r>
      <w:r w:rsidR="003C7650">
        <w:rPr>
          <w:rFonts w:eastAsiaTheme="minorEastAsia"/>
        </w:rPr>
        <w:t xml:space="preserve"> voltage drop across the diode</w:t>
      </w:r>
      <w:r w:rsidR="00446D92">
        <w:rPr>
          <w:rFonts w:eastAsiaTheme="minorEastAsia"/>
        </w:rPr>
        <w:t xml:space="preserve"> in Volts</w:t>
      </w:r>
      <w:r w:rsidR="003F15AC">
        <w:rPr>
          <w:rFonts w:eastAsiaTheme="minorEastAsia"/>
        </w:rPr>
        <w:t xml:space="preserve"> (V)</w:t>
      </w:r>
      <w:r w:rsidR="00C41C40">
        <w:rPr>
          <w:rFonts w:eastAsiaTheme="minorEastAsia"/>
        </w:rPr>
        <w:t xml:space="preserve">, </w:t>
      </w:r>
      <w:r w:rsidR="00C41C40">
        <w:rPr>
          <w:rFonts w:eastAsiaTheme="minorEastAsia"/>
          <w:i/>
        </w:rPr>
        <w:t>n</w:t>
      </w:r>
      <w:r w:rsidR="00C41C40">
        <w:rPr>
          <w:rFonts w:eastAsiaTheme="minorEastAsia"/>
        </w:rPr>
        <w:t xml:space="preserve"> </w:t>
      </w:r>
      <w:r w:rsidR="003C7650">
        <w:rPr>
          <w:rFonts w:eastAsiaTheme="minorEastAsia"/>
        </w:rPr>
        <w:t>is a</w:t>
      </w:r>
      <w:r w:rsidR="00446D92">
        <w:rPr>
          <w:rFonts w:eastAsiaTheme="minorEastAsia"/>
        </w:rPr>
        <w:t xml:space="preserve"> dimensionless</w:t>
      </w:r>
      <w:r w:rsidR="003C7650">
        <w:rPr>
          <w:rFonts w:eastAsiaTheme="minorEastAsia"/>
        </w:rPr>
        <w:t xml:space="preserve"> parameter that varies from 1 to 2 and accounts </w:t>
      </w:r>
      <w:r w:rsidR="004B0972">
        <w:rPr>
          <w:rFonts w:eastAsiaTheme="minorEastAsia"/>
        </w:rPr>
        <w:t xml:space="preserve">for </w:t>
      </w:r>
      <w:r w:rsidR="003C7650">
        <w:rPr>
          <w:rFonts w:eastAsiaTheme="minorEastAsia"/>
        </w:rPr>
        <w:t>imperfections in the diode</w:t>
      </w:r>
      <w:r w:rsidR="00C41C40">
        <w:rPr>
          <w:rFonts w:eastAsiaTheme="minorEastAsia"/>
        </w:rPr>
        <w:t xml:space="preserve"> (</w:t>
      </w:r>
      <w:r w:rsidR="00C41C40">
        <w:rPr>
          <w:rFonts w:eastAsiaTheme="minorEastAsia"/>
          <w:i/>
        </w:rPr>
        <w:t>n</w:t>
      </w:r>
      <w:r w:rsidR="00C41C40">
        <w:rPr>
          <w:rFonts w:eastAsiaTheme="minorEastAsia"/>
        </w:rPr>
        <w:t xml:space="preserve"> = 1 for </w:t>
      </w:r>
      <w:r w:rsidR="00D57B86">
        <w:rPr>
          <w:rFonts w:eastAsiaTheme="minorEastAsia"/>
        </w:rPr>
        <w:t>an ideal diode)</w:t>
      </w:r>
      <w:r w:rsidR="003C7650">
        <w:rPr>
          <w:rFonts w:eastAsiaTheme="minorEastAsia"/>
        </w:rPr>
        <w:t>,</w:t>
      </w:r>
      <w:r w:rsidR="00C41C40">
        <w:rPr>
          <w:rFonts w:eastAsiaTheme="minorEastAsia"/>
        </w:rPr>
        <w:t xml:space="preserve"> is</w:t>
      </w:r>
      <w:r w:rsidR="003C7650">
        <w:rPr>
          <w:rFonts w:eastAsiaTheme="minorEastAsia"/>
        </w:rPr>
        <w:t xml:space="preserve"> Boltzmann’s constan</w:t>
      </w:r>
      <w:r w:rsidR="00C41C40">
        <w:rPr>
          <w:rFonts w:eastAsiaTheme="minorEastAsia"/>
        </w:rPr>
        <w:t xml:space="preserve">t 1.38 </w:t>
      </w:r>
      <w:r w:rsidR="00C41C40">
        <w:rPr>
          <w:rFonts w:eastAsiaTheme="minorEastAsia"/>
        </w:rPr>
        <w:sym w:font="Symbol" w:char="F0B4"/>
      </w:r>
      <w:r w:rsidR="00C41C40">
        <w:rPr>
          <w:rFonts w:eastAsiaTheme="minorEastAsia"/>
        </w:rPr>
        <w:t xml:space="preserve"> 10</w:t>
      </w:r>
      <w:r w:rsidR="00C41C40" w:rsidRPr="00DD3DC2">
        <w:rPr>
          <w:rFonts w:eastAsiaTheme="minorEastAsia"/>
          <w:vertAlign w:val="superscript"/>
        </w:rPr>
        <w:t>-23</w:t>
      </w:r>
      <w:r w:rsidR="00C41C40">
        <w:rPr>
          <w:rFonts w:eastAsiaTheme="minorEastAsia"/>
        </w:rPr>
        <w:t xml:space="preserve"> m</w:t>
      </w:r>
      <w:r w:rsidR="00C41C40" w:rsidRPr="00DD3DC2">
        <w:rPr>
          <w:rFonts w:eastAsiaTheme="minorEastAsia"/>
          <w:vertAlign w:val="superscript"/>
        </w:rPr>
        <w:t>2</w:t>
      </w:r>
      <w:r w:rsidR="00C41C40">
        <w:rPr>
          <w:rFonts w:eastAsiaTheme="minorEastAsia"/>
        </w:rPr>
        <w:t xml:space="preserve"> kg s</w:t>
      </w:r>
      <w:r w:rsidR="00C41C40" w:rsidRPr="00DD3DC2">
        <w:rPr>
          <w:rFonts w:eastAsiaTheme="minorEastAsia"/>
          <w:vertAlign w:val="superscript"/>
        </w:rPr>
        <w:t>-2</w:t>
      </w:r>
      <w:r w:rsidR="00C41C40">
        <w:rPr>
          <w:rFonts w:eastAsiaTheme="minorEastAsia"/>
        </w:rPr>
        <w:t xml:space="preserve"> K</w:t>
      </w:r>
      <w:r w:rsidR="00C41C40" w:rsidRPr="00DD3DC2">
        <w:rPr>
          <w:rFonts w:eastAsiaTheme="minorEastAsia"/>
          <w:vertAlign w:val="superscript"/>
        </w:rPr>
        <w:t>-1</w:t>
      </w:r>
      <w:r w:rsidR="00C41C40">
        <w:rPr>
          <w:rFonts w:eastAsiaTheme="minorEastAsia"/>
        </w:rPr>
        <w:t>,</w:t>
      </w:r>
      <w:r w:rsidR="003C7650">
        <w:rPr>
          <w:rFonts w:eastAsiaTheme="minorEastAsia"/>
        </w:rPr>
        <w:t xml:space="preserve"> </w:t>
      </w:r>
      <w:r w:rsidR="003C7650" w:rsidRPr="00FE11E9">
        <w:rPr>
          <w:rFonts w:eastAsiaTheme="minorEastAsia"/>
        </w:rPr>
        <w:t>an</w:t>
      </w:r>
      <w:r w:rsidR="00C41C40" w:rsidRPr="00C41C40">
        <w:rPr>
          <w:rFonts w:eastAsiaTheme="minorEastAsia"/>
        </w:rPr>
        <w:t>d</w:t>
      </w:r>
      <w:r w:rsidR="00C41C40">
        <w:rPr>
          <w:rFonts w:eastAsiaTheme="minorEastAsia"/>
        </w:rPr>
        <w:t xml:space="preserve"> </w:t>
      </w:r>
      <w:r w:rsidR="00C41C40" w:rsidRPr="00FE11E9">
        <w:rPr>
          <w:rFonts w:eastAsiaTheme="minorEastAsia"/>
          <w:i/>
        </w:rPr>
        <w:t>T</w:t>
      </w:r>
      <w:r w:rsidR="00C41C40">
        <w:rPr>
          <w:rFonts w:eastAsiaTheme="minorEastAsia"/>
        </w:rPr>
        <w:t xml:space="preserve"> is</w:t>
      </w:r>
      <w:r w:rsidR="003C7650">
        <w:rPr>
          <w:rFonts w:eastAsiaTheme="minorEastAsia"/>
        </w:rPr>
        <w:t xml:space="preserve"> the </w:t>
      </w:r>
      <w:r w:rsidR="00D57B86">
        <w:rPr>
          <w:rFonts w:eastAsiaTheme="minorEastAsia"/>
        </w:rPr>
        <w:t>diode temperature</w:t>
      </w:r>
      <w:r w:rsidR="003D2DFA">
        <w:rPr>
          <w:rFonts w:eastAsiaTheme="minorEastAsia"/>
        </w:rPr>
        <w:t xml:space="preserve"> in Kelvins</w:t>
      </w:r>
      <w:r w:rsidR="003F15AC">
        <w:rPr>
          <w:rFonts w:eastAsiaTheme="minorEastAsia"/>
        </w:rPr>
        <w:t xml:space="preserve"> (K)</w:t>
      </w:r>
      <w:r w:rsidR="00D57B86">
        <w:rPr>
          <w:rFonts w:eastAsiaTheme="minorEastAsia"/>
        </w:rPr>
        <w:t xml:space="preserve">. </w:t>
      </w:r>
      <w:r w:rsidR="003C7650">
        <w:rPr>
          <w:rFonts w:eastAsiaTheme="minorEastAsia"/>
        </w:rPr>
        <w:t xml:space="preserve">The saturation current is the tiny current that </w:t>
      </w:r>
      <w:r w:rsidR="00E25DD1">
        <w:rPr>
          <w:rFonts w:eastAsiaTheme="minorEastAsia"/>
        </w:rPr>
        <w:t>still manages to flow</w:t>
      </w:r>
      <w:r w:rsidR="003C7650">
        <w:rPr>
          <w:rFonts w:eastAsiaTheme="minorEastAsia"/>
        </w:rPr>
        <w:t xml:space="preserve"> </w:t>
      </w:r>
      <w:r w:rsidR="004D6A9A">
        <w:rPr>
          <w:rFonts w:eastAsiaTheme="minorEastAsia"/>
        </w:rPr>
        <w:t>even when the diode is</w:t>
      </w:r>
      <w:r w:rsidR="0033045A">
        <w:rPr>
          <w:rFonts w:eastAsiaTheme="minorEastAsia"/>
        </w:rPr>
        <w:t xml:space="preserve"> reverse-</w:t>
      </w:r>
      <w:r w:rsidR="003C7650">
        <w:rPr>
          <w:rFonts w:eastAsiaTheme="minorEastAsia"/>
        </w:rPr>
        <w:t>biased.</w:t>
      </w:r>
      <w:r w:rsidR="00EA48AB">
        <w:rPr>
          <w:rFonts w:eastAsiaTheme="minorEastAsia"/>
        </w:rPr>
        <w:t xml:space="preserve"> </w:t>
      </w:r>
      <w:r w:rsidR="00EB1E92">
        <w:rPr>
          <w:rFonts w:eastAsiaTheme="minorEastAsia"/>
        </w:rPr>
        <w:t xml:space="preserve">One can see that the </w:t>
      </w:r>
      <w:r w:rsidR="001C2F27">
        <w:rPr>
          <w:rFonts w:eastAsiaTheme="minorEastAsia"/>
        </w:rPr>
        <w:t xml:space="preserve">current </w:t>
      </w:r>
      <w:r w:rsidR="004D6A9A">
        <w:rPr>
          <w:rFonts w:eastAsiaTheme="minorEastAsia"/>
        </w:rPr>
        <w:t>grows exponentially for positive voltages and is</w:t>
      </w:r>
      <w:r w:rsidR="001C2F27">
        <w:rPr>
          <w:rFonts w:eastAsiaTheme="minorEastAsia"/>
        </w:rPr>
        <w:t xml:space="preserve"> exponentially dampe</w:t>
      </w:r>
      <w:r w:rsidR="00C41C40">
        <w:rPr>
          <w:rFonts w:eastAsiaTheme="minorEastAsia"/>
        </w:rPr>
        <w:t>ned</w:t>
      </w:r>
      <w:r w:rsidR="001C2F27">
        <w:rPr>
          <w:rFonts w:eastAsiaTheme="minorEastAsia"/>
        </w:rPr>
        <w:t xml:space="preserve"> by negative voltages. </w:t>
      </w:r>
      <w:r w:rsidR="004D6A9A">
        <w:rPr>
          <w:rFonts w:eastAsiaTheme="minorEastAsia"/>
        </w:rPr>
        <w:t>There is also</w:t>
      </w:r>
      <w:r w:rsidR="00C41C40">
        <w:rPr>
          <w:rFonts w:eastAsiaTheme="minorEastAsia"/>
        </w:rPr>
        <w:t xml:space="preserve"> a</w:t>
      </w:r>
      <w:r w:rsidR="004D6A9A">
        <w:rPr>
          <w:rFonts w:eastAsiaTheme="minorEastAsia"/>
        </w:rPr>
        <w:t xml:space="preserve"> strong temperature dependence</w:t>
      </w:r>
      <w:r w:rsidR="001C2F27">
        <w:rPr>
          <w:rFonts w:eastAsiaTheme="minorEastAsia"/>
        </w:rPr>
        <w:t xml:space="preserve">. High temperatures decrease </w:t>
      </w:r>
      <w:r w:rsidR="00C41C40">
        <w:rPr>
          <w:rFonts w:eastAsiaTheme="minorEastAsia"/>
        </w:rPr>
        <w:t xml:space="preserve">the </w:t>
      </w:r>
      <w:r w:rsidR="001C2F27">
        <w:rPr>
          <w:rFonts w:eastAsiaTheme="minorEastAsia"/>
        </w:rPr>
        <w:t>current flow, and low temperatures cause the current to increase.</w:t>
      </w:r>
    </w:p>
    <w:p w14:paraId="36B0510A" w14:textId="77777777" w:rsidR="005C439D" w:rsidRDefault="005C439D"/>
    <w:p w14:paraId="2521AAD3" w14:textId="69FB678F" w:rsidR="00043BC7" w:rsidRDefault="00043BC7">
      <w:r>
        <w:rPr>
          <w:b/>
        </w:rPr>
        <w:t>Procedure</w:t>
      </w:r>
    </w:p>
    <w:p w14:paraId="17A3315A" w14:textId="77777777" w:rsidR="007E7B58" w:rsidRDefault="007E7B58"/>
    <w:p w14:paraId="6AA91539" w14:textId="77777777" w:rsidR="007E7B58" w:rsidRPr="00DD3DC2" w:rsidRDefault="007E7B58" w:rsidP="007E7B58">
      <w:pPr>
        <w:pStyle w:val="ListParagraph"/>
        <w:numPr>
          <w:ilvl w:val="0"/>
          <w:numId w:val="1"/>
        </w:numPr>
        <w:rPr>
          <w:b/>
        </w:rPr>
      </w:pPr>
      <w:r w:rsidRPr="00DD3DC2">
        <w:rPr>
          <w:b/>
        </w:rPr>
        <w:t xml:space="preserve">Observe the behavior of </w:t>
      </w:r>
      <w:r w:rsidR="00AF4DB4" w:rsidRPr="00DD3DC2">
        <w:rPr>
          <w:b/>
        </w:rPr>
        <w:t>a p-n junction in the form of a semiconductor diode</w:t>
      </w:r>
      <w:r w:rsidR="00E741B9" w:rsidRPr="00DD3DC2">
        <w:rPr>
          <w:b/>
        </w:rPr>
        <w:t xml:space="preserve"> and measure its current-voltage characteristic curve</w:t>
      </w:r>
      <w:r w:rsidRPr="00DD3DC2">
        <w:rPr>
          <w:b/>
        </w:rPr>
        <w:t>.</w:t>
      </w:r>
    </w:p>
    <w:p w14:paraId="73A00924" w14:textId="77777777" w:rsidR="009549FF" w:rsidRDefault="009549FF" w:rsidP="009549FF">
      <w:pPr>
        <w:pStyle w:val="ListParagraph"/>
        <w:ind w:left="360"/>
      </w:pPr>
    </w:p>
    <w:p w14:paraId="5D8B9752" w14:textId="0C67F9D4" w:rsidR="007E7B58" w:rsidRDefault="007E7B58" w:rsidP="007E7B58">
      <w:pPr>
        <w:pStyle w:val="ListParagraph"/>
        <w:numPr>
          <w:ilvl w:val="1"/>
          <w:numId w:val="1"/>
        </w:numPr>
      </w:pPr>
      <w:r>
        <w:t>Obtain a semiconductor diode, an LED (light-emitting diode), a power source</w:t>
      </w:r>
      <w:r w:rsidR="00FF3474">
        <w:t>, two</w:t>
      </w:r>
      <w:r w:rsidR="009309D1">
        <w:t xml:space="preserve"> digital multimeter</w:t>
      </w:r>
      <w:r w:rsidR="00FF3474">
        <w:t>s</w:t>
      </w:r>
      <w:r w:rsidR="0021764C">
        <w:t>, a 1</w:t>
      </w:r>
      <w:r w:rsidR="00FC0A2E">
        <w:t xml:space="preserve"> kΩ resistor, </w:t>
      </w:r>
      <w:r>
        <w:t xml:space="preserve">some </w:t>
      </w:r>
      <w:r w:rsidR="00FF3474">
        <w:t xml:space="preserve">banana </w:t>
      </w:r>
      <w:r w:rsidR="009309D1">
        <w:t>cables and connectors</w:t>
      </w:r>
      <w:r w:rsidR="00FC0A2E">
        <w:t>, and a thermometer</w:t>
      </w:r>
      <w:r w:rsidR="009309D1">
        <w:t>.</w:t>
      </w:r>
    </w:p>
    <w:p w14:paraId="4F391EB2" w14:textId="77777777" w:rsidR="008A29A9" w:rsidRDefault="008A29A9" w:rsidP="008A29A9">
      <w:pPr>
        <w:pStyle w:val="ListParagraph"/>
        <w:ind w:left="792"/>
      </w:pPr>
    </w:p>
    <w:p w14:paraId="5D5B80CF" w14:textId="6CC0C8AA" w:rsidR="0021764C" w:rsidRDefault="00F56275" w:rsidP="007E7B58">
      <w:pPr>
        <w:pStyle w:val="ListParagraph"/>
        <w:numPr>
          <w:ilvl w:val="1"/>
          <w:numId w:val="1"/>
        </w:numPr>
      </w:pPr>
      <w:r>
        <w:t>Look at the semiconductor diode. There should be</w:t>
      </w:r>
      <w:r w:rsidR="008A29A9">
        <w:t xml:space="preserve"> a band on one of its ends. The side with the band </w:t>
      </w:r>
      <w:r w:rsidR="0033045A">
        <w:t>is the</w:t>
      </w:r>
      <w:r w:rsidR="008A29A9">
        <w:t xml:space="preserve"> </w:t>
      </w:r>
      <w:r w:rsidR="0033045A">
        <w:t>“</w:t>
      </w:r>
      <w:r w:rsidR="008A29A9">
        <w:t>cathode</w:t>
      </w:r>
      <w:r w:rsidR="0033045A">
        <w:t>”</w:t>
      </w:r>
      <w:r w:rsidR="008A29A9">
        <w:t xml:space="preserve">. The side without the band is the </w:t>
      </w:r>
      <w:r w:rsidR="0033045A">
        <w:t>“</w:t>
      </w:r>
      <w:r w:rsidR="008A29A9">
        <w:t>anode</w:t>
      </w:r>
      <w:r w:rsidR="0033045A">
        <w:t>”</w:t>
      </w:r>
      <w:r w:rsidR="008A29A9">
        <w:t>.</w:t>
      </w:r>
      <w:r>
        <w:t xml:space="preserve"> </w:t>
      </w:r>
    </w:p>
    <w:p w14:paraId="1A695F7E" w14:textId="77777777" w:rsidR="009901BD" w:rsidRDefault="009901BD" w:rsidP="00235ABC"/>
    <w:p w14:paraId="57811387" w14:textId="3ADF1B4B" w:rsidR="009309D1" w:rsidRDefault="007C5ECA" w:rsidP="007E7B58">
      <w:pPr>
        <w:pStyle w:val="ListParagraph"/>
        <w:numPr>
          <w:ilvl w:val="1"/>
          <w:numId w:val="1"/>
        </w:numPr>
      </w:pPr>
      <w:r>
        <w:t xml:space="preserve">Make sure </w:t>
      </w:r>
      <w:r w:rsidR="003F15AC">
        <w:t xml:space="preserve">that </w:t>
      </w:r>
      <w:r>
        <w:t xml:space="preserve">the power supply is off before connecting any circuit components. Using the </w:t>
      </w:r>
      <w:r w:rsidR="00A524B7">
        <w:t xml:space="preserve">banana </w:t>
      </w:r>
      <w:r>
        <w:t>cables, c</w:t>
      </w:r>
      <w:r w:rsidR="0021764C">
        <w:t xml:space="preserve">onnect the positive terminal of the power source to </w:t>
      </w:r>
      <w:r>
        <w:t xml:space="preserve">one side of </w:t>
      </w:r>
      <w:r w:rsidR="0021764C">
        <w:t>the resistor,</w:t>
      </w:r>
      <w:r w:rsidR="009367CC">
        <w:t xml:space="preserve"> and the other side of the resistor to the anode of the diode.</w:t>
      </w:r>
      <w:r w:rsidR="0021764C">
        <w:t xml:space="preserve"> </w:t>
      </w:r>
      <w:r w:rsidR="009367CC">
        <w:t>Then, c</w:t>
      </w:r>
      <w:r w:rsidR="009367CC" w:rsidRPr="009367CC">
        <w:t xml:space="preserve">onnect a multimeter in ammeter mode to the cathode of the diode, and connect the </w:t>
      </w:r>
      <w:r w:rsidR="00FA1842">
        <w:t xml:space="preserve">other terminal of the </w:t>
      </w:r>
      <w:r w:rsidR="009367CC" w:rsidRPr="009367CC">
        <w:t>ammeter to the negative terminal of the power source to complete the circuit.</w:t>
      </w:r>
    </w:p>
    <w:p w14:paraId="0DD70913" w14:textId="77777777" w:rsidR="00362038" w:rsidRDefault="00362038" w:rsidP="00362038">
      <w:pPr>
        <w:pStyle w:val="ListParagraph"/>
        <w:ind w:left="936"/>
      </w:pPr>
    </w:p>
    <w:p w14:paraId="0D83C804" w14:textId="77777777" w:rsidR="00362038" w:rsidRDefault="00362038" w:rsidP="007E7B58">
      <w:pPr>
        <w:pStyle w:val="ListParagraph"/>
        <w:numPr>
          <w:ilvl w:val="1"/>
          <w:numId w:val="1"/>
        </w:numPr>
      </w:pPr>
      <w:r>
        <w:t>Record the temperature in the room.</w:t>
      </w:r>
    </w:p>
    <w:p w14:paraId="139CF814" w14:textId="77777777" w:rsidR="00CB1FBF" w:rsidRDefault="00CB1FBF" w:rsidP="00CB1FBF">
      <w:pPr>
        <w:pStyle w:val="ListParagraph"/>
        <w:ind w:left="936"/>
      </w:pPr>
    </w:p>
    <w:p w14:paraId="07E5DAB4" w14:textId="1C26D7B4" w:rsidR="003F1CFB" w:rsidRDefault="003F1CFB" w:rsidP="007E7B58">
      <w:pPr>
        <w:pStyle w:val="ListParagraph"/>
        <w:numPr>
          <w:ilvl w:val="1"/>
          <w:numId w:val="1"/>
        </w:numPr>
      </w:pPr>
      <w:r>
        <w:t xml:space="preserve">Set </w:t>
      </w:r>
      <w:r w:rsidR="00446D92">
        <w:t xml:space="preserve">the power supply to generate </w:t>
      </w:r>
      <w:r w:rsidR="003F15AC">
        <w:t xml:space="preserve">a </w:t>
      </w:r>
      <w:r w:rsidR="00446D92">
        <w:t>5 V</w:t>
      </w:r>
      <w:r>
        <w:t xml:space="preserve"> direct current and then turn it on.</w:t>
      </w:r>
    </w:p>
    <w:p w14:paraId="1803F127" w14:textId="77777777" w:rsidR="008A29A9" w:rsidRDefault="008A29A9" w:rsidP="00CB1FBF"/>
    <w:p w14:paraId="6A471CC3" w14:textId="77777777" w:rsidR="0021764C" w:rsidRDefault="009901BD" w:rsidP="007E7B58">
      <w:pPr>
        <w:pStyle w:val="ListParagraph"/>
        <w:numPr>
          <w:ilvl w:val="1"/>
          <w:numId w:val="1"/>
        </w:numPr>
      </w:pPr>
      <w:r>
        <w:t xml:space="preserve">Place </w:t>
      </w:r>
      <w:r w:rsidR="00580C97">
        <w:t xml:space="preserve">the </w:t>
      </w:r>
      <w:r w:rsidR="00235ABC">
        <w:t>positive lead of the multimeter on the anode of the diode and the negative lead on the cathode.</w:t>
      </w:r>
    </w:p>
    <w:p w14:paraId="45275C80" w14:textId="77777777" w:rsidR="00CB1FBF" w:rsidRDefault="00CB1FBF" w:rsidP="00CB1FBF">
      <w:pPr>
        <w:pStyle w:val="ListParagraph"/>
        <w:ind w:left="936"/>
      </w:pPr>
    </w:p>
    <w:p w14:paraId="1214776A" w14:textId="4BBF898D" w:rsidR="00035A7C" w:rsidRDefault="00BE4B8F" w:rsidP="007E7B58">
      <w:pPr>
        <w:pStyle w:val="ListParagraph"/>
        <w:numPr>
          <w:ilvl w:val="1"/>
          <w:numId w:val="1"/>
        </w:numPr>
      </w:pPr>
      <w:r>
        <w:lastRenderedPageBreak/>
        <w:t>In this configuration, t</w:t>
      </w:r>
      <w:r w:rsidR="0080442E">
        <w:t>he diode is considered forward-biased,</w:t>
      </w:r>
      <w:r>
        <w:t xml:space="preserve"> so there should be a current flowing through the circuit, and the multimeter should display a voltage. Record the voltage </w:t>
      </w:r>
      <w:r w:rsidR="00A83A65">
        <w:t xml:space="preserve">and the current </w:t>
      </w:r>
      <w:r>
        <w:t>that the multimeter</w:t>
      </w:r>
      <w:r w:rsidR="00A83A65">
        <w:t>s</w:t>
      </w:r>
      <w:r>
        <w:t xml:space="preserve"> display.  </w:t>
      </w:r>
    </w:p>
    <w:p w14:paraId="3635D9FA" w14:textId="77777777" w:rsidR="00EB61B2" w:rsidRDefault="00EB61B2" w:rsidP="00EB61B2">
      <w:pPr>
        <w:pStyle w:val="ListParagraph"/>
        <w:ind w:left="936"/>
      </w:pPr>
    </w:p>
    <w:p w14:paraId="4AF815B3" w14:textId="55E4CAF3" w:rsidR="00EB61B2" w:rsidRDefault="00EB61B2" w:rsidP="00EB61B2">
      <w:pPr>
        <w:pStyle w:val="ListParagraph"/>
        <w:numPr>
          <w:ilvl w:val="1"/>
          <w:numId w:val="1"/>
        </w:numPr>
      </w:pPr>
      <w:r>
        <w:t xml:space="preserve">Adjust the power supply to generate a different voltage. Record the voltage </w:t>
      </w:r>
      <w:r w:rsidR="003521BF">
        <w:t xml:space="preserve">and current </w:t>
      </w:r>
      <w:r>
        <w:t>reading</w:t>
      </w:r>
      <w:r w:rsidR="00FE11E9">
        <w:t>s</w:t>
      </w:r>
      <w:r>
        <w:t xml:space="preserve"> from the </w:t>
      </w:r>
      <w:r w:rsidR="003521BF">
        <w:t xml:space="preserve">two </w:t>
      </w:r>
      <w:r>
        <w:t>multimeter</w:t>
      </w:r>
      <w:r w:rsidR="003521BF">
        <w:t>s</w:t>
      </w:r>
      <w:r>
        <w:t xml:space="preserve">, which should still be connected across </w:t>
      </w:r>
      <w:r w:rsidR="003521BF">
        <w:t xml:space="preserve">and in series with </w:t>
      </w:r>
      <w:r>
        <w:t>the diode.</w:t>
      </w:r>
    </w:p>
    <w:p w14:paraId="2A65519D" w14:textId="77777777" w:rsidR="00EB61B2" w:rsidRDefault="00EB61B2" w:rsidP="00EB61B2">
      <w:pPr>
        <w:pStyle w:val="ListParagraph"/>
        <w:ind w:left="936"/>
      </w:pPr>
    </w:p>
    <w:p w14:paraId="0BF8C8DC" w14:textId="77777777" w:rsidR="00EB61B2" w:rsidRDefault="00EB61B2" w:rsidP="00EB61B2">
      <w:pPr>
        <w:pStyle w:val="ListParagraph"/>
        <w:numPr>
          <w:ilvl w:val="1"/>
          <w:numId w:val="1"/>
        </w:numPr>
      </w:pPr>
      <w:r>
        <w:t>Repeat the previous step multiple times for a range of voltages.</w:t>
      </w:r>
      <w:r w:rsidR="0033160F">
        <w:t xml:space="preserve"> Record the </w:t>
      </w:r>
      <w:r w:rsidR="00567892">
        <w:t xml:space="preserve">ambient </w:t>
      </w:r>
      <w:r w:rsidR="0033160F">
        <w:t>temperature during each repetition as well.</w:t>
      </w:r>
    </w:p>
    <w:p w14:paraId="623E44B6" w14:textId="77777777" w:rsidR="00CB1FBF" w:rsidRDefault="00CB1FBF" w:rsidP="00CB1FBF">
      <w:pPr>
        <w:pStyle w:val="ListParagraph"/>
        <w:ind w:left="936"/>
      </w:pPr>
    </w:p>
    <w:p w14:paraId="09DEDB14" w14:textId="77777777" w:rsidR="003F1CFB" w:rsidRDefault="003F1CFB" w:rsidP="007E7B58">
      <w:pPr>
        <w:pStyle w:val="ListParagraph"/>
        <w:numPr>
          <w:ilvl w:val="1"/>
          <w:numId w:val="1"/>
        </w:numPr>
      </w:pPr>
      <w:r>
        <w:t xml:space="preserve">Remove the multimeter and turn the power supply off. </w:t>
      </w:r>
      <w:r w:rsidR="00EB61B2">
        <w:t>While these voltages are not</w:t>
      </w:r>
      <w:r w:rsidR="008421FE">
        <w:t xml:space="preserve"> a</w:t>
      </w:r>
      <w:r w:rsidR="00EB61B2">
        <w:t>t a</w:t>
      </w:r>
      <w:r w:rsidR="008421FE">
        <w:t xml:space="preserve"> dangerous level, it is always safest to turn the power supply off when handling circuit components.</w:t>
      </w:r>
    </w:p>
    <w:p w14:paraId="45874364" w14:textId="77777777" w:rsidR="00CB1FBF" w:rsidRDefault="00CB1FBF" w:rsidP="00CB1FBF">
      <w:pPr>
        <w:pStyle w:val="ListParagraph"/>
        <w:ind w:left="936"/>
      </w:pPr>
    </w:p>
    <w:p w14:paraId="713124D9" w14:textId="59E9FF47" w:rsidR="00035A7C" w:rsidRDefault="003F1CFB" w:rsidP="007E7B58">
      <w:pPr>
        <w:pStyle w:val="ListParagraph"/>
        <w:numPr>
          <w:ilvl w:val="1"/>
          <w:numId w:val="1"/>
        </w:numPr>
      </w:pPr>
      <w:r>
        <w:t xml:space="preserve">Keep </w:t>
      </w:r>
      <w:r w:rsidR="00FE11E9">
        <w:t>all connections and setup the same, except</w:t>
      </w:r>
      <w:r>
        <w:t xml:space="preserve"> flip the diode</w:t>
      </w:r>
      <w:r w:rsidR="00FE11E9">
        <w:t>.</w:t>
      </w:r>
      <w:r>
        <w:t xml:space="preserve"> </w:t>
      </w:r>
      <w:r w:rsidR="00FE11E9">
        <w:t xml:space="preserve">The </w:t>
      </w:r>
      <w:r>
        <w:t xml:space="preserve">cathode is now connected </w:t>
      </w:r>
      <w:r w:rsidR="00FE11E9">
        <w:t xml:space="preserve">to </w:t>
      </w:r>
      <w:r>
        <w:t>where</w:t>
      </w:r>
      <w:r w:rsidR="00580C97">
        <w:t xml:space="preserve"> the anode </w:t>
      </w:r>
      <w:r w:rsidR="00FE11E9">
        <w:t xml:space="preserve">was </w:t>
      </w:r>
      <w:r w:rsidR="00580C97">
        <w:t xml:space="preserve">previously </w:t>
      </w:r>
      <w:r w:rsidR="00FE11E9">
        <w:t xml:space="preserve">connected, </w:t>
      </w:r>
      <w:r w:rsidR="00580C97">
        <w:t xml:space="preserve">and </w:t>
      </w:r>
      <w:r w:rsidR="00FE11E9">
        <w:rPr>
          <w:i/>
        </w:rPr>
        <w:t>vice versa</w:t>
      </w:r>
      <w:r w:rsidR="00FE11E9">
        <w:t xml:space="preserve"> for the anode</w:t>
      </w:r>
      <w:r w:rsidR="00580C97">
        <w:t>.</w:t>
      </w:r>
    </w:p>
    <w:p w14:paraId="055F8AA7" w14:textId="77777777" w:rsidR="00CB1FBF" w:rsidRDefault="00CB1FBF" w:rsidP="00CB1FBF">
      <w:pPr>
        <w:pStyle w:val="ListParagraph"/>
        <w:ind w:left="936"/>
      </w:pPr>
    </w:p>
    <w:p w14:paraId="3D56D8D9" w14:textId="77777777" w:rsidR="004F5FF2" w:rsidRDefault="00580C97" w:rsidP="004F5FF2">
      <w:pPr>
        <w:pStyle w:val="ListParagraph"/>
        <w:numPr>
          <w:ilvl w:val="1"/>
          <w:numId w:val="1"/>
        </w:numPr>
      </w:pPr>
      <w:r>
        <w:t xml:space="preserve">Turn the power supply back on and reconnect the multimeter across the </w:t>
      </w:r>
      <w:r w:rsidR="004F5FF2">
        <w:t>diode, with the positive lead of the multimeter on the anode of the diode and the negative lead on the cathode.</w:t>
      </w:r>
    </w:p>
    <w:p w14:paraId="47C9CECE" w14:textId="77777777" w:rsidR="00CB1FBF" w:rsidRDefault="00CB1FBF" w:rsidP="004F5FF2"/>
    <w:p w14:paraId="240F83BD" w14:textId="0DF20D97" w:rsidR="00580C97" w:rsidRDefault="00F07866" w:rsidP="007E7B58">
      <w:pPr>
        <w:pStyle w:val="ListParagraph"/>
        <w:numPr>
          <w:ilvl w:val="1"/>
          <w:numId w:val="1"/>
        </w:numPr>
      </w:pPr>
      <w:r>
        <w:t>Record</w:t>
      </w:r>
      <w:r w:rsidR="00580C97">
        <w:t xml:space="preserve"> the</w:t>
      </w:r>
      <w:r>
        <w:t xml:space="preserve"> new voltage </w:t>
      </w:r>
      <w:r w:rsidR="006004E1">
        <w:t xml:space="preserve">and current </w:t>
      </w:r>
      <w:r>
        <w:t xml:space="preserve">that </w:t>
      </w:r>
      <w:r w:rsidR="00FE11E9">
        <w:t xml:space="preserve">are </w:t>
      </w:r>
      <w:r>
        <w:t xml:space="preserve">displayed. </w:t>
      </w:r>
      <w:r w:rsidR="00FE11E9">
        <w:t>It may be necessary to</w:t>
      </w:r>
      <w:r>
        <w:t xml:space="preserve"> adjust the sensitivity of the multimeter. </w:t>
      </w:r>
      <w:r w:rsidR="0080442E">
        <w:t>The diode is now reverse-biased,</w:t>
      </w:r>
      <w:r w:rsidR="005A1E3F">
        <w:t xml:space="preserve"> so only a miniscule current will be allowed to flow through the circuit. </w:t>
      </w:r>
    </w:p>
    <w:p w14:paraId="023DA768" w14:textId="77777777" w:rsidR="00CB1FBF" w:rsidRDefault="00CB1FBF" w:rsidP="00CB1FBF">
      <w:pPr>
        <w:pStyle w:val="ListParagraph"/>
        <w:ind w:left="936"/>
      </w:pPr>
    </w:p>
    <w:p w14:paraId="124BE7AC" w14:textId="7F03B138" w:rsidR="007C5ECA" w:rsidRDefault="003962DB" w:rsidP="007E7B58">
      <w:pPr>
        <w:pStyle w:val="ListParagraph"/>
        <w:numPr>
          <w:ilvl w:val="1"/>
          <w:numId w:val="1"/>
        </w:numPr>
      </w:pPr>
      <w:r>
        <w:t>Use the Shockley diode equation to calculate the current passing through the diode as a function of the voltage across the diode</w:t>
      </w:r>
      <w:r w:rsidR="006004E1">
        <w:t xml:space="preserve"> and the diode temperature</w:t>
      </w:r>
      <w:r>
        <w:t>.</w:t>
      </w:r>
      <w:r w:rsidR="00097DAD">
        <w:t xml:space="preserve"> Assume</w:t>
      </w:r>
      <w:r w:rsidR="00FE11E9">
        <w:t xml:space="preserve"> that </w:t>
      </w:r>
      <w:proofErr w:type="spellStart"/>
      <w:r w:rsidR="00FE11E9">
        <w:rPr>
          <w:i/>
        </w:rPr>
        <w:t>i</w:t>
      </w:r>
      <w:r w:rsidR="00FE11E9" w:rsidRPr="00DD3DC2">
        <w:rPr>
          <w:i/>
          <w:vertAlign w:val="subscript"/>
        </w:rPr>
        <w:t>sat</w:t>
      </w:r>
      <w:proofErr w:type="spellEnd"/>
      <w:r w:rsidR="00FE11E9">
        <w:t xml:space="preserve"> = 4 </w:t>
      </w:r>
      <w:r w:rsidR="00FE11E9">
        <w:sym w:font="Symbol" w:char="F0B4"/>
      </w:r>
      <w:r w:rsidR="00FE11E9">
        <w:t xml:space="preserve"> 10</w:t>
      </w:r>
      <w:r w:rsidR="00FE11E9" w:rsidRPr="00DD3DC2">
        <w:rPr>
          <w:vertAlign w:val="superscript"/>
        </w:rPr>
        <w:t>-10</w:t>
      </w:r>
      <w:r w:rsidR="00FE11E9">
        <w:t xml:space="preserve"> A.</w:t>
      </w:r>
    </w:p>
    <w:p w14:paraId="05036F62" w14:textId="77777777" w:rsidR="008421FE" w:rsidRDefault="008421FE" w:rsidP="008421FE">
      <w:pPr>
        <w:pStyle w:val="ListParagraph"/>
        <w:ind w:left="936"/>
      </w:pPr>
    </w:p>
    <w:p w14:paraId="6FD4A810" w14:textId="77777777" w:rsidR="008421FE" w:rsidRDefault="00E854D7" w:rsidP="008421FE">
      <w:pPr>
        <w:pStyle w:val="ListParagraph"/>
        <w:numPr>
          <w:ilvl w:val="1"/>
          <w:numId w:val="1"/>
        </w:numPr>
      </w:pPr>
      <w:r>
        <w:t>Turn off the power supply</w:t>
      </w:r>
      <w:r w:rsidR="008421FE">
        <w:t xml:space="preserve"> and swap the diode for an LED. </w:t>
      </w:r>
    </w:p>
    <w:p w14:paraId="4C40671F" w14:textId="77777777" w:rsidR="008421FE" w:rsidRDefault="008421FE" w:rsidP="008421FE">
      <w:pPr>
        <w:pStyle w:val="ListParagraph"/>
        <w:ind w:left="936"/>
      </w:pPr>
    </w:p>
    <w:p w14:paraId="5DC0ED19" w14:textId="4BB2A568" w:rsidR="008421FE" w:rsidRDefault="00E854D7" w:rsidP="008421FE">
      <w:pPr>
        <w:pStyle w:val="ListParagraph"/>
        <w:numPr>
          <w:ilvl w:val="1"/>
          <w:numId w:val="1"/>
        </w:numPr>
      </w:pPr>
      <w:r>
        <w:t xml:space="preserve">The LED will have two pins. The longer </w:t>
      </w:r>
      <w:r w:rsidR="008421FE">
        <w:t>pin</w:t>
      </w:r>
      <w:r>
        <w:t xml:space="preserve"> is the anode, and the shorter pin is the cathode.</w:t>
      </w:r>
      <w:r w:rsidR="00AB30E6">
        <w:t xml:space="preserve"> Observe the LED in forward-biased and reverse-</w:t>
      </w:r>
      <w:r w:rsidR="008421FE">
        <w:t xml:space="preserve">biased configurations. </w:t>
      </w:r>
    </w:p>
    <w:p w14:paraId="4D54B3F2" w14:textId="77777777" w:rsidR="008421FE" w:rsidRDefault="008421FE" w:rsidP="008421FE">
      <w:pPr>
        <w:pStyle w:val="ListParagraph"/>
        <w:ind w:left="936"/>
      </w:pPr>
    </w:p>
    <w:p w14:paraId="458818EA" w14:textId="77777777" w:rsidR="00E854D7" w:rsidRPr="007E7B58" w:rsidRDefault="008421FE" w:rsidP="007E7B58">
      <w:pPr>
        <w:pStyle w:val="ListParagraph"/>
        <w:numPr>
          <w:ilvl w:val="1"/>
          <w:numId w:val="1"/>
        </w:numPr>
      </w:pPr>
      <w:r>
        <w:t>Note that, since current onl</w:t>
      </w:r>
      <w:r w:rsidR="00AB30E6">
        <w:t>y flows when the LED is forward-</w:t>
      </w:r>
      <w:r>
        <w:t>biased, the LED will on</w:t>
      </w:r>
      <w:r w:rsidR="00AB30E6">
        <w:t>ly light up when in the forward-</w:t>
      </w:r>
      <w:r>
        <w:t xml:space="preserve">biased configuration </w:t>
      </w:r>
      <w:r w:rsidR="00AB30E6">
        <w:t>and will be dark in the reverse-</w:t>
      </w:r>
      <w:r>
        <w:t>biased configuration.</w:t>
      </w:r>
    </w:p>
    <w:p w14:paraId="1130A639" w14:textId="77777777" w:rsidR="00043BC7" w:rsidRDefault="00043BC7"/>
    <w:p w14:paraId="44B2635A" w14:textId="1F806E8F" w:rsidR="002923F1" w:rsidRDefault="00857E3B">
      <w:pPr>
        <w:rPr>
          <w:b/>
        </w:rPr>
      </w:pPr>
      <w:r>
        <w:rPr>
          <w:b/>
        </w:rPr>
        <w:t>Results</w:t>
      </w:r>
    </w:p>
    <w:p w14:paraId="5DD6A458" w14:textId="77777777" w:rsidR="002923F1" w:rsidRDefault="002923F1">
      <w:pPr>
        <w:rPr>
          <w:b/>
        </w:rPr>
      </w:pPr>
    </w:p>
    <w:p w14:paraId="12658AB0" w14:textId="1D1E2D62" w:rsidR="001D01C5" w:rsidRDefault="001D01C5">
      <w:r>
        <w:t xml:space="preserve">Typical results for the circuit measurements are shown in </w:t>
      </w:r>
      <w:r w:rsidRPr="00DD3DC2">
        <w:rPr>
          <w:b/>
        </w:rPr>
        <w:t>Table 1</w:t>
      </w:r>
      <w:r>
        <w:t xml:space="preserve">. </w:t>
      </w:r>
      <w:r w:rsidR="007D4C40">
        <w:t>The Shockley diode equation describes the current through a diode as a function of the temperature of the diode and the voltage drop acr</w:t>
      </w:r>
      <w:r w:rsidR="009126D5">
        <w:t>oss it. For a temperature of 293.0</w:t>
      </w:r>
      <w:r w:rsidR="007D4C40">
        <w:t xml:space="preserve"> K</w:t>
      </w:r>
      <w:r w:rsidR="00AC7011">
        <w:t>,</w:t>
      </w:r>
      <w:r w:rsidR="000B082B">
        <w:t xml:space="preserve"> a voltage of </w:t>
      </w:r>
      <w:r w:rsidR="009126D5">
        <w:t>555</w:t>
      </w:r>
      <w:r w:rsidR="00582A2C">
        <w:t xml:space="preserve"> </w:t>
      </w:r>
      <w:r w:rsidR="005F7285">
        <w:t>m</w:t>
      </w:r>
      <w:r w:rsidR="00582A2C">
        <w:t>V</w:t>
      </w:r>
      <w:r w:rsidR="000B082B">
        <w:t xml:space="preserve"> across the diode</w:t>
      </w:r>
      <w:r w:rsidR="00AC7011">
        <w:t>, and an arbitrary (but representative) ideality factor of n = 1.5</w:t>
      </w:r>
      <w:r w:rsidR="007D4C40">
        <w:t xml:space="preserve">, </w:t>
      </w:r>
    </w:p>
    <w:p w14:paraId="5C863B55" w14:textId="77777777" w:rsidR="000B082B" w:rsidRDefault="000B082B"/>
    <w:p w14:paraId="249F0AF7" w14:textId="77777777" w:rsidR="000B082B" w:rsidRPr="00980694" w:rsidRDefault="000B082B" w:rsidP="00980694">
      <w:pPr>
        <w:jc w:val="center"/>
        <w:rPr>
          <w:rFonts w:eastAsiaTheme="minorEastAsia"/>
        </w:rPr>
      </w:pPr>
      <m:oMathPara>
        <m:oMathParaPr>
          <m:jc m:val="center"/>
        </m:oMathParaPr>
        <m:oMath>
          <m:r>
            <w:rPr>
              <w:rFonts w:ascii="Cambria Math" w:hAnsi="Cambria Math"/>
            </w:rPr>
            <w:lastRenderedPageBreak/>
            <m:t>I=</m:t>
          </m:r>
          <m:sSub>
            <m:sSubPr>
              <m:ctrlPr>
                <w:rPr>
                  <w:rFonts w:ascii="Cambria Math" w:hAnsi="Cambria Math"/>
                  <w:i/>
                </w:rPr>
              </m:ctrlPr>
            </m:sSubPr>
            <m:e>
              <m:r>
                <w:rPr>
                  <w:rFonts w:ascii="Cambria Math" w:hAnsi="Cambria Math"/>
                </w:rPr>
                <m:t>I</m:t>
              </m:r>
            </m:e>
            <m:sub>
              <m:r>
                <w:rPr>
                  <w:rFonts w:ascii="Cambria Math" w:hAnsi="Cambria Math"/>
                </w:rPr>
                <m:t>sat</m:t>
              </m:r>
            </m:sub>
          </m:sSub>
          <m:d>
            <m:dPr>
              <m:begChr m:val="["/>
              <m:endChr m:val="]"/>
              <m:ctrlPr>
                <w:rPr>
                  <w:rFonts w:ascii="Cambria Math" w:hAnsi="Cambria Math"/>
                  <w:i/>
                </w:rPr>
              </m:ctrlPr>
            </m:dPr>
            <m:e>
              <m:r>
                <w:rPr>
                  <w:rFonts w:ascii="Cambria Math" w:hAnsi="Cambria Math"/>
                </w:rPr>
                <m:t>exp</m:t>
              </m:r>
              <m:d>
                <m:dPr>
                  <m:ctrlPr>
                    <w:rPr>
                      <w:rFonts w:ascii="Cambria Math" w:hAnsi="Cambria Math"/>
                      <w:i/>
                    </w:rPr>
                  </m:ctrlPr>
                </m:dPr>
                <m:e>
                  <m:f>
                    <m:fPr>
                      <m:ctrlPr>
                        <w:rPr>
                          <w:rFonts w:ascii="Cambria Math" w:hAnsi="Cambria Math"/>
                          <w:i/>
                        </w:rPr>
                      </m:ctrlPr>
                    </m:fPr>
                    <m:num>
                      <m:r>
                        <w:rPr>
                          <w:rFonts w:ascii="Cambria Math" w:hAnsi="Cambria Math"/>
                        </w:rPr>
                        <m:t>eV</m:t>
                      </m:r>
                    </m:num>
                    <m:den>
                      <m:r>
                        <w:rPr>
                          <w:rFonts w:ascii="Cambria Math" w:hAnsi="Cambria Math"/>
                        </w:rPr>
                        <m:t>n</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T</m:t>
                      </m:r>
                    </m:den>
                  </m:f>
                </m:e>
              </m:d>
              <m:r>
                <w:rPr>
                  <w:rFonts w:ascii="Cambria Math" w:hAnsi="Cambria Math"/>
                </w:rPr>
                <m:t>-1</m:t>
              </m:r>
            </m:e>
          </m:d>
        </m:oMath>
      </m:oMathPara>
    </w:p>
    <w:p w14:paraId="04746C77" w14:textId="77777777" w:rsidR="000B082B" w:rsidRDefault="000B082B"/>
    <w:p w14:paraId="0171D6B1" w14:textId="77777777" w:rsidR="000B082B" w:rsidRPr="00995109" w:rsidRDefault="000B082B" w:rsidP="00980694">
      <w:pPr>
        <w:jc w:val="center"/>
        <w:rPr>
          <w:rFonts w:eastAsiaTheme="minorEastAsia"/>
        </w:rPr>
      </w:pPr>
      <m:oMathPara>
        <m:oMathParaPr>
          <m:jc m:val="center"/>
        </m:oMathParaPr>
        <m:oMath>
          <m:r>
            <w:rPr>
              <w:rFonts w:ascii="Cambria Math" w:hAnsi="Cambria Math"/>
            </w:rPr>
            <m:t>I=4×</m:t>
          </m:r>
          <m:sSup>
            <m:sSupPr>
              <m:ctrlPr>
                <w:rPr>
                  <w:rFonts w:ascii="Cambria Math" w:hAnsi="Cambria Math"/>
                  <w:i/>
                </w:rPr>
              </m:ctrlPr>
            </m:sSupPr>
            <m:e>
              <m:r>
                <w:rPr>
                  <w:rFonts w:ascii="Cambria Math" w:hAnsi="Cambria Math"/>
                </w:rPr>
                <m:t>10</m:t>
              </m:r>
            </m:e>
            <m:sup>
              <m:r>
                <w:rPr>
                  <w:rFonts w:ascii="Cambria Math" w:hAnsi="Cambria Math"/>
                </w:rPr>
                <m:t>-10</m:t>
              </m:r>
            </m:sup>
          </m:sSup>
          <m:d>
            <m:dPr>
              <m:begChr m:val="["/>
              <m:endChr m:val="]"/>
              <m:ctrlPr>
                <w:rPr>
                  <w:rFonts w:ascii="Cambria Math" w:hAnsi="Cambria Math"/>
                  <w:i/>
                </w:rPr>
              </m:ctrlPr>
            </m:dPr>
            <m:e>
              <m:r>
                <w:rPr>
                  <w:rFonts w:ascii="Cambria Math" w:hAnsi="Cambria Math"/>
                </w:rPr>
                <m:t>exp</m:t>
              </m:r>
              <m:d>
                <m:dPr>
                  <m:ctrlPr>
                    <w:rPr>
                      <w:rFonts w:ascii="Cambria Math" w:hAnsi="Cambria Math"/>
                      <w:i/>
                    </w:rPr>
                  </m:ctrlPr>
                </m:dPr>
                <m:e>
                  <m:f>
                    <m:fPr>
                      <m:ctrlPr>
                        <w:rPr>
                          <w:rFonts w:ascii="Cambria Math" w:hAnsi="Cambria Math"/>
                          <w:i/>
                        </w:rPr>
                      </m:ctrlPr>
                    </m:fPr>
                    <m:num>
                      <m:r>
                        <w:rPr>
                          <w:rFonts w:ascii="Cambria Math" w:hAnsi="Cambria Math"/>
                        </w:rPr>
                        <m:t>1.6×</m:t>
                      </m:r>
                      <m:sSup>
                        <m:sSupPr>
                          <m:ctrlPr>
                            <w:rPr>
                              <w:rFonts w:ascii="Cambria Math" w:hAnsi="Cambria Math"/>
                              <w:i/>
                            </w:rPr>
                          </m:ctrlPr>
                        </m:sSupPr>
                        <m:e>
                          <m:r>
                            <w:rPr>
                              <w:rFonts w:ascii="Cambria Math" w:hAnsi="Cambria Math"/>
                            </w:rPr>
                            <m:t>10</m:t>
                          </m:r>
                        </m:e>
                        <m:sup>
                          <m:r>
                            <w:rPr>
                              <w:rFonts w:ascii="Cambria Math" w:hAnsi="Cambria Math"/>
                            </w:rPr>
                            <m:t>-19</m:t>
                          </m:r>
                        </m:sup>
                      </m:sSup>
                      <m:r>
                        <w:rPr>
                          <w:rFonts w:ascii="Cambria Math" w:hAnsi="Cambria Math"/>
                        </w:rPr>
                        <m:t>*0.555</m:t>
                      </m:r>
                    </m:num>
                    <m:den>
                      <m:r>
                        <w:rPr>
                          <w:rFonts w:ascii="Cambria Math" w:hAnsi="Cambria Math"/>
                        </w:rPr>
                        <m:t>1.5*1.38×</m:t>
                      </m:r>
                      <m:sSup>
                        <m:sSupPr>
                          <m:ctrlPr>
                            <w:rPr>
                              <w:rFonts w:ascii="Cambria Math" w:hAnsi="Cambria Math"/>
                              <w:i/>
                            </w:rPr>
                          </m:ctrlPr>
                        </m:sSupPr>
                        <m:e>
                          <m:r>
                            <w:rPr>
                              <w:rFonts w:ascii="Cambria Math" w:hAnsi="Cambria Math"/>
                            </w:rPr>
                            <m:t>10</m:t>
                          </m:r>
                        </m:e>
                        <m:sup>
                          <m:r>
                            <w:rPr>
                              <w:rFonts w:ascii="Cambria Math" w:hAnsi="Cambria Math"/>
                            </w:rPr>
                            <m:t>-23</m:t>
                          </m:r>
                        </m:sup>
                      </m:sSup>
                      <m:r>
                        <w:rPr>
                          <w:rFonts w:ascii="Cambria Math" w:hAnsi="Cambria Math"/>
                        </w:rPr>
                        <m:t>*293</m:t>
                      </m:r>
                    </m:den>
                  </m:f>
                </m:e>
              </m:d>
              <m:r>
                <w:rPr>
                  <w:rFonts w:ascii="Cambria Math" w:hAnsi="Cambria Math"/>
                </w:rPr>
                <m:t>-1</m:t>
              </m:r>
            </m:e>
          </m:d>
        </m:oMath>
      </m:oMathPara>
    </w:p>
    <w:p w14:paraId="07460664" w14:textId="77777777" w:rsidR="00995109" w:rsidRPr="00D0096B" w:rsidRDefault="00995109" w:rsidP="00980694">
      <w:pPr>
        <w:jc w:val="center"/>
        <w:rPr>
          <w:rFonts w:eastAsiaTheme="minorEastAsia"/>
        </w:rPr>
      </w:pPr>
    </w:p>
    <w:p w14:paraId="246FE5C0" w14:textId="77777777" w:rsidR="00D0096B" w:rsidRPr="00980694" w:rsidRDefault="00D0096B" w:rsidP="00980694">
      <w:pPr>
        <w:jc w:val="center"/>
        <w:rPr>
          <w:rFonts w:eastAsiaTheme="minorEastAsia"/>
        </w:rPr>
      </w:pPr>
    </w:p>
    <w:p w14:paraId="73CDB74C" w14:textId="77777777" w:rsidR="000B082B" w:rsidRPr="00980694" w:rsidRDefault="000B082B" w:rsidP="00980694">
      <w:pPr>
        <w:jc w:val="center"/>
        <w:rPr>
          <w:rFonts w:eastAsiaTheme="minorEastAsia"/>
        </w:rPr>
      </w:pPr>
      <m:oMathPara>
        <m:oMathParaPr>
          <m:jc m:val="center"/>
        </m:oMathParaPr>
        <m:oMath>
          <m:r>
            <w:rPr>
              <w:rFonts w:ascii="Cambria Math" w:hAnsi="Cambria Math"/>
            </w:rPr>
            <m:t>I= 0.913 mA</m:t>
          </m:r>
        </m:oMath>
      </m:oMathPara>
    </w:p>
    <w:p w14:paraId="35FDDE2D" w14:textId="77777777" w:rsidR="000B082B" w:rsidRDefault="000B082B"/>
    <w:p w14:paraId="67413472" w14:textId="77777777" w:rsidR="000B082B" w:rsidRPr="00857E3B" w:rsidRDefault="000B082B">
      <w:pPr>
        <w:rPr>
          <w:b/>
        </w:rPr>
      </w:pPr>
    </w:p>
    <w:p w14:paraId="4B85D9EC" w14:textId="3BAA9C6C" w:rsidR="00154994" w:rsidRDefault="0028551A" w:rsidP="00154994">
      <w:pPr>
        <w:rPr>
          <w:rFonts w:eastAsiaTheme="minorEastAsia"/>
        </w:rPr>
      </w:pPr>
      <w:r>
        <w:rPr>
          <w:rFonts w:eastAsiaTheme="minorEastAsia"/>
        </w:rPr>
        <w:t xml:space="preserve">The current through the diode is calculated for all of the measured voltages. The characteristic curve of the diode (current as a function of voltage) is plotted in </w:t>
      </w:r>
      <w:r w:rsidRPr="00DD3DC2">
        <w:rPr>
          <w:rFonts w:eastAsiaTheme="minorEastAsia"/>
          <w:b/>
        </w:rPr>
        <w:t>Figure 1</w:t>
      </w:r>
      <w:r>
        <w:rPr>
          <w:rFonts w:eastAsiaTheme="minorEastAsia"/>
        </w:rPr>
        <w:t>. The exponential dependence of the current on voltag</w:t>
      </w:r>
      <w:r w:rsidR="00B04804">
        <w:rPr>
          <w:rFonts w:eastAsiaTheme="minorEastAsia"/>
        </w:rPr>
        <w:t>e is clearly seen. When</w:t>
      </w:r>
      <w:r w:rsidR="00664DF7">
        <w:rPr>
          <w:rFonts w:eastAsiaTheme="minorEastAsia"/>
        </w:rPr>
        <w:t xml:space="preserve"> in</w:t>
      </w:r>
      <w:r w:rsidR="00B04804">
        <w:rPr>
          <w:rFonts w:eastAsiaTheme="minorEastAsia"/>
        </w:rPr>
        <w:t xml:space="preserve"> forward-</w:t>
      </w:r>
      <w:r>
        <w:rPr>
          <w:rFonts w:eastAsiaTheme="minorEastAsia"/>
        </w:rPr>
        <w:t xml:space="preserve">biased, the diode allows current to flow. When </w:t>
      </w:r>
      <w:r w:rsidR="00664DF7">
        <w:rPr>
          <w:rFonts w:eastAsiaTheme="minorEastAsia"/>
        </w:rPr>
        <w:t>in reverse-</w:t>
      </w:r>
      <w:r>
        <w:rPr>
          <w:rFonts w:eastAsiaTheme="minorEastAsia"/>
        </w:rPr>
        <w:t xml:space="preserve">biased, only the microscopic saturation current </w:t>
      </w:r>
      <w:r w:rsidR="00664DF7">
        <w:rPr>
          <w:rFonts w:eastAsiaTheme="minorEastAsia"/>
        </w:rPr>
        <w:t>can</w:t>
      </w:r>
      <w:r>
        <w:rPr>
          <w:rFonts w:eastAsiaTheme="minorEastAsia"/>
        </w:rPr>
        <w:t xml:space="preserve"> flow, effectively making the diode a valve that only permits current flow in one direction.</w:t>
      </w:r>
    </w:p>
    <w:p w14:paraId="69060AC6" w14:textId="77777777" w:rsidR="0051512B" w:rsidRDefault="0051512B" w:rsidP="00154994">
      <w:pPr>
        <w:rPr>
          <w:rFonts w:eastAsiaTheme="minorEastAsia"/>
        </w:rPr>
      </w:pPr>
    </w:p>
    <w:p w14:paraId="27D8382E" w14:textId="77777777" w:rsidR="0051512B" w:rsidRDefault="0051512B" w:rsidP="00154994">
      <w:pPr>
        <w:rPr>
          <w:rFonts w:eastAsiaTheme="minorEastAsia"/>
        </w:rPr>
      </w:pPr>
    </w:p>
    <w:p w14:paraId="2CF005EB" w14:textId="77777777" w:rsidR="0051512B" w:rsidRPr="00154994" w:rsidRDefault="0051512B" w:rsidP="00154994">
      <w:pPr>
        <w:rPr>
          <w:rFonts w:eastAsiaTheme="minorEastAsia"/>
        </w:rPr>
      </w:pPr>
    </w:p>
    <w:p w14:paraId="0F1FCD9C" w14:textId="77777777" w:rsidR="00CC6D43" w:rsidRDefault="00CC6D43"/>
    <w:p w14:paraId="521F86DA" w14:textId="0E5347B6" w:rsidR="003345C0" w:rsidRPr="00DD3DC2" w:rsidRDefault="003345C0" w:rsidP="00DD3DC2">
      <w:pPr>
        <w:pStyle w:val="Caption"/>
        <w:keepNext/>
        <w:rPr>
          <w:color w:val="auto"/>
          <w:sz w:val="24"/>
          <w:szCs w:val="24"/>
        </w:rPr>
      </w:pPr>
      <w:r w:rsidRPr="00DD3DC2">
        <w:rPr>
          <w:color w:val="auto"/>
          <w:sz w:val="24"/>
          <w:szCs w:val="24"/>
        </w:rPr>
        <w:t xml:space="preserve">Table </w:t>
      </w:r>
      <w:r w:rsidRPr="00DD3DC2">
        <w:rPr>
          <w:color w:val="auto"/>
          <w:sz w:val="24"/>
          <w:szCs w:val="24"/>
        </w:rPr>
        <w:fldChar w:fldCharType="begin"/>
      </w:r>
      <w:r w:rsidRPr="00DD3DC2">
        <w:rPr>
          <w:color w:val="auto"/>
          <w:sz w:val="24"/>
          <w:szCs w:val="24"/>
        </w:rPr>
        <w:instrText xml:space="preserve"> SEQ Table \* ARABIC </w:instrText>
      </w:r>
      <w:r w:rsidRPr="00DD3DC2">
        <w:rPr>
          <w:color w:val="auto"/>
          <w:sz w:val="24"/>
          <w:szCs w:val="24"/>
        </w:rPr>
        <w:fldChar w:fldCharType="separate"/>
      </w:r>
      <w:r w:rsidRPr="00DD3DC2">
        <w:rPr>
          <w:noProof/>
          <w:color w:val="auto"/>
          <w:sz w:val="24"/>
          <w:szCs w:val="24"/>
        </w:rPr>
        <w:t>1</w:t>
      </w:r>
      <w:r w:rsidRPr="00DD3DC2">
        <w:rPr>
          <w:color w:val="auto"/>
          <w:sz w:val="24"/>
          <w:szCs w:val="24"/>
        </w:rPr>
        <w:fldChar w:fldCharType="end"/>
      </w:r>
      <w:r w:rsidR="00664DF7">
        <w:rPr>
          <w:color w:val="auto"/>
          <w:sz w:val="24"/>
          <w:szCs w:val="24"/>
        </w:rPr>
        <w:t>: Results.</w:t>
      </w:r>
    </w:p>
    <w:tbl>
      <w:tblPr>
        <w:tblStyle w:val="TableGrid"/>
        <w:tblW w:w="0" w:type="auto"/>
        <w:tblLook w:val="04A0" w:firstRow="1" w:lastRow="0" w:firstColumn="1" w:lastColumn="0" w:noHBand="0" w:noVBand="1"/>
      </w:tblPr>
      <w:tblGrid>
        <w:gridCol w:w="2589"/>
        <w:gridCol w:w="2659"/>
        <w:gridCol w:w="1996"/>
        <w:gridCol w:w="2332"/>
      </w:tblGrid>
      <w:tr w:rsidR="00A61540" w14:paraId="0D85A423" w14:textId="77777777" w:rsidTr="00A61540">
        <w:trPr>
          <w:trHeight w:val="281"/>
        </w:trPr>
        <w:tc>
          <w:tcPr>
            <w:tcW w:w="2589" w:type="dxa"/>
          </w:tcPr>
          <w:p w14:paraId="1E854758" w14:textId="77777777" w:rsidR="00A61540" w:rsidRDefault="00A61540" w:rsidP="00D5518C">
            <w:pPr>
              <w:jc w:val="center"/>
            </w:pPr>
            <w:r>
              <w:t>Measured Voltage (V)</w:t>
            </w:r>
          </w:p>
        </w:tc>
        <w:tc>
          <w:tcPr>
            <w:tcW w:w="2659" w:type="dxa"/>
          </w:tcPr>
          <w:p w14:paraId="7A0EAEE4" w14:textId="77777777" w:rsidR="00A61540" w:rsidRDefault="00A61540" w:rsidP="00D5518C">
            <w:pPr>
              <w:jc w:val="center"/>
            </w:pPr>
            <w:r>
              <w:t>Measured Temperature (K)</w:t>
            </w:r>
          </w:p>
        </w:tc>
        <w:tc>
          <w:tcPr>
            <w:tcW w:w="1996" w:type="dxa"/>
          </w:tcPr>
          <w:p w14:paraId="20585C50" w14:textId="77777777" w:rsidR="00A61540" w:rsidRDefault="00A61540" w:rsidP="005B0A1F">
            <w:pPr>
              <w:jc w:val="center"/>
            </w:pPr>
            <w:r>
              <w:t>Measured Current</w:t>
            </w:r>
          </w:p>
          <w:p w14:paraId="78DA29B9" w14:textId="77777777" w:rsidR="00A61540" w:rsidRDefault="00A61540" w:rsidP="005B0A1F">
            <w:pPr>
              <w:jc w:val="center"/>
            </w:pPr>
            <w:r>
              <w:t>(mA)</w:t>
            </w:r>
          </w:p>
        </w:tc>
        <w:tc>
          <w:tcPr>
            <w:tcW w:w="2332" w:type="dxa"/>
          </w:tcPr>
          <w:p w14:paraId="647F950B" w14:textId="77777777" w:rsidR="00A61540" w:rsidRDefault="00A61540" w:rsidP="005B0A1F">
            <w:pPr>
              <w:jc w:val="center"/>
            </w:pPr>
            <w:r>
              <w:t>Calculated Current (mA)</w:t>
            </w:r>
          </w:p>
        </w:tc>
      </w:tr>
      <w:tr w:rsidR="00A61540" w14:paraId="1D368302" w14:textId="77777777" w:rsidTr="00A61540">
        <w:trPr>
          <w:trHeight w:val="281"/>
        </w:trPr>
        <w:tc>
          <w:tcPr>
            <w:tcW w:w="2589" w:type="dxa"/>
          </w:tcPr>
          <w:p w14:paraId="5AF67DB9" w14:textId="77777777" w:rsidR="00A61540" w:rsidRDefault="00A61540" w:rsidP="00D5518C">
            <w:pPr>
              <w:jc w:val="center"/>
            </w:pPr>
            <w:r>
              <w:t>0.555</w:t>
            </w:r>
          </w:p>
        </w:tc>
        <w:tc>
          <w:tcPr>
            <w:tcW w:w="2659" w:type="dxa"/>
          </w:tcPr>
          <w:p w14:paraId="3D420616" w14:textId="77777777" w:rsidR="00A61540" w:rsidRDefault="0039631B" w:rsidP="00D5518C">
            <w:pPr>
              <w:jc w:val="center"/>
            </w:pPr>
            <w:r>
              <w:t>293</w:t>
            </w:r>
            <w:r w:rsidR="00A61540">
              <w:t xml:space="preserve">.0 </w:t>
            </w:r>
          </w:p>
        </w:tc>
        <w:tc>
          <w:tcPr>
            <w:tcW w:w="1996" w:type="dxa"/>
          </w:tcPr>
          <w:p w14:paraId="28F058B4" w14:textId="77777777" w:rsidR="00A61540" w:rsidRDefault="00A61540" w:rsidP="008D4915">
            <w:pPr>
              <w:jc w:val="center"/>
              <w:rPr>
                <w:rFonts w:eastAsia="Calibri"/>
              </w:rPr>
            </w:pPr>
            <w:r>
              <w:rPr>
                <w:rFonts w:eastAsia="Calibri"/>
              </w:rPr>
              <w:t>0.372</w:t>
            </w:r>
          </w:p>
        </w:tc>
        <w:tc>
          <w:tcPr>
            <w:tcW w:w="2332" w:type="dxa"/>
          </w:tcPr>
          <w:p w14:paraId="2787BBA5" w14:textId="77777777" w:rsidR="00A61540" w:rsidRDefault="0039631B" w:rsidP="00A61540">
            <w:pPr>
              <w:jc w:val="center"/>
            </w:pPr>
            <w:r>
              <w:t>0.913</w:t>
            </w:r>
          </w:p>
        </w:tc>
      </w:tr>
      <w:tr w:rsidR="00A61540" w14:paraId="7600B0E1" w14:textId="77777777" w:rsidTr="00A61540">
        <w:trPr>
          <w:trHeight w:val="281"/>
        </w:trPr>
        <w:tc>
          <w:tcPr>
            <w:tcW w:w="2589" w:type="dxa"/>
          </w:tcPr>
          <w:p w14:paraId="4F4CA3F1" w14:textId="77777777" w:rsidR="00A61540" w:rsidRDefault="00A61540" w:rsidP="00D5518C">
            <w:pPr>
              <w:jc w:val="center"/>
            </w:pPr>
            <w:r>
              <w:t>0.617</w:t>
            </w:r>
          </w:p>
        </w:tc>
        <w:tc>
          <w:tcPr>
            <w:tcW w:w="2659" w:type="dxa"/>
          </w:tcPr>
          <w:p w14:paraId="4A3A2194" w14:textId="77777777" w:rsidR="00A61540" w:rsidRDefault="0039631B" w:rsidP="00D5518C">
            <w:pPr>
              <w:jc w:val="center"/>
            </w:pPr>
            <w:r>
              <w:t>293</w:t>
            </w:r>
            <w:r w:rsidR="00A61540">
              <w:t>.1</w:t>
            </w:r>
          </w:p>
        </w:tc>
        <w:tc>
          <w:tcPr>
            <w:tcW w:w="1996" w:type="dxa"/>
          </w:tcPr>
          <w:p w14:paraId="3326FA1E" w14:textId="77777777" w:rsidR="00A61540" w:rsidRDefault="00065A2F" w:rsidP="0085758E">
            <w:pPr>
              <w:jc w:val="center"/>
              <w:rPr>
                <w:rFonts w:eastAsia="Calibri"/>
              </w:rPr>
            </w:pPr>
            <w:r>
              <w:rPr>
                <w:rFonts w:eastAsia="Calibri"/>
              </w:rPr>
              <w:t>1.813</w:t>
            </w:r>
          </w:p>
        </w:tc>
        <w:tc>
          <w:tcPr>
            <w:tcW w:w="2332" w:type="dxa"/>
          </w:tcPr>
          <w:p w14:paraId="79561215" w14:textId="77777777" w:rsidR="00A61540" w:rsidRDefault="0039631B" w:rsidP="00A61540">
            <w:pPr>
              <w:jc w:val="center"/>
            </w:pPr>
            <w:r>
              <w:t>4.66</w:t>
            </w:r>
          </w:p>
        </w:tc>
      </w:tr>
      <w:tr w:rsidR="00A61540" w14:paraId="3469F976" w14:textId="77777777" w:rsidTr="00A61540">
        <w:trPr>
          <w:trHeight w:val="281"/>
        </w:trPr>
        <w:tc>
          <w:tcPr>
            <w:tcW w:w="2589" w:type="dxa"/>
          </w:tcPr>
          <w:p w14:paraId="138E8E51" w14:textId="77777777" w:rsidR="00A61540" w:rsidRDefault="00A61540" w:rsidP="00D5518C">
            <w:pPr>
              <w:jc w:val="center"/>
            </w:pPr>
            <w:r>
              <w:t>0.701</w:t>
            </w:r>
          </w:p>
        </w:tc>
        <w:tc>
          <w:tcPr>
            <w:tcW w:w="2659" w:type="dxa"/>
          </w:tcPr>
          <w:p w14:paraId="5EF68687" w14:textId="77777777" w:rsidR="00A61540" w:rsidRDefault="0039631B" w:rsidP="00D5518C">
            <w:pPr>
              <w:jc w:val="center"/>
            </w:pPr>
            <w:r>
              <w:t>293</w:t>
            </w:r>
            <w:r w:rsidR="00A61540">
              <w:t>.1</w:t>
            </w:r>
          </w:p>
        </w:tc>
        <w:tc>
          <w:tcPr>
            <w:tcW w:w="1996" w:type="dxa"/>
          </w:tcPr>
          <w:p w14:paraId="3293BF5D" w14:textId="77777777" w:rsidR="00A61540" w:rsidRDefault="00065A2F" w:rsidP="008D4915">
            <w:pPr>
              <w:jc w:val="center"/>
              <w:rPr>
                <w:rFonts w:eastAsia="Calibri"/>
              </w:rPr>
            </w:pPr>
            <w:r>
              <w:rPr>
                <w:rFonts w:eastAsia="Calibri"/>
              </w:rPr>
              <w:t>114.67</w:t>
            </w:r>
          </w:p>
        </w:tc>
        <w:tc>
          <w:tcPr>
            <w:tcW w:w="2332" w:type="dxa"/>
          </w:tcPr>
          <w:p w14:paraId="69210FD9" w14:textId="77777777" w:rsidR="00A61540" w:rsidRDefault="0039631B" w:rsidP="008D4915">
            <w:pPr>
              <w:jc w:val="center"/>
            </w:pPr>
            <w:r>
              <w:t>42.7</w:t>
            </w:r>
          </w:p>
        </w:tc>
      </w:tr>
      <w:tr w:rsidR="00A61540" w14:paraId="7452288E" w14:textId="77777777" w:rsidTr="00A61540">
        <w:trPr>
          <w:trHeight w:val="281"/>
        </w:trPr>
        <w:tc>
          <w:tcPr>
            <w:tcW w:w="2589" w:type="dxa"/>
          </w:tcPr>
          <w:p w14:paraId="6093E07C" w14:textId="77777777" w:rsidR="00A61540" w:rsidRDefault="00DB7F30" w:rsidP="00D5518C">
            <w:pPr>
              <w:jc w:val="center"/>
            </w:pPr>
            <w:r>
              <w:t>-0.523</w:t>
            </w:r>
          </w:p>
        </w:tc>
        <w:tc>
          <w:tcPr>
            <w:tcW w:w="2659" w:type="dxa"/>
          </w:tcPr>
          <w:p w14:paraId="2417CCDD" w14:textId="77777777" w:rsidR="00A61540" w:rsidRDefault="0039631B" w:rsidP="00D5518C">
            <w:pPr>
              <w:jc w:val="center"/>
            </w:pPr>
            <w:r>
              <w:t>293</w:t>
            </w:r>
            <w:r w:rsidR="00A61540">
              <w:t>.2</w:t>
            </w:r>
          </w:p>
        </w:tc>
        <w:tc>
          <w:tcPr>
            <w:tcW w:w="1996" w:type="dxa"/>
          </w:tcPr>
          <w:p w14:paraId="401B0FA1" w14:textId="77777777" w:rsidR="00A61540" w:rsidRDefault="00065A2F" w:rsidP="008D4915">
            <w:pPr>
              <w:jc w:val="center"/>
              <w:rPr>
                <w:rFonts w:eastAsia="Calibri"/>
              </w:rPr>
            </w:pPr>
            <w:r>
              <w:rPr>
                <w:rFonts w:eastAsia="Calibri"/>
              </w:rPr>
              <w:t>0.0014</w:t>
            </w:r>
          </w:p>
        </w:tc>
        <w:tc>
          <w:tcPr>
            <w:tcW w:w="2332" w:type="dxa"/>
          </w:tcPr>
          <w:p w14:paraId="6933690E" w14:textId="77777777" w:rsidR="00A61540" w:rsidRDefault="0039631B" w:rsidP="0039631B">
            <w:pPr>
              <w:jc w:val="center"/>
            </w:pPr>
            <m:oMathPara>
              <m:oMath>
                <m:r>
                  <w:rPr>
                    <w:rFonts w:ascii="Cambria Math" w:hAnsi="Cambria Math"/>
                  </w:rPr>
                  <m:t>-4*</m:t>
                </m:r>
                <m:sSup>
                  <m:sSupPr>
                    <m:ctrlPr>
                      <w:rPr>
                        <w:rFonts w:ascii="Cambria Math" w:hAnsi="Cambria Math"/>
                        <w:i/>
                      </w:rPr>
                    </m:ctrlPr>
                  </m:sSupPr>
                  <m:e>
                    <m:r>
                      <w:rPr>
                        <w:rFonts w:ascii="Cambria Math" w:hAnsi="Cambria Math"/>
                      </w:rPr>
                      <m:t>10</m:t>
                    </m:r>
                  </m:e>
                  <m:sup>
                    <m:r>
                      <w:rPr>
                        <w:rFonts w:ascii="Cambria Math" w:hAnsi="Cambria Math"/>
                      </w:rPr>
                      <m:t>-7</m:t>
                    </m:r>
                  </m:sup>
                </m:sSup>
              </m:oMath>
            </m:oMathPara>
          </w:p>
        </w:tc>
      </w:tr>
      <w:tr w:rsidR="00A61540" w14:paraId="0FB22CB9" w14:textId="77777777" w:rsidTr="00A61540">
        <w:trPr>
          <w:trHeight w:val="269"/>
        </w:trPr>
        <w:tc>
          <w:tcPr>
            <w:tcW w:w="2589" w:type="dxa"/>
          </w:tcPr>
          <w:p w14:paraId="0EEAD410" w14:textId="77777777" w:rsidR="00A61540" w:rsidRDefault="00A61540" w:rsidP="00D5518C">
            <w:pPr>
              <w:jc w:val="center"/>
            </w:pPr>
            <w:r>
              <w:t>-</w:t>
            </w:r>
            <w:r w:rsidR="00DB7F30">
              <w:t>0.620</w:t>
            </w:r>
          </w:p>
        </w:tc>
        <w:tc>
          <w:tcPr>
            <w:tcW w:w="2659" w:type="dxa"/>
          </w:tcPr>
          <w:p w14:paraId="61D622AE" w14:textId="77777777" w:rsidR="00A61540" w:rsidRDefault="0039631B" w:rsidP="00F05A56">
            <w:pPr>
              <w:jc w:val="center"/>
            </w:pPr>
            <w:r>
              <w:t>293</w:t>
            </w:r>
            <w:r w:rsidR="00A61540">
              <w:t>.0</w:t>
            </w:r>
          </w:p>
        </w:tc>
        <w:tc>
          <w:tcPr>
            <w:tcW w:w="1996" w:type="dxa"/>
          </w:tcPr>
          <w:p w14:paraId="6EFD683E" w14:textId="77777777" w:rsidR="00A61540" w:rsidRDefault="00065A2F" w:rsidP="00F05A56">
            <w:pPr>
              <w:jc w:val="center"/>
              <w:rPr>
                <w:rFonts w:eastAsia="Calibri"/>
              </w:rPr>
            </w:pPr>
            <w:r>
              <w:rPr>
                <w:rFonts w:eastAsia="Calibri"/>
              </w:rPr>
              <w:t>0.0011</w:t>
            </w:r>
          </w:p>
        </w:tc>
        <w:tc>
          <w:tcPr>
            <w:tcW w:w="2332" w:type="dxa"/>
          </w:tcPr>
          <w:p w14:paraId="0A94F61B" w14:textId="77777777" w:rsidR="00A61540" w:rsidRDefault="0039631B" w:rsidP="0039631B">
            <w:pPr>
              <w:jc w:val="center"/>
            </w:pPr>
            <m:oMathPara>
              <m:oMath>
                <m:r>
                  <w:rPr>
                    <w:rFonts w:ascii="Cambria Math" w:hAnsi="Cambria Math"/>
                  </w:rPr>
                  <m:t>-4*</m:t>
                </m:r>
                <m:sSup>
                  <m:sSupPr>
                    <m:ctrlPr>
                      <w:rPr>
                        <w:rFonts w:ascii="Cambria Math" w:hAnsi="Cambria Math"/>
                        <w:i/>
                      </w:rPr>
                    </m:ctrlPr>
                  </m:sSupPr>
                  <m:e>
                    <m:r>
                      <w:rPr>
                        <w:rFonts w:ascii="Cambria Math" w:hAnsi="Cambria Math"/>
                      </w:rPr>
                      <m:t>10</m:t>
                    </m:r>
                  </m:e>
                  <m:sup>
                    <m:r>
                      <w:rPr>
                        <w:rFonts w:ascii="Cambria Math" w:hAnsi="Cambria Math"/>
                      </w:rPr>
                      <m:t>-7</m:t>
                    </m:r>
                  </m:sup>
                </m:sSup>
              </m:oMath>
            </m:oMathPara>
          </w:p>
        </w:tc>
      </w:tr>
      <w:tr w:rsidR="00A61540" w14:paraId="65AA8450" w14:textId="77777777" w:rsidTr="00A61540">
        <w:trPr>
          <w:trHeight w:val="293"/>
        </w:trPr>
        <w:tc>
          <w:tcPr>
            <w:tcW w:w="2589" w:type="dxa"/>
          </w:tcPr>
          <w:p w14:paraId="416A708D" w14:textId="77777777" w:rsidR="00A61540" w:rsidRDefault="00A61540" w:rsidP="00065A2F">
            <w:pPr>
              <w:jc w:val="center"/>
            </w:pPr>
            <w:r>
              <w:t>-</w:t>
            </w:r>
            <w:r w:rsidR="00DB7F30">
              <w:t>0.695</w:t>
            </w:r>
          </w:p>
        </w:tc>
        <w:tc>
          <w:tcPr>
            <w:tcW w:w="2659" w:type="dxa"/>
          </w:tcPr>
          <w:p w14:paraId="2B6CA5AB" w14:textId="77777777" w:rsidR="00A61540" w:rsidRDefault="0039631B" w:rsidP="00F05A56">
            <w:pPr>
              <w:jc w:val="center"/>
            </w:pPr>
            <w:r>
              <w:t>292</w:t>
            </w:r>
            <w:r w:rsidR="00A61540">
              <w:t>.9</w:t>
            </w:r>
          </w:p>
        </w:tc>
        <w:tc>
          <w:tcPr>
            <w:tcW w:w="1996" w:type="dxa"/>
          </w:tcPr>
          <w:p w14:paraId="021C5FCD" w14:textId="77777777" w:rsidR="00A61540" w:rsidRDefault="00065A2F" w:rsidP="00F05A56">
            <w:pPr>
              <w:jc w:val="center"/>
              <w:rPr>
                <w:rFonts w:eastAsia="Calibri"/>
              </w:rPr>
            </w:pPr>
            <w:r>
              <w:rPr>
                <w:rFonts w:eastAsia="Calibri"/>
              </w:rPr>
              <w:t>0.0008</w:t>
            </w:r>
          </w:p>
        </w:tc>
        <w:tc>
          <w:tcPr>
            <w:tcW w:w="2332" w:type="dxa"/>
          </w:tcPr>
          <w:p w14:paraId="1593E450" w14:textId="77777777" w:rsidR="00A61540" w:rsidRDefault="0039631B" w:rsidP="0039631B">
            <w:pPr>
              <w:jc w:val="center"/>
            </w:pPr>
            <m:oMathPara>
              <m:oMath>
                <m:r>
                  <w:rPr>
                    <w:rFonts w:ascii="Cambria Math" w:hAnsi="Cambria Math"/>
                  </w:rPr>
                  <m:t>-4*</m:t>
                </m:r>
                <m:sSup>
                  <m:sSupPr>
                    <m:ctrlPr>
                      <w:rPr>
                        <w:rFonts w:ascii="Cambria Math" w:hAnsi="Cambria Math"/>
                        <w:i/>
                      </w:rPr>
                    </m:ctrlPr>
                  </m:sSupPr>
                  <m:e>
                    <m:r>
                      <w:rPr>
                        <w:rFonts w:ascii="Cambria Math" w:hAnsi="Cambria Math"/>
                      </w:rPr>
                      <m:t>10</m:t>
                    </m:r>
                  </m:e>
                  <m:sup>
                    <m:r>
                      <w:rPr>
                        <w:rFonts w:ascii="Cambria Math" w:hAnsi="Cambria Math"/>
                      </w:rPr>
                      <m:t>-7</m:t>
                    </m:r>
                  </m:sup>
                </m:sSup>
              </m:oMath>
            </m:oMathPara>
          </w:p>
        </w:tc>
      </w:tr>
    </w:tbl>
    <w:p w14:paraId="59A2EB32" w14:textId="77777777" w:rsidR="00D5518C" w:rsidRPr="00D5518C" w:rsidRDefault="00D5518C"/>
    <w:p w14:paraId="5A25B9D9" w14:textId="77777777" w:rsidR="00043BC7" w:rsidRDefault="00043BC7"/>
    <w:p w14:paraId="7457AE1E" w14:textId="77777777" w:rsidR="008D4915" w:rsidRDefault="00CA5FC7" w:rsidP="008D4915">
      <w:pPr>
        <w:jc w:val="center"/>
      </w:pPr>
      <w:r>
        <w:rPr>
          <w:noProof/>
        </w:rPr>
        <w:lastRenderedPageBreak/>
        <w:drawing>
          <wp:inline distT="0" distB="0" distL="0" distR="0" wp14:anchorId="1D4DB3AF" wp14:editId="48F3111F">
            <wp:extent cx="4572000" cy="3100388"/>
            <wp:effectExtent l="0" t="0" r="19050" b="241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2BFB181" w14:textId="54D08A01" w:rsidR="00796D01" w:rsidRDefault="00796D01" w:rsidP="00DD3DC2">
      <w:r w:rsidRPr="00DD3DC2">
        <w:rPr>
          <w:b/>
        </w:rPr>
        <w:t>Figure 1:</w:t>
      </w:r>
      <w:r>
        <w:t xml:space="preserve"> Theoretical points from </w:t>
      </w:r>
      <w:r w:rsidR="00664DF7">
        <w:t xml:space="preserve">the </w:t>
      </w:r>
      <w:r>
        <w:t xml:space="preserve">Shockley </w:t>
      </w:r>
      <w:r w:rsidR="00664DF7">
        <w:t xml:space="preserve">diode </w:t>
      </w:r>
      <w:r>
        <w:t>equation</w:t>
      </w:r>
      <w:r w:rsidR="00664DF7">
        <w:t xml:space="preserve"> are</w:t>
      </w:r>
      <w:r>
        <w:t xml:space="preserve"> in blue. Measured data points </w:t>
      </w:r>
      <w:r w:rsidR="00664DF7">
        <w:t xml:space="preserve">are </w:t>
      </w:r>
      <w:r>
        <w:t xml:space="preserve">in red. An arbitrary ideality factor of n = 1.5 was used in the Shockley </w:t>
      </w:r>
      <w:r w:rsidR="00664DF7">
        <w:t xml:space="preserve">diode </w:t>
      </w:r>
      <w:r>
        <w:t>equation. The discrepancy between measured and theoretical values might disappear if the true ideality factor of the diode was known.</w:t>
      </w:r>
    </w:p>
    <w:p w14:paraId="6F097E66" w14:textId="77777777" w:rsidR="00796D01" w:rsidRDefault="00796D01" w:rsidP="008D4915">
      <w:pPr>
        <w:jc w:val="center"/>
      </w:pPr>
    </w:p>
    <w:p w14:paraId="5A42F568" w14:textId="77777777" w:rsidR="008D4915" w:rsidRDefault="008D4915"/>
    <w:p w14:paraId="15B10B73" w14:textId="7388C8CD" w:rsidR="00281EC9" w:rsidRDefault="00281EC9">
      <w:pPr>
        <w:rPr>
          <w:b/>
        </w:rPr>
      </w:pPr>
      <w:r>
        <w:rPr>
          <w:b/>
        </w:rPr>
        <w:t xml:space="preserve">Applications and </w:t>
      </w:r>
      <w:r w:rsidR="00043BC7">
        <w:rPr>
          <w:b/>
        </w:rPr>
        <w:t>Summary</w:t>
      </w:r>
    </w:p>
    <w:p w14:paraId="5CC9D4A8" w14:textId="77777777" w:rsidR="00281EC9" w:rsidRDefault="00281EC9">
      <w:pPr>
        <w:rPr>
          <w:b/>
        </w:rPr>
      </w:pPr>
    </w:p>
    <w:p w14:paraId="55CD756A" w14:textId="5D2CCF38" w:rsidR="00043BC7" w:rsidRPr="00D12053" w:rsidRDefault="00D12053">
      <w:r>
        <w:t xml:space="preserve">This lab explored the properties of semiconductors and a p-n junction in the form of a semiconductor diode. A diode is a </w:t>
      </w:r>
      <w:r w:rsidR="003B472F">
        <w:t xml:space="preserve">circuit component composed of one </w:t>
      </w:r>
      <w:r>
        <w:t xml:space="preserve">p-n junction. The </w:t>
      </w:r>
      <w:r w:rsidR="00D0096B">
        <w:t xml:space="preserve">characteristic </w:t>
      </w:r>
      <w:r w:rsidR="00D87B52">
        <w:t xml:space="preserve">curve </w:t>
      </w:r>
      <w:r w:rsidR="00D0096B">
        <w:t xml:space="preserve">of the </w:t>
      </w:r>
      <w:r>
        <w:t xml:space="preserve">diode was </w:t>
      </w:r>
      <w:r w:rsidR="00D0096B">
        <w:t xml:space="preserve">measured, and the diode was </w:t>
      </w:r>
      <w:r>
        <w:t>observed to conduct an electrical</w:t>
      </w:r>
      <w:r w:rsidR="003A5EA9">
        <w:t xml:space="preserve"> current in only one </w:t>
      </w:r>
      <w:r w:rsidR="00D87B52">
        <w:t>direction</w:t>
      </w:r>
      <w:r w:rsidR="003A5EA9">
        <w:t>.</w:t>
      </w:r>
      <w:r w:rsidR="00D0096B">
        <w:t xml:space="preserve"> A</w:t>
      </w:r>
      <w:r w:rsidR="00664DF7">
        <w:t xml:space="preserve">n LED </w:t>
      </w:r>
      <w:r w:rsidR="003A5EA9">
        <w:t>contains a special type of p-n junction that emits light in addition to conducting unidirectionally.</w:t>
      </w:r>
    </w:p>
    <w:p w14:paraId="461E4D28" w14:textId="77777777" w:rsidR="00043BC7" w:rsidRDefault="00043BC7">
      <w:pPr>
        <w:rPr>
          <w:b/>
        </w:rPr>
      </w:pPr>
    </w:p>
    <w:p w14:paraId="1382D5B8" w14:textId="58E211F8" w:rsidR="005E27BE" w:rsidRPr="005E27BE" w:rsidRDefault="00904D1B">
      <w:r>
        <w:t xml:space="preserve">Semiconductors are used extensively in the electronics industry. Semiconductor diodes </w:t>
      </w:r>
      <w:r w:rsidR="00664DF7">
        <w:t>contain only a</w:t>
      </w:r>
      <w:r>
        <w:t xml:space="preserve"> single p-n junction, </w:t>
      </w:r>
      <w:r w:rsidR="00664DF7">
        <w:t xml:space="preserve">while </w:t>
      </w:r>
      <w:r w:rsidR="00D12053">
        <w:t xml:space="preserve">transistors are made from n-p-n and p-n-p junctions; that is, two p-n junctions </w:t>
      </w:r>
      <w:r w:rsidR="003F5CAF">
        <w:t xml:space="preserve">directly </w:t>
      </w:r>
      <w:r w:rsidR="00D12053">
        <w:t>next to each other</w:t>
      </w:r>
      <w:r>
        <w:t xml:space="preserve">. </w:t>
      </w:r>
      <w:r w:rsidR="007C2486">
        <w:t>Semiconductor t</w:t>
      </w:r>
      <w:r>
        <w:t>ransistors are the basis of nea</w:t>
      </w:r>
      <w:r w:rsidR="00D12053">
        <w:t>rly all modern electronics. They</w:t>
      </w:r>
      <w:r>
        <w:t xml:space="preserve"> can be used to construct logic gates, which are circuits that can perform basic </w:t>
      </w:r>
      <w:r w:rsidR="00FF1113">
        <w:t xml:space="preserve">Boolean </w:t>
      </w:r>
      <w:r>
        <w:t>logical operations such as AND, OR, NOT, and NAND. These logical operations can be combined to perform more complex operations such as addition and multiplication</w:t>
      </w:r>
      <w:r w:rsidR="003F5CAF">
        <w:t>,</w:t>
      </w:r>
      <w:r>
        <w:t xml:space="preserve"> and can even be used to build </w:t>
      </w:r>
      <w:r w:rsidR="00FF1113">
        <w:t>computer processors and memory.</w:t>
      </w:r>
      <w:r w:rsidR="007C2486">
        <w:t xml:space="preserve"> </w:t>
      </w:r>
      <w:r w:rsidR="00664DF7">
        <w:t>LEDs</w:t>
      </w:r>
      <w:r w:rsidR="005F60E1">
        <w:t xml:space="preserve"> made from semiconductors are more </w:t>
      </w:r>
      <w:r w:rsidR="00446D92">
        <w:t>energy-</w:t>
      </w:r>
      <w:r w:rsidR="005F60E1">
        <w:t>efficient light sources than traditional incandescent bulbs.</w:t>
      </w:r>
    </w:p>
    <w:sectPr w:rsidR="005E27BE" w:rsidRPr="005E2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Math">
    <w:panose1 w:val="02040503050406030204"/>
    <w:charset w:val="00"/>
    <w:family w:val="auto"/>
    <w:pitch w:val="variable"/>
    <w:sig w:usb0="E00002FF" w:usb1="420024FF" w:usb2="00000000" w:usb3="00000000" w:csb0="0000019F" w:csb1="00000000"/>
  </w:font>
  <w:font w:name="ＭＳ 明朝">
    <w:charset w:val="4E"/>
    <w:family w:val="auto"/>
    <w:pitch w:val="variable"/>
    <w:sig w:usb0="00000001" w:usb1="08070000" w:usb2="00000010" w:usb3="00000000" w:csb0="0002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C7CE1"/>
    <w:multiLevelType w:val="multilevel"/>
    <w:tmpl w:val="57E43AE2"/>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Licht">
    <w15:presenceInfo w15:providerId="None" w15:userId="Anna Lich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BC7"/>
    <w:rsid w:val="00030937"/>
    <w:rsid w:val="0003253B"/>
    <w:rsid w:val="00035A7C"/>
    <w:rsid w:val="00043BC7"/>
    <w:rsid w:val="00065A2F"/>
    <w:rsid w:val="00070BFF"/>
    <w:rsid w:val="00097DAD"/>
    <w:rsid w:val="000A5C88"/>
    <w:rsid w:val="000B082B"/>
    <w:rsid w:val="0010282B"/>
    <w:rsid w:val="00154994"/>
    <w:rsid w:val="0018079D"/>
    <w:rsid w:val="00190ADF"/>
    <w:rsid w:val="00195E43"/>
    <w:rsid w:val="00196B43"/>
    <w:rsid w:val="001A2036"/>
    <w:rsid w:val="001C2F27"/>
    <w:rsid w:val="001D01C5"/>
    <w:rsid w:val="00205D88"/>
    <w:rsid w:val="0021764C"/>
    <w:rsid w:val="00235ABC"/>
    <w:rsid w:val="0024181B"/>
    <w:rsid w:val="00281EC9"/>
    <w:rsid w:val="0028551A"/>
    <w:rsid w:val="002923F1"/>
    <w:rsid w:val="002C346A"/>
    <w:rsid w:val="00307E44"/>
    <w:rsid w:val="0033045A"/>
    <w:rsid w:val="0033160F"/>
    <w:rsid w:val="003345C0"/>
    <w:rsid w:val="00347FB3"/>
    <w:rsid w:val="003521BF"/>
    <w:rsid w:val="00362038"/>
    <w:rsid w:val="00365393"/>
    <w:rsid w:val="003962DB"/>
    <w:rsid w:val="0039631B"/>
    <w:rsid w:val="003A5EA9"/>
    <w:rsid w:val="003A6C38"/>
    <w:rsid w:val="003B472F"/>
    <w:rsid w:val="003C7650"/>
    <w:rsid w:val="003D2DFA"/>
    <w:rsid w:val="003F147E"/>
    <w:rsid w:val="003F15AC"/>
    <w:rsid w:val="003F1CFB"/>
    <w:rsid w:val="003F5CAF"/>
    <w:rsid w:val="0042452B"/>
    <w:rsid w:val="00435EA3"/>
    <w:rsid w:val="00446D92"/>
    <w:rsid w:val="004B0972"/>
    <w:rsid w:val="004D6A9A"/>
    <w:rsid w:val="004F5FF2"/>
    <w:rsid w:val="0051512B"/>
    <w:rsid w:val="00567892"/>
    <w:rsid w:val="00572A42"/>
    <w:rsid w:val="00580C97"/>
    <w:rsid w:val="00582A2C"/>
    <w:rsid w:val="005959FE"/>
    <w:rsid w:val="005A1E3F"/>
    <w:rsid w:val="005B0A1F"/>
    <w:rsid w:val="005C439D"/>
    <w:rsid w:val="005E27BE"/>
    <w:rsid w:val="005F60E1"/>
    <w:rsid w:val="005F7285"/>
    <w:rsid w:val="006004E1"/>
    <w:rsid w:val="00614763"/>
    <w:rsid w:val="00632A50"/>
    <w:rsid w:val="00654CB9"/>
    <w:rsid w:val="00664DF7"/>
    <w:rsid w:val="00676592"/>
    <w:rsid w:val="006F23B4"/>
    <w:rsid w:val="0071631A"/>
    <w:rsid w:val="00760A15"/>
    <w:rsid w:val="007820E3"/>
    <w:rsid w:val="00796D01"/>
    <w:rsid w:val="007C2486"/>
    <w:rsid w:val="007C3724"/>
    <w:rsid w:val="007C5ECA"/>
    <w:rsid w:val="007D4C40"/>
    <w:rsid w:val="007E7B58"/>
    <w:rsid w:val="0080442E"/>
    <w:rsid w:val="008421FE"/>
    <w:rsid w:val="00844FEB"/>
    <w:rsid w:val="0085758E"/>
    <w:rsid w:val="00857E3B"/>
    <w:rsid w:val="0086554B"/>
    <w:rsid w:val="008A29A9"/>
    <w:rsid w:val="008C4A27"/>
    <w:rsid w:val="008D277F"/>
    <w:rsid w:val="008D4915"/>
    <w:rsid w:val="00904D1B"/>
    <w:rsid w:val="009126D5"/>
    <w:rsid w:val="009309D1"/>
    <w:rsid w:val="009367CC"/>
    <w:rsid w:val="009549FF"/>
    <w:rsid w:val="009617E1"/>
    <w:rsid w:val="00962FC9"/>
    <w:rsid w:val="00980694"/>
    <w:rsid w:val="009901BD"/>
    <w:rsid w:val="00995109"/>
    <w:rsid w:val="009A318D"/>
    <w:rsid w:val="009F77FC"/>
    <w:rsid w:val="00A454D0"/>
    <w:rsid w:val="00A50CED"/>
    <w:rsid w:val="00A524B7"/>
    <w:rsid w:val="00A61540"/>
    <w:rsid w:val="00A83A65"/>
    <w:rsid w:val="00AB30E6"/>
    <w:rsid w:val="00AB604D"/>
    <w:rsid w:val="00AC43C8"/>
    <w:rsid w:val="00AC7011"/>
    <w:rsid w:val="00AE3D04"/>
    <w:rsid w:val="00AF4DB4"/>
    <w:rsid w:val="00B04804"/>
    <w:rsid w:val="00B631A4"/>
    <w:rsid w:val="00BD0431"/>
    <w:rsid w:val="00BE4B8F"/>
    <w:rsid w:val="00C41C40"/>
    <w:rsid w:val="00CA5FC7"/>
    <w:rsid w:val="00CB1FBF"/>
    <w:rsid w:val="00CC6D43"/>
    <w:rsid w:val="00D0096B"/>
    <w:rsid w:val="00D12053"/>
    <w:rsid w:val="00D22233"/>
    <w:rsid w:val="00D5518C"/>
    <w:rsid w:val="00D57B86"/>
    <w:rsid w:val="00D87B52"/>
    <w:rsid w:val="00D90DBE"/>
    <w:rsid w:val="00DB7F30"/>
    <w:rsid w:val="00DC66DE"/>
    <w:rsid w:val="00DD3DC2"/>
    <w:rsid w:val="00E25DD1"/>
    <w:rsid w:val="00E50797"/>
    <w:rsid w:val="00E741B9"/>
    <w:rsid w:val="00E854D7"/>
    <w:rsid w:val="00E919D1"/>
    <w:rsid w:val="00EA205B"/>
    <w:rsid w:val="00EA48AB"/>
    <w:rsid w:val="00EB0FD7"/>
    <w:rsid w:val="00EB1E92"/>
    <w:rsid w:val="00EB3CC7"/>
    <w:rsid w:val="00EB61B2"/>
    <w:rsid w:val="00ED59AB"/>
    <w:rsid w:val="00F05A56"/>
    <w:rsid w:val="00F07866"/>
    <w:rsid w:val="00F56275"/>
    <w:rsid w:val="00F63E0A"/>
    <w:rsid w:val="00FA1842"/>
    <w:rsid w:val="00FB7036"/>
    <w:rsid w:val="00FC0A2E"/>
    <w:rsid w:val="00FD47E1"/>
    <w:rsid w:val="00FD6201"/>
    <w:rsid w:val="00FE11E9"/>
    <w:rsid w:val="00FF0F7E"/>
    <w:rsid w:val="00FF1113"/>
    <w:rsid w:val="00FF3474"/>
    <w:rsid w:val="00FF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12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58"/>
    <w:pPr>
      <w:ind w:left="720"/>
      <w:contextualSpacing/>
    </w:pPr>
  </w:style>
  <w:style w:type="table" w:styleId="TableGrid">
    <w:name w:val="Table Grid"/>
    <w:basedOn w:val="TableNormal"/>
    <w:uiPriority w:val="59"/>
    <w:rsid w:val="00D55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345C0"/>
    <w:pPr>
      <w:spacing w:after="200"/>
    </w:pPr>
    <w:rPr>
      <w:b/>
      <w:bCs/>
      <w:color w:val="4F81BD" w:themeColor="accent1"/>
      <w:sz w:val="18"/>
      <w:szCs w:val="18"/>
    </w:rPr>
  </w:style>
  <w:style w:type="character" w:styleId="PlaceholderText">
    <w:name w:val="Placeholder Text"/>
    <w:basedOn w:val="DefaultParagraphFont"/>
    <w:uiPriority w:val="99"/>
    <w:semiHidden/>
    <w:rsid w:val="00154994"/>
    <w:rPr>
      <w:color w:val="808080"/>
    </w:rPr>
  </w:style>
  <w:style w:type="paragraph" w:styleId="BalloonText">
    <w:name w:val="Balloon Text"/>
    <w:basedOn w:val="Normal"/>
    <w:link w:val="BalloonTextChar"/>
    <w:uiPriority w:val="99"/>
    <w:semiHidden/>
    <w:unhideWhenUsed/>
    <w:rsid w:val="00154994"/>
    <w:rPr>
      <w:rFonts w:ascii="Tahoma" w:hAnsi="Tahoma" w:cs="Tahoma"/>
      <w:sz w:val="16"/>
      <w:szCs w:val="16"/>
    </w:rPr>
  </w:style>
  <w:style w:type="character" w:customStyle="1" w:styleId="BalloonTextChar">
    <w:name w:val="Balloon Text Char"/>
    <w:basedOn w:val="DefaultParagraphFont"/>
    <w:link w:val="BalloonText"/>
    <w:uiPriority w:val="99"/>
    <w:semiHidden/>
    <w:rsid w:val="0015499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B58"/>
    <w:pPr>
      <w:ind w:left="720"/>
      <w:contextualSpacing/>
    </w:pPr>
  </w:style>
  <w:style w:type="table" w:styleId="TableGrid">
    <w:name w:val="Table Grid"/>
    <w:basedOn w:val="TableNormal"/>
    <w:uiPriority w:val="59"/>
    <w:rsid w:val="00D55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345C0"/>
    <w:pPr>
      <w:spacing w:after="200"/>
    </w:pPr>
    <w:rPr>
      <w:b/>
      <w:bCs/>
      <w:color w:val="4F81BD" w:themeColor="accent1"/>
      <w:sz w:val="18"/>
      <w:szCs w:val="18"/>
    </w:rPr>
  </w:style>
  <w:style w:type="character" w:styleId="PlaceholderText">
    <w:name w:val="Placeholder Text"/>
    <w:basedOn w:val="DefaultParagraphFont"/>
    <w:uiPriority w:val="99"/>
    <w:semiHidden/>
    <w:rsid w:val="00154994"/>
    <w:rPr>
      <w:color w:val="808080"/>
    </w:rPr>
  </w:style>
  <w:style w:type="paragraph" w:styleId="BalloonText">
    <w:name w:val="Balloon Text"/>
    <w:basedOn w:val="Normal"/>
    <w:link w:val="BalloonTextChar"/>
    <w:uiPriority w:val="99"/>
    <w:semiHidden/>
    <w:unhideWhenUsed/>
    <w:rsid w:val="00154994"/>
    <w:rPr>
      <w:rFonts w:ascii="Tahoma" w:hAnsi="Tahoma" w:cs="Tahoma"/>
      <w:sz w:val="16"/>
      <w:szCs w:val="16"/>
    </w:rPr>
  </w:style>
  <w:style w:type="character" w:customStyle="1" w:styleId="BalloonTextChar">
    <w:name w:val="Balloon Text Char"/>
    <w:basedOn w:val="DefaultParagraphFont"/>
    <w:link w:val="BalloonText"/>
    <w:uiPriority w:val="99"/>
    <w:semiHidden/>
    <w:rsid w:val="001549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hart" Target="charts/chart1.xml"/><Relationship Id="rId8" Type="http://schemas.openxmlformats.org/officeDocument/2006/relationships/fontTable" Target="fontTable.xml"/><Relationship Id="rId9" Type="http://schemas.openxmlformats.org/officeDocument/2006/relationships/theme" Target="theme/theme1.xml"/><Relationship Id="rId10"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erek\Desktop\Jove\diode_characteristi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Figure 1</a:t>
            </a:r>
          </a:p>
        </c:rich>
      </c:tx>
      <c:layout/>
      <c:overlay val="0"/>
    </c:title>
    <c:autoTitleDeleted val="0"/>
    <c:plotArea>
      <c:layout/>
      <c:scatterChart>
        <c:scatterStyle val="lineMarker"/>
        <c:varyColors val="0"/>
        <c:ser>
          <c:idx val="1"/>
          <c:order val="0"/>
          <c:tx>
            <c:v>measured</c:v>
          </c:tx>
          <c:spPr>
            <a:ln w="28575">
              <a:noFill/>
            </a:ln>
          </c:spPr>
          <c:xVal>
            <c:numRef>
              <c:f>Sheet1!$A$8:$A$13</c:f>
              <c:numCache>
                <c:formatCode>General</c:formatCode>
                <c:ptCount val="6"/>
                <c:pt idx="0">
                  <c:v>0.555</c:v>
                </c:pt>
                <c:pt idx="1">
                  <c:v>0.617</c:v>
                </c:pt>
                <c:pt idx="2">
                  <c:v>0.701</c:v>
                </c:pt>
                <c:pt idx="3">
                  <c:v>-0.523</c:v>
                </c:pt>
                <c:pt idx="4">
                  <c:v>-0.62</c:v>
                </c:pt>
                <c:pt idx="5">
                  <c:v>-0.695</c:v>
                </c:pt>
              </c:numCache>
            </c:numRef>
          </c:xVal>
          <c:yVal>
            <c:numRef>
              <c:f>Sheet1!$B$8:$B$13</c:f>
              <c:numCache>
                <c:formatCode>General</c:formatCode>
                <c:ptCount val="6"/>
                <c:pt idx="0">
                  <c:v>0.372</c:v>
                </c:pt>
                <c:pt idx="1">
                  <c:v>1.813</c:v>
                </c:pt>
                <c:pt idx="2">
                  <c:v>114.67</c:v>
                </c:pt>
                <c:pt idx="3">
                  <c:v>0.0014</c:v>
                </c:pt>
                <c:pt idx="4">
                  <c:v>0.0011</c:v>
                </c:pt>
                <c:pt idx="5">
                  <c:v>0.0008</c:v>
                </c:pt>
              </c:numCache>
            </c:numRef>
          </c:yVal>
          <c:smooth val="0"/>
          <c:extLst xmlns:c16r2="http://schemas.microsoft.com/office/drawing/2015/06/chart">
            <c:ext xmlns:c16="http://schemas.microsoft.com/office/drawing/2014/chart" uri="{C3380CC4-5D6E-409C-BE32-E72D297353CC}">
              <c16:uniqueId val="{00000000-078B-49DB-BF22-A4962F3B4104}"/>
            </c:ext>
          </c:extLst>
        </c:ser>
        <c:ser>
          <c:idx val="0"/>
          <c:order val="1"/>
          <c:spPr>
            <a:ln w="28575">
              <a:noFill/>
            </a:ln>
          </c:spPr>
          <c:xVal>
            <c:numRef>
              <c:f>Sheet1!$A$1:$A$6</c:f>
              <c:numCache>
                <c:formatCode>General</c:formatCode>
                <c:ptCount val="6"/>
                <c:pt idx="0">
                  <c:v>0.555</c:v>
                </c:pt>
                <c:pt idx="1">
                  <c:v>0.617</c:v>
                </c:pt>
                <c:pt idx="2">
                  <c:v>0.701</c:v>
                </c:pt>
                <c:pt idx="3">
                  <c:v>-0.523</c:v>
                </c:pt>
                <c:pt idx="4">
                  <c:v>-0.62</c:v>
                </c:pt>
                <c:pt idx="5">
                  <c:v>-0.695</c:v>
                </c:pt>
              </c:numCache>
            </c:numRef>
          </c:xVal>
          <c:yVal>
            <c:numRef>
              <c:f>Sheet1!$B$1:$B$6</c:f>
              <c:numCache>
                <c:formatCode>General</c:formatCode>
                <c:ptCount val="6"/>
                <c:pt idx="0">
                  <c:v>0.913329894026597</c:v>
                </c:pt>
                <c:pt idx="1">
                  <c:v>4.661681069425625</c:v>
                </c:pt>
                <c:pt idx="2">
                  <c:v>42.71614838499853</c:v>
                </c:pt>
                <c:pt idx="3">
                  <c:v>-3.99999999582872E-7</c:v>
                </c:pt>
                <c:pt idx="4">
                  <c:v>-3.99999999991146E-7</c:v>
                </c:pt>
                <c:pt idx="5">
                  <c:v>-3.99999999999549E-7</c:v>
                </c:pt>
              </c:numCache>
            </c:numRef>
          </c:yVal>
          <c:smooth val="0"/>
          <c:extLst xmlns:c16r2="http://schemas.microsoft.com/office/drawing/2015/06/chart">
            <c:ext xmlns:c16="http://schemas.microsoft.com/office/drawing/2014/chart" uri="{C3380CC4-5D6E-409C-BE32-E72D297353CC}">
              <c16:uniqueId val="{00000001-078B-49DB-BF22-A4962F3B4104}"/>
            </c:ext>
          </c:extLst>
        </c:ser>
        <c:dLbls>
          <c:showLegendKey val="0"/>
          <c:showVal val="0"/>
          <c:showCatName val="0"/>
          <c:showSerName val="0"/>
          <c:showPercent val="0"/>
          <c:showBubbleSize val="0"/>
        </c:dLbls>
        <c:axId val="2127983640"/>
        <c:axId val="2123483880"/>
      </c:scatterChart>
      <c:valAx>
        <c:axId val="2127983640"/>
        <c:scaling>
          <c:orientation val="minMax"/>
        </c:scaling>
        <c:delete val="0"/>
        <c:axPos val="b"/>
        <c:majorGridlines/>
        <c:minorGridlines/>
        <c:title>
          <c:tx>
            <c:rich>
              <a:bodyPr/>
              <a:lstStyle/>
              <a:p>
                <a:pPr>
                  <a:defRPr/>
                </a:pPr>
                <a:r>
                  <a:rPr lang="en-US"/>
                  <a:t>Voltage (V)</a:t>
                </a:r>
              </a:p>
            </c:rich>
          </c:tx>
          <c:layout>
            <c:manualLayout>
              <c:xMode val="edge"/>
              <c:yMode val="edge"/>
              <c:x val="0.434861111111111"/>
              <c:y val="0.920122900746616"/>
            </c:manualLayout>
          </c:layout>
          <c:overlay val="0"/>
        </c:title>
        <c:numFmt formatCode="General" sourceLinked="1"/>
        <c:majorTickMark val="out"/>
        <c:minorTickMark val="none"/>
        <c:tickLblPos val="nextTo"/>
        <c:crossAx val="2123483880"/>
        <c:crosses val="autoZero"/>
        <c:crossBetween val="midCat"/>
      </c:valAx>
      <c:valAx>
        <c:axId val="2123483880"/>
        <c:scaling>
          <c:orientation val="minMax"/>
        </c:scaling>
        <c:delete val="0"/>
        <c:axPos val="l"/>
        <c:majorGridlines/>
        <c:minorGridlines/>
        <c:title>
          <c:tx>
            <c:rich>
              <a:bodyPr rot="-5400000" vert="horz"/>
              <a:lstStyle/>
              <a:p>
                <a:pPr>
                  <a:defRPr/>
                </a:pPr>
                <a:r>
                  <a:rPr lang="en-US"/>
                  <a:t>Current (mA)</a:t>
                </a:r>
              </a:p>
            </c:rich>
          </c:tx>
          <c:layout>
            <c:manualLayout>
              <c:xMode val="edge"/>
              <c:yMode val="edge"/>
              <c:x val="0.0194444444444444"/>
              <c:y val="0.413630164998703"/>
            </c:manualLayout>
          </c:layout>
          <c:overlay val="0"/>
        </c:title>
        <c:numFmt formatCode="General" sourceLinked="1"/>
        <c:majorTickMark val="out"/>
        <c:minorTickMark val="none"/>
        <c:tickLblPos val="nextTo"/>
        <c:crossAx val="2127983640"/>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5561-2987-7344-A497-2F8F7F16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5</Pages>
  <Words>1513</Words>
  <Characters>8630</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Derek</dc:creator>
  <cp:lastModifiedBy>Dipesh Navani</cp:lastModifiedBy>
  <cp:revision>8</cp:revision>
  <dcterms:created xsi:type="dcterms:W3CDTF">2017-03-20T21:25:00Z</dcterms:created>
  <dcterms:modified xsi:type="dcterms:W3CDTF">2017-05-22T13:29:00Z</dcterms:modified>
</cp:coreProperties>
</file>