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1182A32" w14:textId="3A415FD1" w:rsidR="008955FF" w:rsidRPr="004D1E8E" w:rsidRDefault="008955FF" w:rsidP="004D1E8E">
      <w:pPr>
        <w:spacing w:after="120"/>
        <w:rPr>
          <w:b/>
          <w:sz w:val="22"/>
          <w:szCs w:val="22"/>
        </w:rPr>
      </w:pPr>
      <w:r w:rsidRPr="004D1E8E">
        <w:rPr>
          <w:b/>
          <w:sz w:val="22"/>
          <w:szCs w:val="22"/>
        </w:rPr>
        <w:t>Title</w:t>
      </w:r>
      <w:r w:rsidR="004D1E8E">
        <w:rPr>
          <w:b/>
          <w:sz w:val="22"/>
          <w:szCs w:val="22"/>
        </w:rPr>
        <w:t xml:space="preserve">: </w:t>
      </w:r>
      <w:r w:rsidRPr="004D1E8E">
        <w:rPr>
          <w:b/>
          <w:sz w:val="22"/>
          <w:szCs w:val="22"/>
        </w:rPr>
        <w:t>Biological Crystallization of Salicylic Acid</w:t>
      </w:r>
    </w:p>
    <w:p w14:paraId="33D5B315" w14:textId="6853EB7F" w:rsidR="004D1E8E" w:rsidRDefault="008955FF" w:rsidP="004D1E8E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120"/>
        <w:jc w:val="both"/>
        <w:rPr>
          <w:b/>
          <w:sz w:val="22"/>
          <w:szCs w:val="22"/>
        </w:rPr>
      </w:pPr>
      <w:r w:rsidRPr="004D1E8E">
        <w:rPr>
          <w:b/>
          <w:sz w:val="22"/>
          <w:szCs w:val="22"/>
        </w:rPr>
        <w:t>Overview</w:t>
      </w:r>
    </w:p>
    <w:p w14:paraId="60B83810" w14:textId="79DADFF7" w:rsidR="004D1E8E" w:rsidRPr="004D1E8E" w:rsidRDefault="004D1E8E" w:rsidP="004D1E8E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120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Source: </w:t>
      </w:r>
      <w:r w:rsidRPr="004D1E8E">
        <w:rPr>
          <w:sz w:val="22"/>
          <w:szCs w:val="22"/>
        </w:rPr>
        <w:t>Kerry M. Dooley, Department of Chemical Engineering, Louisiana State University, Baton Rouge, LA</w:t>
      </w:r>
    </w:p>
    <w:p w14:paraId="57179488" w14:textId="571324EC" w:rsidR="008955FF" w:rsidRPr="004D1E8E" w:rsidRDefault="00F372C7" w:rsidP="00AD2266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120"/>
        <w:ind w:firstLine="432"/>
        <w:rPr>
          <w:sz w:val="22"/>
          <w:szCs w:val="22"/>
        </w:rPr>
      </w:pPr>
      <w:r w:rsidRPr="004D1E8E">
        <w:rPr>
          <w:sz w:val="22"/>
          <w:szCs w:val="22"/>
        </w:rPr>
        <w:t>P</w:t>
      </w:r>
      <w:r w:rsidR="008955FF" w:rsidRPr="004D1E8E">
        <w:rPr>
          <w:sz w:val="22"/>
          <w:szCs w:val="22"/>
        </w:rPr>
        <w:t xml:space="preserve">rocessing </w:t>
      </w:r>
      <w:r w:rsidRPr="004D1E8E">
        <w:rPr>
          <w:sz w:val="22"/>
          <w:szCs w:val="22"/>
        </w:rPr>
        <w:t xml:space="preserve">of </w:t>
      </w:r>
      <w:proofErr w:type="spellStart"/>
      <w:r w:rsidRPr="004D1E8E">
        <w:rPr>
          <w:sz w:val="22"/>
          <w:szCs w:val="22"/>
        </w:rPr>
        <w:t>biochemicals</w:t>
      </w:r>
      <w:proofErr w:type="spellEnd"/>
      <w:r w:rsidRPr="004D1E8E">
        <w:rPr>
          <w:sz w:val="22"/>
          <w:szCs w:val="22"/>
        </w:rPr>
        <w:t xml:space="preserve"> </w:t>
      </w:r>
      <w:r w:rsidR="008955FF" w:rsidRPr="004D1E8E">
        <w:rPr>
          <w:sz w:val="22"/>
          <w:szCs w:val="22"/>
        </w:rPr>
        <w:t xml:space="preserve">involves </w:t>
      </w:r>
      <w:r w:rsidR="001016EC" w:rsidRPr="004D1E8E">
        <w:rPr>
          <w:sz w:val="22"/>
          <w:szCs w:val="22"/>
        </w:rPr>
        <w:t xml:space="preserve">unit </w:t>
      </w:r>
      <w:r w:rsidR="008955FF" w:rsidRPr="004D1E8E">
        <w:rPr>
          <w:sz w:val="22"/>
          <w:szCs w:val="22"/>
        </w:rPr>
        <w:t xml:space="preserve">operations such as crystallization, ultracentrifugation, membrane filtration, </w:t>
      </w:r>
      <w:r w:rsidRPr="004D1E8E">
        <w:rPr>
          <w:sz w:val="22"/>
          <w:szCs w:val="22"/>
        </w:rPr>
        <w:t xml:space="preserve">and </w:t>
      </w:r>
      <w:r w:rsidR="008955FF" w:rsidRPr="004D1E8E">
        <w:rPr>
          <w:sz w:val="22"/>
          <w:szCs w:val="22"/>
        </w:rPr>
        <w:t>preparative chromatography, all of which have in common the need to separate large from small mo</w:t>
      </w:r>
      <w:r w:rsidR="004D1E8E">
        <w:rPr>
          <w:sz w:val="22"/>
          <w:szCs w:val="22"/>
        </w:rPr>
        <w:t xml:space="preserve">lecules, or solid from liquid. </w:t>
      </w:r>
      <w:r w:rsidR="008955FF" w:rsidRPr="004D1E8E">
        <w:rPr>
          <w:sz w:val="22"/>
          <w:szCs w:val="22"/>
        </w:rPr>
        <w:t>Of these, crystallization is the most important from a tonnage standpoint</w:t>
      </w:r>
      <w:r w:rsidR="004D1E8E">
        <w:rPr>
          <w:sz w:val="22"/>
          <w:szCs w:val="22"/>
        </w:rPr>
        <w:t>. For that reason,</w:t>
      </w:r>
      <w:r w:rsidR="008955FF" w:rsidRPr="004D1E8E">
        <w:rPr>
          <w:sz w:val="22"/>
          <w:szCs w:val="22"/>
        </w:rPr>
        <w:t xml:space="preserve"> it is commonly employed in the pharmaceutical, chemical a</w:t>
      </w:r>
      <w:r w:rsidR="004D1E8E">
        <w:rPr>
          <w:sz w:val="22"/>
          <w:szCs w:val="22"/>
        </w:rPr>
        <w:t xml:space="preserve">nd food processing industries. </w:t>
      </w:r>
      <w:r w:rsidR="008955FF" w:rsidRPr="004D1E8E">
        <w:rPr>
          <w:sz w:val="22"/>
          <w:szCs w:val="22"/>
        </w:rPr>
        <w:t>Important biochemical examples include chiral separations,</w:t>
      </w:r>
      <w:r w:rsidRPr="004D1E8E">
        <w:rPr>
          <w:sz w:val="22"/>
          <w:szCs w:val="22"/>
          <w:vertAlign w:val="superscript"/>
        </w:rPr>
        <w:t>1</w:t>
      </w:r>
      <w:r w:rsidR="008955FF" w:rsidRPr="004D1E8E">
        <w:rPr>
          <w:sz w:val="22"/>
          <w:szCs w:val="22"/>
        </w:rPr>
        <w:t xml:space="preserve"> purification of antibiotics,</w:t>
      </w:r>
      <w:r w:rsidRPr="004D1E8E">
        <w:rPr>
          <w:sz w:val="22"/>
          <w:szCs w:val="22"/>
          <w:vertAlign w:val="superscript"/>
        </w:rPr>
        <w:t>2</w:t>
      </w:r>
      <w:r w:rsidR="008955FF" w:rsidRPr="004D1E8E">
        <w:rPr>
          <w:sz w:val="22"/>
          <w:szCs w:val="22"/>
        </w:rPr>
        <w:t xml:space="preserve"> separation of amino acids from precursors,</w:t>
      </w:r>
      <w:r w:rsidRPr="004D1E8E">
        <w:rPr>
          <w:sz w:val="22"/>
          <w:szCs w:val="22"/>
          <w:vertAlign w:val="superscript"/>
        </w:rPr>
        <w:t>3</w:t>
      </w:r>
      <w:r w:rsidR="008955FF" w:rsidRPr="004D1E8E">
        <w:rPr>
          <w:sz w:val="22"/>
          <w:szCs w:val="22"/>
        </w:rPr>
        <w:t xml:space="preserve"> and many other pharmaceutical,</w:t>
      </w:r>
      <w:r w:rsidRPr="004D1E8E">
        <w:rPr>
          <w:sz w:val="22"/>
          <w:szCs w:val="22"/>
          <w:vertAlign w:val="superscript"/>
        </w:rPr>
        <w:t>4-5</w:t>
      </w:r>
      <w:r w:rsidR="008955FF" w:rsidRPr="004D1E8E">
        <w:rPr>
          <w:sz w:val="22"/>
          <w:szCs w:val="22"/>
        </w:rPr>
        <w:t xml:space="preserve"> food additive,</w:t>
      </w:r>
      <w:r w:rsidRPr="004D1E8E">
        <w:rPr>
          <w:sz w:val="22"/>
          <w:szCs w:val="22"/>
          <w:vertAlign w:val="superscript"/>
        </w:rPr>
        <w:t>6-7</w:t>
      </w:r>
      <w:r w:rsidR="008955FF" w:rsidRPr="004D1E8E">
        <w:rPr>
          <w:sz w:val="22"/>
          <w:szCs w:val="22"/>
        </w:rPr>
        <w:t xml:space="preserve"> and agrochemical purifications.</w:t>
      </w:r>
      <w:r w:rsidR="0085293C" w:rsidRPr="004D1E8E">
        <w:rPr>
          <w:sz w:val="22"/>
          <w:szCs w:val="22"/>
          <w:vertAlign w:val="superscript"/>
        </w:rPr>
        <w:t>8</w:t>
      </w:r>
      <w:r w:rsidR="004D1E8E">
        <w:rPr>
          <w:sz w:val="22"/>
          <w:szCs w:val="22"/>
        </w:rPr>
        <w:t xml:space="preserve"> </w:t>
      </w:r>
      <w:r w:rsidR="008955FF" w:rsidRPr="004D1E8E">
        <w:rPr>
          <w:sz w:val="22"/>
          <w:szCs w:val="22"/>
        </w:rPr>
        <w:t xml:space="preserve">The control of crystal morphology and size distribution is critical to process economics, as these factors </w:t>
      </w:r>
      <w:r w:rsidR="008E15C5" w:rsidRPr="004D1E8E">
        <w:rPr>
          <w:sz w:val="22"/>
          <w:szCs w:val="22"/>
        </w:rPr>
        <w:t>affect</w:t>
      </w:r>
      <w:r w:rsidR="008955FF" w:rsidRPr="004D1E8E">
        <w:rPr>
          <w:sz w:val="22"/>
          <w:szCs w:val="22"/>
        </w:rPr>
        <w:t xml:space="preserve"> the costs of downstream processing operations such as drying, filtration, and solids conveying</w:t>
      </w:r>
      <w:r w:rsidR="0055443E">
        <w:rPr>
          <w:sz w:val="22"/>
          <w:szCs w:val="22"/>
        </w:rPr>
        <w:t xml:space="preserve">. </w:t>
      </w:r>
      <w:r w:rsidR="004D1E8E">
        <w:rPr>
          <w:sz w:val="22"/>
          <w:szCs w:val="22"/>
        </w:rPr>
        <w:t xml:space="preserve">For more information about crystallization, </w:t>
      </w:r>
      <w:r w:rsidR="008955FF" w:rsidRPr="004D1E8E">
        <w:rPr>
          <w:sz w:val="22"/>
          <w:szCs w:val="22"/>
        </w:rPr>
        <w:t xml:space="preserve">consult a specialized textbook or </w:t>
      </w:r>
      <w:r w:rsidR="0085293C" w:rsidRPr="004D1E8E">
        <w:rPr>
          <w:sz w:val="22"/>
          <w:szCs w:val="22"/>
        </w:rPr>
        <w:t>a</w:t>
      </w:r>
      <w:r w:rsidR="008955FF" w:rsidRPr="004D1E8E">
        <w:rPr>
          <w:sz w:val="22"/>
          <w:szCs w:val="22"/>
        </w:rPr>
        <w:t xml:space="preserve"> Unit Operations textbook.</w:t>
      </w:r>
      <w:r w:rsidR="0085293C" w:rsidRPr="004D1E8E">
        <w:rPr>
          <w:sz w:val="22"/>
          <w:szCs w:val="22"/>
          <w:vertAlign w:val="superscript"/>
        </w:rPr>
        <w:t>9</w:t>
      </w:r>
      <w:r w:rsidR="008955FF" w:rsidRPr="004D1E8E">
        <w:rPr>
          <w:sz w:val="22"/>
          <w:szCs w:val="22"/>
        </w:rPr>
        <w:t xml:space="preserve"> </w:t>
      </w:r>
    </w:p>
    <w:p w14:paraId="07ECDEA2" w14:textId="02A7F2D5" w:rsidR="00C54661" w:rsidRPr="004D1E8E" w:rsidRDefault="001016EC" w:rsidP="00AD2266">
      <w:pPr>
        <w:pStyle w:val="BodyText"/>
        <w:spacing w:after="120" w:line="240" w:lineRule="auto"/>
        <w:ind w:firstLine="432"/>
        <w:rPr>
          <w:szCs w:val="22"/>
        </w:rPr>
      </w:pPr>
      <w:r w:rsidRPr="004D1E8E">
        <w:rPr>
          <w:szCs w:val="22"/>
        </w:rPr>
        <w:t xml:space="preserve">The </w:t>
      </w:r>
      <w:r w:rsidR="0040587A" w:rsidRPr="004D1E8E">
        <w:rPr>
          <w:szCs w:val="22"/>
        </w:rPr>
        <w:t xml:space="preserve">crystallizer unit </w:t>
      </w:r>
      <w:r w:rsidR="001610F1" w:rsidRPr="004D1E8E">
        <w:rPr>
          <w:szCs w:val="22"/>
        </w:rPr>
        <w:t>(</w:t>
      </w:r>
      <w:r w:rsidR="00C54661" w:rsidRPr="004D1E8E">
        <w:rPr>
          <w:szCs w:val="22"/>
        </w:rPr>
        <w:t>Figure 1)</w:t>
      </w:r>
      <w:r w:rsidR="004D1E8E">
        <w:rPr>
          <w:szCs w:val="22"/>
        </w:rPr>
        <w:t xml:space="preserve"> enables study of:</w:t>
      </w:r>
      <w:r w:rsidR="008955FF" w:rsidRPr="004D1E8E">
        <w:rPr>
          <w:szCs w:val="22"/>
        </w:rPr>
        <w:t xml:space="preserve"> (a) </w:t>
      </w:r>
      <w:r w:rsidR="004D1E8E">
        <w:rPr>
          <w:szCs w:val="22"/>
        </w:rPr>
        <w:t xml:space="preserve">the </w:t>
      </w:r>
      <w:r w:rsidR="008955FF" w:rsidRPr="004D1E8E">
        <w:rPr>
          <w:szCs w:val="22"/>
        </w:rPr>
        <w:t>effects of key parameters</w:t>
      </w:r>
      <w:r w:rsidR="004D1E8E">
        <w:rPr>
          <w:szCs w:val="22"/>
        </w:rPr>
        <w:t>,</w:t>
      </w:r>
      <w:r w:rsidR="008955FF" w:rsidRPr="004D1E8E">
        <w:rPr>
          <w:szCs w:val="22"/>
        </w:rPr>
        <w:t xml:space="preserve"> such as supersaturation and cooling/heating rates</w:t>
      </w:r>
      <w:r w:rsidR="004D1E8E">
        <w:rPr>
          <w:szCs w:val="22"/>
        </w:rPr>
        <w:t>,</w:t>
      </w:r>
      <w:r w:rsidR="008955FF" w:rsidRPr="004D1E8E">
        <w:rPr>
          <w:szCs w:val="22"/>
        </w:rPr>
        <w:t xml:space="preserve"> on solids content, morphology and crystal size distribution; (b) </w:t>
      </w:r>
      <w:r w:rsidR="004D1E8E">
        <w:rPr>
          <w:szCs w:val="22"/>
        </w:rPr>
        <w:t xml:space="preserve">and the </w:t>
      </w:r>
      <w:r w:rsidR="008955FF" w:rsidRPr="004D1E8E">
        <w:rPr>
          <w:szCs w:val="22"/>
        </w:rPr>
        <w:t>on-line control</w:t>
      </w:r>
      <w:r w:rsidR="004D1E8E">
        <w:rPr>
          <w:szCs w:val="22"/>
        </w:rPr>
        <w:t xml:space="preserve"> of crystallization processes. </w:t>
      </w:r>
      <w:r w:rsidR="00CD6708" w:rsidRPr="004D1E8E">
        <w:rPr>
          <w:szCs w:val="22"/>
        </w:rPr>
        <w:t xml:space="preserve">Supersaturation </w:t>
      </w:r>
      <w:r w:rsidR="004D1E8E">
        <w:rPr>
          <w:szCs w:val="22"/>
        </w:rPr>
        <w:t>can be</w:t>
      </w:r>
      <w:r w:rsidR="00CD6708" w:rsidRPr="004D1E8E">
        <w:rPr>
          <w:szCs w:val="22"/>
        </w:rPr>
        <w:t xml:space="preserve"> controlled by</w:t>
      </w:r>
      <w:r w:rsidR="004D1E8E">
        <w:rPr>
          <w:szCs w:val="22"/>
        </w:rPr>
        <w:t xml:space="preserve"> altering conditions such as</w:t>
      </w:r>
      <w:r w:rsidR="00CD6708" w:rsidRPr="004D1E8E">
        <w:rPr>
          <w:szCs w:val="22"/>
        </w:rPr>
        <w:t xml:space="preserve"> a</w:t>
      </w:r>
      <w:r w:rsidR="004D1E8E">
        <w:rPr>
          <w:szCs w:val="22"/>
        </w:rPr>
        <w:t xml:space="preserve">gitation rate and temperature. </w:t>
      </w:r>
      <w:r w:rsidR="008955FF" w:rsidRPr="004D1E8E">
        <w:rPr>
          <w:szCs w:val="22"/>
        </w:rPr>
        <w:t>The different classifications of crystallization include cooling, evaporative, pH sw</w:t>
      </w:r>
      <w:r w:rsidR="004D1E8E">
        <w:rPr>
          <w:szCs w:val="22"/>
        </w:rPr>
        <w:t>ing and chemical modification. In this experiment,</w:t>
      </w:r>
      <w:r w:rsidRPr="004D1E8E">
        <w:rPr>
          <w:szCs w:val="22"/>
        </w:rPr>
        <w:t xml:space="preserve"> </w:t>
      </w:r>
      <w:r w:rsidR="008955FF" w:rsidRPr="004D1E8E">
        <w:rPr>
          <w:szCs w:val="22"/>
        </w:rPr>
        <w:t>an offline microscope</w:t>
      </w:r>
      <w:r w:rsidR="004D1E8E">
        <w:rPr>
          <w:szCs w:val="22"/>
        </w:rPr>
        <w:t xml:space="preserve"> will </w:t>
      </w:r>
      <w:r w:rsidR="008955FF" w:rsidRPr="004D1E8E">
        <w:rPr>
          <w:szCs w:val="22"/>
        </w:rPr>
        <w:t xml:space="preserve">measure from </w:t>
      </w:r>
      <w:r w:rsidR="004D1E8E">
        <w:rPr>
          <w:szCs w:val="22"/>
        </w:rPr>
        <w:t xml:space="preserve">crystals ranging in size from </w:t>
      </w:r>
      <w:r w:rsidR="004D1E8E" w:rsidRPr="004D1E8E">
        <w:rPr>
          <w:szCs w:val="22"/>
        </w:rPr>
        <w:t>10</w:t>
      </w:r>
      <w:r w:rsidR="0055443E">
        <w:rPr>
          <w:szCs w:val="22"/>
        </w:rPr>
        <w:t xml:space="preserve"> </w:t>
      </w:r>
      <w:r w:rsidR="004D1E8E" w:rsidRPr="004D1E8E">
        <w:rPr>
          <w:szCs w:val="22"/>
        </w:rPr>
        <w:t>-</w:t>
      </w:r>
      <w:r w:rsidR="0055443E">
        <w:rPr>
          <w:szCs w:val="22"/>
        </w:rPr>
        <w:t xml:space="preserve"> </w:t>
      </w:r>
      <w:r w:rsidR="004D1E8E" w:rsidRPr="004D1E8E">
        <w:rPr>
          <w:szCs w:val="22"/>
        </w:rPr>
        <w:t xml:space="preserve">1000 </w:t>
      </w:r>
      <w:r w:rsidR="004D1E8E" w:rsidRPr="004D1E8E">
        <w:rPr>
          <w:szCs w:val="22"/>
        </w:rPr>
        <w:sym w:font="Symbol" w:char="F06D"/>
      </w:r>
      <w:r w:rsidR="004D1E8E">
        <w:rPr>
          <w:szCs w:val="22"/>
        </w:rPr>
        <w:t>m</w:t>
      </w:r>
      <w:r w:rsidR="008955FF" w:rsidRPr="004D1E8E">
        <w:rPr>
          <w:szCs w:val="22"/>
        </w:rPr>
        <w:t>, a typical size range for biologicals.</w:t>
      </w:r>
    </w:p>
    <w:p w14:paraId="3EAA137A" w14:textId="76F5E3AE" w:rsidR="008955FF" w:rsidRPr="004D1E8E" w:rsidRDefault="004D1E8E" w:rsidP="008955FF">
      <w:pPr>
        <w:pStyle w:val="BodyText"/>
        <w:spacing w:before="120" w:line="240" w:lineRule="auto"/>
        <w:ind w:firstLine="720"/>
        <w:jc w:val="both"/>
        <w:rPr>
          <w:szCs w:val="22"/>
        </w:rPr>
      </w:pPr>
      <w:r w:rsidRPr="004D1E8E">
        <w:rPr>
          <w:noProof/>
          <w:szCs w:val="22"/>
          <w:lang w:eastAsia="zh-CN"/>
        </w:rPr>
        <w:drawing>
          <wp:anchor distT="0" distB="0" distL="114300" distR="114300" simplePos="0" relativeHeight="251675136" behindDoc="0" locked="0" layoutInCell="1" allowOverlap="1" wp14:anchorId="2997E748" wp14:editId="19CD45B0">
            <wp:simplePos x="0" y="0"/>
            <wp:positionH relativeFrom="column">
              <wp:posOffset>3846830</wp:posOffset>
            </wp:positionH>
            <wp:positionV relativeFrom="paragraph">
              <wp:posOffset>266700</wp:posOffset>
            </wp:positionV>
            <wp:extent cx="2592070" cy="3226435"/>
            <wp:effectExtent l="0" t="0" r="0" b="0"/>
            <wp:wrapSquare wrapText="bothSides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70" cy="322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D1E8E">
        <w:rPr>
          <w:noProof/>
          <w:szCs w:val="22"/>
          <w:lang w:eastAsia="zh-CN"/>
        </w:rPr>
        <w:drawing>
          <wp:anchor distT="0" distB="0" distL="114300" distR="114300" simplePos="0" relativeHeight="251684352" behindDoc="0" locked="0" layoutInCell="1" allowOverlap="1" wp14:anchorId="463C0D77" wp14:editId="7C04F37B">
            <wp:simplePos x="0" y="0"/>
            <wp:positionH relativeFrom="column">
              <wp:posOffset>-449580</wp:posOffset>
            </wp:positionH>
            <wp:positionV relativeFrom="paragraph">
              <wp:posOffset>403860</wp:posOffset>
            </wp:positionV>
            <wp:extent cx="4325620" cy="2713990"/>
            <wp:effectExtent l="0" t="0" r="0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5620" cy="271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55FF" w:rsidRPr="004D1E8E">
        <w:rPr>
          <w:szCs w:val="22"/>
        </w:rPr>
        <w:t xml:space="preserve">  </w:t>
      </w:r>
    </w:p>
    <w:p w14:paraId="726A5BB4" w14:textId="0EC00113" w:rsidR="004D1E8E" w:rsidRDefault="004D1E8E" w:rsidP="00C54661">
      <w:pPr>
        <w:pStyle w:val="BodyText"/>
        <w:spacing w:before="120" w:line="240" w:lineRule="auto"/>
        <w:jc w:val="center"/>
        <w:rPr>
          <w:b/>
          <w:szCs w:val="22"/>
        </w:rPr>
      </w:pPr>
    </w:p>
    <w:p w14:paraId="2EB6F0C8" w14:textId="73F0CF62" w:rsidR="004D1E8E" w:rsidRDefault="004D1E8E" w:rsidP="00C54661">
      <w:pPr>
        <w:pStyle w:val="BodyText"/>
        <w:spacing w:before="120" w:line="240" w:lineRule="auto"/>
        <w:jc w:val="center"/>
        <w:rPr>
          <w:b/>
          <w:szCs w:val="22"/>
        </w:rPr>
      </w:pPr>
    </w:p>
    <w:p w14:paraId="73868DF5" w14:textId="2DC28FB1" w:rsidR="00C54661" w:rsidRPr="004D1E8E" w:rsidRDefault="00C54661" w:rsidP="00C54661">
      <w:pPr>
        <w:pStyle w:val="BodyText"/>
        <w:spacing w:before="120" w:line="240" w:lineRule="auto"/>
        <w:jc w:val="center"/>
        <w:rPr>
          <w:szCs w:val="22"/>
        </w:rPr>
      </w:pPr>
      <w:r w:rsidRPr="004D1E8E">
        <w:rPr>
          <w:b/>
          <w:szCs w:val="22"/>
        </w:rPr>
        <w:t>Figure 1</w:t>
      </w:r>
      <w:r w:rsidR="004D1E8E">
        <w:rPr>
          <w:szCs w:val="22"/>
        </w:rPr>
        <w:t>:</w:t>
      </w:r>
      <w:r w:rsidRPr="004D1E8E">
        <w:rPr>
          <w:szCs w:val="22"/>
        </w:rPr>
        <w:t xml:space="preserve"> </w:t>
      </w:r>
      <w:r w:rsidR="00412E75" w:rsidRPr="004D1E8E">
        <w:rPr>
          <w:szCs w:val="22"/>
        </w:rPr>
        <w:t>P&amp;ID s</w:t>
      </w:r>
      <w:r w:rsidRPr="004D1E8E">
        <w:rPr>
          <w:szCs w:val="22"/>
        </w:rPr>
        <w:t>chematic</w:t>
      </w:r>
      <w:r w:rsidR="004D1E8E">
        <w:rPr>
          <w:szCs w:val="22"/>
        </w:rPr>
        <w:t xml:space="preserve"> (left)</w:t>
      </w:r>
      <w:r w:rsidRPr="004D1E8E">
        <w:rPr>
          <w:szCs w:val="22"/>
        </w:rPr>
        <w:t xml:space="preserve"> </w:t>
      </w:r>
      <w:r w:rsidR="004D1E8E">
        <w:rPr>
          <w:szCs w:val="22"/>
        </w:rPr>
        <w:t>and</w:t>
      </w:r>
      <w:r w:rsidR="004D1E8E" w:rsidRPr="004D1E8E">
        <w:rPr>
          <w:szCs w:val="22"/>
        </w:rPr>
        <w:t xml:space="preserve"> picture</w:t>
      </w:r>
      <w:r w:rsidR="004D1E8E">
        <w:rPr>
          <w:szCs w:val="22"/>
        </w:rPr>
        <w:t xml:space="preserve"> (right)</w:t>
      </w:r>
      <w:r w:rsidR="004D1E8E" w:rsidRPr="004D1E8E">
        <w:rPr>
          <w:szCs w:val="22"/>
        </w:rPr>
        <w:t xml:space="preserve"> </w:t>
      </w:r>
      <w:r w:rsidRPr="004D1E8E">
        <w:rPr>
          <w:szCs w:val="22"/>
        </w:rPr>
        <w:t>of Crystallizer</w:t>
      </w:r>
      <w:r w:rsidR="004D1E8E">
        <w:rPr>
          <w:szCs w:val="22"/>
        </w:rPr>
        <w:t>.</w:t>
      </w:r>
    </w:p>
    <w:p w14:paraId="4FEAC79A" w14:textId="77777777" w:rsidR="00C54661" w:rsidRPr="004D1E8E" w:rsidRDefault="00C54661" w:rsidP="008955FF">
      <w:pPr>
        <w:pStyle w:val="BodyText"/>
        <w:spacing w:before="120" w:line="240" w:lineRule="auto"/>
        <w:ind w:firstLine="720"/>
        <w:jc w:val="both"/>
        <w:rPr>
          <w:szCs w:val="22"/>
        </w:rPr>
      </w:pPr>
    </w:p>
    <w:p w14:paraId="1DBA02A5" w14:textId="71A427FB" w:rsidR="001328F6" w:rsidRPr="004D1E8E" w:rsidRDefault="008955FF" w:rsidP="00AD2266">
      <w:pPr>
        <w:pStyle w:val="BodyText"/>
        <w:spacing w:after="120" w:line="240" w:lineRule="auto"/>
        <w:ind w:firstLine="432"/>
        <w:rPr>
          <w:szCs w:val="22"/>
        </w:rPr>
      </w:pPr>
      <w:r w:rsidRPr="004D1E8E">
        <w:rPr>
          <w:szCs w:val="22"/>
        </w:rPr>
        <w:t>Th</w:t>
      </w:r>
      <w:r w:rsidR="001016EC" w:rsidRPr="004D1E8E">
        <w:rPr>
          <w:szCs w:val="22"/>
        </w:rPr>
        <w:t>is</w:t>
      </w:r>
      <w:r w:rsidR="004D1E8E">
        <w:rPr>
          <w:szCs w:val="22"/>
        </w:rPr>
        <w:t xml:space="preserve"> experiment will demonstrate</w:t>
      </w:r>
      <w:r w:rsidRPr="004D1E8E">
        <w:rPr>
          <w:szCs w:val="22"/>
        </w:rPr>
        <w:t xml:space="preserve"> a “chemical modification”</w:t>
      </w:r>
      <w:r w:rsidR="004D1E8E">
        <w:rPr>
          <w:szCs w:val="22"/>
        </w:rPr>
        <w:t>,</w:t>
      </w:r>
      <w:r w:rsidRPr="004D1E8E">
        <w:rPr>
          <w:szCs w:val="22"/>
        </w:rPr>
        <w:t xml:space="preserve"> </w:t>
      </w:r>
      <w:r w:rsidR="0040587A" w:rsidRPr="004D1E8E">
        <w:rPr>
          <w:szCs w:val="22"/>
        </w:rPr>
        <w:t xml:space="preserve">or “pH-swing” </w:t>
      </w:r>
      <w:r w:rsidRPr="004D1E8E">
        <w:rPr>
          <w:szCs w:val="22"/>
        </w:rPr>
        <w:t xml:space="preserve">crystallization, </w:t>
      </w:r>
      <w:r w:rsidR="004D1E8E">
        <w:rPr>
          <w:szCs w:val="22"/>
        </w:rPr>
        <w:t>to generate</w:t>
      </w:r>
      <w:r w:rsidRPr="004D1E8E">
        <w:rPr>
          <w:szCs w:val="22"/>
        </w:rPr>
        <w:t xml:space="preserve"> salicylic acid </w:t>
      </w:r>
      <w:r w:rsidR="008C7404" w:rsidRPr="004D1E8E">
        <w:rPr>
          <w:szCs w:val="22"/>
        </w:rPr>
        <w:t xml:space="preserve">(SAL) </w:t>
      </w:r>
      <w:r w:rsidRPr="004D1E8E">
        <w:rPr>
          <w:szCs w:val="22"/>
        </w:rPr>
        <w:t xml:space="preserve">(precursor of aspirin) crystals from the rapid reaction of aqueous solutions </w:t>
      </w:r>
      <w:r w:rsidRPr="004D1E8E">
        <w:rPr>
          <w:szCs w:val="22"/>
        </w:rPr>
        <w:lastRenderedPageBreak/>
        <w:t xml:space="preserve">of </w:t>
      </w:r>
      <w:r w:rsidR="004D1E8E">
        <w:rPr>
          <w:szCs w:val="22"/>
        </w:rPr>
        <w:t xml:space="preserve">basic </w:t>
      </w:r>
      <w:r w:rsidRPr="004D1E8E">
        <w:rPr>
          <w:szCs w:val="22"/>
        </w:rPr>
        <w:t>sodium salicylate (</w:t>
      </w:r>
      <w:proofErr w:type="spellStart"/>
      <w:r w:rsidRPr="004D1E8E">
        <w:rPr>
          <w:szCs w:val="22"/>
        </w:rPr>
        <w:t>NaSAL</w:t>
      </w:r>
      <w:proofErr w:type="spellEnd"/>
      <w:r w:rsidRPr="004D1E8E">
        <w:rPr>
          <w:szCs w:val="22"/>
        </w:rPr>
        <w:t>)</w:t>
      </w:r>
      <w:r w:rsidR="00CD6708" w:rsidRPr="004D1E8E">
        <w:rPr>
          <w:szCs w:val="22"/>
        </w:rPr>
        <w:t>, which are basic,</w:t>
      </w:r>
      <w:r w:rsidRPr="004D1E8E">
        <w:rPr>
          <w:szCs w:val="22"/>
        </w:rPr>
        <w:t xml:space="preserve"> and </w:t>
      </w:r>
      <w:r w:rsidR="00A61348" w:rsidRPr="004D1E8E">
        <w:rPr>
          <w:szCs w:val="22"/>
        </w:rPr>
        <w:t>sulfuric acid (</w:t>
      </w:r>
      <w:r w:rsidRPr="004D1E8E">
        <w:rPr>
          <w:szCs w:val="22"/>
        </w:rPr>
        <w:t>H</w:t>
      </w:r>
      <w:r w:rsidRPr="004D1E8E">
        <w:rPr>
          <w:szCs w:val="22"/>
          <w:vertAlign w:val="subscript"/>
        </w:rPr>
        <w:t>2</w:t>
      </w:r>
      <w:r w:rsidRPr="004D1E8E">
        <w:rPr>
          <w:szCs w:val="22"/>
        </w:rPr>
        <w:t>SO</w:t>
      </w:r>
      <w:r w:rsidRPr="004D1E8E">
        <w:rPr>
          <w:szCs w:val="22"/>
          <w:vertAlign w:val="subscript"/>
        </w:rPr>
        <w:t>4</w:t>
      </w:r>
      <w:r w:rsidR="00DE573A" w:rsidRPr="004D1E8E">
        <w:rPr>
          <w:szCs w:val="22"/>
        </w:rPr>
        <w:t>)</w:t>
      </w:r>
      <w:r w:rsidR="008E15C5" w:rsidRPr="004D1E8E">
        <w:rPr>
          <w:szCs w:val="22"/>
        </w:rPr>
        <w:t xml:space="preserve"> at anywhere from 40</w:t>
      </w:r>
      <w:r w:rsidR="004D1E8E">
        <w:rPr>
          <w:szCs w:val="22"/>
        </w:rPr>
        <w:t xml:space="preserve"> – </w:t>
      </w:r>
      <w:r w:rsidR="008E15C5" w:rsidRPr="004D1E8E">
        <w:rPr>
          <w:szCs w:val="22"/>
        </w:rPr>
        <w:t>80</w:t>
      </w:r>
      <w:r w:rsidR="004D1E8E">
        <w:rPr>
          <w:szCs w:val="22"/>
        </w:rPr>
        <w:t xml:space="preserve"> </w:t>
      </w:r>
      <w:r w:rsidR="008E15C5" w:rsidRPr="004D1E8E">
        <w:rPr>
          <w:szCs w:val="22"/>
        </w:rPr>
        <w:t>°C</w:t>
      </w:r>
      <w:r w:rsidRPr="004D1E8E">
        <w:rPr>
          <w:szCs w:val="22"/>
        </w:rPr>
        <w:t>.</w:t>
      </w:r>
      <w:r w:rsidR="001016EC" w:rsidRPr="004D1E8E">
        <w:rPr>
          <w:szCs w:val="22"/>
          <w:vertAlign w:val="superscript"/>
        </w:rPr>
        <w:t>11</w:t>
      </w:r>
      <w:r w:rsidRPr="004D1E8E">
        <w:rPr>
          <w:szCs w:val="22"/>
        </w:rPr>
        <w:t xml:space="preserve">  </w:t>
      </w:r>
    </w:p>
    <w:p w14:paraId="040426D2" w14:textId="77777777" w:rsidR="001328F6" w:rsidRPr="004D1E8E" w:rsidRDefault="001328F6" w:rsidP="004D1E8E">
      <w:pPr>
        <w:pStyle w:val="BodyText"/>
        <w:spacing w:before="120" w:line="240" w:lineRule="auto"/>
        <w:ind w:firstLine="720"/>
        <w:jc w:val="center"/>
        <w:rPr>
          <w:szCs w:val="22"/>
          <w:lang w:val="pt-BR"/>
        </w:rPr>
      </w:pPr>
      <w:proofErr w:type="spellStart"/>
      <w:r w:rsidRPr="004D1E8E">
        <w:rPr>
          <w:szCs w:val="22"/>
          <w:lang w:val="pt-BR"/>
        </w:rPr>
        <w:t>Na</w:t>
      </w:r>
      <w:r w:rsidRPr="004D1E8E">
        <w:rPr>
          <w:szCs w:val="22"/>
          <w:vertAlign w:val="superscript"/>
          <w:lang w:val="pt-BR"/>
        </w:rPr>
        <w:t>+</w:t>
      </w:r>
      <w:r w:rsidRPr="004D1E8E">
        <w:rPr>
          <w:szCs w:val="22"/>
          <w:lang w:val="pt-BR"/>
        </w:rPr>
        <w:t>SAL</w:t>
      </w:r>
      <w:proofErr w:type="spellEnd"/>
      <w:r w:rsidRPr="004D1E8E">
        <w:rPr>
          <w:szCs w:val="22"/>
          <w:vertAlign w:val="superscript"/>
        </w:rPr>
        <w:sym w:font="Symbol" w:char="F02D"/>
      </w:r>
      <w:r w:rsidRPr="004D1E8E">
        <w:rPr>
          <w:szCs w:val="22"/>
          <w:lang w:val="pt-BR"/>
        </w:rPr>
        <w:t xml:space="preserve"> + 0.5 H</w:t>
      </w:r>
      <w:r w:rsidRPr="004D1E8E">
        <w:rPr>
          <w:szCs w:val="22"/>
          <w:vertAlign w:val="subscript"/>
          <w:lang w:val="pt-BR"/>
        </w:rPr>
        <w:t>2</w:t>
      </w:r>
      <w:r w:rsidRPr="004D1E8E">
        <w:rPr>
          <w:szCs w:val="22"/>
          <w:lang w:val="pt-BR"/>
        </w:rPr>
        <w:t>SO</w:t>
      </w:r>
      <w:r w:rsidRPr="004D1E8E">
        <w:rPr>
          <w:szCs w:val="22"/>
          <w:vertAlign w:val="subscript"/>
          <w:lang w:val="pt-BR"/>
        </w:rPr>
        <w:t>4</w:t>
      </w:r>
      <w:r w:rsidRPr="004D1E8E">
        <w:rPr>
          <w:szCs w:val="22"/>
          <w:lang w:val="pt-BR"/>
        </w:rPr>
        <w:t xml:space="preserve"> </w:t>
      </w:r>
      <w:r w:rsidRPr="004D1E8E">
        <w:rPr>
          <w:szCs w:val="22"/>
        </w:rPr>
        <w:sym w:font="Wingdings" w:char="F0E0"/>
      </w:r>
      <w:r w:rsidRPr="004D1E8E">
        <w:rPr>
          <w:szCs w:val="22"/>
          <w:lang w:val="pt-BR"/>
        </w:rPr>
        <w:t xml:space="preserve"> SAL (</w:t>
      </w:r>
      <w:proofErr w:type="spellStart"/>
      <w:r w:rsidRPr="004D1E8E">
        <w:rPr>
          <w:szCs w:val="22"/>
          <w:lang w:val="pt-BR"/>
        </w:rPr>
        <w:t>ppt</w:t>
      </w:r>
      <w:proofErr w:type="spellEnd"/>
      <w:r w:rsidRPr="004D1E8E">
        <w:rPr>
          <w:szCs w:val="22"/>
          <w:lang w:val="pt-BR"/>
        </w:rPr>
        <w:t xml:space="preserve">) </w:t>
      </w:r>
      <w:proofErr w:type="gramStart"/>
      <w:r w:rsidRPr="004D1E8E">
        <w:rPr>
          <w:szCs w:val="22"/>
          <w:lang w:val="pt-BR"/>
        </w:rPr>
        <w:t>+ Na</w:t>
      </w:r>
      <w:proofErr w:type="gramEnd"/>
      <w:r w:rsidRPr="004D1E8E">
        <w:rPr>
          <w:szCs w:val="22"/>
          <w:vertAlign w:val="superscript"/>
          <w:lang w:val="pt-BR"/>
        </w:rPr>
        <w:t>+</w:t>
      </w:r>
      <w:r w:rsidRPr="004D1E8E">
        <w:rPr>
          <w:szCs w:val="22"/>
          <w:lang w:val="pt-BR"/>
        </w:rPr>
        <w:t xml:space="preserve"> + 0.5 SO</w:t>
      </w:r>
      <w:r w:rsidRPr="004D1E8E">
        <w:rPr>
          <w:szCs w:val="22"/>
          <w:vertAlign w:val="subscript"/>
          <w:lang w:val="pt-BR"/>
        </w:rPr>
        <w:t>4</w:t>
      </w:r>
      <w:r w:rsidRPr="004D1E8E">
        <w:rPr>
          <w:szCs w:val="22"/>
          <w:vertAlign w:val="superscript"/>
          <w:lang w:val="pt-BR"/>
        </w:rPr>
        <w:t>2-</w:t>
      </w:r>
    </w:p>
    <w:p w14:paraId="7E2177BB" w14:textId="77777777" w:rsidR="00AD2266" w:rsidRPr="00F0174D" w:rsidRDefault="00AD2266" w:rsidP="00587ADF">
      <w:pPr>
        <w:pStyle w:val="BodyText"/>
        <w:spacing w:after="120" w:line="240" w:lineRule="auto"/>
        <w:ind w:firstLine="432"/>
        <w:jc w:val="both"/>
        <w:rPr>
          <w:szCs w:val="22"/>
          <w:lang w:val="pt-BR"/>
        </w:rPr>
      </w:pPr>
    </w:p>
    <w:p w14:paraId="2E520694" w14:textId="001B8ACF" w:rsidR="008955FF" w:rsidRPr="004D1E8E" w:rsidRDefault="008955FF" w:rsidP="00AD2266">
      <w:pPr>
        <w:pStyle w:val="BodyText"/>
        <w:spacing w:after="120" w:line="240" w:lineRule="auto"/>
        <w:ind w:firstLine="432"/>
        <w:rPr>
          <w:szCs w:val="22"/>
        </w:rPr>
      </w:pPr>
      <w:r w:rsidRPr="004D1E8E">
        <w:rPr>
          <w:szCs w:val="22"/>
        </w:rPr>
        <w:t>The byproduct s</w:t>
      </w:r>
      <w:r w:rsidR="004D1E8E">
        <w:rPr>
          <w:szCs w:val="22"/>
        </w:rPr>
        <w:t>odium sulfate remains soluble.</w:t>
      </w:r>
      <w:r w:rsidR="00AD2266">
        <w:rPr>
          <w:szCs w:val="22"/>
        </w:rPr>
        <w:t xml:space="preserve"> </w:t>
      </w:r>
      <w:r w:rsidR="00AD2266" w:rsidRPr="004D1E8E">
        <w:rPr>
          <w:szCs w:val="22"/>
        </w:rPr>
        <w:t>The apparatus consists of two feed tanks, three variable speed (peristaltic) pumps, the crystallizer (stirred tank</w:t>
      </w:r>
      <w:r w:rsidR="00AD2266">
        <w:rPr>
          <w:szCs w:val="22"/>
        </w:rPr>
        <w:t xml:space="preserve"> to approximate uniform temperature and concentration</w:t>
      </w:r>
      <w:r w:rsidR="00AD2266" w:rsidRPr="004D1E8E">
        <w:rPr>
          <w:szCs w:val="22"/>
        </w:rPr>
        <w:t xml:space="preserve">, ~5 L), a circulating bath for temperature control, power controller, product tank, and a makeup tank for feed regeneration with </w:t>
      </w:r>
      <w:proofErr w:type="spellStart"/>
      <w:r w:rsidR="00AD2266" w:rsidRPr="004D1E8E">
        <w:rPr>
          <w:szCs w:val="22"/>
        </w:rPr>
        <w:t>NaOH</w:t>
      </w:r>
      <w:proofErr w:type="spellEnd"/>
      <w:r w:rsidR="00AD2266" w:rsidRPr="004D1E8E">
        <w:rPr>
          <w:szCs w:val="22"/>
        </w:rPr>
        <w:t xml:space="preserve"> solution (if desired)</w:t>
      </w:r>
      <w:r w:rsidR="00AD2266">
        <w:rPr>
          <w:szCs w:val="22"/>
        </w:rPr>
        <w:t xml:space="preserve">. </w:t>
      </w:r>
      <w:r w:rsidR="004D1E8E">
        <w:rPr>
          <w:szCs w:val="22"/>
        </w:rPr>
        <w:t>S</w:t>
      </w:r>
      <w:r w:rsidR="008E15C5" w:rsidRPr="004D1E8E">
        <w:rPr>
          <w:szCs w:val="22"/>
        </w:rPr>
        <w:t xml:space="preserve">amples </w:t>
      </w:r>
      <w:r w:rsidR="004D1E8E">
        <w:rPr>
          <w:szCs w:val="22"/>
        </w:rPr>
        <w:t>will be</w:t>
      </w:r>
      <w:r w:rsidR="008E15C5" w:rsidRPr="004D1E8E">
        <w:rPr>
          <w:szCs w:val="22"/>
        </w:rPr>
        <w:t xml:space="preserve"> ana</w:t>
      </w:r>
      <w:r w:rsidR="004D1E8E">
        <w:rPr>
          <w:szCs w:val="22"/>
        </w:rPr>
        <w:t xml:space="preserve">lyzed by a UV-Vis spectrometer </w:t>
      </w:r>
      <w:r w:rsidR="008E15C5" w:rsidRPr="004D1E8E">
        <w:rPr>
          <w:szCs w:val="22"/>
        </w:rPr>
        <w:t xml:space="preserve">for the </w:t>
      </w:r>
      <w:r w:rsidR="00167A18" w:rsidRPr="004D1E8E">
        <w:rPr>
          <w:szCs w:val="22"/>
        </w:rPr>
        <w:t xml:space="preserve">residual </w:t>
      </w:r>
      <w:r w:rsidR="008E15C5" w:rsidRPr="004D1E8E">
        <w:rPr>
          <w:szCs w:val="22"/>
        </w:rPr>
        <w:t>soluble salicylate</w:t>
      </w:r>
      <w:r w:rsidR="001328F6" w:rsidRPr="004D1E8E">
        <w:rPr>
          <w:szCs w:val="22"/>
        </w:rPr>
        <w:t xml:space="preserve"> ion</w:t>
      </w:r>
      <w:r w:rsidR="004D1E8E">
        <w:rPr>
          <w:szCs w:val="22"/>
        </w:rPr>
        <w:t xml:space="preserve">, and </w:t>
      </w:r>
      <w:r w:rsidR="00587ADF">
        <w:rPr>
          <w:szCs w:val="22"/>
        </w:rPr>
        <w:t xml:space="preserve">the salicylic acid crystal product </w:t>
      </w:r>
      <w:r w:rsidR="004D1E8E">
        <w:rPr>
          <w:szCs w:val="22"/>
        </w:rPr>
        <w:t>will be dried and weighed</w:t>
      </w:r>
      <w:r w:rsidR="00587ADF">
        <w:rPr>
          <w:szCs w:val="22"/>
        </w:rPr>
        <w:t>.</w:t>
      </w:r>
      <w:r w:rsidR="008E15C5" w:rsidRPr="004D1E8E">
        <w:rPr>
          <w:szCs w:val="22"/>
        </w:rPr>
        <w:t xml:space="preserve"> </w:t>
      </w:r>
      <w:r w:rsidR="00964009" w:rsidRPr="004D1E8E">
        <w:rPr>
          <w:szCs w:val="22"/>
        </w:rPr>
        <w:t xml:space="preserve">A pH probe can be used to </w:t>
      </w:r>
      <w:r w:rsidR="00587ADF">
        <w:rPr>
          <w:szCs w:val="22"/>
        </w:rPr>
        <w:t xml:space="preserve">determine </w:t>
      </w:r>
      <w:r w:rsidR="00011C63" w:rsidRPr="004D1E8E">
        <w:rPr>
          <w:szCs w:val="22"/>
        </w:rPr>
        <w:t>steady-state when reaction conditions are altered.</w:t>
      </w:r>
    </w:p>
    <w:p w14:paraId="1BD32FC3" w14:textId="77777777" w:rsidR="008955FF" w:rsidRPr="004D1E8E" w:rsidRDefault="008955FF" w:rsidP="008955FF">
      <w:pPr>
        <w:rPr>
          <w:b/>
          <w:sz w:val="22"/>
          <w:szCs w:val="22"/>
        </w:rPr>
      </w:pPr>
    </w:p>
    <w:p w14:paraId="39A809A1" w14:textId="77777777" w:rsidR="00AD2266" w:rsidRDefault="008955FF" w:rsidP="00E16E74">
      <w:pPr>
        <w:pStyle w:val="BodyText"/>
        <w:spacing w:before="100" w:beforeAutospacing="1" w:after="120" w:line="240" w:lineRule="auto"/>
        <w:jc w:val="both"/>
        <w:rPr>
          <w:b/>
          <w:szCs w:val="22"/>
        </w:rPr>
      </w:pPr>
      <w:r w:rsidRPr="004D1E8E">
        <w:rPr>
          <w:b/>
          <w:szCs w:val="22"/>
        </w:rPr>
        <w:t>Principles</w:t>
      </w:r>
    </w:p>
    <w:p w14:paraId="0FDC1712" w14:textId="550887FA" w:rsidR="00C3285A" w:rsidRPr="004D1E8E" w:rsidRDefault="008E15C5" w:rsidP="00E16E74">
      <w:pPr>
        <w:pStyle w:val="BodyText"/>
        <w:spacing w:before="100" w:beforeAutospacing="1" w:after="120" w:line="240" w:lineRule="auto"/>
        <w:ind w:firstLine="432"/>
        <w:rPr>
          <w:szCs w:val="22"/>
        </w:rPr>
      </w:pPr>
      <w:r w:rsidRPr="004D1E8E">
        <w:rPr>
          <w:szCs w:val="22"/>
        </w:rPr>
        <w:t xml:space="preserve">A </w:t>
      </w:r>
      <w:r w:rsidR="00A61348" w:rsidRPr="004D1E8E">
        <w:rPr>
          <w:szCs w:val="22"/>
        </w:rPr>
        <w:t>mixed-suspension, mixed-product-removal (</w:t>
      </w:r>
      <w:r w:rsidRPr="004D1E8E">
        <w:rPr>
          <w:szCs w:val="22"/>
        </w:rPr>
        <w:t>MSMPR</w:t>
      </w:r>
      <w:r w:rsidR="00A61348" w:rsidRPr="004D1E8E">
        <w:rPr>
          <w:szCs w:val="22"/>
        </w:rPr>
        <w:t>)</w:t>
      </w:r>
      <w:r w:rsidRPr="004D1E8E">
        <w:rPr>
          <w:szCs w:val="22"/>
        </w:rPr>
        <w:t xml:space="preserve"> crystallizer is analogous to a continuous stirred-tank reactor – perfect mixing of both solid and liquid phases is assumed.</w:t>
      </w:r>
      <w:r w:rsidR="00AD2266">
        <w:rPr>
          <w:szCs w:val="22"/>
        </w:rPr>
        <w:t xml:space="preserve"> </w:t>
      </w:r>
      <w:r w:rsidR="004E71AB" w:rsidRPr="004D1E8E">
        <w:rPr>
          <w:szCs w:val="22"/>
        </w:rPr>
        <w:t xml:space="preserve">Industrial crystallizers seldom (if ever) approach MSMPR behavior, but the concept is useful </w:t>
      </w:r>
      <w:r w:rsidR="00AD2266">
        <w:rPr>
          <w:szCs w:val="22"/>
        </w:rPr>
        <w:t>in bench- and pilot-scale units. This is</w:t>
      </w:r>
      <w:r w:rsidR="004E71AB" w:rsidRPr="004D1E8E">
        <w:rPr>
          <w:szCs w:val="22"/>
        </w:rPr>
        <w:t xml:space="preserve"> because it provides an easy way to estimate key </w:t>
      </w:r>
      <w:r w:rsidR="00AD2266">
        <w:rPr>
          <w:szCs w:val="22"/>
        </w:rPr>
        <w:t>parameters such as growth rate, G,</w:t>
      </w:r>
      <w:r w:rsidR="004E71AB" w:rsidRPr="004D1E8E">
        <w:rPr>
          <w:szCs w:val="22"/>
        </w:rPr>
        <w:t xml:space="preserve"> and </w:t>
      </w:r>
      <w:r w:rsidR="008249AD" w:rsidRPr="004D1E8E">
        <w:rPr>
          <w:szCs w:val="22"/>
        </w:rPr>
        <w:t>nucleation rate</w:t>
      </w:r>
      <w:r w:rsidR="00AD2266">
        <w:rPr>
          <w:szCs w:val="22"/>
        </w:rPr>
        <w:t xml:space="preserve">, </w:t>
      </w:r>
      <w:r w:rsidR="004E71AB" w:rsidRPr="004D1E8E">
        <w:rPr>
          <w:szCs w:val="22"/>
        </w:rPr>
        <w:t>B</w:t>
      </w:r>
      <w:r w:rsidR="004E71AB" w:rsidRPr="004D1E8E">
        <w:rPr>
          <w:szCs w:val="22"/>
          <w:vertAlign w:val="superscript"/>
        </w:rPr>
        <w:t>0</w:t>
      </w:r>
      <w:r w:rsidR="004E71AB" w:rsidRPr="004D1E8E">
        <w:rPr>
          <w:szCs w:val="22"/>
        </w:rPr>
        <w:t xml:space="preserve">. </w:t>
      </w:r>
      <w:r w:rsidR="00C3285A" w:rsidRPr="004D1E8E">
        <w:rPr>
          <w:szCs w:val="22"/>
        </w:rPr>
        <w:t>Both existing crystals and other solid surfaces</w:t>
      </w:r>
      <w:r w:rsidR="00AD2266">
        <w:rPr>
          <w:szCs w:val="22"/>
        </w:rPr>
        <w:t>,</w:t>
      </w:r>
      <w:r w:rsidR="00C3285A" w:rsidRPr="004D1E8E">
        <w:rPr>
          <w:szCs w:val="22"/>
        </w:rPr>
        <w:t xml:space="preserve"> such as </w:t>
      </w:r>
      <w:r w:rsidR="00AD2266">
        <w:rPr>
          <w:szCs w:val="22"/>
        </w:rPr>
        <w:t xml:space="preserve">the </w:t>
      </w:r>
      <w:r w:rsidR="00C3285A" w:rsidRPr="004D1E8E">
        <w:rPr>
          <w:szCs w:val="22"/>
        </w:rPr>
        <w:t>agitator</w:t>
      </w:r>
      <w:r w:rsidR="00AD2266">
        <w:rPr>
          <w:szCs w:val="22"/>
        </w:rPr>
        <w:t>,</w:t>
      </w:r>
      <w:r w:rsidR="00C3285A" w:rsidRPr="004D1E8E">
        <w:rPr>
          <w:szCs w:val="22"/>
        </w:rPr>
        <w:t xml:space="preserve"> catalyze nucleation</w:t>
      </w:r>
      <w:r w:rsidR="00AD2266">
        <w:rPr>
          <w:szCs w:val="22"/>
        </w:rPr>
        <w:t>.</w:t>
      </w:r>
      <w:r w:rsidR="00C3285A" w:rsidRPr="004D1E8E">
        <w:rPr>
          <w:szCs w:val="22"/>
        </w:rPr>
        <w:t xml:space="preserve"> The number density</w:t>
      </w:r>
      <w:r w:rsidR="00AD2266">
        <w:rPr>
          <w:szCs w:val="22"/>
        </w:rPr>
        <w:t>, n,</w:t>
      </w:r>
      <w:r w:rsidR="00C3285A" w:rsidRPr="004D1E8E">
        <w:rPr>
          <w:szCs w:val="22"/>
        </w:rPr>
        <w:t xml:space="preserve"> of the crystals is a probability density with respect to L, the primary </w:t>
      </w:r>
      <w:r w:rsidR="00460A21" w:rsidRPr="004D1E8E">
        <w:rPr>
          <w:szCs w:val="22"/>
        </w:rPr>
        <w:t xml:space="preserve">crystal </w:t>
      </w:r>
      <w:r w:rsidR="0055443E">
        <w:rPr>
          <w:szCs w:val="22"/>
        </w:rPr>
        <w:t>dimension.</w:t>
      </w:r>
      <w:r w:rsidR="00C3285A" w:rsidRPr="004D1E8E">
        <w:rPr>
          <w:szCs w:val="22"/>
        </w:rPr>
        <w:t xml:space="preserve"> Therefore</w:t>
      </w:r>
      <w:r w:rsidR="00AD2266">
        <w:rPr>
          <w:szCs w:val="22"/>
        </w:rPr>
        <w:t>,</w:t>
      </w:r>
      <w:r w:rsidR="00C3285A" w:rsidRPr="004D1E8E">
        <w:rPr>
          <w:szCs w:val="22"/>
        </w:rPr>
        <w:t xml:space="preserve"> n </w:t>
      </w:r>
      <w:proofErr w:type="spellStart"/>
      <w:r w:rsidR="00C3285A" w:rsidRPr="004D1E8E">
        <w:rPr>
          <w:szCs w:val="22"/>
        </w:rPr>
        <w:t>dL</w:t>
      </w:r>
      <w:proofErr w:type="spellEnd"/>
      <w:proofErr w:type="gramStart"/>
      <w:r w:rsidR="00C3285A" w:rsidRPr="004D1E8E">
        <w:rPr>
          <w:szCs w:val="22"/>
        </w:rPr>
        <w:t>/</w:t>
      </w:r>
      <w:bookmarkStart w:id="0" w:name="OLE_LINK1"/>
      <w:bookmarkStart w:id="1" w:name="OLE_LINK2"/>
      <w:r w:rsidR="00C3285A" w:rsidRPr="004D1E8E">
        <w:rPr>
          <w:szCs w:val="22"/>
        </w:rPr>
        <w:t>(</w:t>
      </w:r>
      <w:proofErr w:type="gramEnd"/>
      <w:r w:rsidR="00C3285A" w:rsidRPr="004D1E8E">
        <w:rPr>
          <w:szCs w:val="22"/>
        </w:rPr>
        <w:sym w:font="Symbol" w:char="F053"/>
      </w:r>
      <w:r w:rsidR="00C3285A" w:rsidRPr="004D1E8E">
        <w:rPr>
          <w:szCs w:val="22"/>
        </w:rPr>
        <w:t xml:space="preserve">n </w:t>
      </w:r>
      <w:proofErr w:type="spellStart"/>
      <w:r w:rsidR="00C3285A" w:rsidRPr="004D1E8E">
        <w:rPr>
          <w:szCs w:val="22"/>
        </w:rPr>
        <w:t>dL</w:t>
      </w:r>
      <w:proofErr w:type="spellEnd"/>
      <w:r w:rsidR="00C3285A" w:rsidRPr="004D1E8E">
        <w:rPr>
          <w:szCs w:val="22"/>
        </w:rPr>
        <w:t>)</w:t>
      </w:r>
      <w:bookmarkEnd w:id="0"/>
      <w:bookmarkEnd w:id="1"/>
      <w:r w:rsidR="00C3285A" w:rsidRPr="004D1E8E">
        <w:rPr>
          <w:szCs w:val="22"/>
        </w:rPr>
        <w:t xml:space="preserve"> represents the fraction of crystals </w:t>
      </w:r>
      <w:r w:rsidR="00460A21" w:rsidRPr="004D1E8E">
        <w:rPr>
          <w:szCs w:val="22"/>
        </w:rPr>
        <w:t>of</w:t>
      </w:r>
      <w:r w:rsidR="00C3285A" w:rsidRPr="004D1E8E">
        <w:rPr>
          <w:szCs w:val="22"/>
        </w:rPr>
        <w:t xml:space="preserve"> </w:t>
      </w:r>
      <w:r w:rsidR="00822537" w:rsidRPr="004D1E8E">
        <w:rPr>
          <w:szCs w:val="22"/>
        </w:rPr>
        <w:t>length</w:t>
      </w:r>
      <w:r w:rsidR="00C3285A" w:rsidRPr="004D1E8E">
        <w:rPr>
          <w:szCs w:val="22"/>
        </w:rPr>
        <w:t xml:space="preserve"> L to </w:t>
      </w:r>
      <w:proofErr w:type="spellStart"/>
      <w:r w:rsidR="00C3285A" w:rsidRPr="004D1E8E">
        <w:rPr>
          <w:szCs w:val="22"/>
        </w:rPr>
        <w:t>L+dL</w:t>
      </w:r>
      <w:proofErr w:type="spellEnd"/>
      <w:r w:rsidR="00C3285A" w:rsidRPr="004D1E8E">
        <w:rPr>
          <w:szCs w:val="22"/>
        </w:rPr>
        <w:t xml:space="preserve">. In standard </w:t>
      </w:r>
      <w:proofErr w:type="gramStart"/>
      <w:r w:rsidR="00C3285A" w:rsidRPr="004D1E8E">
        <w:rPr>
          <w:szCs w:val="22"/>
        </w:rPr>
        <w:t>texts</w:t>
      </w:r>
      <w:proofErr w:type="gramEnd"/>
      <w:r w:rsidR="00C3285A" w:rsidRPr="004D1E8E">
        <w:rPr>
          <w:szCs w:val="22"/>
        </w:rPr>
        <w:t xml:space="preserve"> it is shown that for an MSMPR crystallizer, the solution of the general population balance model for n is:</w:t>
      </w:r>
    </w:p>
    <w:p w14:paraId="096DCF1B" w14:textId="09A86F93" w:rsidR="00C3285A" w:rsidRPr="00F0174D" w:rsidRDefault="00F0174D" w:rsidP="00F0174D">
      <w:pPr>
        <w:pStyle w:val="BodyText"/>
        <w:spacing w:before="120" w:line="240" w:lineRule="auto"/>
        <w:ind w:left="1440" w:firstLine="720"/>
        <w:jc w:val="center"/>
        <w:rPr>
          <w:szCs w:val="22"/>
        </w:rPr>
      </w:pPr>
      <m:oMath>
        <m:r>
          <w:rPr>
            <w:rFonts w:ascii="Cambria Math" w:hAnsi="Cambria Math"/>
            <w:sz w:val="28"/>
            <w:szCs w:val="28"/>
          </w:rPr>
          <m:t xml:space="preserve">n= 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B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0</m:t>
                </m:r>
              </m:sup>
            </m:sSup>
          </m:num>
          <m:den>
            <m:r>
              <w:rPr>
                <w:rFonts w:ascii="Cambria Math" w:hAnsi="Cambria Math"/>
                <w:sz w:val="28"/>
                <w:szCs w:val="28"/>
              </w:rPr>
              <m:t>G</m:t>
            </m:r>
          </m:den>
        </m:f>
        <m:r>
          <w:rPr>
            <w:rFonts w:ascii="Cambria Math" w:hAnsi="Cambria Math"/>
            <w:sz w:val="28"/>
            <w:szCs w:val="28"/>
          </w:rPr>
          <m:t>exp</m:t>
        </m:r>
        <m:d>
          <m:dPr>
            <m:begChr m:val="["/>
            <m:endChr m:val=""/>
            <m:ctrlPr>
              <w:rPr>
                <w:rFonts w:ascii="Cambria Math" w:hAnsi="Cambria Math"/>
                <w:i/>
                <w:sz w:val="28"/>
                <w:szCs w:val="28"/>
              </w:rPr>
            </m:ctrlPr>
          </m:dPr>
          <m:e>
            <m:d>
              <m:dPr>
                <m:begChr m:val=""/>
                <m:endChr m:val="]"/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-</m:t>
                </m:r>
                <m:f>
                  <m:f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L</m:t>
                    </m:r>
                  </m:num>
                  <m:den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Gτ</m:t>
                    </m:r>
                  </m:den>
                </m:f>
              </m:e>
            </m:d>
          </m:e>
        </m:d>
      </m:oMath>
      <w:r w:rsidR="00822537" w:rsidRPr="00F0174D">
        <w:rPr>
          <w:szCs w:val="22"/>
        </w:rPr>
        <w:tab/>
      </w:r>
      <w:r w:rsidR="00822537" w:rsidRPr="00F0174D">
        <w:rPr>
          <w:szCs w:val="22"/>
        </w:rPr>
        <w:tab/>
      </w:r>
      <w:r w:rsidR="00822537" w:rsidRPr="00F0174D">
        <w:rPr>
          <w:szCs w:val="22"/>
        </w:rPr>
        <w:tab/>
      </w:r>
      <w:r w:rsidR="00822537" w:rsidRPr="00F0174D">
        <w:rPr>
          <w:szCs w:val="22"/>
        </w:rPr>
        <w:tab/>
      </w:r>
      <w:r w:rsidR="00822537" w:rsidRPr="00F0174D">
        <w:rPr>
          <w:szCs w:val="22"/>
        </w:rPr>
        <w:tab/>
      </w:r>
      <w:r w:rsidR="00C3285A" w:rsidRPr="00F0174D">
        <w:rPr>
          <w:szCs w:val="22"/>
        </w:rPr>
        <w:t>(1)</w:t>
      </w:r>
    </w:p>
    <w:p w14:paraId="54AEEFD0" w14:textId="3E5680CC" w:rsidR="00EC3F0E" w:rsidRPr="004D1E8E" w:rsidRDefault="00AD2266" w:rsidP="00AD2266">
      <w:pPr>
        <w:pStyle w:val="BodyText"/>
        <w:spacing w:before="120" w:line="240" w:lineRule="auto"/>
        <w:rPr>
          <w:szCs w:val="22"/>
        </w:rPr>
      </w:pPr>
      <w:r>
        <w:rPr>
          <w:szCs w:val="22"/>
        </w:rPr>
        <w:t>w</w:t>
      </w:r>
      <w:r w:rsidR="00EC3F0E" w:rsidRPr="004D1E8E">
        <w:rPr>
          <w:szCs w:val="22"/>
        </w:rPr>
        <w:t>here B</w:t>
      </w:r>
      <w:r w:rsidR="00EC3F0E" w:rsidRPr="004D1E8E">
        <w:rPr>
          <w:szCs w:val="22"/>
          <w:vertAlign w:val="superscript"/>
        </w:rPr>
        <w:t>0</w:t>
      </w:r>
      <w:r w:rsidR="00EC3F0E" w:rsidRPr="004D1E8E">
        <w:rPr>
          <w:szCs w:val="22"/>
        </w:rPr>
        <w:t xml:space="preserve"> is the</w:t>
      </w:r>
      <w:r>
        <w:rPr>
          <w:szCs w:val="22"/>
        </w:rPr>
        <w:t xml:space="preserve"> crystal</w:t>
      </w:r>
      <w:r w:rsidR="00EC3F0E" w:rsidRPr="004D1E8E">
        <w:rPr>
          <w:szCs w:val="22"/>
        </w:rPr>
        <w:t xml:space="preserve"> </w:t>
      </w:r>
      <w:r>
        <w:rPr>
          <w:szCs w:val="22"/>
        </w:rPr>
        <w:t>nucleation</w:t>
      </w:r>
      <w:r w:rsidR="00EC3F0E" w:rsidRPr="004D1E8E">
        <w:rPr>
          <w:szCs w:val="22"/>
        </w:rPr>
        <w:t xml:space="preserve"> function</w:t>
      </w:r>
      <w:r>
        <w:rPr>
          <w:szCs w:val="22"/>
        </w:rPr>
        <w:t xml:space="preserve"> in</w:t>
      </w:r>
      <w:r w:rsidR="00EC3F0E" w:rsidRPr="004D1E8E">
        <w:rPr>
          <w:szCs w:val="22"/>
        </w:rPr>
        <w:t xml:space="preserve"> </w:t>
      </w:r>
      <w:proofErr w:type="spellStart"/>
      <w:r w:rsidR="00EC3F0E" w:rsidRPr="004D1E8E">
        <w:rPr>
          <w:szCs w:val="22"/>
        </w:rPr>
        <w:t>mols</w:t>
      </w:r>
      <w:proofErr w:type="spellEnd"/>
      <w:r w:rsidR="00EC3F0E" w:rsidRPr="004D1E8E">
        <w:rPr>
          <w:szCs w:val="22"/>
        </w:rPr>
        <w:t>/</w:t>
      </w:r>
      <w:proofErr w:type="spellStart"/>
      <w:r w:rsidR="00EC3F0E" w:rsidRPr="004D1E8E">
        <w:rPr>
          <w:szCs w:val="22"/>
        </w:rPr>
        <w:t>vol</w:t>
      </w:r>
      <w:proofErr w:type="spellEnd"/>
      <w:r w:rsidR="00EC3F0E" w:rsidRPr="004D1E8E">
        <w:rPr>
          <w:szCs w:val="22"/>
        </w:rPr>
        <w:t xml:space="preserve">/time, and G is the </w:t>
      </w:r>
      <w:r w:rsidR="0055443E">
        <w:rPr>
          <w:szCs w:val="22"/>
        </w:rPr>
        <w:t xml:space="preserve">growth rate of crystals, </w:t>
      </w:r>
      <w:proofErr w:type="spellStart"/>
      <w:r w:rsidR="0055443E">
        <w:rPr>
          <w:szCs w:val="22"/>
        </w:rPr>
        <w:t>dL</w:t>
      </w:r>
      <w:proofErr w:type="spellEnd"/>
      <w:r w:rsidR="0055443E">
        <w:rPr>
          <w:szCs w:val="22"/>
        </w:rPr>
        <w:t>/</w:t>
      </w:r>
      <w:proofErr w:type="spellStart"/>
      <w:r w:rsidR="0055443E">
        <w:rPr>
          <w:szCs w:val="22"/>
        </w:rPr>
        <w:t>dt.</w:t>
      </w:r>
      <w:proofErr w:type="spellEnd"/>
      <w:r w:rsidR="00EC3F0E" w:rsidRPr="004D1E8E">
        <w:rPr>
          <w:szCs w:val="22"/>
        </w:rPr>
        <w:t xml:space="preserve"> </w:t>
      </w:r>
      <w:r w:rsidR="00C3285A" w:rsidRPr="004D1E8E">
        <w:rPr>
          <w:szCs w:val="22"/>
        </w:rPr>
        <w:t>Eq</w:t>
      </w:r>
      <w:r w:rsidR="00460A21" w:rsidRPr="004D1E8E">
        <w:rPr>
          <w:szCs w:val="22"/>
        </w:rPr>
        <w:t>uation</w:t>
      </w:r>
      <w:r w:rsidR="00C3285A" w:rsidRPr="004D1E8E">
        <w:rPr>
          <w:szCs w:val="22"/>
        </w:rPr>
        <w:t xml:space="preserve"> (1) predicts an exponential distribution for the number density produced in an MSMPR</w:t>
      </w:r>
      <w:r>
        <w:rPr>
          <w:szCs w:val="22"/>
        </w:rPr>
        <w:t xml:space="preserve">. </w:t>
      </w:r>
      <w:r w:rsidR="00EC3F0E" w:rsidRPr="004D1E8E">
        <w:rPr>
          <w:szCs w:val="22"/>
        </w:rPr>
        <w:t xml:space="preserve">Using the zeroth (related to </w:t>
      </w:r>
      <w:r w:rsidR="00460A21" w:rsidRPr="004D1E8E">
        <w:rPr>
          <w:szCs w:val="22"/>
        </w:rPr>
        <w:t xml:space="preserve">crystal </w:t>
      </w:r>
      <w:r w:rsidR="00EC3F0E" w:rsidRPr="004D1E8E">
        <w:rPr>
          <w:szCs w:val="22"/>
        </w:rPr>
        <w:t xml:space="preserve">concentration) and first (related to </w:t>
      </w:r>
      <w:r w:rsidR="00460A21" w:rsidRPr="004D1E8E">
        <w:rPr>
          <w:szCs w:val="22"/>
        </w:rPr>
        <w:t>crystal</w:t>
      </w:r>
      <w:r w:rsidR="00EC3F0E" w:rsidRPr="004D1E8E">
        <w:rPr>
          <w:szCs w:val="22"/>
        </w:rPr>
        <w:t xml:space="preserve"> average size) moments of the distribution, B</w:t>
      </w:r>
      <w:r w:rsidR="00EC3F0E" w:rsidRPr="004D1E8E">
        <w:rPr>
          <w:szCs w:val="22"/>
          <w:vertAlign w:val="superscript"/>
        </w:rPr>
        <w:t>0</w:t>
      </w:r>
      <w:r w:rsidR="00EC3F0E" w:rsidRPr="004D1E8E">
        <w:rPr>
          <w:szCs w:val="22"/>
        </w:rPr>
        <w:t xml:space="preserve"> and G</w:t>
      </w:r>
      <w:r w:rsidR="00460A21" w:rsidRPr="004D1E8E">
        <w:rPr>
          <w:szCs w:val="22"/>
        </w:rPr>
        <w:t xml:space="preserve"> are</w:t>
      </w:r>
      <w:r w:rsidR="00EC3F0E" w:rsidRPr="004D1E8E">
        <w:rPr>
          <w:szCs w:val="22"/>
        </w:rPr>
        <w:t>:</w:t>
      </w:r>
    </w:p>
    <w:p w14:paraId="5632D075" w14:textId="3A9D6B96" w:rsidR="00EC3F0E" w:rsidRPr="004D1E8E" w:rsidRDefault="00E222E9" w:rsidP="007D6E3A">
      <w:pPr>
        <w:pStyle w:val="BodyText"/>
        <w:spacing w:before="120" w:line="240" w:lineRule="auto"/>
        <w:ind w:left="2160" w:firstLine="720"/>
        <w:jc w:val="both"/>
        <w:rPr>
          <w:szCs w:val="22"/>
        </w:rPr>
      </w:pPr>
      <m:oMath>
        <m:sSup>
          <m:sSup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/>
                <w:sz w:val="28"/>
                <w:szCs w:val="28"/>
              </w:rPr>
              <m:t>B</m:t>
            </m:r>
          </m:e>
          <m:sup>
            <m:r>
              <w:rPr>
                <w:rFonts w:ascii="Cambria Math" w:hAnsi="Cambria Math"/>
                <w:sz w:val="28"/>
                <w:szCs w:val="28"/>
              </w:rPr>
              <m:t>0</m:t>
            </m:r>
          </m:sup>
        </m:sSup>
        <m:r>
          <w:rPr>
            <w:rFonts w:ascii="Cambria Math" w:hAnsi="Cambria Math"/>
            <w:sz w:val="28"/>
            <w:szCs w:val="28"/>
          </w:rPr>
          <m:t xml:space="preserve">= 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C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s</m:t>
                </m:r>
              </m:sub>
            </m:sSub>
          </m:num>
          <m:den>
            <m:r>
              <w:rPr>
                <w:rFonts w:ascii="Cambria Math" w:hAnsi="Cambria Math"/>
                <w:sz w:val="28"/>
                <w:szCs w:val="28"/>
              </w:rPr>
              <m:t>τ</m:t>
            </m:r>
          </m:den>
        </m:f>
      </m:oMath>
      <w:r w:rsidR="007D6E3A" w:rsidRPr="004D1E8E">
        <w:rPr>
          <w:szCs w:val="22"/>
        </w:rPr>
        <w:tab/>
      </w:r>
      <w:r w:rsidR="007D6E3A" w:rsidRPr="004D1E8E">
        <w:rPr>
          <w:szCs w:val="22"/>
        </w:rPr>
        <w:tab/>
      </w:r>
      <w:r w:rsidR="007D6E3A" w:rsidRPr="004D1E8E">
        <w:rPr>
          <w:szCs w:val="22"/>
        </w:rPr>
        <w:tab/>
      </w:r>
      <w:r w:rsidR="007D6E3A" w:rsidRPr="004D1E8E">
        <w:rPr>
          <w:szCs w:val="22"/>
        </w:rPr>
        <w:tab/>
      </w:r>
      <w:r w:rsidR="007D6E3A" w:rsidRPr="004D1E8E">
        <w:rPr>
          <w:szCs w:val="22"/>
        </w:rPr>
        <w:tab/>
      </w:r>
      <w:r w:rsidR="007D6E3A" w:rsidRPr="004D1E8E">
        <w:rPr>
          <w:szCs w:val="22"/>
        </w:rPr>
        <w:tab/>
        <w:t>(2)</w:t>
      </w:r>
    </w:p>
    <w:p w14:paraId="767406CC" w14:textId="44352E89" w:rsidR="00C3285A" w:rsidRPr="004D1E8E" w:rsidRDefault="00EC3F0E" w:rsidP="00EC3F0E">
      <w:pPr>
        <w:pStyle w:val="BodyText"/>
        <w:spacing w:before="120" w:line="240" w:lineRule="auto"/>
        <w:jc w:val="both"/>
        <w:rPr>
          <w:szCs w:val="22"/>
        </w:rPr>
      </w:pPr>
      <w:r w:rsidRPr="004D1E8E">
        <w:rPr>
          <w:szCs w:val="22"/>
        </w:rPr>
        <w:t xml:space="preserve"> </w:t>
      </w:r>
      <w:r w:rsidR="007D6E3A" w:rsidRPr="004D1E8E">
        <w:rPr>
          <w:szCs w:val="22"/>
        </w:rPr>
        <w:tab/>
      </w:r>
      <w:r w:rsidR="007D6E3A" w:rsidRPr="004D1E8E">
        <w:rPr>
          <w:szCs w:val="22"/>
        </w:rPr>
        <w:tab/>
      </w:r>
      <w:r w:rsidR="007D6E3A" w:rsidRPr="004D1E8E">
        <w:rPr>
          <w:szCs w:val="22"/>
        </w:rPr>
        <w:tab/>
      </w:r>
      <w:r w:rsidR="007D6E3A" w:rsidRPr="004D1E8E">
        <w:rPr>
          <w:szCs w:val="22"/>
        </w:rPr>
        <w:tab/>
      </w:r>
      <m:oMath>
        <m:r>
          <w:rPr>
            <w:rFonts w:ascii="Cambria Math" w:hAnsi="Cambria Math"/>
            <w:sz w:val="28"/>
            <w:szCs w:val="28"/>
          </w:rPr>
          <m:t xml:space="preserve">G= 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acc>
              <m:accPr>
                <m:chr m:val="̅"/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acc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L</m:t>
                </m:r>
              </m:e>
            </m:acc>
          </m:num>
          <m:den>
            <m:r>
              <w:rPr>
                <w:rFonts w:ascii="Cambria Math" w:hAnsi="Cambria Math"/>
                <w:sz w:val="28"/>
                <w:szCs w:val="28"/>
              </w:rPr>
              <m:t>τ</m:t>
            </m:r>
          </m:den>
        </m:f>
      </m:oMath>
      <w:r w:rsidR="007D6E3A" w:rsidRPr="004D1E8E">
        <w:rPr>
          <w:szCs w:val="22"/>
        </w:rPr>
        <w:tab/>
      </w:r>
      <w:r w:rsidR="007D6E3A" w:rsidRPr="004D1E8E">
        <w:rPr>
          <w:szCs w:val="22"/>
        </w:rPr>
        <w:tab/>
      </w:r>
      <w:r w:rsidR="007D6E3A" w:rsidRPr="004D1E8E">
        <w:rPr>
          <w:szCs w:val="22"/>
        </w:rPr>
        <w:tab/>
      </w:r>
      <w:r w:rsidR="007D6E3A" w:rsidRPr="004D1E8E">
        <w:rPr>
          <w:szCs w:val="22"/>
        </w:rPr>
        <w:tab/>
      </w:r>
      <w:r w:rsidR="007D6E3A" w:rsidRPr="004D1E8E">
        <w:rPr>
          <w:szCs w:val="22"/>
        </w:rPr>
        <w:tab/>
      </w:r>
      <w:r w:rsidR="007D6E3A" w:rsidRPr="004D1E8E">
        <w:rPr>
          <w:szCs w:val="22"/>
        </w:rPr>
        <w:tab/>
        <w:t>(3)</w:t>
      </w:r>
    </w:p>
    <w:p w14:paraId="6CC713EB" w14:textId="0A1CBFD0" w:rsidR="002936CD" w:rsidRPr="004D1E8E" w:rsidRDefault="00AD2266" w:rsidP="00AD2266">
      <w:pPr>
        <w:pStyle w:val="BodyText"/>
        <w:spacing w:before="120" w:line="240" w:lineRule="auto"/>
        <w:rPr>
          <w:szCs w:val="22"/>
        </w:rPr>
      </w:pPr>
      <w:r>
        <w:rPr>
          <w:szCs w:val="22"/>
        </w:rPr>
        <w:t>w</w:t>
      </w:r>
      <w:r w:rsidR="007D6E3A" w:rsidRPr="004D1E8E">
        <w:rPr>
          <w:szCs w:val="22"/>
        </w:rPr>
        <w:t>here C</w:t>
      </w:r>
      <w:r w:rsidR="007D6E3A" w:rsidRPr="004D1E8E">
        <w:rPr>
          <w:szCs w:val="22"/>
          <w:vertAlign w:val="subscript"/>
        </w:rPr>
        <w:t>s</w:t>
      </w:r>
      <w:r w:rsidR="007D6E3A" w:rsidRPr="004D1E8E">
        <w:rPr>
          <w:szCs w:val="22"/>
        </w:rPr>
        <w:t xml:space="preserve"> is the concentration of solid crystals in the slurry</w:t>
      </w:r>
      <w:r w:rsidR="00460A21" w:rsidRPr="004D1E8E">
        <w:rPr>
          <w:szCs w:val="22"/>
        </w:rPr>
        <w:t>,</w:t>
      </w:r>
      <w:r w:rsidR="007D6E3A" w:rsidRPr="004D1E8E">
        <w:rPr>
          <w:szCs w:val="22"/>
        </w:rPr>
        <w:t xml:space="preserve"> </w:t>
      </w:r>
      <w:r w:rsidR="007D6E3A" w:rsidRPr="004D1E8E">
        <w:rPr>
          <w:szCs w:val="22"/>
        </w:rPr>
        <w:sym w:font="Symbol" w:char="F074"/>
      </w:r>
      <w:r w:rsidR="007D6E3A" w:rsidRPr="004D1E8E">
        <w:rPr>
          <w:szCs w:val="22"/>
        </w:rPr>
        <w:t xml:space="preserve"> is residence time, </w:t>
      </w:r>
      <w:r>
        <w:rPr>
          <w:szCs w:val="22"/>
        </w:rPr>
        <w:t xml:space="preserve">which is </w:t>
      </w:r>
      <w:r w:rsidR="007D6E3A" w:rsidRPr="004D1E8E">
        <w:rPr>
          <w:szCs w:val="22"/>
        </w:rPr>
        <w:t xml:space="preserve">approximately the liquid volume divided by the feed volumetric flow rate, and </w:t>
      </w:r>
      <m:oMath>
        <m:acc>
          <m:accPr>
            <m:chr m:val="̅"/>
            <m:ctrlPr>
              <w:rPr>
                <w:rFonts w:ascii="Cambria Math" w:hAnsi="Cambria Math"/>
                <w:i/>
                <w:szCs w:val="22"/>
              </w:rPr>
            </m:ctrlPr>
          </m:accPr>
          <m:e>
            <m:r>
              <w:rPr>
                <w:rFonts w:ascii="Cambria Math" w:hAnsi="Cambria Math"/>
                <w:szCs w:val="22"/>
              </w:rPr>
              <m:t>L</m:t>
            </m:r>
          </m:e>
        </m:acc>
      </m:oMath>
      <w:r w:rsidR="00C813CC" w:rsidRPr="004D1E8E">
        <w:rPr>
          <w:szCs w:val="22"/>
        </w:rPr>
        <w:t xml:space="preserve"> is the average length on a number basis,</w:t>
      </w:r>
      <w:r>
        <w:rPr>
          <w:szCs w:val="22"/>
        </w:rPr>
        <w:t xml:space="preserve"> which is</w:t>
      </w:r>
      <w:r w:rsidR="00C813CC" w:rsidRPr="004D1E8E">
        <w:rPr>
          <w:szCs w:val="22"/>
        </w:rPr>
        <w:t xml:space="preserve"> determined microscop</w:t>
      </w:r>
      <w:r w:rsidR="00460A21" w:rsidRPr="004D1E8E">
        <w:rPr>
          <w:szCs w:val="22"/>
        </w:rPr>
        <w:t>ically</w:t>
      </w:r>
      <w:r w:rsidR="00C813CC" w:rsidRPr="004D1E8E">
        <w:rPr>
          <w:szCs w:val="22"/>
        </w:rPr>
        <w:t>.</w:t>
      </w:r>
    </w:p>
    <w:p w14:paraId="5C35A855" w14:textId="053E6834" w:rsidR="00C813CC" w:rsidRPr="004D1E8E" w:rsidRDefault="00DE29F6" w:rsidP="0013509E">
      <w:pPr>
        <w:pStyle w:val="BodyText"/>
        <w:spacing w:before="120" w:line="240" w:lineRule="auto"/>
        <w:ind w:firstLine="432"/>
        <w:rPr>
          <w:szCs w:val="22"/>
        </w:rPr>
      </w:pPr>
      <w:r w:rsidRPr="004D1E8E">
        <w:rPr>
          <w:szCs w:val="22"/>
        </w:rPr>
        <w:t>Therefore</w:t>
      </w:r>
      <w:r w:rsidR="00AD2266">
        <w:rPr>
          <w:szCs w:val="22"/>
        </w:rPr>
        <w:t>,</w:t>
      </w:r>
      <w:r w:rsidRPr="004D1E8E">
        <w:rPr>
          <w:szCs w:val="22"/>
        </w:rPr>
        <w:t xml:space="preserve"> for an MSMPR crystallizer, the growth and </w:t>
      </w:r>
      <w:r w:rsidR="00AD2266">
        <w:rPr>
          <w:szCs w:val="22"/>
        </w:rPr>
        <w:t>nucleation</w:t>
      </w:r>
      <w:r w:rsidRPr="004D1E8E">
        <w:rPr>
          <w:szCs w:val="22"/>
        </w:rPr>
        <w:t xml:space="preserve"> rates are </w:t>
      </w:r>
      <w:r w:rsidR="00E316F9" w:rsidRPr="004D1E8E">
        <w:rPr>
          <w:szCs w:val="22"/>
        </w:rPr>
        <w:t>determined by</w:t>
      </w:r>
      <w:r w:rsidR="00CD3428" w:rsidRPr="004D1E8E">
        <w:rPr>
          <w:szCs w:val="22"/>
        </w:rPr>
        <w:t xml:space="preserve"> the </w:t>
      </w:r>
      <w:r w:rsidR="005C715D" w:rsidRPr="004D1E8E">
        <w:rPr>
          <w:szCs w:val="22"/>
        </w:rPr>
        <w:t>normal c</w:t>
      </w:r>
      <w:r w:rsidR="00CD3428" w:rsidRPr="004D1E8E">
        <w:rPr>
          <w:szCs w:val="22"/>
        </w:rPr>
        <w:t>ontrol parameters (agitation rate,</w:t>
      </w:r>
      <w:r w:rsidR="00AD2266">
        <w:rPr>
          <w:szCs w:val="22"/>
        </w:rPr>
        <w:t xml:space="preserve"> temperature, flow rates, etc.). However,</w:t>
      </w:r>
      <w:r w:rsidR="00CD3428" w:rsidRPr="004D1E8E">
        <w:rPr>
          <w:szCs w:val="22"/>
        </w:rPr>
        <w:t xml:space="preserve"> the distribution should always be exponential, and </w:t>
      </w:r>
      <w:r w:rsidR="00AD2266">
        <w:rPr>
          <w:szCs w:val="22"/>
        </w:rPr>
        <w:t xml:space="preserve">any </w:t>
      </w:r>
      <w:r w:rsidR="00CD3428" w:rsidRPr="004D1E8E">
        <w:rPr>
          <w:szCs w:val="22"/>
        </w:rPr>
        <w:t xml:space="preserve">deviations from an exponential distribution represent </w:t>
      </w:r>
      <w:r w:rsidR="005C715D" w:rsidRPr="004D1E8E">
        <w:rPr>
          <w:szCs w:val="22"/>
        </w:rPr>
        <w:t>imperfect mixing of either</w:t>
      </w:r>
      <w:r w:rsidR="00AD2266">
        <w:rPr>
          <w:szCs w:val="22"/>
        </w:rPr>
        <w:t xml:space="preserve"> the</w:t>
      </w:r>
      <w:r w:rsidR="005C715D" w:rsidRPr="004D1E8E">
        <w:rPr>
          <w:szCs w:val="22"/>
        </w:rPr>
        <w:t xml:space="preserve"> solids or </w:t>
      </w:r>
      <w:r w:rsidR="00AD2266">
        <w:rPr>
          <w:szCs w:val="22"/>
        </w:rPr>
        <w:t xml:space="preserve">the </w:t>
      </w:r>
      <w:r w:rsidR="005C715D" w:rsidRPr="004D1E8E">
        <w:rPr>
          <w:szCs w:val="22"/>
        </w:rPr>
        <w:t>liquid</w:t>
      </w:r>
      <w:r w:rsidR="00AD2266">
        <w:rPr>
          <w:szCs w:val="22"/>
        </w:rPr>
        <w:t xml:space="preserve">. </w:t>
      </w:r>
      <w:r w:rsidR="002936CD" w:rsidRPr="004D1E8E">
        <w:rPr>
          <w:szCs w:val="22"/>
        </w:rPr>
        <w:t xml:space="preserve">The MSMPR (stirred tank) crystallizer is poorly suited to industrial crystallizations because it </w:t>
      </w:r>
      <w:r w:rsidR="00AD2266">
        <w:rPr>
          <w:szCs w:val="22"/>
        </w:rPr>
        <w:t>provides</w:t>
      </w:r>
      <w:r w:rsidR="002936CD" w:rsidRPr="004D1E8E">
        <w:rPr>
          <w:szCs w:val="22"/>
        </w:rPr>
        <w:t xml:space="preserve"> an exponential distribution of crystal sizes, whereas in most applications a relatively narrow, Ga</w:t>
      </w:r>
      <w:r w:rsidR="00AD2266">
        <w:rPr>
          <w:szCs w:val="22"/>
        </w:rPr>
        <w:t>ussian, distribution is desired for product uniformity.</w:t>
      </w:r>
      <w:r w:rsidR="002936CD" w:rsidRPr="004D1E8E">
        <w:rPr>
          <w:szCs w:val="22"/>
        </w:rPr>
        <w:t xml:space="preserve"> </w:t>
      </w:r>
      <w:r w:rsidR="00AD2266">
        <w:rPr>
          <w:szCs w:val="22"/>
        </w:rPr>
        <w:t>Its</w:t>
      </w:r>
      <w:r w:rsidR="002936CD" w:rsidRPr="004D1E8E">
        <w:rPr>
          <w:szCs w:val="22"/>
        </w:rPr>
        <w:t xml:space="preserve"> study is </w:t>
      </w:r>
      <w:r w:rsidR="00AD2266">
        <w:rPr>
          <w:szCs w:val="22"/>
        </w:rPr>
        <w:t xml:space="preserve">relevant because: </w:t>
      </w:r>
      <w:r w:rsidR="002936CD" w:rsidRPr="004D1E8E">
        <w:rPr>
          <w:szCs w:val="22"/>
        </w:rPr>
        <w:t>(a) it is almost always an element of a larger crystallizer design; (b)</w:t>
      </w:r>
      <w:r w:rsidR="00AD2266">
        <w:rPr>
          <w:szCs w:val="22"/>
        </w:rPr>
        <w:t xml:space="preserve"> it is ideally suited for bench-</w:t>
      </w:r>
      <w:r w:rsidR="002936CD" w:rsidRPr="004D1E8E">
        <w:rPr>
          <w:szCs w:val="22"/>
        </w:rPr>
        <w:t xml:space="preserve">scale and pilot-plant work because the degree of supersaturation and growth and </w:t>
      </w:r>
      <w:r w:rsidR="00AD2266">
        <w:rPr>
          <w:szCs w:val="22"/>
        </w:rPr>
        <w:t>nucleation</w:t>
      </w:r>
      <w:r w:rsidR="002936CD" w:rsidRPr="004D1E8E">
        <w:rPr>
          <w:szCs w:val="22"/>
        </w:rPr>
        <w:t xml:space="preserve"> rates can easily</w:t>
      </w:r>
      <w:r w:rsidR="00AD2266">
        <w:rPr>
          <w:szCs w:val="22"/>
        </w:rPr>
        <w:t xml:space="preserve"> be</w:t>
      </w:r>
      <w:r w:rsidR="002936CD" w:rsidRPr="004D1E8E">
        <w:rPr>
          <w:szCs w:val="22"/>
        </w:rPr>
        <w:t xml:space="preserve"> extracted from the raw data;</w:t>
      </w:r>
      <w:r w:rsidR="00AD2266">
        <w:rPr>
          <w:szCs w:val="22"/>
        </w:rPr>
        <w:t xml:space="preserve"> and </w:t>
      </w:r>
      <w:r w:rsidR="002936CD" w:rsidRPr="004D1E8E">
        <w:rPr>
          <w:szCs w:val="22"/>
        </w:rPr>
        <w:t>(c) it is the easiest example for which geometry can be linke</w:t>
      </w:r>
      <w:r w:rsidR="00AD2266">
        <w:rPr>
          <w:szCs w:val="22"/>
        </w:rPr>
        <w:t>d to crystal size distribution.</w:t>
      </w:r>
      <w:r w:rsidR="002936CD" w:rsidRPr="004D1E8E">
        <w:rPr>
          <w:szCs w:val="22"/>
        </w:rPr>
        <w:t xml:space="preserve"> </w:t>
      </w:r>
    </w:p>
    <w:p w14:paraId="1187B832" w14:textId="7F39F621" w:rsidR="00C3285A" w:rsidRPr="004D1E8E" w:rsidRDefault="00C813CC" w:rsidP="0013509E">
      <w:pPr>
        <w:pStyle w:val="BodyText"/>
        <w:spacing w:before="120" w:line="240" w:lineRule="auto"/>
        <w:ind w:firstLine="432"/>
        <w:jc w:val="both"/>
        <w:rPr>
          <w:szCs w:val="22"/>
        </w:rPr>
      </w:pPr>
      <w:r w:rsidRPr="004D1E8E">
        <w:rPr>
          <w:szCs w:val="22"/>
        </w:rPr>
        <w:lastRenderedPageBreak/>
        <w:t>For constant temperature and agitator speed, both B</w:t>
      </w:r>
      <w:r w:rsidRPr="004D1E8E">
        <w:rPr>
          <w:szCs w:val="22"/>
          <w:vertAlign w:val="superscript"/>
        </w:rPr>
        <w:t>0</w:t>
      </w:r>
      <w:r w:rsidRPr="004D1E8E">
        <w:rPr>
          <w:szCs w:val="22"/>
        </w:rPr>
        <w:t xml:space="preserve"> and G are directly related to the supersaturation</w:t>
      </w:r>
      <w:r w:rsidR="00502D59" w:rsidRPr="004D1E8E">
        <w:rPr>
          <w:szCs w:val="22"/>
        </w:rPr>
        <w:t xml:space="preserve"> </w:t>
      </w:r>
      <w:r w:rsidR="00502D59" w:rsidRPr="004D1E8E">
        <w:rPr>
          <w:szCs w:val="22"/>
        </w:rPr>
        <w:sym w:font="Symbol" w:char="F044"/>
      </w:r>
      <w:r w:rsidR="00502D59" w:rsidRPr="004D1E8E">
        <w:rPr>
          <w:szCs w:val="22"/>
        </w:rPr>
        <w:t>C</w:t>
      </w:r>
      <w:r w:rsidRPr="004D1E8E">
        <w:rPr>
          <w:szCs w:val="22"/>
        </w:rPr>
        <w:t>, which is the mass transfer driving force for crystallization:</w:t>
      </w:r>
      <w:r w:rsidR="00502D59" w:rsidRPr="004D1E8E">
        <w:rPr>
          <w:szCs w:val="22"/>
          <w:vertAlign w:val="superscript"/>
        </w:rPr>
        <w:t>12</w:t>
      </w:r>
      <w:r w:rsidRPr="004D1E8E">
        <w:rPr>
          <w:szCs w:val="22"/>
        </w:rPr>
        <w:t xml:space="preserve"> </w:t>
      </w:r>
    </w:p>
    <w:p w14:paraId="1EB21E8C" w14:textId="12070C6A" w:rsidR="00C3285A" w:rsidRPr="004D1E8E" w:rsidRDefault="00742DB5" w:rsidP="00742DB5">
      <w:pPr>
        <w:pStyle w:val="BodyText"/>
        <w:tabs>
          <w:tab w:val="right" w:pos="8640"/>
        </w:tabs>
        <w:spacing w:before="120" w:line="240" w:lineRule="auto"/>
        <w:ind w:left="1440"/>
        <w:jc w:val="center"/>
        <w:rPr>
          <w:szCs w:val="22"/>
        </w:rPr>
      </w:pPr>
      <m:oMath>
        <m:sSup>
          <m:sSupPr>
            <m:ctrlPr>
              <w:rPr>
                <w:rFonts w:ascii="Cambria Math" w:hAnsi="Cambria Math"/>
                <w:i/>
                <w:szCs w:val="22"/>
              </w:rPr>
            </m:ctrlPr>
          </m:sSupPr>
          <m:e>
            <m:r>
              <w:rPr>
                <w:rFonts w:ascii="Cambria Math" w:hAnsi="Cambria Math"/>
                <w:szCs w:val="22"/>
              </w:rPr>
              <m:t>B</m:t>
            </m:r>
          </m:e>
          <m:sup>
            <m:r>
              <w:rPr>
                <w:rFonts w:ascii="Cambria Math" w:hAnsi="Cambria Math"/>
                <w:szCs w:val="22"/>
              </w:rPr>
              <m:t>0</m:t>
            </m:r>
          </m:sup>
        </m:sSup>
        <m:r>
          <w:rPr>
            <w:rFonts w:ascii="Cambria Math" w:hAnsi="Cambria Math"/>
            <w:szCs w:val="22"/>
          </w:rPr>
          <m:t xml:space="preserve">= </m:t>
        </m:r>
        <m:sSub>
          <m:sSubPr>
            <m:ctrlPr>
              <w:rPr>
                <w:rFonts w:ascii="Cambria Math" w:hAnsi="Cambria Math"/>
                <w:i/>
                <w:szCs w:val="22"/>
              </w:rPr>
            </m:ctrlPr>
          </m:sSubPr>
          <m:e>
            <m:r>
              <w:rPr>
                <w:rFonts w:ascii="Cambria Math" w:hAnsi="Cambria Math"/>
                <w:szCs w:val="22"/>
              </w:rPr>
              <m:t>k</m:t>
            </m:r>
          </m:e>
          <m:sub>
            <m:r>
              <w:rPr>
                <w:rFonts w:ascii="Cambria Math" w:hAnsi="Cambria Math"/>
                <w:szCs w:val="22"/>
              </w:rPr>
              <m:t>B</m:t>
            </m:r>
          </m:sub>
        </m:sSub>
        <m:r>
          <w:rPr>
            <w:rFonts w:ascii="Cambria Math" w:hAnsi="Cambria Math"/>
            <w:szCs w:val="22"/>
          </w:rPr>
          <m:t>∆</m:t>
        </m:r>
        <m:sSup>
          <m:sSupPr>
            <m:ctrlPr>
              <w:rPr>
                <w:rFonts w:ascii="Cambria Math" w:hAnsi="Cambria Math"/>
                <w:i/>
                <w:szCs w:val="22"/>
              </w:rPr>
            </m:ctrlPr>
          </m:sSupPr>
          <m:e>
            <m:r>
              <w:rPr>
                <w:rFonts w:ascii="Cambria Math" w:hAnsi="Cambria Math"/>
                <w:szCs w:val="22"/>
              </w:rPr>
              <m:t>C</m:t>
            </m:r>
          </m:e>
          <m:sup>
            <m:r>
              <w:rPr>
                <w:rFonts w:ascii="Cambria Math" w:hAnsi="Cambria Math"/>
                <w:szCs w:val="22"/>
              </w:rPr>
              <m:t>b</m:t>
            </m:r>
          </m:sup>
        </m:sSup>
        <m:r>
          <w:rPr>
            <w:rFonts w:ascii="Cambria Math" w:hAnsi="Cambria Math"/>
            <w:szCs w:val="22"/>
          </w:rPr>
          <m:t xml:space="preserve">;G= </m:t>
        </m:r>
        <m:sSub>
          <m:sSubPr>
            <m:ctrlPr>
              <w:rPr>
                <w:rFonts w:ascii="Cambria Math" w:hAnsi="Cambria Math"/>
                <w:i/>
                <w:szCs w:val="22"/>
              </w:rPr>
            </m:ctrlPr>
          </m:sSubPr>
          <m:e>
            <m:r>
              <w:rPr>
                <w:rFonts w:ascii="Cambria Math" w:hAnsi="Cambria Math"/>
                <w:szCs w:val="22"/>
              </w:rPr>
              <m:t>k</m:t>
            </m:r>
          </m:e>
          <m:sub>
            <m:r>
              <w:rPr>
                <w:rFonts w:ascii="Cambria Math" w:hAnsi="Cambria Math"/>
                <w:szCs w:val="22"/>
              </w:rPr>
              <m:t>g</m:t>
            </m:r>
          </m:sub>
        </m:sSub>
        <m:r>
          <w:rPr>
            <w:rFonts w:ascii="Cambria Math" w:hAnsi="Cambria Math"/>
            <w:szCs w:val="22"/>
          </w:rPr>
          <m:t>∆</m:t>
        </m:r>
        <m:sSup>
          <m:sSupPr>
            <m:ctrlPr>
              <w:rPr>
                <w:rFonts w:ascii="Cambria Math" w:hAnsi="Cambria Math"/>
                <w:i/>
                <w:szCs w:val="22"/>
              </w:rPr>
            </m:ctrlPr>
          </m:sSupPr>
          <m:e>
            <m:r>
              <w:rPr>
                <w:rFonts w:ascii="Cambria Math" w:hAnsi="Cambria Math"/>
                <w:szCs w:val="22"/>
              </w:rPr>
              <m:t>C</m:t>
            </m:r>
          </m:e>
          <m:sup>
            <m:r>
              <w:rPr>
                <w:rFonts w:ascii="Cambria Math" w:hAnsi="Cambria Math"/>
                <w:szCs w:val="22"/>
              </w:rPr>
              <m:t>g</m:t>
            </m:r>
          </m:sup>
        </m:sSup>
      </m:oMath>
      <w:r>
        <w:rPr>
          <w:szCs w:val="22"/>
        </w:rPr>
        <w:t xml:space="preserve">                               </w:t>
      </w:r>
      <w:r w:rsidR="00C3285A" w:rsidRPr="004D1E8E">
        <w:rPr>
          <w:szCs w:val="22"/>
        </w:rPr>
        <w:t>(</w:t>
      </w:r>
      <w:r w:rsidR="00502D59" w:rsidRPr="004D1E8E">
        <w:rPr>
          <w:szCs w:val="22"/>
        </w:rPr>
        <w:t>4</w:t>
      </w:r>
      <w:r w:rsidR="00C3285A" w:rsidRPr="004D1E8E">
        <w:rPr>
          <w:szCs w:val="22"/>
        </w:rPr>
        <w:t>)</w:t>
      </w:r>
    </w:p>
    <w:p w14:paraId="324AA62B" w14:textId="0AC2AD76" w:rsidR="00C3285A" w:rsidRPr="004D1E8E" w:rsidRDefault="00C3285A" w:rsidP="00460A21">
      <w:pPr>
        <w:pStyle w:val="BodyText"/>
        <w:spacing w:before="120" w:line="240" w:lineRule="auto"/>
        <w:jc w:val="both"/>
        <w:rPr>
          <w:szCs w:val="22"/>
        </w:rPr>
      </w:pPr>
      <w:r w:rsidRPr="004D1E8E">
        <w:rPr>
          <w:szCs w:val="22"/>
        </w:rPr>
        <w:t>The powers b and g are system specific</w:t>
      </w:r>
      <w:r w:rsidR="00502D59" w:rsidRPr="004D1E8E">
        <w:rPr>
          <w:szCs w:val="22"/>
        </w:rPr>
        <w:t xml:space="preserve"> and can vary over a wide range</w:t>
      </w:r>
      <w:r w:rsidR="00460A21" w:rsidRPr="004D1E8E">
        <w:rPr>
          <w:szCs w:val="22"/>
        </w:rPr>
        <w:t xml:space="preserve"> (e.g., 1-7.2 for g)</w:t>
      </w:r>
      <w:r w:rsidRPr="004D1E8E">
        <w:rPr>
          <w:szCs w:val="22"/>
        </w:rPr>
        <w:t>.</w:t>
      </w:r>
      <w:r w:rsidR="00460A21" w:rsidRPr="004D1E8E">
        <w:rPr>
          <w:szCs w:val="22"/>
          <w:vertAlign w:val="superscript"/>
        </w:rPr>
        <w:t>12</w:t>
      </w:r>
    </w:p>
    <w:p w14:paraId="23278161" w14:textId="77777777" w:rsidR="00E16E74" w:rsidRDefault="00E16E74" w:rsidP="00C54661">
      <w:pPr>
        <w:pStyle w:val="BodyText"/>
        <w:spacing w:before="120" w:line="240" w:lineRule="auto"/>
        <w:jc w:val="both"/>
        <w:rPr>
          <w:b/>
          <w:szCs w:val="22"/>
        </w:rPr>
      </w:pPr>
    </w:p>
    <w:p w14:paraId="73C5069F" w14:textId="0C6D609B" w:rsidR="00C54661" w:rsidRPr="004D1E8E" w:rsidRDefault="00C54661" w:rsidP="00C54661">
      <w:pPr>
        <w:pStyle w:val="BodyText"/>
        <w:spacing w:before="120" w:line="240" w:lineRule="auto"/>
        <w:jc w:val="both"/>
        <w:rPr>
          <w:b/>
          <w:szCs w:val="22"/>
        </w:rPr>
      </w:pPr>
      <w:r w:rsidRPr="004D1E8E">
        <w:rPr>
          <w:b/>
          <w:szCs w:val="22"/>
        </w:rPr>
        <w:t>Procedure</w:t>
      </w:r>
    </w:p>
    <w:p w14:paraId="090E2909" w14:textId="6DEF189F" w:rsidR="00AD2266" w:rsidRPr="004D1E8E" w:rsidRDefault="00AD2266" w:rsidP="0013509E">
      <w:pPr>
        <w:pStyle w:val="BodyText"/>
        <w:spacing w:after="120" w:line="240" w:lineRule="auto"/>
        <w:ind w:firstLine="432"/>
        <w:rPr>
          <w:szCs w:val="22"/>
        </w:rPr>
      </w:pPr>
      <w:r>
        <w:rPr>
          <w:szCs w:val="22"/>
        </w:rPr>
        <w:t>O</w:t>
      </w:r>
      <w:r w:rsidRPr="004D1E8E">
        <w:rPr>
          <w:szCs w:val="22"/>
        </w:rPr>
        <w:t xml:space="preserve">rganic (sodium salicylate, </w:t>
      </w:r>
      <w:proofErr w:type="spellStart"/>
      <w:r w:rsidRPr="004D1E8E">
        <w:rPr>
          <w:szCs w:val="22"/>
        </w:rPr>
        <w:t>NaSAL</w:t>
      </w:r>
      <w:proofErr w:type="spellEnd"/>
      <w:r w:rsidRPr="004D1E8E">
        <w:rPr>
          <w:szCs w:val="22"/>
        </w:rPr>
        <w:t xml:space="preserve">) and acid (sulfuric acid, 0.25 M = 0.50 N) solutions </w:t>
      </w:r>
      <w:r>
        <w:rPr>
          <w:szCs w:val="22"/>
        </w:rPr>
        <w:t xml:space="preserve">will be </w:t>
      </w:r>
      <w:r w:rsidRPr="004D1E8E">
        <w:rPr>
          <w:szCs w:val="22"/>
        </w:rPr>
        <w:t xml:space="preserve">fed to the crystallizer. </w:t>
      </w:r>
      <w:r>
        <w:rPr>
          <w:szCs w:val="22"/>
        </w:rPr>
        <w:t>Make sure to w</w:t>
      </w:r>
      <w:r w:rsidRPr="004D1E8E">
        <w:rPr>
          <w:szCs w:val="22"/>
        </w:rPr>
        <w:t xml:space="preserve">ear latex gloves when handling </w:t>
      </w:r>
      <w:proofErr w:type="spellStart"/>
      <w:r w:rsidRPr="004D1E8E">
        <w:rPr>
          <w:szCs w:val="22"/>
        </w:rPr>
        <w:t>NaSAL</w:t>
      </w:r>
      <w:proofErr w:type="spellEnd"/>
      <w:r w:rsidRPr="004D1E8E">
        <w:rPr>
          <w:szCs w:val="22"/>
        </w:rPr>
        <w:t xml:space="preserve">, salicylic acid or their solutions, and the 0.25 M sulfuric acid.  </w:t>
      </w:r>
    </w:p>
    <w:p w14:paraId="22B0B662" w14:textId="1D229B9C" w:rsidR="00FC1774" w:rsidRPr="004D1E8E" w:rsidRDefault="00FC1774" w:rsidP="0013509E">
      <w:pPr>
        <w:pStyle w:val="BodyText"/>
        <w:spacing w:after="120" w:line="240" w:lineRule="auto"/>
        <w:ind w:firstLine="432"/>
        <w:rPr>
          <w:szCs w:val="22"/>
        </w:rPr>
      </w:pPr>
      <w:r w:rsidRPr="004D1E8E">
        <w:rPr>
          <w:szCs w:val="22"/>
        </w:rPr>
        <w:t xml:space="preserve">The entire system is controlled from a PC using </w:t>
      </w:r>
      <w:r w:rsidR="00A61348" w:rsidRPr="004D1E8E">
        <w:rPr>
          <w:szCs w:val="22"/>
        </w:rPr>
        <w:t xml:space="preserve">a commercial </w:t>
      </w:r>
      <w:r w:rsidR="00AD2266">
        <w:rPr>
          <w:szCs w:val="22"/>
        </w:rPr>
        <w:t>distributed controller with an interface similar to the one in Figure 1. All</w:t>
      </w:r>
      <w:r w:rsidRPr="004D1E8E">
        <w:rPr>
          <w:szCs w:val="22"/>
        </w:rPr>
        <w:t xml:space="preserve"> </w:t>
      </w:r>
      <w:r w:rsidR="00933A79" w:rsidRPr="004D1E8E">
        <w:rPr>
          <w:szCs w:val="22"/>
        </w:rPr>
        <w:t xml:space="preserve">on-off or 3-way </w:t>
      </w:r>
      <w:r w:rsidRPr="004D1E8E">
        <w:rPr>
          <w:szCs w:val="22"/>
        </w:rPr>
        <w:t>solenoid valves</w:t>
      </w:r>
      <w:r w:rsidR="00AD2266">
        <w:rPr>
          <w:szCs w:val="22"/>
        </w:rPr>
        <w:t xml:space="preserve"> and controller set points can be operated and changed using this interface.</w:t>
      </w:r>
      <w:r w:rsidRPr="004D1E8E">
        <w:rPr>
          <w:szCs w:val="22"/>
        </w:rPr>
        <w:t xml:space="preserve"> </w:t>
      </w:r>
      <w:r w:rsidR="00AD2266">
        <w:rPr>
          <w:szCs w:val="22"/>
        </w:rPr>
        <w:t>A</w:t>
      </w:r>
      <w:r w:rsidR="00365819" w:rsidRPr="004D1E8E">
        <w:rPr>
          <w:szCs w:val="22"/>
        </w:rPr>
        <w:t xml:space="preserve"> schematic show</w:t>
      </w:r>
      <w:r w:rsidR="00941554" w:rsidRPr="004D1E8E">
        <w:rPr>
          <w:szCs w:val="22"/>
        </w:rPr>
        <w:t>s</w:t>
      </w:r>
      <w:r w:rsidR="00365819" w:rsidRPr="004D1E8E">
        <w:rPr>
          <w:szCs w:val="22"/>
        </w:rPr>
        <w:t xml:space="preserve"> trends of the analog values </w:t>
      </w:r>
      <w:r w:rsidRPr="004D1E8E">
        <w:rPr>
          <w:szCs w:val="22"/>
        </w:rPr>
        <w:t xml:space="preserve">(flow rates, temperature) </w:t>
      </w:r>
      <w:r w:rsidR="00365819" w:rsidRPr="004D1E8E">
        <w:rPr>
          <w:szCs w:val="22"/>
        </w:rPr>
        <w:t>associated with the unit.</w:t>
      </w:r>
      <w:r w:rsidR="00AD2266">
        <w:rPr>
          <w:szCs w:val="22"/>
        </w:rPr>
        <w:t xml:space="preserve"> </w:t>
      </w:r>
    </w:p>
    <w:p w14:paraId="534499E1" w14:textId="65CF8F3D" w:rsidR="00AD2266" w:rsidRPr="00AD2266" w:rsidRDefault="00AD2266" w:rsidP="00AD2266">
      <w:pPr>
        <w:pStyle w:val="BodyText"/>
        <w:numPr>
          <w:ilvl w:val="0"/>
          <w:numId w:val="25"/>
        </w:numPr>
        <w:spacing w:before="120" w:line="240" w:lineRule="auto"/>
        <w:jc w:val="both"/>
        <w:rPr>
          <w:szCs w:val="22"/>
        </w:rPr>
      </w:pPr>
      <w:r w:rsidRPr="00AD2266">
        <w:rPr>
          <w:szCs w:val="22"/>
        </w:rPr>
        <w:t xml:space="preserve">Starting up the Crystallizer </w:t>
      </w:r>
    </w:p>
    <w:p w14:paraId="28001A35" w14:textId="09D0345E" w:rsidR="00AD2266" w:rsidRDefault="00AD2266" w:rsidP="00AD2266">
      <w:pPr>
        <w:pStyle w:val="BodyText"/>
        <w:spacing w:before="120" w:line="240" w:lineRule="auto"/>
        <w:jc w:val="both"/>
        <w:rPr>
          <w:b/>
          <w:szCs w:val="22"/>
        </w:rPr>
      </w:pPr>
      <w:r w:rsidRPr="00AD2266">
        <w:rPr>
          <w:szCs w:val="22"/>
        </w:rPr>
        <w:t xml:space="preserve">At the start of a run, all continuous controllers should be in manual mode, and all solenoid valves should be either closed (on-off) or in recycle (3-way) mode.  </w:t>
      </w:r>
    </w:p>
    <w:p w14:paraId="12B9124E" w14:textId="2A25802E" w:rsidR="00AD2266" w:rsidRPr="00AD2266" w:rsidRDefault="00144B4D" w:rsidP="00AD2266">
      <w:pPr>
        <w:pStyle w:val="BodyText"/>
        <w:numPr>
          <w:ilvl w:val="1"/>
          <w:numId w:val="25"/>
        </w:numPr>
        <w:spacing w:before="120" w:line="240" w:lineRule="auto"/>
        <w:jc w:val="both"/>
        <w:rPr>
          <w:b/>
          <w:szCs w:val="22"/>
        </w:rPr>
      </w:pPr>
      <w:r w:rsidRPr="00AD2266">
        <w:rPr>
          <w:szCs w:val="22"/>
        </w:rPr>
        <w:t>Be sure the crystallizer is full to the overflow level</w:t>
      </w:r>
      <w:r w:rsidR="00AD2266">
        <w:rPr>
          <w:szCs w:val="22"/>
        </w:rPr>
        <w:t>,</w:t>
      </w:r>
      <w:r w:rsidR="0005303D" w:rsidRPr="00AD2266">
        <w:rPr>
          <w:szCs w:val="22"/>
        </w:rPr>
        <w:t xml:space="preserve"> (~4.15 L)</w:t>
      </w:r>
      <w:r w:rsidR="00A61348" w:rsidRPr="00AD2266">
        <w:rPr>
          <w:szCs w:val="22"/>
        </w:rPr>
        <w:t xml:space="preserve"> indicated on the stirred tank</w:t>
      </w:r>
      <w:r w:rsidRPr="00AD2266">
        <w:rPr>
          <w:szCs w:val="22"/>
        </w:rPr>
        <w:t xml:space="preserve">, with water </w:t>
      </w:r>
      <w:r w:rsidR="00860D2F" w:rsidRPr="00AD2266">
        <w:rPr>
          <w:szCs w:val="22"/>
        </w:rPr>
        <w:t xml:space="preserve">and </w:t>
      </w:r>
      <w:r w:rsidRPr="00AD2266">
        <w:rPr>
          <w:szCs w:val="22"/>
        </w:rPr>
        <w:t>salicylic acid slurry</w:t>
      </w:r>
      <w:r w:rsidR="002E674D" w:rsidRPr="00AD2266">
        <w:rPr>
          <w:szCs w:val="22"/>
        </w:rPr>
        <w:t xml:space="preserve"> (in crystallization, the slurry is often called “magma”)</w:t>
      </w:r>
      <w:r w:rsidR="00AD2266">
        <w:rPr>
          <w:szCs w:val="22"/>
        </w:rPr>
        <w:t xml:space="preserve">. </w:t>
      </w:r>
      <w:r w:rsidR="00860D2F" w:rsidRPr="00AD2266">
        <w:rPr>
          <w:szCs w:val="22"/>
        </w:rPr>
        <w:t>If not full, add th</w:t>
      </w:r>
      <w:r w:rsidR="00AD2266">
        <w:rPr>
          <w:szCs w:val="22"/>
        </w:rPr>
        <w:t xml:space="preserve">ese through the addition port. </w:t>
      </w:r>
    </w:p>
    <w:p w14:paraId="24CD67BA" w14:textId="4191340D" w:rsidR="00AD2266" w:rsidRPr="00AD2266" w:rsidRDefault="00682360" w:rsidP="00AD2266">
      <w:pPr>
        <w:pStyle w:val="BodyText"/>
        <w:numPr>
          <w:ilvl w:val="1"/>
          <w:numId w:val="25"/>
        </w:numPr>
        <w:spacing w:before="120" w:line="240" w:lineRule="auto"/>
        <w:jc w:val="both"/>
        <w:rPr>
          <w:b/>
          <w:szCs w:val="22"/>
        </w:rPr>
      </w:pPr>
      <w:r w:rsidRPr="00AD2266">
        <w:rPr>
          <w:szCs w:val="22"/>
        </w:rPr>
        <w:t xml:space="preserve">Turn on </w:t>
      </w:r>
      <w:r w:rsidR="00AD2266">
        <w:rPr>
          <w:szCs w:val="22"/>
        </w:rPr>
        <w:t xml:space="preserve">the </w:t>
      </w:r>
      <w:r w:rsidRPr="00AD2266">
        <w:rPr>
          <w:szCs w:val="22"/>
        </w:rPr>
        <w:t xml:space="preserve">agitator for </w:t>
      </w:r>
      <w:r w:rsidR="00604BDF" w:rsidRPr="00AD2266">
        <w:rPr>
          <w:szCs w:val="22"/>
        </w:rPr>
        <w:t xml:space="preserve">the </w:t>
      </w:r>
      <w:r w:rsidR="00AD2266">
        <w:rPr>
          <w:szCs w:val="22"/>
        </w:rPr>
        <w:t>crystallizer and the</w:t>
      </w:r>
      <w:r w:rsidRPr="00AD2266">
        <w:rPr>
          <w:szCs w:val="22"/>
        </w:rPr>
        <w:t xml:space="preserve"> </w:t>
      </w:r>
      <w:proofErr w:type="spellStart"/>
      <w:r w:rsidR="00AD2266">
        <w:rPr>
          <w:szCs w:val="22"/>
        </w:rPr>
        <w:t>thermostated</w:t>
      </w:r>
      <w:proofErr w:type="spellEnd"/>
      <w:r w:rsidR="00AD2266">
        <w:rPr>
          <w:szCs w:val="22"/>
        </w:rPr>
        <w:t xml:space="preserve"> for the</w:t>
      </w:r>
      <w:r w:rsidR="00144B4D" w:rsidRPr="00AD2266">
        <w:rPr>
          <w:szCs w:val="22"/>
        </w:rPr>
        <w:t xml:space="preserve"> bath</w:t>
      </w:r>
      <w:r w:rsidR="00604BDF" w:rsidRPr="00AD2266">
        <w:rPr>
          <w:szCs w:val="22"/>
        </w:rPr>
        <w:t xml:space="preserve"> and p</w:t>
      </w:r>
      <w:r w:rsidR="0005303D" w:rsidRPr="00AD2266">
        <w:rPr>
          <w:szCs w:val="22"/>
        </w:rPr>
        <w:t>u</w:t>
      </w:r>
      <w:r w:rsidR="00604BDF" w:rsidRPr="00AD2266">
        <w:rPr>
          <w:szCs w:val="22"/>
        </w:rPr>
        <w:t>mps</w:t>
      </w:r>
      <w:r w:rsidR="00AD2266">
        <w:rPr>
          <w:szCs w:val="22"/>
        </w:rPr>
        <w:t xml:space="preserve">. </w:t>
      </w:r>
    </w:p>
    <w:p w14:paraId="3BC45361" w14:textId="77777777" w:rsidR="00AD2266" w:rsidRDefault="00144B4D" w:rsidP="00AD2266">
      <w:pPr>
        <w:pStyle w:val="BodyText"/>
        <w:numPr>
          <w:ilvl w:val="1"/>
          <w:numId w:val="25"/>
        </w:numPr>
        <w:spacing w:before="120" w:line="240" w:lineRule="auto"/>
        <w:jc w:val="both"/>
        <w:rPr>
          <w:b/>
          <w:szCs w:val="22"/>
        </w:rPr>
      </w:pPr>
      <w:r w:rsidRPr="00AD2266">
        <w:rPr>
          <w:szCs w:val="22"/>
        </w:rPr>
        <w:t xml:space="preserve">Set the temperature controller </w:t>
      </w:r>
      <w:r w:rsidR="0005303D" w:rsidRPr="00AD2266">
        <w:rPr>
          <w:szCs w:val="22"/>
        </w:rPr>
        <w:t xml:space="preserve">for the bath temperature </w:t>
      </w:r>
      <w:r w:rsidRPr="00AD2266">
        <w:rPr>
          <w:szCs w:val="22"/>
        </w:rPr>
        <w:t xml:space="preserve">to AUTO and </w:t>
      </w:r>
      <w:r w:rsidR="00604BDF" w:rsidRPr="00AD2266">
        <w:rPr>
          <w:szCs w:val="22"/>
        </w:rPr>
        <w:t xml:space="preserve">the </w:t>
      </w:r>
      <w:proofErr w:type="spellStart"/>
      <w:r w:rsidRPr="00AD2266">
        <w:rPr>
          <w:szCs w:val="22"/>
        </w:rPr>
        <w:t>setpoint</w:t>
      </w:r>
      <w:proofErr w:type="spellEnd"/>
      <w:r w:rsidRPr="00AD2266">
        <w:rPr>
          <w:szCs w:val="22"/>
        </w:rPr>
        <w:t xml:space="preserve"> to </w:t>
      </w:r>
      <w:r w:rsidR="00604BDF" w:rsidRPr="00AD2266">
        <w:rPr>
          <w:szCs w:val="22"/>
        </w:rPr>
        <w:t xml:space="preserve">the </w:t>
      </w:r>
      <w:r w:rsidRPr="00AD2266">
        <w:rPr>
          <w:szCs w:val="22"/>
        </w:rPr>
        <w:t xml:space="preserve">desired </w:t>
      </w:r>
      <w:r w:rsidR="00AD2266">
        <w:rPr>
          <w:szCs w:val="22"/>
        </w:rPr>
        <w:t>temperature. The recommended temperature is</w:t>
      </w:r>
      <w:r w:rsidR="0005303D" w:rsidRPr="00AD2266">
        <w:rPr>
          <w:szCs w:val="22"/>
        </w:rPr>
        <w:t xml:space="preserve"> ~53</w:t>
      </w:r>
      <w:r w:rsidR="00AD2266">
        <w:rPr>
          <w:szCs w:val="22"/>
        </w:rPr>
        <w:t xml:space="preserve"> </w:t>
      </w:r>
      <w:r w:rsidR="0005303D" w:rsidRPr="004D1E8E">
        <w:rPr>
          <w:szCs w:val="22"/>
        </w:rPr>
        <w:sym w:font="Symbol" w:char="F0B0"/>
      </w:r>
      <w:r w:rsidR="0005303D" w:rsidRPr="00AD2266">
        <w:rPr>
          <w:szCs w:val="22"/>
        </w:rPr>
        <w:t>C for a 50</w:t>
      </w:r>
      <w:r w:rsidR="00AD2266">
        <w:rPr>
          <w:szCs w:val="22"/>
        </w:rPr>
        <w:t xml:space="preserve"> </w:t>
      </w:r>
      <w:r w:rsidR="0005303D" w:rsidRPr="004D1E8E">
        <w:rPr>
          <w:szCs w:val="22"/>
        </w:rPr>
        <w:sym w:font="Symbol" w:char="F0B0"/>
      </w:r>
      <w:r w:rsidR="0005303D" w:rsidRPr="00AD2266">
        <w:rPr>
          <w:szCs w:val="22"/>
        </w:rPr>
        <w:t>C crystallizer</w:t>
      </w:r>
      <w:r w:rsidRPr="00AD2266">
        <w:rPr>
          <w:szCs w:val="22"/>
        </w:rPr>
        <w:t>.</w:t>
      </w:r>
      <w:r w:rsidR="00682360" w:rsidRPr="00AD2266">
        <w:rPr>
          <w:szCs w:val="22"/>
        </w:rPr>
        <w:t xml:space="preserve">  </w:t>
      </w:r>
      <w:r w:rsidRPr="00AD2266">
        <w:rPr>
          <w:szCs w:val="22"/>
        </w:rPr>
        <w:t xml:space="preserve"> </w:t>
      </w:r>
    </w:p>
    <w:p w14:paraId="78EB8646" w14:textId="77777777" w:rsidR="00AD2266" w:rsidRDefault="000D19B4" w:rsidP="00AD2266">
      <w:pPr>
        <w:pStyle w:val="BodyText"/>
        <w:numPr>
          <w:ilvl w:val="1"/>
          <w:numId w:val="25"/>
        </w:numPr>
        <w:spacing w:before="120" w:line="240" w:lineRule="auto"/>
        <w:jc w:val="both"/>
        <w:rPr>
          <w:b/>
          <w:szCs w:val="22"/>
        </w:rPr>
      </w:pPr>
      <w:r w:rsidRPr="00AD2266">
        <w:rPr>
          <w:szCs w:val="22"/>
        </w:rPr>
        <w:t xml:space="preserve">Set the </w:t>
      </w:r>
      <w:r w:rsidR="00144B4D" w:rsidRPr="00AD2266">
        <w:rPr>
          <w:szCs w:val="22"/>
        </w:rPr>
        <w:t>pump speeds using the interface</w:t>
      </w:r>
      <w:r w:rsidRPr="00AD2266">
        <w:rPr>
          <w:szCs w:val="22"/>
        </w:rPr>
        <w:t xml:space="preserve"> (e.g., </w:t>
      </w:r>
      <w:r w:rsidR="00144B4D" w:rsidRPr="00AD2266">
        <w:rPr>
          <w:szCs w:val="22"/>
        </w:rPr>
        <w:t>3</w:t>
      </w:r>
      <w:r w:rsidR="00A54A4A" w:rsidRPr="00AD2266">
        <w:rPr>
          <w:szCs w:val="22"/>
        </w:rPr>
        <w:t>0</w:t>
      </w:r>
      <w:r w:rsidRPr="00AD2266">
        <w:rPr>
          <w:szCs w:val="22"/>
        </w:rPr>
        <w:t>% open).</w:t>
      </w:r>
      <w:r w:rsidR="00AD2266">
        <w:rPr>
          <w:szCs w:val="22"/>
        </w:rPr>
        <w:t xml:space="preserve"> Knowing the concentrations</w:t>
      </w:r>
      <w:r w:rsidR="00DE573A" w:rsidRPr="00AD2266">
        <w:rPr>
          <w:szCs w:val="22"/>
        </w:rPr>
        <w:t xml:space="preserve"> of the feeds, set the flow rates for stoichiometric equivalence based on Equation (1).</w:t>
      </w:r>
    </w:p>
    <w:p w14:paraId="2C8ADF0F" w14:textId="77777777" w:rsidR="00AD2266" w:rsidRDefault="00144B4D" w:rsidP="00AD2266">
      <w:pPr>
        <w:pStyle w:val="BodyText"/>
        <w:numPr>
          <w:ilvl w:val="1"/>
          <w:numId w:val="25"/>
        </w:numPr>
        <w:spacing w:before="120" w:line="240" w:lineRule="auto"/>
        <w:jc w:val="both"/>
        <w:rPr>
          <w:b/>
          <w:szCs w:val="22"/>
        </w:rPr>
      </w:pPr>
      <w:r w:rsidRPr="00AD2266">
        <w:rPr>
          <w:szCs w:val="22"/>
        </w:rPr>
        <w:t>C</w:t>
      </w:r>
      <w:r w:rsidR="000D19B4" w:rsidRPr="00AD2266">
        <w:rPr>
          <w:szCs w:val="22"/>
        </w:rPr>
        <w:t xml:space="preserve">onfirm that </w:t>
      </w:r>
      <w:r w:rsidRPr="00AD2266">
        <w:rPr>
          <w:szCs w:val="22"/>
        </w:rPr>
        <w:t xml:space="preserve">the product tank is not full and that the </w:t>
      </w:r>
      <w:r w:rsidR="000D19B4" w:rsidRPr="00AD2266">
        <w:rPr>
          <w:szCs w:val="22"/>
        </w:rPr>
        <w:t>drain</w:t>
      </w:r>
      <w:r w:rsidRPr="00AD2266">
        <w:rPr>
          <w:szCs w:val="22"/>
        </w:rPr>
        <w:t xml:space="preserve"> valve is closed</w:t>
      </w:r>
      <w:r w:rsidR="000D19B4" w:rsidRPr="00AD2266">
        <w:rPr>
          <w:szCs w:val="22"/>
        </w:rPr>
        <w:t>.</w:t>
      </w:r>
    </w:p>
    <w:p w14:paraId="1F6FB089" w14:textId="669C0103" w:rsidR="000D5DF7" w:rsidRPr="00AD2266" w:rsidRDefault="00E34589" w:rsidP="00AD2266">
      <w:pPr>
        <w:pStyle w:val="BodyText"/>
        <w:numPr>
          <w:ilvl w:val="1"/>
          <w:numId w:val="25"/>
        </w:numPr>
        <w:spacing w:before="120" w:line="240" w:lineRule="auto"/>
        <w:jc w:val="both"/>
        <w:rPr>
          <w:b/>
          <w:szCs w:val="22"/>
        </w:rPr>
      </w:pPr>
      <w:r w:rsidRPr="00AD2266">
        <w:rPr>
          <w:szCs w:val="22"/>
        </w:rPr>
        <w:t xml:space="preserve">Power up the spectrometer equipment and establish communication with </w:t>
      </w:r>
      <w:r w:rsidR="00A61348" w:rsidRPr="00AD2266">
        <w:rPr>
          <w:szCs w:val="22"/>
        </w:rPr>
        <w:t xml:space="preserve">a link provided in </w:t>
      </w:r>
      <w:r w:rsidRPr="00AD2266">
        <w:rPr>
          <w:szCs w:val="22"/>
        </w:rPr>
        <w:t>the control console. Spectrometer procedures are detailed in the operating manual (</w:t>
      </w:r>
      <w:proofErr w:type="spellStart"/>
      <w:r w:rsidRPr="00AD2266">
        <w:rPr>
          <w:szCs w:val="22"/>
        </w:rPr>
        <w:t>SpectraSuite</w:t>
      </w:r>
      <w:proofErr w:type="spellEnd"/>
      <w:r w:rsidRPr="00AD2266">
        <w:rPr>
          <w:szCs w:val="22"/>
        </w:rPr>
        <w:t>). Calibrat</w:t>
      </w:r>
      <w:r w:rsidR="0033365D" w:rsidRPr="00AD2266">
        <w:rPr>
          <w:szCs w:val="22"/>
        </w:rPr>
        <w:t xml:space="preserve">ion of the spectrometer </w:t>
      </w:r>
      <w:r w:rsidR="00E02A68" w:rsidRPr="00AD2266">
        <w:rPr>
          <w:szCs w:val="22"/>
        </w:rPr>
        <w:t xml:space="preserve">is </w:t>
      </w:r>
      <w:r w:rsidR="0033365D" w:rsidRPr="00AD2266">
        <w:rPr>
          <w:szCs w:val="22"/>
        </w:rPr>
        <w:t>provided.</w:t>
      </w:r>
    </w:p>
    <w:p w14:paraId="7425E092" w14:textId="77777777" w:rsidR="00AD2266" w:rsidRDefault="00AD2266" w:rsidP="00AD2266">
      <w:pPr>
        <w:pStyle w:val="BodyText"/>
        <w:numPr>
          <w:ilvl w:val="0"/>
          <w:numId w:val="25"/>
        </w:numPr>
        <w:spacing w:before="120" w:line="240" w:lineRule="auto"/>
        <w:jc w:val="both"/>
        <w:rPr>
          <w:b/>
          <w:szCs w:val="22"/>
        </w:rPr>
      </w:pPr>
      <w:r>
        <w:rPr>
          <w:szCs w:val="22"/>
        </w:rPr>
        <w:t>Operating the Crystallizer</w:t>
      </w:r>
    </w:p>
    <w:p w14:paraId="2437B878" w14:textId="3A29BC1D" w:rsidR="00AD2266" w:rsidRDefault="000D5DF7" w:rsidP="00AD2266">
      <w:pPr>
        <w:pStyle w:val="BodyText"/>
        <w:numPr>
          <w:ilvl w:val="1"/>
          <w:numId w:val="25"/>
        </w:numPr>
        <w:spacing w:before="120" w:line="240" w:lineRule="auto"/>
        <w:jc w:val="both"/>
        <w:rPr>
          <w:b/>
          <w:szCs w:val="22"/>
        </w:rPr>
      </w:pPr>
      <w:r w:rsidRPr="00AD2266">
        <w:rPr>
          <w:szCs w:val="22"/>
        </w:rPr>
        <w:t>Raise the pump output as necessary to achieve the desired flow rates.</w:t>
      </w:r>
      <w:r w:rsidR="00144B4D" w:rsidRPr="00AD2266">
        <w:rPr>
          <w:szCs w:val="22"/>
        </w:rPr>
        <w:t xml:space="preserve"> </w:t>
      </w:r>
      <w:r w:rsidR="00CD2BAA" w:rsidRPr="00AD2266">
        <w:rPr>
          <w:szCs w:val="22"/>
        </w:rPr>
        <w:t>For the acid solution, this is ~25</w:t>
      </w:r>
      <w:r w:rsidR="00AD2266">
        <w:rPr>
          <w:szCs w:val="22"/>
        </w:rPr>
        <w:t xml:space="preserve"> </w:t>
      </w:r>
      <w:r w:rsidR="00CD2BAA" w:rsidRPr="00AD2266">
        <w:rPr>
          <w:szCs w:val="22"/>
        </w:rPr>
        <w:t>-</w:t>
      </w:r>
      <w:r w:rsidR="00AD2266">
        <w:rPr>
          <w:szCs w:val="22"/>
        </w:rPr>
        <w:t xml:space="preserve"> </w:t>
      </w:r>
      <w:r w:rsidR="0055443E">
        <w:rPr>
          <w:szCs w:val="22"/>
        </w:rPr>
        <w:t>35 mL/min.</w:t>
      </w:r>
      <w:r w:rsidR="00CD2BAA" w:rsidRPr="00AD2266">
        <w:rPr>
          <w:szCs w:val="22"/>
        </w:rPr>
        <w:t xml:space="preserve"> For the </w:t>
      </w:r>
      <w:proofErr w:type="spellStart"/>
      <w:r w:rsidR="00CD2BAA" w:rsidRPr="00AD2266">
        <w:rPr>
          <w:szCs w:val="22"/>
        </w:rPr>
        <w:t>NaSAL</w:t>
      </w:r>
      <w:proofErr w:type="spellEnd"/>
      <w:r w:rsidR="00CD2BAA" w:rsidRPr="00AD2266">
        <w:rPr>
          <w:szCs w:val="22"/>
        </w:rPr>
        <w:t>, it is determined by stoichiometric equivalence.</w:t>
      </w:r>
      <w:r w:rsidR="00144B4D" w:rsidRPr="00AD2266">
        <w:rPr>
          <w:szCs w:val="22"/>
        </w:rPr>
        <w:t xml:space="preserve"> </w:t>
      </w:r>
    </w:p>
    <w:p w14:paraId="318FD90F" w14:textId="77777777" w:rsidR="00AD2266" w:rsidRDefault="00144B4D" w:rsidP="00AD2266">
      <w:pPr>
        <w:pStyle w:val="BodyText"/>
        <w:numPr>
          <w:ilvl w:val="1"/>
          <w:numId w:val="25"/>
        </w:numPr>
        <w:spacing w:before="120" w:line="240" w:lineRule="auto"/>
        <w:jc w:val="both"/>
        <w:rPr>
          <w:b/>
          <w:szCs w:val="22"/>
        </w:rPr>
      </w:pPr>
      <w:r w:rsidRPr="00AD2266">
        <w:rPr>
          <w:szCs w:val="22"/>
        </w:rPr>
        <w:t>Switch to f</w:t>
      </w:r>
      <w:r w:rsidR="00AD2266">
        <w:rPr>
          <w:szCs w:val="22"/>
        </w:rPr>
        <w:t xml:space="preserve">eed mode on both 3-way valves. </w:t>
      </w:r>
      <w:r w:rsidRPr="00AD2266">
        <w:rPr>
          <w:szCs w:val="22"/>
        </w:rPr>
        <w:t>This is time zero for an experiment.</w:t>
      </w:r>
    </w:p>
    <w:p w14:paraId="0684D65E" w14:textId="77777777" w:rsidR="00AD2266" w:rsidRPr="00AD2266" w:rsidRDefault="00682360" w:rsidP="00AD2266">
      <w:pPr>
        <w:pStyle w:val="BodyText"/>
        <w:numPr>
          <w:ilvl w:val="1"/>
          <w:numId w:val="25"/>
        </w:numPr>
        <w:spacing w:before="120" w:line="240" w:lineRule="auto"/>
        <w:jc w:val="both"/>
        <w:rPr>
          <w:b/>
          <w:szCs w:val="22"/>
        </w:rPr>
      </w:pPr>
      <w:r w:rsidRPr="00AD2266">
        <w:rPr>
          <w:szCs w:val="22"/>
        </w:rPr>
        <w:t>Period</w:t>
      </w:r>
      <w:r w:rsidR="00AD2266">
        <w:rPr>
          <w:szCs w:val="22"/>
        </w:rPr>
        <w:t>ically check the overflow line.</w:t>
      </w:r>
      <w:r w:rsidRPr="00AD2266">
        <w:rPr>
          <w:szCs w:val="22"/>
        </w:rPr>
        <w:t xml:space="preserve"> Under cert</w:t>
      </w:r>
      <w:r w:rsidR="00AD2266">
        <w:rPr>
          <w:szCs w:val="22"/>
        </w:rPr>
        <w:t>ain conditions it may block up.</w:t>
      </w:r>
      <w:r w:rsidRPr="00AD2266">
        <w:rPr>
          <w:szCs w:val="22"/>
        </w:rPr>
        <w:t xml:space="preserve"> If so, </w:t>
      </w:r>
      <w:r w:rsidR="00D6309C" w:rsidRPr="00AD2266">
        <w:rPr>
          <w:szCs w:val="22"/>
        </w:rPr>
        <w:t xml:space="preserve">use a </w:t>
      </w:r>
      <w:r w:rsidR="00604BDF" w:rsidRPr="00AD2266">
        <w:rPr>
          <w:szCs w:val="22"/>
        </w:rPr>
        <w:t>piece of steel tubing</w:t>
      </w:r>
      <w:r w:rsidR="00D6309C" w:rsidRPr="00AD2266">
        <w:rPr>
          <w:szCs w:val="22"/>
        </w:rPr>
        <w:t xml:space="preserve"> to ream out the line entering the product tank</w:t>
      </w:r>
      <w:r w:rsidR="00AD2266">
        <w:rPr>
          <w:szCs w:val="22"/>
        </w:rPr>
        <w:t>.</w:t>
      </w:r>
    </w:p>
    <w:p w14:paraId="34B46347" w14:textId="77777777" w:rsidR="00AD2266" w:rsidRDefault="00AD2266" w:rsidP="00AD2266">
      <w:pPr>
        <w:pStyle w:val="BodyText"/>
        <w:numPr>
          <w:ilvl w:val="1"/>
          <w:numId w:val="25"/>
        </w:numPr>
        <w:spacing w:before="120" w:line="240" w:lineRule="auto"/>
        <w:jc w:val="both"/>
        <w:rPr>
          <w:b/>
          <w:szCs w:val="22"/>
        </w:rPr>
      </w:pPr>
      <w:r>
        <w:rPr>
          <w:szCs w:val="22"/>
        </w:rPr>
        <w:t>Collect</w:t>
      </w:r>
      <w:r w:rsidR="00D6309C" w:rsidRPr="00AD2266">
        <w:rPr>
          <w:szCs w:val="22"/>
        </w:rPr>
        <w:t xml:space="preserve"> </w:t>
      </w:r>
      <w:r>
        <w:rPr>
          <w:szCs w:val="22"/>
        </w:rPr>
        <w:t>f</w:t>
      </w:r>
      <w:r w:rsidR="00757D38" w:rsidRPr="00AD2266">
        <w:rPr>
          <w:szCs w:val="22"/>
        </w:rPr>
        <w:t>ive s</w:t>
      </w:r>
      <w:r w:rsidR="00AE766B" w:rsidRPr="00AD2266">
        <w:rPr>
          <w:szCs w:val="22"/>
        </w:rPr>
        <w:t>amples directly from the crystallizer through the sample port</w:t>
      </w:r>
      <w:r w:rsidR="00264261" w:rsidRPr="00AD2266">
        <w:rPr>
          <w:szCs w:val="22"/>
        </w:rPr>
        <w:t xml:space="preserve"> using a wide-mouth pipette</w:t>
      </w:r>
      <w:r>
        <w:rPr>
          <w:szCs w:val="22"/>
        </w:rPr>
        <w:t xml:space="preserve"> and transfer them</w:t>
      </w:r>
      <w:r w:rsidR="00BB0FDE" w:rsidRPr="00AD2266">
        <w:rPr>
          <w:szCs w:val="22"/>
        </w:rPr>
        <w:t xml:space="preserve"> to </w:t>
      </w:r>
      <w:r w:rsidR="00757D38" w:rsidRPr="00AD2266">
        <w:rPr>
          <w:szCs w:val="22"/>
        </w:rPr>
        <w:t xml:space="preserve">15 mL </w:t>
      </w:r>
      <w:r w:rsidR="00BB0FDE" w:rsidRPr="00AD2266">
        <w:rPr>
          <w:szCs w:val="22"/>
        </w:rPr>
        <w:t xml:space="preserve">test </w:t>
      </w:r>
      <w:r w:rsidR="00CD2BAA" w:rsidRPr="00AD2266">
        <w:rPr>
          <w:szCs w:val="22"/>
        </w:rPr>
        <w:t>or centrifuge tube</w:t>
      </w:r>
      <w:r w:rsidR="00757D38" w:rsidRPr="00AD2266">
        <w:rPr>
          <w:szCs w:val="22"/>
        </w:rPr>
        <w:t>s</w:t>
      </w:r>
      <w:r w:rsidR="00AE766B" w:rsidRPr="00AD2266">
        <w:rPr>
          <w:szCs w:val="22"/>
        </w:rPr>
        <w:t>.</w:t>
      </w:r>
      <w:r w:rsidR="001519AC" w:rsidRPr="00AD2266">
        <w:rPr>
          <w:szCs w:val="22"/>
        </w:rPr>
        <w:t xml:space="preserve"> </w:t>
      </w:r>
      <w:r w:rsidR="00E02A68" w:rsidRPr="00AD2266">
        <w:rPr>
          <w:szCs w:val="22"/>
        </w:rPr>
        <w:t>T</w:t>
      </w:r>
      <w:r w:rsidR="001519AC" w:rsidRPr="00AD2266">
        <w:rPr>
          <w:szCs w:val="22"/>
        </w:rPr>
        <w:t xml:space="preserve">ake </w:t>
      </w:r>
      <w:r w:rsidR="00757D38" w:rsidRPr="00AD2266">
        <w:rPr>
          <w:szCs w:val="22"/>
        </w:rPr>
        <w:t xml:space="preserve">two sets of </w:t>
      </w:r>
      <w:r w:rsidR="001519AC" w:rsidRPr="00AD2266">
        <w:rPr>
          <w:szCs w:val="22"/>
        </w:rPr>
        <w:t>sample</w:t>
      </w:r>
      <w:r w:rsidR="00E02A68" w:rsidRPr="00AD2266">
        <w:rPr>
          <w:szCs w:val="22"/>
        </w:rPr>
        <w:t>s</w:t>
      </w:r>
      <w:r w:rsidR="001519AC" w:rsidRPr="00AD2266">
        <w:rPr>
          <w:szCs w:val="22"/>
        </w:rPr>
        <w:t xml:space="preserve"> about 10</w:t>
      </w:r>
      <w:r>
        <w:rPr>
          <w:szCs w:val="22"/>
        </w:rPr>
        <w:t xml:space="preserve"> </w:t>
      </w:r>
      <w:r w:rsidR="001519AC" w:rsidRPr="00AD2266">
        <w:rPr>
          <w:szCs w:val="22"/>
        </w:rPr>
        <w:t>-</w:t>
      </w:r>
      <w:r>
        <w:rPr>
          <w:szCs w:val="22"/>
        </w:rPr>
        <w:t xml:space="preserve"> </w:t>
      </w:r>
      <w:r w:rsidR="001519AC" w:rsidRPr="00AD2266">
        <w:rPr>
          <w:szCs w:val="22"/>
        </w:rPr>
        <w:t>15</w:t>
      </w:r>
      <w:r>
        <w:rPr>
          <w:szCs w:val="22"/>
        </w:rPr>
        <w:t xml:space="preserve"> min</w:t>
      </w:r>
      <w:r w:rsidR="001519AC" w:rsidRPr="00AD2266">
        <w:rPr>
          <w:szCs w:val="22"/>
        </w:rPr>
        <w:t xml:space="preserve"> apart</w:t>
      </w:r>
      <w:r w:rsidR="00BB0FDE" w:rsidRPr="00AD2266">
        <w:rPr>
          <w:szCs w:val="22"/>
        </w:rPr>
        <w:t>.</w:t>
      </w:r>
    </w:p>
    <w:p w14:paraId="06088232" w14:textId="77777777" w:rsidR="00AD2266" w:rsidRPr="00AD2266" w:rsidRDefault="00167A18" w:rsidP="004A79C5">
      <w:pPr>
        <w:pStyle w:val="BodyText"/>
        <w:numPr>
          <w:ilvl w:val="1"/>
          <w:numId w:val="25"/>
        </w:numPr>
        <w:spacing w:before="120" w:line="240" w:lineRule="auto"/>
        <w:jc w:val="both"/>
        <w:rPr>
          <w:b/>
          <w:szCs w:val="22"/>
        </w:rPr>
      </w:pPr>
      <w:r w:rsidRPr="00AD2266">
        <w:rPr>
          <w:szCs w:val="22"/>
        </w:rPr>
        <w:t xml:space="preserve">Repeat at two other widely-spaced residence times, controlling </w:t>
      </w:r>
      <w:r w:rsidRPr="004D1E8E">
        <w:rPr>
          <w:szCs w:val="22"/>
        </w:rPr>
        <w:sym w:font="Symbol" w:char="F074"/>
      </w:r>
      <w:r w:rsidRPr="00AD2266">
        <w:rPr>
          <w:szCs w:val="22"/>
        </w:rPr>
        <w:t xml:space="preserve"> by varying the volumetric flow rates, but maintai</w:t>
      </w:r>
      <w:r w:rsidR="00AD2266">
        <w:rPr>
          <w:szCs w:val="22"/>
        </w:rPr>
        <w:t>ning stoichiometric equivalence.</w:t>
      </w:r>
    </w:p>
    <w:p w14:paraId="39D38DD9" w14:textId="77777777" w:rsidR="00AD2266" w:rsidRPr="00053639" w:rsidRDefault="004A79C5" w:rsidP="00AD2266">
      <w:pPr>
        <w:pStyle w:val="BodyText"/>
        <w:numPr>
          <w:ilvl w:val="0"/>
          <w:numId w:val="25"/>
        </w:numPr>
        <w:spacing w:before="120" w:line="240" w:lineRule="auto"/>
        <w:jc w:val="both"/>
        <w:rPr>
          <w:szCs w:val="22"/>
        </w:rPr>
      </w:pPr>
      <w:r w:rsidRPr="00053639">
        <w:rPr>
          <w:szCs w:val="22"/>
        </w:rPr>
        <w:t>Shutting Down the Crystallizer</w:t>
      </w:r>
    </w:p>
    <w:p w14:paraId="4FBD238B" w14:textId="3406B0CF" w:rsidR="00AD2266" w:rsidRDefault="000D19B4" w:rsidP="00AD2266">
      <w:pPr>
        <w:pStyle w:val="BodyText"/>
        <w:numPr>
          <w:ilvl w:val="1"/>
          <w:numId w:val="25"/>
        </w:numPr>
        <w:spacing w:before="120" w:line="240" w:lineRule="auto"/>
        <w:jc w:val="both"/>
        <w:rPr>
          <w:b/>
          <w:szCs w:val="22"/>
        </w:rPr>
      </w:pPr>
      <w:r w:rsidRPr="00AD2266">
        <w:rPr>
          <w:szCs w:val="22"/>
        </w:rPr>
        <w:lastRenderedPageBreak/>
        <w:t xml:space="preserve">To shut </w:t>
      </w:r>
      <w:r w:rsidR="00604BDF" w:rsidRPr="00AD2266">
        <w:rPr>
          <w:szCs w:val="22"/>
        </w:rPr>
        <w:t xml:space="preserve">down </w:t>
      </w:r>
      <w:r w:rsidRPr="00AD2266">
        <w:rPr>
          <w:szCs w:val="22"/>
        </w:rPr>
        <w:t>the system</w:t>
      </w:r>
      <w:r w:rsidR="00604BDF" w:rsidRPr="00AD2266">
        <w:rPr>
          <w:szCs w:val="22"/>
        </w:rPr>
        <w:t>,</w:t>
      </w:r>
      <w:r w:rsidRPr="00AD2266">
        <w:rPr>
          <w:szCs w:val="22"/>
        </w:rPr>
        <w:t xml:space="preserve"> </w:t>
      </w:r>
      <w:r w:rsidR="00682360" w:rsidRPr="00AD2266">
        <w:rPr>
          <w:szCs w:val="22"/>
        </w:rPr>
        <w:t xml:space="preserve">set the 3-way </w:t>
      </w:r>
      <w:r w:rsidRPr="00AD2266">
        <w:rPr>
          <w:szCs w:val="22"/>
        </w:rPr>
        <w:t>valve</w:t>
      </w:r>
      <w:r w:rsidR="00AD2266">
        <w:rPr>
          <w:szCs w:val="22"/>
        </w:rPr>
        <w:t>s to recycle and</w:t>
      </w:r>
      <w:r w:rsidR="00682360" w:rsidRPr="00AD2266">
        <w:rPr>
          <w:szCs w:val="22"/>
        </w:rPr>
        <w:t xml:space="preserve"> </w:t>
      </w:r>
      <w:r w:rsidR="00AE766B" w:rsidRPr="00AD2266">
        <w:rPr>
          <w:szCs w:val="22"/>
        </w:rPr>
        <w:t>the pump outputs to 0</w:t>
      </w:r>
      <w:r w:rsidR="00AD2266">
        <w:rPr>
          <w:szCs w:val="22"/>
        </w:rPr>
        <w:t xml:space="preserve"> %.</w:t>
      </w:r>
    </w:p>
    <w:p w14:paraId="56FCBE43" w14:textId="64E657B8" w:rsidR="00AD2266" w:rsidRDefault="00AD2266" w:rsidP="00AD2266">
      <w:pPr>
        <w:pStyle w:val="BodyText"/>
        <w:numPr>
          <w:ilvl w:val="1"/>
          <w:numId w:val="25"/>
        </w:numPr>
        <w:spacing w:before="120" w:line="240" w:lineRule="auto"/>
        <w:jc w:val="both"/>
        <w:rPr>
          <w:b/>
          <w:szCs w:val="22"/>
        </w:rPr>
      </w:pPr>
      <w:r>
        <w:rPr>
          <w:szCs w:val="22"/>
        </w:rPr>
        <w:t>R</w:t>
      </w:r>
      <w:r w:rsidR="00682360" w:rsidRPr="00AD2266">
        <w:rPr>
          <w:szCs w:val="22"/>
        </w:rPr>
        <w:t xml:space="preserve">eturn the </w:t>
      </w:r>
      <w:r w:rsidR="0005303D" w:rsidRPr="00AD2266">
        <w:rPr>
          <w:szCs w:val="22"/>
        </w:rPr>
        <w:t xml:space="preserve">temperature </w:t>
      </w:r>
      <w:r>
        <w:rPr>
          <w:szCs w:val="22"/>
        </w:rPr>
        <w:t>controller to MANUAL</w:t>
      </w:r>
      <w:r w:rsidR="00A61348" w:rsidRPr="00AD2266">
        <w:rPr>
          <w:szCs w:val="22"/>
        </w:rPr>
        <w:t xml:space="preserve"> </w:t>
      </w:r>
      <w:r w:rsidR="00682360" w:rsidRPr="00AD2266">
        <w:rPr>
          <w:szCs w:val="22"/>
        </w:rPr>
        <w:t xml:space="preserve">at 0% output, and shut </w:t>
      </w:r>
      <w:r w:rsidR="00AE766B" w:rsidRPr="00AD2266">
        <w:rPr>
          <w:szCs w:val="22"/>
        </w:rPr>
        <w:t>off</w:t>
      </w:r>
      <w:r w:rsidR="00682360" w:rsidRPr="00AD2266">
        <w:rPr>
          <w:szCs w:val="22"/>
        </w:rPr>
        <w:t xml:space="preserve"> the </w:t>
      </w:r>
      <w:r w:rsidR="00604BDF" w:rsidRPr="00AD2266">
        <w:rPr>
          <w:szCs w:val="22"/>
        </w:rPr>
        <w:t xml:space="preserve">pumps, </w:t>
      </w:r>
      <w:r w:rsidR="00682360" w:rsidRPr="00AD2266">
        <w:rPr>
          <w:szCs w:val="22"/>
        </w:rPr>
        <w:t>agitator</w:t>
      </w:r>
      <w:r w:rsidR="00604BDF" w:rsidRPr="00AD2266">
        <w:rPr>
          <w:szCs w:val="22"/>
        </w:rPr>
        <w:t xml:space="preserve">s and </w:t>
      </w:r>
      <w:proofErr w:type="spellStart"/>
      <w:r w:rsidR="00604BDF" w:rsidRPr="00AD2266">
        <w:rPr>
          <w:szCs w:val="22"/>
        </w:rPr>
        <w:t>thermostated</w:t>
      </w:r>
      <w:proofErr w:type="spellEnd"/>
      <w:r w:rsidR="00604BDF" w:rsidRPr="00AD2266">
        <w:rPr>
          <w:szCs w:val="22"/>
        </w:rPr>
        <w:t xml:space="preserve"> bath</w:t>
      </w:r>
      <w:r w:rsidR="00682360" w:rsidRPr="00AD2266">
        <w:rPr>
          <w:szCs w:val="22"/>
        </w:rPr>
        <w:t>.</w:t>
      </w:r>
    </w:p>
    <w:p w14:paraId="38B7AB25" w14:textId="77777777" w:rsidR="00AD2266" w:rsidRDefault="00AE766B" w:rsidP="005E6BA9">
      <w:pPr>
        <w:pStyle w:val="BodyText"/>
        <w:numPr>
          <w:ilvl w:val="1"/>
          <w:numId w:val="25"/>
        </w:numPr>
        <w:spacing w:before="120" w:line="240" w:lineRule="auto"/>
        <w:jc w:val="both"/>
        <w:rPr>
          <w:b/>
          <w:szCs w:val="22"/>
        </w:rPr>
      </w:pPr>
      <w:r w:rsidRPr="00AD2266">
        <w:rPr>
          <w:szCs w:val="22"/>
        </w:rPr>
        <w:t>If using the spectrophotometer, remember to shut off the lamps.</w:t>
      </w:r>
    </w:p>
    <w:p w14:paraId="197E2496" w14:textId="4900CC83" w:rsidR="00555224" w:rsidRDefault="00053639" w:rsidP="00053639">
      <w:pPr>
        <w:pStyle w:val="BodyText"/>
        <w:numPr>
          <w:ilvl w:val="0"/>
          <w:numId w:val="25"/>
        </w:numPr>
        <w:spacing w:before="120" w:line="240" w:lineRule="auto"/>
        <w:jc w:val="both"/>
        <w:rPr>
          <w:szCs w:val="22"/>
        </w:rPr>
      </w:pPr>
      <w:r>
        <w:rPr>
          <w:szCs w:val="22"/>
        </w:rPr>
        <w:t>A</w:t>
      </w:r>
      <w:r w:rsidR="00555224">
        <w:rPr>
          <w:szCs w:val="22"/>
        </w:rPr>
        <w:t xml:space="preserve">nalysis </w:t>
      </w:r>
    </w:p>
    <w:p w14:paraId="511E014A" w14:textId="195E5472" w:rsidR="00555224" w:rsidRDefault="008116A2" w:rsidP="00555224">
      <w:pPr>
        <w:pStyle w:val="BodyText"/>
        <w:spacing w:before="120" w:line="240" w:lineRule="auto"/>
        <w:ind w:left="360"/>
        <w:jc w:val="both"/>
        <w:rPr>
          <w:szCs w:val="22"/>
        </w:rPr>
      </w:pPr>
      <w:r w:rsidRPr="00555224">
        <w:rPr>
          <w:szCs w:val="22"/>
        </w:rPr>
        <w:t>D</w:t>
      </w:r>
      <w:r w:rsidR="00C1508B" w:rsidRPr="00555224">
        <w:rPr>
          <w:szCs w:val="22"/>
        </w:rPr>
        <w:t xml:space="preserve">issolved </w:t>
      </w:r>
      <w:proofErr w:type="spellStart"/>
      <w:r w:rsidR="00984939" w:rsidRPr="00555224">
        <w:rPr>
          <w:szCs w:val="22"/>
        </w:rPr>
        <w:t>NaSAL</w:t>
      </w:r>
      <w:proofErr w:type="spellEnd"/>
      <w:r w:rsidR="00984939" w:rsidRPr="00555224">
        <w:rPr>
          <w:szCs w:val="22"/>
        </w:rPr>
        <w:t xml:space="preserve"> </w:t>
      </w:r>
      <w:r w:rsidR="00C1508B" w:rsidRPr="00555224">
        <w:rPr>
          <w:szCs w:val="22"/>
        </w:rPr>
        <w:t xml:space="preserve">and salicylic acid </w:t>
      </w:r>
      <w:r w:rsidR="00984939" w:rsidRPr="00555224">
        <w:rPr>
          <w:szCs w:val="22"/>
        </w:rPr>
        <w:t xml:space="preserve">concentrations can be measured </w:t>
      </w:r>
      <w:r w:rsidR="00264261" w:rsidRPr="00555224">
        <w:rPr>
          <w:szCs w:val="22"/>
        </w:rPr>
        <w:t xml:space="preserve">simultaneously </w:t>
      </w:r>
      <w:r w:rsidR="00984939" w:rsidRPr="00555224">
        <w:rPr>
          <w:szCs w:val="22"/>
        </w:rPr>
        <w:t xml:space="preserve">by </w:t>
      </w:r>
      <w:r w:rsidR="000D19B4" w:rsidRPr="00555224">
        <w:rPr>
          <w:szCs w:val="22"/>
        </w:rPr>
        <w:t>UV</w:t>
      </w:r>
      <w:r w:rsidR="00984939" w:rsidRPr="00555224">
        <w:rPr>
          <w:szCs w:val="22"/>
        </w:rPr>
        <w:t>/</w:t>
      </w:r>
      <w:r w:rsidR="000D19B4" w:rsidRPr="00555224">
        <w:rPr>
          <w:szCs w:val="22"/>
        </w:rPr>
        <w:t>V</w:t>
      </w:r>
      <w:r w:rsidR="00984939" w:rsidRPr="00555224">
        <w:rPr>
          <w:szCs w:val="22"/>
        </w:rPr>
        <w:t>is</w:t>
      </w:r>
      <w:r w:rsidR="000D19B4" w:rsidRPr="00555224">
        <w:rPr>
          <w:szCs w:val="22"/>
        </w:rPr>
        <w:t xml:space="preserve"> spectroscopy.</w:t>
      </w:r>
      <w:r w:rsidR="00CA16FC" w:rsidRPr="00555224">
        <w:rPr>
          <w:szCs w:val="22"/>
        </w:rPr>
        <w:t xml:space="preserve"> </w:t>
      </w:r>
      <w:r w:rsidR="00C1508B" w:rsidRPr="00555224">
        <w:rPr>
          <w:szCs w:val="22"/>
        </w:rPr>
        <w:t xml:space="preserve">The </w:t>
      </w:r>
      <w:proofErr w:type="spellStart"/>
      <w:r w:rsidR="00C1508B" w:rsidRPr="00555224">
        <w:rPr>
          <w:szCs w:val="22"/>
        </w:rPr>
        <w:t>absorbances</w:t>
      </w:r>
      <w:proofErr w:type="spellEnd"/>
      <w:r w:rsidR="00C1508B" w:rsidRPr="00555224">
        <w:rPr>
          <w:szCs w:val="22"/>
        </w:rPr>
        <w:t xml:space="preserve"> of dissolved salicylate and salicylic acid can be assumed additive</w:t>
      </w:r>
      <w:r w:rsidR="004904BD" w:rsidRPr="00555224">
        <w:rPr>
          <w:szCs w:val="22"/>
        </w:rPr>
        <w:t xml:space="preserve"> because the same chromophore is observed</w:t>
      </w:r>
      <w:r w:rsidR="00AD2266" w:rsidRPr="00555224">
        <w:rPr>
          <w:szCs w:val="22"/>
        </w:rPr>
        <w:t xml:space="preserve">. </w:t>
      </w:r>
      <w:r w:rsidR="004904BD" w:rsidRPr="00555224">
        <w:rPr>
          <w:szCs w:val="22"/>
        </w:rPr>
        <w:t xml:space="preserve">Further instructions are included </w:t>
      </w:r>
      <w:r w:rsidR="00AF39A0" w:rsidRPr="00555224">
        <w:rPr>
          <w:szCs w:val="22"/>
        </w:rPr>
        <w:t>in Appendix</w:t>
      </w:r>
      <w:r w:rsidR="00555224">
        <w:rPr>
          <w:szCs w:val="22"/>
        </w:rPr>
        <w:t xml:space="preserve"> A. </w:t>
      </w:r>
      <w:r w:rsidR="00984939" w:rsidRPr="00555224">
        <w:rPr>
          <w:szCs w:val="22"/>
        </w:rPr>
        <w:t>The salicylic acid concentration can also be determined gravimetrically</w:t>
      </w:r>
      <w:r w:rsidR="00BD4FBA" w:rsidRPr="00555224">
        <w:rPr>
          <w:szCs w:val="22"/>
        </w:rPr>
        <w:t xml:space="preserve"> in units of kg/m</w:t>
      </w:r>
      <w:r w:rsidR="00BD4FBA" w:rsidRPr="00555224">
        <w:rPr>
          <w:szCs w:val="22"/>
          <w:vertAlign w:val="superscript"/>
        </w:rPr>
        <w:t>3</w:t>
      </w:r>
      <w:r w:rsidR="00E316F9" w:rsidRPr="00555224">
        <w:rPr>
          <w:szCs w:val="22"/>
        </w:rPr>
        <w:t xml:space="preserve"> slurry</w:t>
      </w:r>
      <w:r w:rsidR="00984939" w:rsidRPr="00555224">
        <w:rPr>
          <w:szCs w:val="22"/>
        </w:rPr>
        <w:t>.</w:t>
      </w:r>
      <w:r w:rsidR="00555224" w:rsidRPr="00555224">
        <w:rPr>
          <w:szCs w:val="22"/>
        </w:rPr>
        <w:t xml:space="preserve"> </w:t>
      </w:r>
    </w:p>
    <w:p w14:paraId="303A1949" w14:textId="33ECE14C" w:rsidR="00555224" w:rsidRDefault="00757D38" w:rsidP="00555224">
      <w:pPr>
        <w:pStyle w:val="BodyText"/>
        <w:numPr>
          <w:ilvl w:val="1"/>
          <w:numId w:val="25"/>
        </w:numPr>
        <w:spacing w:before="120" w:line="240" w:lineRule="auto"/>
        <w:jc w:val="both"/>
        <w:rPr>
          <w:szCs w:val="22"/>
        </w:rPr>
      </w:pPr>
      <w:r w:rsidRPr="00555224">
        <w:rPr>
          <w:szCs w:val="22"/>
        </w:rPr>
        <w:t>Centrifuge the</w:t>
      </w:r>
      <w:r w:rsidR="00984939" w:rsidRPr="00555224">
        <w:rPr>
          <w:szCs w:val="22"/>
        </w:rPr>
        <w:t xml:space="preserve"> </w:t>
      </w:r>
      <w:r w:rsidR="00D6309C" w:rsidRPr="00555224">
        <w:rPr>
          <w:szCs w:val="22"/>
        </w:rPr>
        <w:t xml:space="preserve">15 mL </w:t>
      </w:r>
      <w:r w:rsidR="00984939" w:rsidRPr="00555224">
        <w:rPr>
          <w:szCs w:val="22"/>
        </w:rPr>
        <w:t>tubes</w:t>
      </w:r>
      <w:r w:rsidR="00C254A1" w:rsidRPr="00555224">
        <w:rPr>
          <w:szCs w:val="22"/>
        </w:rPr>
        <w:t xml:space="preserve"> </w:t>
      </w:r>
      <w:r w:rsidR="00053639" w:rsidRPr="00555224">
        <w:rPr>
          <w:szCs w:val="22"/>
        </w:rPr>
        <w:t xml:space="preserve">for 5 min </w:t>
      </w:r>
      <w:r w:rsidR="00C254A1" w:rsidRPr="00555224">
        <w:rPr>
          <w:szCs w:val="22"/>
        </w:rPr>
        <w:t xml:space="preserve">and record the volume of </w:t>
      </w:r>
      <w:r w:rsidRPr="00555224">
        <w:rPr>
          <w:szCs w:val="22"/>
        </w:rPr>
        <w:t xml:space="preserve">liquid </w:t>
      </w:r>
      <w:r w:rsidR="00C254A1" w:rsidRPr="00555224">
        <w:rPr>
          <w:szCs w:val="22"/>
        </w:rPr>
        <w:t>sample retri</w:t>
      </w:r>
      <w:r w:rsidR="00BD4FBA" w:rsidRPr="00555224">
        <w:rPr>
          <w:szCs w:val="22"/>
        </w:rPr>
        <w:t>e</w:t>
      </w:r>
      <w:r w:rsidR="00C254A1" w:rsidRPr="00555224">
        <w:rPr>
          <w:szCs w:val="22"/>
        </w:rPr>
        <w:t>ved</w:t>
      </w:r>
      <w:r w:rsidRPr="00555224">
        <w:rPr>
          <w:szCs w:val="22"/>
        </w:rPr>
        <w:t xml:space="preserve"> by decanting</w:t>
      </w:r>
      <w:bookmarkStart w:id="2" w:name="OLE_LINK3"/>
      <w:bookmarkStart w:id="3" w:name="OLE_LINK4"/>
      <w:r w:rsidR="00AD2266" w:rsidRPr="00555224">
        <w:rPr>
          <w:szCs w:val="22"/>
        </w:rPr>
        <w:t xml:space="preserve">. </w:t>
      </w:r>
      <w:r w:rsidR="00FA2E94" w:rsidRPr="00555224">
        <w:rPr>
          <w:szCs w:val="22"/>
        </w:rPr>
        <w:t>The decant</w:t>
      </w:r>
      <w:r w:rsidRPr="00555224">
        <w:rPr>
          <w:szCs w:val="22"/>
        </w:rPr>
        <w:t>ed</w:t>
      </w:r>
      <w:r w:rsidR="00FA2E94" w:rsidRPr="00555224">
        <w:rPr>
          <w:szCs w:val="22"/>
        </w:rPr>
        <w:t xml:space="preserve"> </w:t>
      </w:r>
      <w:r w:rsidR="0035673F" w:rsidRPr="00555224">
        <w:rPr>
          <w:szCs w:val="22"/>
        </w:rPr>
        <w:t xml:space="preserve">liquid can be used for </w:t>
      </w:r>
      <w:proofErr w:type="spellStart"/>
      <w:r w:rsidR="0035673F" w:rsidRPr="00555224">
        <w:rPr>
          <w:szCs w:val="22"/>
        </w:rPr>
        <w:t>NaSAL</w:t>
      </w:r>
      <w:proofErr w:type="spellEnd"/>
      <w:r w:rsidR="0035673F" w:rsidRPr="00555224">
        <w:rPr>
          <w:szCs w:val="22"/>
        </w:rPr>
        <w:t xml:space="preserve"> </w:t>
      </w:r>
      <w:r w:rsidR="00145AD3" w:rsidRPr="00555224">
        <w:rPr>
          <w:szCs w:val="22"/>
        </w:rPr>
        <w:t xml:space="preserve">spectrophotometric </w:t>
      </w:r>
      <w:r w:rsidR="00AD2266" w:rsidRPr="00555224">
        <w:rPr>
          <w:szCs w:val="22"/>
        </w:rPr>
        <w:t>analysis.</w:t>
      </w:r>
    </w:p>
    <w:p w14:paraId="16381BFA" w14:textId="3105E2A2" w:rsidR="00555224" w:rsidRDefault="0035673F" w:rsidP="00555224">
      <w:pPr>
        <w:pStyle w:val="BodyText"/>
        <w:numPr>
          <w:ilvl w:val="1"/>
          <w:numId w:val="25"/>
        </w:numPr>
        <w:spacing w:before="120" w:line="240" w:lineRule="auto"/>
        <w:jc w:val="both"/>
        <w:rPr>
          <w:szCs w:val="22"/>
        </w:rPr>
      </w:pPr>
      <w:r w:rsidRPr="00555224">
        <w:rPr>
          <w:szCs w:val="22"/>
        </w:rPr>
        <w:t>D</w:t>
      </w:r>
      <w:r w:rsidR="00984939" w:rsidRPr="00555224">
        <w:rPr>
          <w:szCs w:val="22"/>
        </w:rPr>
        <w:t xml:space="preserve">ry the </w:t>
      </w:r>
      <w:r w:rsidR="00FA2E94" w:rsidRPr="00555224">
        <w:rPr>
          <w:szCs w:val="22"/>
        </w:rPr>
        <w:t xml:space="preserve">test tubes </w:t>
      </w:r>
      <w:r w:rsidR="00757D38" w:rsidRPr="00555224">
        <w:rPr>
          <w:szCs w:val="22"/>
        </w:rPr>
        <w:t xml:space="preserve">containing the solids </w:t>
      </w:r>
      <w:r w:rsidR="00FA2E94" w:rsidRPr="00555224">
        <w:rPr>
          <w:szCs w:val="22"/>
        </w:rPr>
        <w:t xml:space="preserve">upright </w:t>
      </w:r>
      <w:r w:rsidR="00984939" w:rsidRPr="00555224">
        <w:rPr>
          <w:szCs w:val="22"/>
        </w:rPr>
        <w:t xml:space="preserve">in the </w:t>
      </w:r>
      <w:r w:rsidR="00BA1355" w:rsidRPr="00555224">
        <w:rPr>
          <w:szCs w:val="22"/>
        </w:rPr>
        <w:t xml:space="preserve">convection </w:t>
      </w:r>
      <w:r w:rsidR="00984939" w:rsidRPr="00555224">
        <w:rPr>
          <w:szCs w:val="22"/>
        </w:rPr>
        <w:t xml:space="preserve">oven at </w:t>
      </w:r>
      <w:r w:rsidR="00CD2BAA" w:rsidRPr="00555224">
        <w:rPr>
          <w:szCs w:val="22"/>
        </w:rPr>
        <w:t>7</w:t>
      </w:r>
      <w:r w:rsidR="00984939" w:rsidRPr="00555224">
        <w:rPr>
          <w:szCs w:val="22"/>
        </w:rPr>
        <w:t>0</w:t>
      </w:r>
      <w:r w:rsidR="00053639" w:rsidRPr="00555224">
        <w:rPr>
          <w:szCs w:val="22"/>
        </w:rPr>
        <w:t xml:space="preserve"> </w:t>
      </w:r>
      <w:r w:rsidR="00984939" w:rsidRPr="00555224">
        <w:rPr>
          <w:szCs w:val="22"/>
        </w:rPr>
        <w:t>ºC</w:t>
      </w:r>
      <w:r w:rsidRPr="00555224">
        <w:rPr>
          <w:szCs w:val="22"/>
        </w:rPr>
        <w:t xml:space="preserve">, for </w:t>
      </w:r>
      <w:r w:rsidR="000B3579" w:rsidRPr="00555224">
        <w:rPr>
          <w:szCs w:val="22"/>
        </w:rPr>
        <w:t>two</w:t>
      </w:r>
      <w:r w:rsidRPr="00555224">
        <w:rPr>
          <w:szCs w:val="22"/>
        </w:rPr>
        <w:t xml:space="preserve"> day</w:t>
      </w:r>
      <w:r w:rsidR="000B3579" w:rsidRPr="00555224">
        <w:rPr>
          <w:szCs w:val="22"/>
        </w:rPr>
        <w:t>s</w:t>
      </w:r>
      <w:r w:rsidR="00FA2E94" w:rsidRPr="00555224">
        <w:rPr>
          <w:szCs w:val="22"/>
        </w:rPr>
        <w:t>.</w:t>
      </w:r>
      <w:bookmarkEnd w:id="2"/>
      <w:bookmarkEnd w:id="3"/>
    </w:p>
    <w:p w14:paraId="063F7D4A" w14:textId="1E593F0F" w:rsidR="00976732" w:rsidRPr="00555224" w:rsidRDefault="00984939" w:rsidP="00976732">
      <w:pPr>
        <w:pStyle w:val="BodyText"/>
        <w:numPr>
          <w:ilvl w:val="1"/>
          <w:numId w:val="25"/>
        </w:numPr>
        <w:spacing w:before="120" w:line="240" w:lineRule="auto"/>
        <w:jc w:val="both"/>
        <w:rPr>
          <w:szCs w:val="22"/>
        </w:rPr>
      </w:pPr>
      <w:r w:rsidRPr="00555224">
        <w:rPr>
          <w:szCs w:val="22"/>
        </w:rPr>
        <w:t xml:space="preserve">Weigh, clean out the tubes, </w:t>
      </w:r>
      <w:r w:rsidR="00053639" w:rsidRPr="00555224">
        <w:rPr>
          <w:szCs w:val="22"/>
        </w:rPr>
        <w:t xml:space="preserve">then </w:t>
      </w:r>
      <w:r w:rsidRPr="00555224">
        <w:rPr>
          <w:szCs w:val="22"/>
        </w:rPr>
        <w:t xml:space="preserve">re-dry </w:t>
      </w:r>
      <w:r w:rsidR="009D72A6" w:rsidRPr="00555224">
        <w:rPr>
          <w:szCs w:val="22"/>
        </w:rPr>
        <w:t xml:space="preserve">briefly </w:t>
      </w:r>
      <w:r w:rsidR="00053639" w:rsidRPr="00555224">
        <w:rPr>
          <w:szCs w:val="22"/>
        </w:rPr>
        <w:t>before</w:t>
      </w:r>
      <w:r w:rsidRPr="00555224">
        <w:rPr>
          <w:szCs w:val="22"/>
        </w:rPr>
        <w:t xml:space="preserve"> re-weigh</w:t>
      </w:r>
      <w:r w:rsidR="00053639" w:rsidRPr="00555224">
        <w:rPr>
          <w:szCs w:val="22"/>
        </w:rPr>
        <w:t>ing</w:t>
      </w:r>
      <w:r w:rsidR="00C254A1" w:rsidRPr="00555224">
        <w:rPr>
          <w:szCs w:val="22"/>
        </w:rPr>
        <w:t xml:space="preserve"> to get the weight of the crystals</w:t>
      </w:r>
      <w:r w:rsidRPr="00555224">
        <w:rPr>
          <w:szCs w:val="22"/>
        </w:rPr>
        <w:t>.</w:t>
      </w:r>
    </w:p>
    <w:p w14:paraId="0C9A214E" w14:textId="30E36BF8" w:rsidR="0013509E" w:rsidRDefault="0013509E" w:rsidP="00976732">
      <w:pPr>
        <w:pStyle w:val="BodyText"/>
        <w:spacing w:before="120" w:line="240" w:lineRule="auto"/>
        <w:jc w:val="both"/>
        <w:rPr>
          <w:b/>
          <w:szCs w:val="22"/>
        </w:rPr>
      </w:pPr>
    </w:p>
    <w:p w14:paraId="4CB62DF7" w14:textId="4C7B1B29" w:rsidR="00BC7362" w:rsidRDefault="00AD2266" w:rsidP="00976732">
      <w:pPr>
        <w:pStyle w:val="BodyText"/>
        <w:spacing w:before="120" w:line="240" w:lineRule="auto"/>
        <w:jc w:val="both"/>
        <w:rPr>
          <w:b/>
          <w:szCs w:val="22"/>
        </w:rPr>
      </w:pPr>
      <w:r>
        <w:rPr>
          <w:b/>
          <w:szCs w:val="22"/>
        </w:rPr>
        <w:t xml:space="preserve">Representative </w:t>
      </w:r>
      <w:r w:rsidR="00976732" w:rsidRPr="004D1E8E">
        <w:rPr>
          <w:b/>
          <w:szCs w:val="22"/>
        </w:rPr>
        <w:t>Results</w:t>
      </w:r>
    </w:p>
    <w:p w14:paraId="57AF754F" w14:textId="62F0B59C" w:rsidR="00555224" w:rsidRDefault="00555224" w:rsidP="00555224">
      <w:pPr>
        <w:pStyle w:val="Default"/>
        <w:jc w:val="both"/>
        <w:rPr>
          <w:rFonts w:ascii="Times New Roman" w:hAnsi="Times New Roman" w:cs="Times New Roman"/>
          <w:sz w:val="22"/>
          <w:szCs w:val="22"/>
        </w:rPr>
      </w:pPr>
    </w:p>
    <w:p w14:paraId="4320D5E5" w14:textId="4773FE22" w:rsidR="0013509E" w:rsidRDefault="00742DB5" w:rsidP="0013509E">
      <w:pPr>
        <w:pStyle w:val="Default"/>
        <w:rPr>
          <w:rFonts w:ascii="Times New Roman" w:hAnsi="Times New Roman" w:cs="Times New Roman"/>
          <w:sz w:val="22"/>
          <w:szCs w:val="22"/>
        </w:rPr>
      </w:pPr>
      <w:r w:rsidRPr="0013509E">
        <w:rPr>
          <w:rFonts w:ascii="Times New Roman" w:hAnsi="Times New Roman" w:cs="Times New Roman"/>
          <w:noProof/>
          <w:sz w:val="22"/>
          <w:szCs w:val="22"/>
          <w:lang w:eastAsia="zh-CN"/>
        </w:rPr>
        <w:drawing>
          <wp:anchor distT="0" distB="0" distL="114300" distR="114300" simplePos="0" relativeHeight="251655680" behindDoc="0" locked="0" layoutInCell="1" allowOverlap="1" wp14:anchorId="3A818EC0" wp14:editId="4E32BD38">
            <wp:simplePos x="0" y="0"/>
            <wp:positionH relativeFrom="column">
              <wp:posOffset>1537335</wp:posOffset>
            </wp:positionH>
            <wp:positionV relativeFrom="paragraph">
              <wp:posOffset>356870</wp:posOffset>
            </wp:positionV>
            <wp:extent cx="2995295" cy="2290445"/>
            <wp:effectExtent l="0" t="0" r="1905" b="0"/>
            <wp:wrapTopAndBottom/>
            <wp:docPr id="4" name="Picture 4" descr="CrystalLength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rystalLength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5554" b="544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295" cy="229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509E" w:rsidRPr="0013509E">
        <w:rPr>
          <w:rFonts w:ascii="Times New Roman" w:hAnsi="Times New Roman" w:cs="Times New Roman"/>
          <w:sz w:val="22"/>
          <w:szCs w:val="22"/>
        </w:rPr>
        <w:t xml:space="preserve">Figure 2 </w:t>
      </w:r>
      <w:r w:rsidR="0013509E" w:rsidRPr="0013509E">
        <w:rPr>
          <w:rFonts w:ascii="Times New Roman" w:hAnsi="Times New Roman" w:cs="Times New Roman"/>
          <w:szCs w:val="22"/>
        </w:rPr>
        <w:t>presents</w:t>
      </w:r>
      <w:r w:rsidR="0013509E" w:rsidRPr="0013509E">
        <w:rPr>
          <w:rFonts w:ascii="Times New Roman" w:hAnsi="Times New Roman" w:cs="Times New Roman"/>
          <w:sz w:val="22"/>
          <w:szCs w:val="22"/>
        </w:rPr>
        <w:t xml:space="preserve"> </w:t>
      </w:r>
      <w:r w:rsidR="0013509E">
        <w:rPr>
          <w:rFonts w:ascii="Times New Roman" w:hAnsi="Times New Roman" w:cs="Times New Roman"/>
          <w:sz w:val="22"/>
          <w:szCs w:val="22"/>
        </w:rPr>
        <w:t>representative</w:t>
      </w:r>
      <w:r w:rsidR="0013509E" w:rsidRPr="0013509E">
        <w:rPr>
          <w:rFonts w:ascii="Times New Roman" w:hAnsi="Times New Roman" w:cs="Times New Roman"/>
          <w:sz w:val="22"/>
          <w:szCs w:val="22"/>
        </w:rPr>
        <w:t xml:space="preserve"> data </w:t>
      </w:r>
      <w:r w:rsidR="0013509E" w:rsidRPr="0013509E">
        <w:rPr>
          <w:rFonts w:ascii="Times New Roman" w:hAnsi="Times New Roman" w:cs="Times New Roman"/>
          <w:szCs w:val="22"/>
        </w:rPr>
        <w:t xml:space="preserve">that </w:t>
      </w:r>
      <w:r w:rsidR="0013509E" w:rsidRPr="0013509E">
        <w:rPr>
          <w:rFonts w:ascii="Times New Roman" w:hAnsi="Times New Roman" w:cs="Times New Roman"/>
          <w:sz w:val="22"/>
          <w:szCs w:val="22"/>
        </w:rPr>
        <w:t>suggest</w:t>
      </w:r>
      <w:r w:rsidR="0013509E" w:rsidRPr="0013509E">
        <w:rPr>
          <w:rFonts w:ascii="Times New Roman" w:hAnsi="Times New Roman" w:cs="Times New Roman"/>
          <w:szCs w:val="22"/>
        </w:rPr>
        <w:t>s</w:t>
      </w:r>
      <w:r w:rsidR="0013509E" w:rsidRPr="0013509E">
        <w:rPr>
          <w:rFonts w:ascii="Times New Roman" w:hAnsi="Times New Roman" w:cs="Times New Roman"/>
          <w:sz w:val="22"/>
          <w:szCs w:val="22"/>
        </w:rPr>
        <w:t xml:space="preserve"> modest deviations from the</w:t>
      </w:r>
      <w:r w:rsidR="0013509E">
        <w:rPr>
          <w:rFonts w:ascii="Times New Roman" w:hAnsi="Times New Roman" w:cs="Times New Roman"/>
          <w:sz w:val="22"/>
          <w:szCs w:val="22"/>
        </w:rPr>
        <w:t xml:space="preserve"> crystal size distribution of the</w:t>
      </w:r>
      <w:r w:rsidR="0013509E" w:rsidRPr="0013509E">
        <w:rPr>
          <w:rFonts w:ascii="Times New Roman" w:hAnsi="Times New Roman" w:cs="Times New Roman"/>
          <w:sz w:val="22"/>
          <w:szCs w:val="22"/>
        </w:rPr>
        <w:t xml:space="preserve"> MSMPR ideal even at relatively high speed</w:t>
      </w:r>
      <w:r w:rsidR="0013509E" w:rsidRPr="0013509E">
        <w:rPr>
          <w:rFonts w:ascii="Times New Roman" w:hAnsi="Times New Roman" w:cs="Times New Roman"/>
          <w:szCs w:val="22"/>
        </w:rPr>
        <w:t>s</w:t>
      </w:r>
      <w:r w:rsidR="0013509E" w:rsidRPr="0013509E">
        <w:rPr>
          <w:rFonts w:ascii="Times New Roman" w:hAnsi="Times New Roman" w:cs="Times New Roman"/>
          <w:sz w:val="22"/>
          <w:szCs w:val="22"/>
        </w:rPr>
        <w:t xml:space="preserve"> and low feed concentrations.</w:t>
      </w:r>
      <w:r w:rsidR="0013509E">
        <w:rPr>
          <w:rFonts w:ascii="Times New Roman" w:hAnsi="Times New Roman" w:cs="Times New Roman"/>
          <w:sz w:val="22"/>
          <w:szCs w:val="22"/>
        </w:rPr>
        <w:t xml:space="preserve"> </w:t>
      </w:r>
    </w:p>
    <w:p w14:paraId="56AC76D2" w14:textId="3CB33A3A" w:rsidR="0013509E" w:rsidRDefault="0013509E" w:rsidP="0013509E">
      <w:pPr>
        <w:pStyle w:val="Default"/>
        <w:rPr>
          <w:rFonts w:ascii="Times New Roman" w:hAnsi="Times New Roman" w:cs="Times New Roman"/>
          <w:sz w:val="22"/>
          <w:szCs w:val="22"/>
        </w:rPr>
      </w:pPr>
    </w:p>
    <w:p w14:paraId="688B3A26" w14:textId="076270F4" w:rsidR="0013509E" w:rsidRDefault="0013509E" w:rsidP="0013509E">
      <w:pPr>
        <w:pStyle w:val="Default"/>
        <w:jc w:val="center"/>
        <w:rPr>
          <w:rFonts w:ascii="Times New Roman" w:hAnsi="Times New Roman" w:cs="Times New Roman"/>
          <w:sz w:val="22"/>
          <w:szCs w:val="22"/>
        </w:rPr>
      </w:pPr>
      <w:r w:rsidRPr="004D1E8E">
        <w:rPr>
          <w:rFonts w:ascii="Times New Roman" w:hAnsi="Times New Roman" w:cs="Times New Roman"/>
          <w:b/>
          <w:sz w:val="22"/>
          <w:szCs w:val="22"/>
        </w:rPr>
        <w:t>Figure 2.</w:t>
      </w:r>
      <w:r w:rsidRPr="004D1E8E">
        <w:rPr>
          <w:rFonts w:ascii="Times New Roman" w:hAnsi="Times New Roman" w:cs="Times New Roman"/>
          <w:sz w:val="22"/>
          <w:szCs w:val="22"/>
        </w:rPr>
        <w:t xml:space="preserve"> </w:t>
      </w:r>
      <w:r w:rsidRPr="0013509E">
        <w:rPr>
          <w:rFonts w:ascii="Times New Roman" w:hAnsi="Times New Roman" w:cs="Times New Roman"/>
          <w:b/>
          <w:sz w:val="22"/>
          <w:szCs w:val="22"/>
        </w:rPr>
        <w:t xml:space="preserve">Crystal size distribution for 0.16 M </w:t>
      </w:r>
      <w:proofErr w:type="spellStart"/>
      <w:r w:rsidRPr="0013509E">
        <w:rPr>
          <w:rFonts w:ascii="Times New Roman" w:hAnsi="Times New Roman" w:cs="Times New Roman"/>
          <w:b/>
          <w:sz w:val="22"/>
          <w:szCs w:val="22"/>
        </w:rPr>
        <w:t>NaSAL</w:t>
      </w:r>
      <w:proofErr w:type="spellEnd"/>
      <w:r w:rsidRPr="0013509E">
        <w:rPr>
          <w:rFonts w:ascii="Times New Roman" w:hAnsi="Times New Roman" w:cs="Times New Roman"/>
          <w:b/>
          <w:sz w:val="22"/>
          <w:szCs w:val="22"/>
        </w:rPr>
        <w:t xml:space="preserve"> feed, 540 rpm, 60</w:t>
      </w:r>
      <w:r w:rsidR="00742DB5">
        <w:rPr>
          <w:rFonts w:ascii="Times New Roman" w:hAnsi="Times New Roman" w:cs="Times New Roman"/>
          <w:b/>
          <w:sz w:val="22"/>
          <w:szCs w:val="22"/>
        </w:rPr>
        <w:t xml:space="preserve"> </w:t>
      </w:r>
      <w:r w:rsidRPr="0013509E">
        <w:rPr>
          <w:rFonts w:ascii="Times New Roman" w:hAnsi="Times New Roman" w:cs="Times New Roman"/>
          <w:b/>
          <w:sz w:val="22"/>
          <w:szCs w:val="22"/>
        </w:rPr>
        <w:t>°C</w:t>
      </w:r>
    </w:p>
    <w:p w14:paraId="2C1B5BDD" w14:textId="77777777" w:rsidR="0013509E" w:rsidRDefault="0013509E" w:rsidP="00555224">
      <w:pPr>
        <w:pStyle w:val="Default"/>
        <w:rPr>
          <w:rFonts w:ascii="Times New Roman" w:hAnsi="Times New Roman" w:cs="Times New Roman"/>
          <w:sz w:val="22"/>
          <w:szCs w:val="22"/>
        </w:rPr>
      </w:pPr>
    </w:p>
    <w:p w14:paraId="2779EE9E" w14:textId="252382D7" w:rsidR="00555224" w:rsidRDefault="00555224" w:rsidP="00BF3C77">
      <w:pPr>
        <w:pStyle w:val="Default"/>
        <w:spacing w:after="120"/>
        <w:ind w:firstLine="432"/>
        <w:rPr>
          <w:rFonts w:ascii="Times New Roman" w:hAnsi="Times New Roman" w:cs="Times New Roman"/>
          <w:sz w:val="22"/>
          <w:szCs w:val="22"/>
        </w:rPr>
      </w:pPr>
      <w:r w:rsidRPr="004D1E8E">
        <w:rPr>
          <w:rFonts w:ascii="Times New Roman" w:hAnsi="Times New Roman" w:cs="Times New Roman"/>
          <w:sz w:val="22"/>
          <w:szCs w:val="22"/>
        </w:rPr>
        <w:t>The crystal</w:t>
      </w:r>
      <w:r>
        <w:rPr>
          <w:rFonts w:ascii="Times New Roman" w:hAnsi="Times New Roman" w:cs="Times New Roman"/>
          <w:sz w:val="22"/>
          <w:szCs w:val="22"/>
        </w:rPr>
        <w:t>s that form from this experiment are typically needle shaped, and th</w:t>
      </w:r>
      <w:r w:rsidRPr="004D1E8E">
        <w:rPr>
          <w:rFonts w:ascii="Times New Roman" w:hAnsi="Times New Roman" w:cs="Times New Roman"/>
          <w:sz w:val="22"/>
          <w:szCs w:val="22"/>
        </w:rPr>
        <w:t xml:space="preserve">e length distribution </w:t>
      </w:r>
      <w:r>
        <w:rPr>
          <w:rFonts w:ascii="Times New Roman" w:hAnsi="Times New Roman" w:cs="Times New Roman"/>
          <w:sz w:val="22"/>
          <w:szCs w:val="22"/>
        </w:rPr>
        <w:t>can be</w:t>
      </w:r>
      <w:r w:rsidRPr="004D1E8E">
        <w:rPr>
          <w:rFonts w:ascii="Times New Roman" w:hAnsi="Times New Roman" w:cs="Times New Roman"/>
          <w:sz w:val="22"/>
          <w:szCs w:val="22"/>
        </w:rPr>
        <w:t xml:space="preserve"> </w:t>
      </w:r>
      <w:r>
        <w:rPr>
          <w:rFonts w:ascii="Times New Roman" w:hAnsi="Times New Roman" w:cs="Times New Roman"/>
          <w:sz w:val="22"/>
          <w:szCs w:val="22"/>
        </w:rPr>
        <w:t xml:space="preserve">determined microscopically. </w:t>
      </w:r>
      <w:r w:rsidRPr="004D1E8E">
        <w:rPr>
          <w:rFonts w:ascii="Times New Roman" w:hAnsi="Times New Roman" w:cs="Times New Roman"/>
          <w:sz w:val="22"/>
          <w:szCs w:val="22"/>
        </w:rPr>
        <w:t xml:space="preserve">Sample lines with size </w:t>
      </w:r>
      <w:r>
        <w:rPr>
          <w:rFonts w:ascii="Times New Roman" w:hAnsi="Times New Roman" w:cs="Times New Roman"/>
          <w:sz w:val="22"/>
          <w:szCs w:val="22"/>
        </w:rPr>
        <w:t>dimensions (in microns) of typical crystals are shown in Figure 3.</w:t>
      </w:r>
      <w:r w:rsidRPr="004D1E8E">
        <w:rPr>
          <w:rFonts w:ascii="Times New Roman" w:hAnsi="Times New Roman" w:cs="Times New Roman"/>
          <w:sz w:val="22"/>
          <w:szCs w:val="22"/>
        </w:rPr>
        <w:t xml:space="preserve"> The normal and preferred range</w:t>
      </w:r>
      <w:r>
        <w:rPr>
          <w:rFonts w:ascii="Times New Roman" w:hAnsi="Times New Roman" w:cs="Times New Roman"/>
          <w:sz w:val="22"/>
          <w:szCs w:val="22"/>
        </w:rPr>
        <w:t xml:space="preserve"> of crystals</w:t>
      </w:r>
      <w:r w:rsidRPr="004D1E8E">
        <w:rPr>
          <w:rFonts w:ascii="Times New Roman" w:hAnsi="Times New Roman" w:cs="Times New Roman"/>
          <w:sz w:val="22"/>
          <w:szCs w:val="22"/>
        </w:rPr>
        <w:t xml:space="preserve"> is 100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4D1E8E">
        <w:rPr>
          <w:rFonts w:ascii="Times New Roman" w:hAnsi="Times New Roman" w:cs="Times New Roman"/>
          <w:sz w:val="22"/>
          <w:szCs w:val="22"/>
        </w:rPr>
        <w:t>-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4D1E8E">
        <w:rPr>
          <w:rFonts w:ascii="Times New Roman" w:hAnsi="Times New Roman" w:cs="Times New Roman"/>
          <w:sz w:val="22"/>
          <w:szCs w:val="22"/>
        </w:rPr>
        <w:t>1000 microns.</w:t>
      </w:r>
    </w:p>
    <w:p w14:paraId="0544D51C" w14:textId="478AEE4C" w:rsidR="00E16E74" w:rsidRDefault="00E16E74" w:rsidP="00555224">
      <w:pPr>
        <w:pStyle w:val="Default"/>
        <w:rPr>
          <w:rFonts w:ascii="Times New Roman" w:hAnsi="Times New Roman" w:cs="Times New Roman"/>
          <w:sz w:val="22"/>
          <w:szCs w:val="22"/>
        </w:rPr>
      </w:pPr>
    </w:p>
    <w:p w14:paraId="3D25614C" w14:textId="52A84AD5" w:rsidR="0013509E" w:rsidRDefault="0013509E" w:rsidP="00555224">
      <w:pPr>
        <w:pStyle w:val="Default"/>
        <w:rPr>
          <w:rFonts w:ascii="Times New Roman" w:hAnsi="Times New Roman" w:cs="Times New Roman"/>
          <w:sz w:val="22"/>
          <w:szCs w:val="22"/>
        </w:rPr>
      </w:pPr>
    </w:p>
    <w:p w14:paraId="05B0DF08" w14:textId="4236C695" w:rsidR="00053639" w:rsidRPr="004D1E8E" w:rsidRDefault="00053639" w:rsidP="00976732">
      <w:pPr>
        <w:pStyle w:val="BodyText"/>
        <w:spacing w:before="120" w:line="240" w:lineRule="auto"/>
        <w:jc w:val="both"/>
        <w:rPr>
          <w:b/>
          <w:szCs w:val="22"/>
        </w:rPr>
      </w:pPr>
    </w:p>
    <w:p w14:paraId="0B91E4CA" w14:textId="77777777" w:rsidR="00742DB5" w:rsidRDefault="00742DB5" w:rsidP="00BF3C77">
      <w:pPr>
        <w:spacing w:after="120"/>
        <w:ind w:firstLine="432"/>
        <w:rPr>
          <w:sz w:val="22"/>
          <w:szCs w:val="22"/>
        </w:rPr>
      </w:pPr>
    </w:p>
    <w:p w14:paraId="7702CBE2" w14:textId="77777777" w:rsidR="00742DB5" w:rsidRDefault="00742DB5" w:rsidP="00BF3C77">
      <w:pPr>
        <w:spacing w:after="120"/>
        <w:ind w:firstLine="432"/>
        <w:rPr>
          <w:sz w:val="22"/>
          <w:szCs w:val="22"/>
        </w:rPr>
      </w:pPr>
    </w:p>
    <w:p w14:paraId="1CFD5A5C" w14:textId="343BEB6E" w:rsidR="00742DB5" w:rsidRDefault="00742DB5" w:rsidP="00BF3C77">
      <w:pPr>
        <w:spacing w:after="120"/>
        <w:ind w:firstLine="432"/>
        <w:rPr>
          <w:sz w:val="22"/>
          <w:szCs w:val="22"/>
        </w:rPr>
      </w:pPr>
      <w:r w:rsidRPr="004D1E8E">
        <w:rPr>
          <w:noProof/>
          <w:sz w:val="22"/>
          <w:szCs w:val="22"/>
          <w:lang w:eastAsia="zh-CN"/>
        </w:rPr>
        <w:lastRenderedPageBreak/>
        <w:drawing>
          <wp:anchor distT="0" distB="0" distL="114300" distR="114300" simplePos="0" relativeHeight="251688448" behindDoc="0" locked="0" layoutInCell="1" allowOverlap="1" wp14:anchorId="4E7EB71B" wp14:editId="43B4BA78">
            <wp:simplePos x="0" y="0"/>
            <wp:positionH relativeFrom="column">
              <wp:posOffset>-60960</wp:posOffset>
            </wp:positionH>
            <wp:positionV relativeFrom="paragraph">
              <wp:posOffset>228600</wp:posOffset>
            </wp:positionV>
            <wp:extent cx="2811780" cy="1798320"/>
            <wp:effectExtent l="0" t="0" r="7620" b="508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780" cy="179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D1E8E">
        <w:rPr>
          <w:noProof/>
          <w:sz w:val="22"/>
          <w:szCs w:val="22"/>
          <w:lang w:eastAsia="zh-CN"/>
        </w:rPr>
        <w:drawing>
          <wp:anchor distT="0" distB="0" distL="114300" distR="114300" simplePos="0" relativeHeight="251693568" behindDoc="0" locked="0" layoutInCell="1" allowOverlap="1" wp14:anchorId="28F0FCB6" wp14:editId="79C39F38">
            <wp:simplePos x="0" y="0"/>
            <wp:positionH relativeFrom="column">
              <wp:posOffset>2797175</wp:posOffset>
            </wp:positionH>
            <wp:positionV relativeFrom="paragraph">
              <wp:posOffset>229662</wp:posOffset>
            </wp:positionV>
            <wp:extent cx="2850515" cy="1767205"/>
            <wp:effectExtent l="0" t="0" r="0" b="10795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515" cy="1767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7946D7" w14:textId="0166335E" w:rsidR="00742DB5" w:rsidRPr="004D1E8E" w:rsidRDefault="00742DB5" w:rsidP="00742DB5">
      <w:pPr>
        <w:pStyle w:val="Default"/>
        <w:ind w:left="720" w:firstLine="720"/>
        <w:jc w:val="both"/>
        <w:rPr>
          <w:rFonts w:ascii="Times New Roman" w:hAnsi="Times New Roman" w:cs="Times New Roman"/>
          <w:sz w:val="22"/>
          <w:szCs w:val="22"/>
        </w:rPr>
      </w:pPr>
      <w:r w:rsidRPr="00053639">
        <w:rPr>
          <w:rFonts w:ascii="Times New Roman" w:hAnsi="Times New Roman" w:cs="Times New Roman"/>
          <w:b/>
          <w:sz w:val="22"/>
          <w:szCs w:val="22"/>
        </w:rPr>
        <w:t>Figure 3. Magnified salicylic acid crystals.</w:t>
      </w:r>
      <w:r w:rsidRPr="00053639">
        <w:rPr>
          <w:b/>
          <w:szCs w:val="22"/>
        </w:rPr>
        <w:t xml:space="preserve"> </w:t>
      </w:r>
      <w:r w:rsidRPr="00053639">
        <w:rPr>
          <w:rFonts w:ascii="Times New Roman" w:hAnsi="Times New Roman" w:cs="Times New Roman"/>
          <w:b/>
          <w:sz w:val="22"/>
          <w:szCs w:val="22"/>
        </w:rPr>
        <w:t>The sizes are in microns</w:t>
      </w:r>
      <w:r w:rsidRPr="004D1E8E">
        <w:rPr>
          <w:rFonts w:ascii="Times New Roman" w:hAnsi="Times New Roman" w:cs="Times New Roman"/>
          <w:sz w:val="22"/>
          <w:szCs w:val="22"/>
        </w:rPr>
        <w:t>.</w:t>
      </w:r>
    </w:p>
    <w:p w14:paraId="62D6711A" w14:textId="77777777" w:rsidR="00742DB5" w:rsidRDefault="00742DB5" w:rsidP="00BF3C77">
      <w:pPr>
        <w:spacing w:after="120"/>
        <w:ind w:firstLine="432"/>
        <w:rPr>
          <w:sz w:val="22"/>
          <w:szCs w:val="22"/>
        </w:rPr>
      </w:pPr>
    </w:p>
    <w:p w14:paraId="1E5AB40D" w14:textId="76A4B98F" w:rsidR="007761F6" w:rsidRPr="004D1E8E" w:rsidRDefault="00976732" w:rsidP="00BF3C77">
      <w:pPr>
        <w:spacing w:after="120"/>
        <w:ind w:firstLine="432"/>
        <w:rPr>
          <w:sz w:val="22"/>
          <w:szCs w:val="22"/>
        </w:rPr>
      </w:pPr>
      <w:r w:rsidRPr="004D1E8E">
        <w:rPr>
          <w:sz w:val="22"/>
          <w:szCs w:val="22"/>
        </w:rPr>
        <w:t>Assuming the equations of the MSM</w:t>
      </w:r>
      <w:r w:rsidR="00053639">
        <w:rPr>
          <w:sz w:val="22"/>
          <w:szCs w:val="22"/>
        </w:rPr>
        <w:t>PR crystallizer (1</w:t>
      </w:r>
      <w:r w:rsidR="00742DB5">
        <w:rPr>
          <w:sz w:val="22"/>
          <w:szCs w:val="22"/>
        </w:rPr>
        <w:t xml:space="preserve"> </w:t>
      </w:r>
      <w:r w:rsidR="00053639">
        <w:rPr>
          <w:sz w:val="22"/>
          <w:szCs w:val="22"/>
        </w:rPr>
        <w:t>-</w:t>
      </w:r>
      <w:r w:rsidR="00742DB5">
        <w:rPr>
          <w:sz w:val="22"/>
          <w:szCs w:val="22"/>
        </w:rPr>
        <w:t xml:space="preserve"> </w:t>
      </w:r>
      <w:r w:rsidR="00053639">
        <w:rPr>
          <w:sz w:val="22"/>
          <w:szCs w:val="22"/>
        </w:rPr>
        <w:t>4), and usin</w:t>
      </w:r>
      <w:r w:rsidRPr="004D1E8E">
        <w:rPr>
          <w:sz w:val="22"/>
          <w:szCs w:val="22"/>
        </w:rPr>
        <w:t>g a mass balance on salicylate, runs the</w:t>
      </w:r>
      <w:r w:rsidR="00555224">
        <w:rPr>
          <w:sz w:val="22"/>
          <w:szCs w:val="22"/>
        </w:rPr>
        <w:t xml:space="preserve"> concentration of</w:t>
      </w:r>
      <w:r w:rsidRPr="004D1E8E">
        <w:rPr>
          <w:sz w:val="22"/>
          <w:szCs w:val="22"/>
        </w:rPr>
        <w:t xml:space="preserve"> </w:t>
      </w:r>
      <w:r w:rsidR="00610140" w:rsidRPr="004D1E8E">
        <w:rPr>
          <w:sz w:val="22"/>
          <w:szCs w:val="22"/>
        </w:rPr>
        <w:t>solid crystal</w:t>
      </w:r>
      <w:r w:rsidR="00555224">
        <w:rPr>
          <w:sz w:val="22"/>
          <w:szCs w:val="22"/>
        </w:rPr>
        <w:t>s</w:t>
      </w:r>
      <w:r w:rsidR="00610140" w:rsidRPr="004D1E8E">
        <w:rPr>
          <w:sz w:val="22"/>
          <w:szCs w:val="22"/>
        </w:rPr>
        <w:t xml:space="preserve"> in the magma</w:t>
      </w:r>
      <w:r w:rsidR="00D92FCA" w:rsidRPr="004D1E8E">
        <w:rPr>
          <w:sz w:val="22"/>
          <w:szCs w:val="22"/>
        </w:rPr>
        <w:t xml:space="preserve"> (C</w:t>
      </w:r>
      <w:r w:rsidR="00D92FCA" w:rsidRPr="004D1E8E">
        <w:rPr>
          <w:sz w:val="22"/>
          <w:szCs w:val="22"/>
          <w:vertAlign w:val="subscript"/>
        </w:rPr>
        <w:t>SAL</w:t>
      </w:r>
      <w:r w:rsidR="00D92FCA" w:rsidRPr="004D1E8E">
        <w:rPr>
          <w:sz w:val="22"/>
          <w:szCs w:val="22"/>
        </w:rPr>
        <w:t>)</w:t>
      </w:r>
      <w:r w:rsidR="00610140" w:rsidRPr="004D1E8E">
        <w:rPr>
          <w:sz w:val="22"/>
          <w:szCs w:val="22"/>
        </w:rPr>
        <w:t xml:space="preserve">, the </w:t>
      </w:r>
      <w:r w:rsidRPr="004D1E8E">
        <w:rPr>
          <w:sz w:val="22"/>
          <w:szCs w:val="22"/>
        </w:rPr>
        <w:t>residence times (</w:t>
      </w:r>
      <w:r w:rsidRPr="004D1E8E">
        <w:rPr>
          <w:sz w:val="22"/>
          <w:szCs w:val="22"/>
        </w:rPr>
        <w:sym w:font="Symbol" w:char="F074"/>
      </w:r>
      <w:r w:rsidRPr="004D1E8E">
        <w:rPr>
          <w:sz w:val="22"/>
          <w:szCs w:val="22"/>
        </w:rPr>
        <w:t>), growth rate function</w:t>
      </w:r>
      <w:r w:rsidR="00610140" w:rsidRPr="004D1E8E">
        <w:rPr>
          <w:sz w:val="22"/>
          <w:szCs w:val="22"/>
        </w:rPr>
        <w:t>s</w:t>
      </w:r>
      <w:r w:rsidRPr="004D1E8E">
        <w:rPr>
          <w:sz w:val="22"/>
          <w:szCs w:val="22"/>
        </w:rPr>
        <w:t xml:space="preserve"> G, amount</w:t>
      </w:r>
      <w:r w:rsidR="00610140" w:rsidRPr="004D1E8E">
        <w:rPr>
          <w:sz w:val="22"/>
          <w:szCs w:val="22"/>
        </w:rPr>
        <w:t>s</w:t>
      </w:r>
      <w:r w:rsidRPr="004D1E8E">
        <w:rPr>
          <w:sz w:val="22"/>
          <w:szCs w:val="22"/>
        </w:rPr>
        <w:t xml:space="preserve"> of supersaturation in the aqueous phase </w:t>
      </w:r>
      <w:r w:rsidRPr="004D1E8E">
        <w:rPr>
          <w:sz w:val="22"/>
          <w:szCs w:val="22"/>
        </w:rPr>
        <w:sym w:font="Symbol" w:char="F044"/>
      </w:r>
      <w:r w:rsidRPr="004D1E8E">
        <w:rPr>
          <w:sz w:val="22"/>
          <w:szCs w:val="22"/>
        </w:rPr>
        <w:t xml:space="preserve">C on a molar basis, </w:t>
      </w:r>
      <w:r w:rsidR="00555224">
        <w:rPr>
          <w:sz w:val="22"/>
          <w:szCs w:val="22"/>
        </w:rPr>
        <w:t>nucleation</w:t>
      </w:r>
      <w:r w:rsidRPr="004D1E8E">
        <w:rPr>
          <w:sz w:val="22"/>
          <w:szCs w:val="22"/>
        </w:rPr>
        <w:t xml:space="preserve"> function B</w:t>
      </w:r>
      <w:r w:rsidRPr="004D1E8E">
        <w:rPr>
          <w:sz w:val="22"/>
          <w:szCs w:val="22"/>
          <w:vertAlign w:val="superscript"/>
        </w:rPr>
        <w:t>0</w:t>
      </w:r>
      <w:r w:rsidRPr="004D1E8E">
        <w:rPr>
          <w:sz w:val="22"/>
          <w:szCs w:val="22"/>
        </w:rPr>
        <w:t>, and the crystal yield</w:t>
      </w:r>
      <w:r w:rsidR="00610140" w:rsidRPr="004D1E8E">
        <w:rPr>
          <w:sz w:val="22"/>
          <w:szCs w:val="22"/>
        </w:rPr>
        <w:t>s</w:t>
      </w:r>
      <w:r w:rsidRPr="004D1E8E">
        <w:rPr>
          <w:sz w:val="22"/>
          <w:szCs w:val="22"/>
        </w:rPr>
        <w:t xml:space="preserve"> on bo</w:t>
      </w:r>
      <w:r w:rsidR="00053639">
        <w:rPr>
          <w:sz w:val="22"/>
          <w:szCs w:val="22"/>
        </w:rPr>
        <w:t>th a product and a feed basis</w:t>
      </w:r>
      <w:r w:rsidR="00555224">
        <w:rPr>
          <w:sz w:val="22"/>
          <w:szCs w:val="22"/>
        </w:rPr>
        <w:t xml:space="preserve"> were determined</w:t>
      </w:r>
      <w:r w:rsidR="00053639">
        <w:rPr>
          <w:sz w:val="22"/>
          <w:szCs w:val="22"/>
        </w:rPr>
        <w:t>. The G-function was</w:t>
      </w:r>
      <w:r w:rsidR="00ED6B9C" w:rsidRPr="004D1E8E">
        <w:rPr>
          <w:sz w:val="22"/>
          <w:szCs w:val="22"/>
        </w:rPr>
        <w:t xml:space="preserve"> computed from Equation (3) using the size distribution.</w:t>
      </w:r>
      <w:r w:rsidR="00053639">
        <w:rPr>
          <w:sz w:val="22"/>
          <w:szCs w:val="22"/>
        </w:rPr>
        <w:t xml:space="preserve"> </w:t>
      </w:r>
      <w:r w:rsidR="00555224">
        <w:rPr>
          <w:sz w:val="22"/>
          <w:szCs w:val="22"/>
        </w:rPr>
        <w:t>And th</w:t>
      </w:r>
      <w:r w:rsidR="007761F6" w:rsidRPr="004D1E8E">
        <w:rPr>
          <w:sz w:val="22"/>
          <w:szCs w:val="22"/>
        </w:rPr>
        <w:t>e supersaturation and mass balance equations are:</w:t>
      </w:r>
    </w:p>
    <w:p w14:paraId="18BA1C09" w14:textId="69B0A415" w:rsidR="007761F6" w:rsidRPr="004D1E8E" w:rsidRDefault="007761F6" w:rsidP="007761F6">
      <w:pPr>
        <w:rPr>
          <w:sz w:val="22"/>
          <w:szCs w:val="22"/>
        </w:rPr>
      </w:pPr>
    </w:p>
    <w:p w14:paraId="36D247CF" w14:textId="7DE2420F" w:rsidR="007761F6" w:rsidRPr="004D1E8E" w:rsidRDefault="007761F6" w:rsidP="00E90E11">
      <w:pPr>
        <w:jc w:val="right"/>
        <w:rPr>
          <w:sz w:val="22"/>
          <w:szCs w:val="22"/>
        </w:rPr>
      </w:pPr>
      <m:oMath>
        <m:r>
          <w:rPr>
            <w:rFonts w:ascii="Cambria Math" w:hAnsi="Cambria Math"/>
            <w:sz w:val="22"/>
            <w:szCs w:val="22"/>
          </w:rPr>
          <m:t>∆C=</m:t>
        </m:r>
        <m:sSub>
          <m:sSubPr>
            <m:ctrlPr>
              <w:rPr>
                <w:rFonts w:ascii="Cambria Math" w:hAnsi="Cambria Math"/>
                <w:i/>
                <w:sz w:val="22"/>
                <w:szCs w:val="22"/>
              </w:rPr>
            </m:ctrlPr>
          </m:sSubPr>
          <m:e>
            <m:r>
              <w:rPr>
                <w:rFonts w:ascii="Cambria Math" w:hAnsi="Cambria Math"/>
                <w:sz w:val="22"/>
                <w:szCs w:val="22"/>
              </w:rPr>
              <m:t>C</m:t>
            </m:r>
          </m:e>
          <m:sub>
            <m:r>
              <w:rPr>
                <w:rFonts w:ascii="Cambria Math" w:hAnsi="Cambria Math"/>
                <w:sz w:val="22"/>
                <w:szCs w:val="22"/>
              </w:rPr>
              <m:t>NaSAL</m:t>
            </m:r>
          </m:sub>
        </m:sSub>
        <m:r>
          <w:rPr>
            <w:rFonts w:ascii="Cambria Math" w:hAnsi="Cambria Math"/>
            <w:sz w:val="22"/>
            <w:szCs w:val="22"/>
          </w:rPr>
          <m:t>-</m:t>
        </m:r>
        <m:sSub>
          <m:sSubPr>
            <m:ctrlPr>
              <w:rPr>
                <w:rFonts w:ascii="Cambria Math" w:hAnsi="Cambria Math"/>
                <w:i/>
                <w:sz w:val="22"/>
                <w:szCs w:val="22"/>
              </w:rPr>
            </m:ctrlPr>
          </m:sSubPr>
          <m:e>
            <m:r>
              <w:rPr>
                <w:rFonts w:ascii="Cambria Math" w:hAnsi="Cambria Math"/>
                <w:sz w:val="22"/>
                <w:szCs w:val="22"/>
              </w:rPr>
              <m:t>C</m:t>
            </m:r>
          </m:e>
          <m:sub>
            <m:r>
              <w:rPr>
                <w:rFonts w:ascii="Cambria Math" w:hAnsi="Cambria Math"/>
                <w:sz w:val="22"/>
                <w:szCs w:val="22"/>
              </w:rPr>
              <m:t>eq</m:t>
            </m:r>
          </m:sub>
        </m:sSub>
      </m:oMath>
      <w:r w:rsidR="007871F4" w:rsidRPr="004D1E8E">
        <w:rPr>
          <w:sz w:val="22"/>
          <w:szCs w:val="22"/>
        </w:rPr>
        <w:tab/>
      </w:r>
      <w:r w:rsidR="007871F4" w:rsidRPr="004D1E8E">
        <w:rPr>
          <w:sz w:val="22"/>
          <w:szCs w:val="22"/>
        </w:rPr>
        <w:tab/>
      </w:r>
      <w:r w:rsidR="007871F4" w:rsidRPr="004D1E8E">
        <w:rPr>
          <w:sz w:val="22"/>
          <w:szCs w:val="22"/>
        </w:rPr>
        <w:tab/>
      </w:r>
      <w:r w:rsidR="007871F4" w:rsidRPr="004D1E8E">
        <w:rPr>
          <w:sz w:val="22"/>
          <w:szCs w:val="22"/>
        </w:rPr>
        <w:tab/>
      </w:r>
      <w:r w:rsidR="007871F4" w:rsidRPr="004D1E8E">
        <w:rPr>
          <w:sz w:val="22"/>
          <w:szCs w:val="22"/>
        </w:rPr>
        <w:tab/>
        <w:t>(5)</w:t>
      </w:r>
    </w:p>
    <w:p w14:paraId="3B9241DD" w14:textId="0C3529CF" w:rsidR="007761F6" w:rsidRPr="004D1E8E" w:rsidRDefault="007761F6" w:rsidP="007761F6">
      <w:pPr>
        <w:pStyle w:val="ListParagraph"/>
        <w:ind w:left="0"/>
        <w:jc w:val="both"/>
        <w:rPr>
          <w:sz w:val="22"/>
          <w:szCs w:val="22"/>
        </w:rPr>
      </w:pPr>
    </w:p>
    <w:p w14:paraId="74F58815" w14:textId="4CFA9C1C" w:rsidR="007761F6" w:rsidRPr="004D1E8E" w:rsidRDefault="007761F6" w:rsidP="00E90E11">
      <w:pPr>
        <w:pStyle w:val="ListParagraph"/>
        <w:ind w:left="0"/>
        <w:jc w:val="right"/>
        <w:rPr>
          <w:sz w:val="22"/>
          <w:szCs w:val="22"/>
        </w:rPr>
      </w:pPr>
      <m:oMath>
        <m:r>
          <w:rPr>
            <w:rFonts w:ascii="Cambria Math" w:hAnsi="Cambria Math"/>
            <w:sz w:val="22"/>
            <w:szCs w:val="22"/>
          </w:rPr>
          <m:t>MB=</m:t>
        </m:r>
        <m:sSub>
          <m:sSubPr>
            <m:ctrlPr>
              <w:rPr>
                <w:rFonts w:ascii="Cambria Math" w:hAnsi="Cambria Math"/>
                <w:i/>
                <w:sz w:val="22"/>
                <w:szCs w:val="22"/>
              </w:rPr>
            </m:ctrlPr>
          </m:sSubPr>
          <m:e>
            <m:r>
              <w:rPr>
                <w:rFonts w:ascii="Cambria Math" w:hAnsi="Cambria Math"/>
                <w:sz w:val="22"/>
                <w:szCs w:val="22"/>
              </w:rPr>
              <m:t>Q</m:t>
            </m:r>
          </m:e>
          <m:sub>
            <m:r>
              <w:rPr>
                <w:rFonts w:ascii="Cambria Math" w:hAnsi="Cambria Math"/>
                <w:sz w:val="22"/>
                <w:szCs w:val="22"/>
              </w:rPr>
              <m:t>1</m:t>
            </m:r>
          </m:sub>
        </m:sSub>
        <m:sSub>
          <m:sSubPr>
            <m:ctrlPr>
              <w:rPr>
                <w:rFonts w:ascii="Cambria Math" w:hAnsi="Cambria Math"/>
                <w:i/>
                <w:sz w:val="22"/>
                <w:szCs w:val="22"/>
              </w:rPr>
            </m:ctrlPr>
          </m:sSubPr>
          <m:e>
            <m:sSub>
              <m:sSubPr>
                <m:ctrlPr>
                  <w:rPr>
                    <w:rFonts w:ascii="Cambria Math" w:hAnsi="Cambria Math"/>
                    <w:i/>
                    <w:sz w:val="22"/>
                    <w:szCs w:val="22"/>
                  </w:rPr>
                </m:ctrlPr>
              </m:sSubPr>
              <m:e>
                <m:r>
                  <w:rPr>
                    <w:rFonts w:ascii="Cambria Math" w:hAnsi="Cambria Math"/>
                    <w:sz w:val="22"/>
                    <w:szCs w:val="22"/>
                  </w:rPr>
                  <m:t>(C</m:t>
                </m:r>
              </m:e>
              <m:sub>
                <m:r>
                  <w:rPr>
                    <w:rFonts w:ascii="Cambria Math" w:hAnsi="Cambria Math"/>
                    <w:sz w:val="22"/>
                    <w:szCs w:val="22"/>
                  </w:rPr>
                  <m:t>NaSAL</m:t>
                </m:r>
              </m:sub>
            </m:sSub>
            <m:r>
              <w:rPr>
                <w:rFonts w:ascii="Cambria Math" w:hAnsi="Cambria Math"/>
                <w:sz w:val="22"/>
                <w:szCs w:val="22"/>
              </w:rPr>
              <m:t>)</m:t>
            </m:r>
          </m:e>
          <m:sub>
            <m:r>
              <w:rPr>
                <w:rFonts w:ascii="Cambria Math" w:hAnsi="Cambria Math"/>
                <w:sz w:val="22"/>
                <w:szCs w:val="22"/>
              </w:rPr>
              <m:t>0</m:t>
            </m:r>
          </m:sub>
        </m:sSub>
        <m:r>
          <w:rPr>
            <w:rFonts w:ascii="Cambria Math" w:hAnsi="Cambria Math"/>
            <w:sz w:val="22"/>
            <w:szCs w:val="22"/>
          </w:rPr>
          <m:t>-</m:t>
        </m:r>
        <m:sSub>
          <m:sSubPr>
            <m:ctrlPr>
              <w:rPr>
                <w:rFonts w:ascii="Cambria Math" w:hAnsi="Cambria Math"/>
                <w:i/>
                <w:sz w:val="22"/>
                <w:szCs w:val="22"/>
              </w:rPr>
            </m:ctrlPr>
          </m:sSubPr>
          <m:e>
            <m:r>
              <w:rPr>
                <w:rFonts w:ascii="Cambria Math" w:hAnsi="Cambria Math"/>
                <w:sz w:val="22"/>
                <w:szCs w:val="22"/>
              </w:rPr>
              <m:t>Q</m:t>
            </m:r>
          </m:e>
          <m:sub>
            <m:r>
              <w:rPr>
                <w:rFonts w:ascii="Cambria Math" w:hAnsi="Cambria Math"/>
                <w:sz w:val="22"/>
                <w:szCs w:val="22"/>
              </w:rPr>
              <m:t>t</m:t>
            </m:r>
          </m:sub>
        </m:sSub>
        <m:sSub>
          <m:sSubPr>
            <m:ctrlPr>
              <w:rPr>
                <w:rFonts w:ascii="Cambria Math" w:hAnsi="Cambria Math"/>
                <w:i/>
                <w:sz w:val="22"/>
                <w:szCs w:val="22"/>
              </w:rPr>
            </m:ctrlPr>
          </m:sSubPr>
          <m:e>
            <m:r>
              <w:rPr>
                <w:rFonts w:ascii="Cambria Math" w:hAnsi="Cambria Math"/>
                <w:sz w:val="22"/>
                <w:szCs w:val="22"/>
              </w:rPr>
              <m:t>(C</m:t>
            </m:r>
          </m:e>
          <m:sub>
            <m:r>
              <w:rPr>
                <w:rFonts w:ascii="Cambria Math" w:hAnsi="Cambria Math"/>
                <w:sz w:val="22"/>
                <w:szCs w:val="22"/>
              </w:rPr>
              <m:t>NaSAL</m:t>
            </m:r>
          </m:sub>
        </m:sSub>
        <m:r>
          <w:rPr>
            <w:rFonts w:ascii="Cambria Math" w:hAnsi="Cambria Math"/>
            <w:sz w:val="22"/>
            <w:szCs w:val="22"/>
          </w:rPr>
          <m:t>+</m:t>
        </m:r>
        <m:sSub>
          <m:sSubPr>
            <m:ctrlPr>
              <w:rPr>
                <w:rFonts w:ascii="Cambria Math" w:hAnsi="Cambria Math"/>
                <w:i/>
                <w:sz w:val="22"/>
                <w:szCs w:val="22"/>
              </w:rPr>
            </m:ctrlPr>
          </m:sSubPr>
          <m:e>
            <m:r>
              <w:rPr>
                <w:rFonts w:ascii="Cambria Math" w:hAnsi="Cambria Math"/>
                <w:sz w:val="22"/>
                <w:szCs w:val="22"/>
              </w:rPr>
              <m:t>C</m:t>
            </m:r>
          </m:e>
          <m:sub>
            <m:r>
              <w:rPr>
                <w:rFonts w:ascii="Cambria Math" w:hAnsi="Cambria Math"/>
                <w:sz w:val="22"/>
                <w:szCs w:val="22"/>
              </w:rPr>
              <m:t>SAL</m:t>
            </m:r>
          </m:sub>
        </m:sSub>
        <m:r>
          <w:rPr>
            <w:rFonts w:ascii="Cambria Math" w:hAnsi="Cambria Math"/>
            <w:sz w:val="22"/>
            <w:szCs w:val="22"/>
          </w:rPr>
          <m:t>)</m:t>
        </m:r>
      </m:oMath>
      <w:r w:rsidR="007871F4" w:rsidRPr="004D1E8E">
        <w:rPr>
          <w:sz w:val="22"/>
          <w:szCs w:val="22"/>
        </w:rPr>
        <w:tab/>
      </w:r>
      <w:r w:rsidR="007871F4" w:rsidRPr="004D1E8E">
        <w:rPr>
          <w:sz w:val="22"/>
          <w:szCs w:val="22"/>
        </w:rPr>
        <w:tab/>
      </w:r>
      <w:r w:rsidR="007871F4" w:rsidRPr="004D1E8E">
        <w:rPr>
          <w:sz w:val="22"/>
          <w:szCs w:val="22"/>
        </w:rPr>
        <w:tab/>
        <w:t>(6)</w:t>
      </w:r>
    </w:p>
    <w:p w14:paraId="0A7294CE" w14:textId="658E612C" w:rsidR="007761F6" w:rsidRPr="004D1E8E" w:rsidRDefault="007761F6" w:rsidP="007761F6">
      <w:pPr>
        <w:pStyle w:val="ListParagraph"/>
        <w:ind w:left="0"/>
        <w:jc w:val="both"/>
        <w:rPr>
          <w:sz w:val="22"/>
          <w:szCs w:val="22"/>
        </w:rPr>
      </w:pPr>
    </w:p>
    <w:p w14:paraId="68C34A05" w14:textId="1BD44C8F" w:rsidR="007761F6" w:rsidRPr="004D1E8E" w:rsidRDefault="00053639" w:rsidP="00555224">
      <w:pPr>
        <w:pStyle w:val="ListParagraph"/>
        <w:ind w:left="0"/>
        <w:rPr>
          <w:sz w:val="22"/>
          <w:szCs w:val="22"/>
        </w:rPr>
      </w:pPr>
      <w:r>
        <w:rPr>
          <w:sz w:val="22"/>
          <w:szCs w:val="22"/>
        </w:rPr>
        <w:t>w</w:t>
      </w:r>
      <w:r w:rsidR="007761F6" w:rsidRPr="004D1E8E">
        <w:rPr>
          <w:sz w:val="22"/>
          <w:szCs w:val="22"/>
        </w:rPr>
        <w:t>here Q</w:t>
      </w:r>
      <w:r w:rsidR="007761F6" w:rsidRPr="004D1E8E">
        <w:rPr>
          <w:sz w:val="22"/>
          <w:szCs w:val="22"/>
          <w:vertAlign w:val="subscript"/>
        </w:rPr>
        <w:t>1</w:t>
      </w:r>
      <w:r w:rsidR="007761F6" w:rsidRPr="004D1E8E">
        <w:rPr>
          <w:sz w:val="22"/>
          <w:szCs w:val="22"/>
        </w:rPr>
        <w:t xml:space="preserve"> is the volumetric flow rate of the </w:t>
      </w:r>
      <w:proofErr w:type="spellStart"/>
      <w:r w:rsidR="007761F6" w:rsidRPr="004D1E8E">
        <w:rPr>
          <w:sz w:val="22"/>
          <w:szCs w:val="22"/>
        </w:rPr>
        <w:t>NaSAL</w:t>
      </w:r>
      <w:proofErr w:type="spellEnd"/>
      <w:r w:rsidR="007761F6" w:rsidRPr="004D1E8E">
        <w:rPr>
          <w:sz w:val="22"/>
          <w:szCs w:val="22"/>
        </w:rPr>
        <w:t xml:space="preserve"> solution, </w:t>
      </w:r>
      <w:proofErr w:type="spellStart"/>
      <w:r w:rsidR="007761F6" w:rsidRPr="004D1E8E">
        <w:rPr>
          <w:sz w:val="22"/>
          <w:szCs w:val="22"/>
        </w:rPr>
        <w:t>Q</w:t>
      </w:r>
      <w:r w:rsidR="007761F6" w:rsidRPr="004D1E8E">
        <w:rPr>
          <w:sz w:val="22"/>
          <w:szCs w:val="22"/>
          <w:vertAlign w:val="subscript"/>
        </w:rPr>
        <w:t>t</w:t>
      </w:r>
      <w:proofErr w:type="spellEnd"/>
      <w:r w:rsidR="007761F6" w:rsidRPr="004D1E8E">
        <w:rPr>
          <w:sz w:val="22"/>
          <w:szCs w:val="22"/>
        </w:rPr>
        <w:t xml:space="preserve"> is total volumetric flow rate, (</w:t>
      </w:r>
      <w:proofErr w:type="spellStart"/>
      <w:r w:rsidR="007761F6" w:rsidRPr="004D1E8E">
        <w:rPr>
          <w:sz w:val="22"/>
          <w:szCs w:val="22"/>
        </w:rPr>
        <w:t>C</w:t>
      </w:r>
      <w:r w:rsidR="007761F6" w:rsidRPr="004D1E8E">
        <w:rPr>
          <w:sz w:val="22"/>
          <w:szCs w:val="22"/>
          <w:vertAlign w:val="subscript"/>
        </w:rPr>
        <w:t>NaSAL</w:t>
      </w:r>
      <w:proofErr w:type="spellEnd"/>
      <w:r w:rsidR="007761F6" w:rsidRPr="004D1E8E">
        <w:rPr>
          <w:sz w:val="22"/>
          <w:szCs w:val="22"/>
        </w:rPr>
        <w:t>)</w:t>
      </w:r>
      <w:r w:rsidR="007761F6" w:rsidRPr="004D1E8E">
        <w:rPr>
          <w:sz w:val="22"/>
          <w:szCs w:val="22"/>
          <w:vertAlign w:val="subscript"/>
        </w:rPr>
        <w:t xml:space="preserve">0 </w:t>
      </w:r>
      <w:r w:rsidR="007761F6" w:rsidRPr="004D1E8E">
        <w:rPr>
          <w:sz w:val="22"/>
          <w:szCs w:val="22"/>
        </w:rPr>
        <w:t xml:space="preserve">is the feed concentration of </w:t>
      </w:r>
      <w:proofErr w:type="spellStart"/>
      <w:r w:rsidR="007761F6" w:rsidRPr="004D1E8E">
        <w:rPr>
          <w:sz w:val="22"/>
          <w:szCs w:val="22"/>
        </w:rPr>
        <w:t>NaSAL</w:t>
      </w:r>
      <w:proofErr w:type="spellEnd"/>
      <w:r w:rsidR="007761F6" w:rsidRPr="004D1E8E">
        <w:rPr>
          <w:sz w:val="22"/>
          <w:szCs w:val="22"/>
        </w:rPr>
        <w:t xml:space="preserve"> in Q</w:t>
      </w:r>
      <w:r w:rsidR="007761F6" w:rsidRPr="004D1E8E">
        <w:rPr>
          <w:sz w:val="22"/>
          <w:szCs w:val="22"/>
          <w:vertAlign w:val="subscript"/>
        </w:rPr>
        <w:t>1</w:t>
      </w:r>
      <w:r w:rsidR="007761F6" w:rsidRPr="004D1E8E">
        <w:rPr>
          <w:sz w:val="22"/>
          <w:szCs w:val="22"/>
        </w:rPr>
        <w:t xml:space="preserve">, and </w:t>
      </w:r>
      <w:proofErr w:type="spellStart"/>
      <w:r w:rsidR="007761F6" w:rsidRPr="004D1E8E">
        <w:rPr>
          <w:sz w:val="22"/>
          <w:szCs w:val="22"/>
        </w:rPr>
        <w:t>C</w:t>
      </w:r>
      <w:r w:rsidR="007761F6" w:rsidRPr="004D1E8E">
        <w:rPr>
          <w:sz w:val="22"/>
          <w:szCs w:val="22"/>
          <w:vertAlign w:val="subscript"/>
        </w:rPr>
        <w:t>NaSAL</w:t>
      </w:r>
      <w:proofErr w:type="spellEnd"/>
      <w:r w:rsidR="007761F6" w:rsidRPr="004D1E8E">
        <w:rPr>
          <w:sz w:val="22"/>
          <w:szCs w:val="22"/>
        </w:rPr>
        <w:t xml:space="preserve"> and C</w:t>
      </w:r>
      <w:r w:rsidR="007761F6" w:rsidRPr="004D1E8E">
        <w:rPr>
          <w:sz w:val="22"/>
          <w:szCs w:val="22"/>
          <w:vertAlign w:val="subscript"/>
        </w:rPr>
        <w:t>SAL</w:t>
      </w:r>
      <w:r w:rsidR="007761F6" w:rsidRPr="004D1E8E">
        <w:rPr>
          <w:sz w:val="22"/>
          <w:szCs w:val="22"/>
        </w:rPr>
        <w:t xml:space="preserve"> are the product concentrations of soluble salicylate and crystals, respectively. </w:t>
      </w:r>
      <w:proofErr w:type="spellStart"/>
      <w:r w:rsidR="007761F6" w:rsidRPr="004D1E8E">
        <w:rPr>
          <w:sz w:val="22"/>
          <w:szCs w:val="22"/>
        </w:rPr>
        <w:t>C</w:t>
      </w:r>
      <w:r w:rsidR="007761F6" w:rsidRPr="004D1E8E">
        <w:rPr>
          <w:sz w:val="22"/>
          <w:szCs w:val="22"/>
          <w:vertAlign w:val="subscript"/>
        </w:rPr>
        <w:t>eq</w:t>
      </w:r>
      <w:proofErr w:type="spellEnd"/>
      <w:r w:rsidR="007761F6" w:rsidRPr="004D1E8E">
        <w:rPr>
          <w:sz w:val="22"/>
          <w:szCs w:val="22"/>
        </w:rPr>
        <w:t xml:space="preserve"> is the equilibrium (interfacial) conc</w:t>
      </w:r>
      <w:r>
        <w:rPr>
          <w:sz w:val="22"/>
          <w:szCs w:val="22"/>
        </w:rPr>
        <w:t>entration of salicylate, which wa</w:t>
      </w:r>
      <w:r w:rsidR="007761F6" w:rsidRPr="004D1E8E">
        <w:rPr>
          <w:sz w:val="22"/>
          <w:szCs w:val="22"/>
        </w:rPr>
        <w:t>s ~2.2 g/L over the temperature range u</w:t>
      </w:r>
      <w:r>
        <w:rPr>
          <w:sz w:val="22"/>
          <w:szCs w:val="22"/>
        </w:rPr>
        <w:t>sed in this demonstration</w:t>
      </w:r>
      <w:r w:rsidR="007761F6" w:rsidRPr="004D1E8E">
        <w:rPr>
          <w:sz w:val="22"/>
          <w:szCs w:val="22"/>
        </w:rPr>
        <w:t xml:space="preserve">.   </w:t>
      </w:r>
    </w:p>
    <w:p w14:paraId="040E36E8" w14:textId="53798AE8" w:rsidR="00976732" w:rsidRPr="004D1E8E" w:rsidRDefault="00555224" w:rsidP="00053639">
      <w:pPr>
        <w:pStyle w:val="BodyText"/>
        <w:spacing w:before="120" w:line="240" w:lineRule="auto"/>
        <w:jc w:val="both"/>
        <w:rPr>
          <w:szCs w:val="22"/>
        </w:rPr>
      </w:pPr>
      <w:r>
        <w:rPr>
          <w:szCs w:val="22"/>
        </w:rPr>
        <w:t>The y</w:t>
      </w:r>
      <w:r w:rsidR="00976732" w:rsidRPr="004D1E8E">
        <w:rPr>
          <w:szCs w:val="22"/>
        </w:rPr>
        <w:t xml:space="preserve">ield </w:t>
      </w:r>
      <w:r w:rsidR="00053639">
        <w:rPr>
          <w:szCs w:val="22"/>
        </w:rPr>
        <w:t>was</w:t>
      </w:r>
      <w:r w:rsidR="00060A04" w:rsidRPr="004D1E8E">
        <w:rPr>
          <w:szCs w:val="22"/>
        </w:rPr>
        <w:t xml:space="preserve"> defined </w:t>
      </w:r>
      <w:r w:rsidR="00976732" w:rsidRPr="004D1E8E">
        <w:rPr>
          <w:szCs w:val="22"/>
        </w:rPr>
        <w:t>on a feed basis as:</w:t>
      </w:r>
    </w:p>
    <w:p w14:paraId="1720BEB0" w14:textId="77777777" w:rsidR="00E90E11" w:rsidRPr="004D1E8E" w:rsidRDefault="00E90E11" w:rsidP="00976732">
      <w:pPr>
        <w:pStyle w:val="BodyText"/>
        <w:spacing w:before="120" w:line="240" w:lineRule="auto"/>
        <w:ind w:firstLine="720"/>
        <w:jc w:val="both"/>
        <w:rPr>
          <w:szCs w:val="22"/>
        </w:rPr>
      </w:pPr>
    </w:p>
    <w:p w14:paraId="7D8E8B5A" w14:textId="27995DA8" w:rsidR="00976732" w:rsidRPr="004D1E8E" w:rsidRDefault="00E90E11" w:rsidP="00555224">
      <w:pPr>
        <w:pStyle w:val="repo2"/>
        <w:jc w:val="right"/>
        <w:rPr>
          <w:sz w:val="22"/>
          <w:szCs w:val="22"/>
        </w:rPr>
      </w:pPr>
      <m:oMath>
        <m:r>
          <w:rPr>
            <w:rFonts w:ascii="Cambria Math" w:hAnsi="Cambria Math"/>
            <w:sz w:val="22"/>
            <w:szCs w:val="22"/>
          </w:rPr>
          <m:t xml:space="preserve">Y1= </m:t>
        </m:r>
        <m:f>
          <m:fPr>
            <m:ctrlPr>
              <w:rPr>
                <w:rFonts w:ascii="Cambria Math" w:hAnsi="Cambria Math"/>
                <w:i/>
                <w:sz w:val="22"/>
                <w:szCs w:val="22"/>
              </w:rPr>
            </m:ctrlPr>
          </m:fPr>
          <m:num>
            <m:r>
              <w:rPr>
                <w:rFonts w:ascii="Cambria Math" w:hAnsi="Cambria Math"/>
                <w:sz w:val="22"/>
                <w:szCs w:val="22"/>
              </w:rPr>
              <m:t>mols crystal product</m:t>
            </m:r>
          </m:num>
          <m:den>
            <m:r>
              <w:rPr>
                <w:rFonts w:ascii="Cambria Math" w:hAnsi="Cambria Math"/>
                <w:sz w:val="22"/>
                <w:szCs w:val="22"/>
              </w:rPr>
              <m:t>mols salicylate fed</m:t>
            </m:r>
          </m:den>
        </m:f>
      </m:oMath>
      <w:r w:rsidRPr="004D1E8E">
        <w:rPr>
          <w:sz w:val="22"/>
          <w:szCs w:val="22"/>
        </w:rPr>
        <w:t xml:space="preserve">    </w:t>
      </w:r>
      <w:r w:rsidR="00976732" w:rsidRPr="004D1E8E">
        <w:rPr>
          <w:sz w:val="22"/>
          <w:szCs w:val="22"/>
        </w:rPr>
        <w:tab/>
      </w:r>
      <w:r w:rsidR="00976732" w:rsidRPr="004D1E8E">
        <w:rPr>
          <w:sz w:val="22"/>
          <w:szCs w:val="22"/>
        </w:rPr>
        <w:tab/>
      </w:r>
      <w:r w:rsidR="00976732" w:rsidRPr="004D1E8E">
        <w:rPr>
          <w:sz w:val="22"/>
          <w:szCs w:val="22"/>
        </w:rPr>
        <w:tab/>
      </w:r>
      <w:r w:rsidR="00976732" w:rsidRPr="004D1E8E">
        <w:rPr>
          <w:sz w:val="22"/>
          <w:szCs w:val="22"/>
        </w:rPr>
        <w:tab/>
        <w:t>(</w:t>
      </w:r>
      <w:r w:rsidR="007871F4" w:rsidRPr="004D1E8E">
        <w:rPr>
          <w:sz w:val="22"/>
          <w:szCs w:val="22"/>
        </w:rPr>
        <w:t>7</w:t>
      </w:r>
      <w:r w:rsidR="00976732" w:rsidRPr="004D1E8E">
        <w:rPr>
          <w:sz w:val="22"/>
          <w:szCs w:val="22"/>
        </w:rPr>
        <w:t>)</w:t>
      </w:r>
    </w:p>
    <w:p w14:paraId="60850171" w14:textId="77777777" w:rsidR="00976732" w:rsidRPr="004D1E8E" w:rsidRDefault="00976732" w:rsidP="00976732">
      <w:pPr>
        <w:pStyle w:val="repo2"/>
        <w:rPr>
          <w:sz w:val="22"/>
          <w:szCs w:val="22"/>
        </w:rPr>
      </w:pPr>
    </w:p>
    <w:p w14:paraId="69952EBB" w14:textId="452D15D5" w:rsidR="00976732" w:rsidRPr="004D1E8E" w:rsidRDefault="00976732" w:rsidP="00976732">
      <w:pPr>
        <w:pStyle w:val="repo2"/>
        <w:rPr>
          <w:sz w:val="22"/>
          <w:szCs w:val="22"/>
        </w:rPr>
      </w:pPr>
      <w:r w:rsidRPr="004D1E8E">
        <w:rPr>
          <w:sz w:val="22"/>
          <w:szCs w:val="22"/>
        </w:rPr>
        <w:t>And on a product</w:t>
      </w:r>
      <w:r w:rsidR="00060A04" w:rsidRPr="004D1E8E">
        <w:rPr>
          <w:sz w:val="22"/>
          <w:szCs w:val="22"/>
        </w:rPr>
        <w:t>-only</w:t>
      </w:r>
      <w:r w:rsidRPr="004D1E8E">
        <w:rPr>
          <w:sz w:val="22"/>
          <w:szCs w:val="22"/>
        </w:rPr>
        <w:t xml:space="preserve"> basis as:</w:t>
      </w:r>
    </w:p>
    <w:p w14:paraId="71F19D6B" w14:textId="77777777" w:rsidR="00E90E11" w:rsidRPr="004D1E8E" w:rsidRDefault="00E90E11" w:rsidP="00976732">
      <w:pPr>
        <w:pStyle w:val="repo2"/>
        <w:rPr>
          <w:sz w:val="22"/>
          <w:szCs w:val="22"/>
        </w:rPr>
      </w:pPr>
    </w:p>
    <w:p w14:paraId="1B2E9E3E" w14:textId="77777777" w:rsidR="00976732" w:rsidRPr="004D1E8E" w:rsidRDefault="00976732" w:rsidP="00976732">
      <w:pPr>
        <w:pStyle w:val="repo2"/>
        <w:rPr>
          <w:sz w:val="22"/>
          <w:szCs w:val="22"/>
        </w:rPr>
      </w:pPr>
    </w:p>
    <w:p w14:paraId="66796FFC" w14:textId="0C419182" w:rsidR="00976732" w:rsidRPr="004D1E8E" w:rsidRDefault="00E90E11" w:rsidP="00976732">
      <w:pPr>
        <w:pStyle w:val="repo2"/>
        <w:jc w:val="center"/>
        <w:rPr>
          <w:sz w:val="22"/>
          <w:szCs w:val="22"/>
        </w:rPr>
      </w:pPr>
      <m:oMath>
        <m:r>
          <w:rPr>
            <w:rFonts w:ascii="Cambria Math" w:hAnsi="Cambria Math"/>
            <w:sz w:val="22"/>
            <w:szCs w:val="22"/>
          </w:rPr>
          <m:t xml:space="preserve">Y2= </m:t>
        </m:r>
        <m:f>
          <m:fPr>
            <m:ctrlPr>
              <w:rPr>
                <w:rFonts w:ascii="Cambria Math" w:hAnsi="Cambria Math"/>
                <w:i/>
                <w:sz w:val="22"/>
                <w:szCs w:val="22"/>
              </w:rPr>
            </m:ctrlPr>
          </m:fPr>
          <m:num>
            <m:r>
              <w:rPr>
                <w:rFonts w:ascii="Cambria Math" w:hAnsi="Cambria Math"/>
                <w:sz w:val="22"/>
                <w:szCs w:val="22"/>
              </w:rPr>
              <m:t>mols crystal product</m:t>
            </m:r>
          </m:num>
          <m:den>
            <m:r>
              <w:rPr>
                <w:rFonts w:ascii="Cambria Math" w:hAnsi="Cambria Math"/>
                <w:sz w:val="22"/>
                <w:szCs w:val="22"/>
              </w:rPr>
              <m:t>mols crystal product+mols dissolved salicylate</m:t>
            </m:r>
          </m:den>
        </m:f>
      </m:oMath>
      <w:r w:rsidR="00976732" w:rsidRPr="004D1E8E">
        <w:rPr>
          <w:sz w:val="22"/>
          <w:szCs w:val="22"/>
        </w:rPr>
        <w:tab/>
      </w:r>
      <w:r w:rsidR="00976732" w:rsidRPr="004D1E8E">
        <w:rPr>
          <w:sz w:val="22"/>
          <w:szCs w:val="22"/>
        </w:rPr>
        <w:tab/>
        <w:t>(</w:t>
      </w:r>
      <w:r w:rsidR="007871F4" w:rsidRPr="004D1E8E">
        <w:rPr>
          <w:sz w:val="22"/>
          <w:szCs w:val="22"/>
        </w:rPr>
        <w:t>8</w:t>
      </w:r>
      <w:r w:rsidR="00976732" w:rsidRPr="004D1E8E">
        <w:rPr>
          <w:sz w:val="22"/>
          <w:szCs w:val="22"/>
        </w:rPr>
        <w:t>)</w:t>
      </w:r>
    </w:p>
    <w:p w14:paraId="5BCA10FA" w14:textId="77777777" w:rsidR="00976732" w:rsidRPr="004D1E8E" w:rsidRDefault="00976732" w:rsidP="00976732">
      <w:pPr>
        <w:pStyle w:val="repo2"/>
        <w:rPr>
          <w:sz w:val="22"/>
          <w:szCs w:val="22"/>
        </w:rPr>
      </w:pPr>
    </w:p>
    <w:p w14:paraId="285E500B" w14:textId="132E73EC" w:rsidR="00976732" w:rsidRPr="004D1E8E" w:rsidRDefault="00307423" w:rsidP="00E16E74">
      <w:pPr>
        <w:pStyle w:val="repo2"/>
        <w:spacing w:after="120"/>
        <w:ind w:firstLine="432"/>
        <w:jc w:val="left"/>
        <w:rPr>
          <w:sz w:val="22"/>
          <w:szCs w:val="22"/>
        </w:rPr>
      </w:pPr>
      <w:r w:rsidRPr="004D1E8E">
        <w:rPr>
          <w:sz w:val="22"/>
          <w:szCs w:val="22"/>
        </w:rPr>
        <w:t>If the % error</w:t>
      </w:r>
      <w:r w:rsidR="00053639">
        <w:rPr>
          <w:sz w:val="22"/>
          <w:szCs w:val="22"/>
        </w:rPr>
        <w:t xml:space="preserve"> in the mass balance on salicylate</w:t>
      </w:r>
      <w:r w:rsidRPr="004D1E8E">
        <w:rPr>
          <w:sz w:val="22"/>
          <w:szCs w:val="22"/>
        </w:rPr>
        <w:t xml:space="preserve"> is large, the</w:t>
      </w:r>
      <w:r w:rsidR="007871F4" w:rsidRPr="004D1E8E">
        <w:rPr>
          <w:sz w:val="22"/>
          <w:szCs w:val="22"/>
        </w:rPr>
        <w:t>n it is likely that either C</w:t>
      </w:r>
      <w:r w:rsidR="007871F4" w:rsidRPr="00053639">
        <w:rPr>
          <w:sz w:val="22"/>
          <w:szCs w:val="22"/>
          <w:vertAlign w:val="subscript"/>
        </w:rPr>
        <w:t>SAL</w:t>
      </w:r>
      <w:r w:rsidR="007871F4" w:rsidRPr="004D1E8E">
        <w:rPr>
          <w:sz w:val="22"/>
          <w:szCs w:val="22"/>
        </w:rPr>
        <w:t xml:space="preserve"> or </w:t>
      </w:r>
      <w:proofErr w:type="spellStart"/>
      <w:r w:rsidR="007871F4" w:rsidRPr="004D1E8E">
        <w:rPr>
          <w:sz w:val="22"/>
          <w:szCs w:val="22"/>
        </w:rPr>
        <w:t>C</w:t>
      </w:r>
      <w:r w:rsidR="007871F4" w:rsidRPr="00053639">
        <w:rPr>
          <w:sz w:val="22"/>
          <w:szCs w:val="22"/>
          <w:vertAlign w:val="subscript"/>
        </w:rPr>
        <w:t>NaSAL</w:t>
      </w:r>
      <w:proofErr w:type="spellEnd"/>
      <w:r w:rsidR="007871F4" w:rsidRPr="004D1E8E">
        <w:rPr>
          <w:sz w:val="22"/>
          <w:szCs w:val="22"/>
        </w:rPr>
        <w:t xml:space="preserve"> are in error, as both are difficult to measure accurately.</w:t>
      </w:r>
      <w:r w:rsidR="0030797A" w:rsidRPr="004D1E8E">
        <w:rPr>
          <w:sz w:val="22"/>
          <w:szCs w:val="22"/>
        </w:rPr>
        <w:t xml:space="preserve"> By looking at the values of Y1 and Y2</w:t>
      </w:r>
      <w:r w:rsidR="007871F4" w:rsidRPr="004D1E8E">
        <w:rPr>
          <w:sz w:val="22"/>
          <w:szCs w:val="22"/>
        </w:rPr>
        <w:t xml:space="preserve"> (at which gives a more reasonable trend), </w:t>
      </w:r>
      <w:r w:rsidR="0030797A" w:rsidRPr="004D1E8E">
        <w:rPr>
          <w:sz w:val="22"/>
          <w:szCs w:val="22"/>
        </w:rPr>
        <w:t xml:space="preserve">the </w:t>
      </w:r>
      <w:r w:rsidR="007871F4" w:rsidRPr="004D1E8E">
        <w:rPr>
          <w:sz w:val="22"/>
          <w:szCs w:val="22"/>
        </w:rPr>
        <w:t xml:space="preserve">primary source of the error can be determined.  </w:t>
      </w:r>
    </w:p>
    <w:p w14:paraId="218D751B" w14:textId="045430C2" w:rsidR="000D5DF7" w:rsidRPr="004D1E8E" w:rsidRDefault="00976732" w:rsidP="00E16E74">
      <w:pPr>
        <w:pStyle w:val="BodyText"/>
        <w:spacing w:after="120" w:line="240" w:lineRule="auto"/>
        <w:ind w:firstLine="432"/>
        <w:rPr>
          <w:szCs w:val="22"/>
        </w:rPr>
      </w:pPr>
      <w:r w:rsidRPr="004D1E8E">
        <w:rPr>
          <w:szCs w:val="22"/>
        </w:rPr>
        <w:t>From the</w:t>
      </w:r>
      <w:r w:rsidR="00053639">
        <w:rPr>
          <w:szCs w:val="22"/>
        </w:rPr>
        <w:t xml:space="preserve"> values for</w:t>
      </w:r>
      <w:r w:rsidRPr="004D1E8E">
        <w:rPr>
          <w:szCs w:val="22"/>
        </w:rPr>
        <w:t xml:space="preserve"> G </w:t>
      </w:r>
      <w:r w:rsidR="00D92FCA" w:rsidRPr="004D1E8E">
        <w:rPr>
          <w:szCs w:val="22"/>
        </w:rPr>
        <w:t>and B</w:t>
      </w:r>
      <w:r w:rsidR="00D92FCA" w:rsidRPr="004D1E8E">
        <w:rPr>
          <w:szCs w:val="22"/>
          <w:vertAlign w:val="superscript"/>
        </w:rPr>
        <w:t>0</w:t>
      </w:r>
      <w:r w:rsidR="00053639">
        <w:rPr>
          <w:szCs w:val="22"/>
        </w:rPr>
        <w:t>,</w:t>
      </w:r>
      <w:r w:rsidR="00D92FCA" w:rsidRPr="004D1E8E">
        <w:rPr>
          <w:szCs w:val="22"/>
        </w:rPr>
        <w:t xml:space="preserve"> </w:t>
      </w:r>
      <w:r w:rsidRPr="004D1E8E">
        <w:rPr>
          <w:szCs w:val="22"/>
        </w:rPr>
        <w:t>the power</w:t>
      </w:r>
      <w:r w:rsidR="00D92FCA" w:rsidRPr="004D1E8E">
        <w:rPr>
          <w:szCs w:val="22"/>
        </w:rPr>
        <w:t>s</w:t>
      </w:r>
      <w:r w:rsidRPr="004D1E8E">
        <w:rPr>
          <w:szCs w:val="22"/>
        </w:rPr>
        <w:t xml:space="preserve"> “g” </w:t>
      </w:r>
      <w:r w:rsidR="00D92FCA" w:rsidRPr="004D1E8E">
        <w:rPr>
          <w:szCs w:val="22"/>
        </w:rPr>
        <w:t xml:space="preserve">and “b” </w:t>
      </w:r>
      <w:r w:rsidRPr="004D1E8E">
        <w:rPr>
          <w:szCs w:val="22"/>
        </w:rPr>
        <w:t>in Equation (4)</w:t>
      </w:r>
      <w:r w:rsidR="00950DBE" w:rsidRPr="004D1E8E">
        <w:rPr>
          <w:szCs w:val="22"/>
        </w:rPr>
        <w:t xml:space="preserve"> </w:t>
      </w:r>
      <w:r w:rsidR="00053639">
        <w:rPr>
          <w:szCs w:val="22"/>
        </w:rPr>
        <w:t>were</w:t>
      </w:r>
      <w:r w:rsidR="00950DBE" w:rsidRPr="004D1E8E">
        <w:rPr>
          <w:szCs w:val="22"/>
        </w:rPr>
        <w:t xml:space="preserve"> estimat</w:t>
      </w:r>
      <w:r w:rsidR="00E30724" w:rsidRPr="004D1E8E">
        <w:rPr>
          <w:szCs w:val="22"/>
        </w:rPr>
        <w:t>ed</w:t>
      </w:r>
      <w:r w:rsidR="00950DBE" w:rsidRPr="004D1E8E">
        <w:rPr>
          <w:szCs w:val="22"/>
        </w:rPr>
        <w:t xml:space="preserve"> </w:t>
      </w:r>
      <w:r w:rsidR="00053639">
        <w:rPr>
          <w:szCs w:val="22"/>
        </w:rPr>
        <w:t>using</w:t>
      </w:r>
      <w:r w:rsidR="00950DBE" w:rsidRPr="004D1E8E">
        <w:rPr>
          <w:szCs w:val="22"/>
        </w:rPr>
        <w:t xml:space="preserve"> linear regression</w:t>
      </w:r>
      <w:r w:rsidR="00053639">
        <w:rPr>
          <w:szCs w:val="22"/>
        </w:rPr>
        <w:t xml:space="preserve">. </w:t>
      </w:r>
      <w:r w:rsidRPr="004D1E8E">
        <w:rPr>
          <w:szCs w:val="22"/>
        </w:rPr>
        <w:t>Franck et al. report</w:t>
      </w:r>
      <w:r w:rsidR="00053639">
        <w:rPr>
          <w:szCs w:val="22"/>
        </w:rPr>
        <w:t>s</w:t>
      </w:r>
      <w:r w:rsidRPr="004D1E8E">
        <w:rPr>
          <w:szCs w:val="22"/>
        </w:rPr>
        <w:t xml:space="preserve"> a power “g” of ~3 and “</w:t>
      </w:r>
      <w:r w:rsidR="00D92FCA" w:rsidRPr="004D1E8E">
        <w:rPr>
          <w:szCs w:val="22"/>
        </w:rPr>
        <w:t>b</w:t>
      </w:r>
      <w:r w:rsidRPr="004D1E8E">
        <w:rPr>
          <w:szCs w:val="22"/>
        </w:rPr>
        <w:t>” of ~6 for this system</w:t>
      </w:r>
      <w:r w:rsidR="00610140" w:rsidRPr="004D1E8E">
        <w:rPr>
          <w:szCs w:val="22"/>
          <w:vertAlign w:val="superscript"/>
        </w:rPr>
        <w:t>11</w:t>
      </w:r>
      <w:r w:rsidRPr="004D1E8E">
        <w:rPr>
          <w:szCs w:val="22"/>
        </w:rPr>
        <w:t xml:space="preserve"> using highly sterile conditions</w:t>
      </w:r>
      <w:r w:rsidR="00C27A09" w:rsidRPr="004D1E8E">
        <w:rPr>
          <w:szCs w:val="22"/>
        </w:rPr>
        <w:t xml:space="preserve"> and high agitator speeds</w:t>
      </w:r>
      <w:r w:rsidR="00053639">
        <w:rPr>
          <w:szCs w:val="22"/>
        </w:rPr>
        <w:t xml:space="preserve">. </w:t>
      </w:r>
      <w:r w:rsidR="009F2B24" w:rsidRPr="004D1E8E">
        <w:rPr>
          <w:szCs w:val="22"/>
        </w:rPr>
        <w:t xml:space="preserve">Determining the differences </w:t>
      </w:r>
      <w:r w:rsidR="00D52ADF" w:rsidRPr="004D1E8E">
        <w:rPr>
          <w:szCs w:val="22"/>
        </w:rPr>
        <w:t>between</w:t>
      </w:r>
      <w:r w:rsidR="009F2B24" w:rsidRPr="004D1E8E">
        <w:rPr>
          <w:szCs w:val="22"/>
        </w:rPr>
        <w:t xml:space="preserve"> the experimental </w:t>
      </w:r>
      <w:r w:rsidR="00D52ADF" w:rsidRPr="004D1E8E">
        <w:rPr>
          <w:szCs w:val="22"/>
        </w:rPr>
        <w:t xml:space="preserve">powers “g” and “b” </w:t>
      </w:r>
      <w:r w:rsidR="009F2B24" w:rsidRPr="004D1E8E">
        <w:rPr>
          <w:szCs w:val="22"/>
        </w:rPr>
        <w:t xml:space="preserve">and </w:t>
      </w:r>
      <w:r w:rsidR="00D52ADF" w:rsidRPr="004D1E8E">
        <w:rPr>
          <w:szCs w:val="22"/>
        </w:rPr>
        <w:t xml:space="preserve">those of </w:t>
      </w:r>
      <w:r w:rsidR="009F2B24" w:rsidRPr="004D1E8E">
        <w:rPr>
          <w:szCs w:val="22"/>
        </w:rPr>
        <w:t xml:space="preserve">Franck et al. </w:t>
      </w:r>
      <w:r w:rsidR="00053639">
        <w:rPr>
          <w:szCs w:val="22"/>
        </w:rPr>
        <w:t>is useful in</w:t>
      </w:r>
      <w:r w:rsidR="00C27A09" w:rsidRPr="004D1E8E">
        <w:rPr>
          <w:szCs w:val="22"/>
        </w:rPr>
        <w:t xml:space="preserve"> </w:t>
      </w:r>
      <w:r w:rsidR="009F2B24" w:rsidRPr="004D1E8E">
        <w:rPr>
          <w:szCs w:val="22"/>
        </w:rPr>
        <w:t>identify</w:t>
      </w:r>
      <w:r w:rsidR="00053639">
        <w:rPr>
          <w:szCs w:val="22"/>
        </w:rPr>
        <w:t>ing</w:t>
      </w:r>
      <w:r w:rsidR="009F2B24" w:rsidRPr="004D1E8E">
        <w:rPr>
          <w:szCs w:val="22"/>
        </w:rPr>
        <w:t xml:space="preserve"> factor</w:t>
      </w:r>
      <w:r w:rsidR="003E3772" w:rsidRPr="004D1E8E">
        <w:rPr>
          <w:szCs w:val="22"/>
        </w:rPr>
        <w:t>s</w:t>
      </w:r>
      <w:r w:rsidR="009F2B24" w:rsidRPr="004D1E8E">
        <w:rPr>
          <w:szCs w:val="22"/>
        </w:rPr>
        <w:t xml:space="preserve"> that might be influencing the growth and </w:t>
      </w:r>
      <w:r w:rsidR="00053639">
        <w:rPr>
          <w:szCs w:val="22"/>
        </w:rPr>
        <w:lastRenderedPageBreak/>
        <w:t>nucleation</w:t>
      </w:r>
      <w:r w:rsidR="009F2B24" w:rsidRPr="004D1E8E">
        <w:rPr>
          <w:szCs w:val="22"/>
        </w:rPr>
        <w:t xml:space="preserve"> functions. </w:t>
      </w:r>
      <w:r w:rsidR="00555224">
        <w:rPr>
          <w:szCs w:val="22"/>
        </w:rPr>
        <w:t xml:space="preserve">Representative </w:t>
      </w:r>
      <w:r w:rsidR="00555224" w:rsidRPr="004D1E8E">
        <w:rPr>
          <w:szCs w:val="22"/>
        </w:rPr>
        <w:t>data for a 50</w:t>
      </w:r>
      <w:r w:rsidR="00555224">
        <w:rPr>
          <w:szCs w:val="22"/>
        </w:rPr>
        <w:t xml:space="preserve"> </w:t>
      </w:r>
      <w:r w:rsidR="00555224" w:rsidRPr="004D1E8E">
        <w:rPr>
          <w:szCs w:val="22"/>
        </w:rPr>
        <w:sym w:font="Symbol" w:char="F0B0"/>
      </w:r>
      <w:r w:rsidR="00555224" w:rsidRPr="004D1E8E">
        <w:rPr>
          <w:szCs w:val="22"/>
        </w:rPr>
        <w:t>C crystallization with feed concentrations of 0.35 M (</w:t>
      </w:r>
      <w:proofErr w:type="spellStart"/>
      <w:r w:rsidR="00555224" w:rsidRPr="004D1E8E">
        <w:rPr>
          <w:szCs w:val="22"/>
        </w:rPr>
        <w:t>NaSAL</w:t>
      </w:r>
      <w:proofErr w:type="spellEnd"/>
      <w:r w:rsidR="00555224" w:rsidRPr="004D1E8E">
        <w:rPr>
          <w:szCs w:val="22"/>
        </w:rPr>
        <w:t>) and 0.25 M (H</w:t>
      </w:r>
      <w:r w:rsidR="00555224" w:rsidRPr="004D1E8E">
        <w:rPr>
          <w:szCs w:val="22"/>
          <w:vertAlign w:val="subscript"/>
        </w:rPr>
        <w:t>2</w:t>
      </w:r>
      <w:r w:rsidR="00555224" w:rsidRPr="004D1E8E">
        <w:rPr>
          <w:szCs w:val="22"/>
        </w:rPr>
        <w:t>SO</w:t>
      </w:r>
      <w:r w:rsidR="00555224" w:rsidRPr="004D1E8E">
        <w:rPr>
          <w:szCs w:val="22"/>
          <w:vertAlign w:val="subscript"/>
        </w:rPr>
        <w:t>4</w:t>
      </w:r>
      <w:r w:rsidR="00555224" w:rsidRPr="004D1E8E">
        <w:rPr>
          <w:szCs w:val="22"/>
        </w:rPr>
        <w:t xml:space="preserve">) are shown </w:t>
      </w:r>
      <w:r w:rsidR="00555224">
        <w:rPr>
          <w:szCs w:val="22"/>
        </w:rPr>
        <w:t xml:space="preserve">in </w:t>
      </w:r>
      <w:r w:rsidR="00555224" w:rsidRPr="004D1E8E">
        <w:rPr>
          <w:szCs w:val="22"/>
        </w:rPr>
        <w:t>Table 1</w:t>
      </w:r>
      <w:r w:rsidR="00555224">
        <w:rPr>
          <w:szCs w:val="22"/>
        </w:rPr>
        <w:t xml:space="preserve">. </w:t>
      </w:r>
    </w:p>
    <w:p w14:paraId="4AD24814" w14:textId="5CB6686D" w:rsidR="000D5DF7" w:rsidRPr="004D1E8E" w:rsidRDefault="00053639" w:rsidP="00555224">
      <w:pPr>
        <w:pStyle w:val="BodyText"/>
        <w:spacing w:before="240" w:line="240" w:lineRule="auto"/>
        <w:jc w:val="center"/>
        <w:rPr>
          <w:b/>
          <w:szCs w:val="22"/>
        </w:rPr>
      </w:pPr>
      <w:r>
        <w:rPr>
          <w:b/>
          <w:szCs w:val="22"/>
        </w:rPr>
        <w:t>Table 1.</w:t>
      </w:r>
      <w:r w:rsidR="000D5DF7" w:rsidRPr="004D1E8E">
        <w:rPr>
          <w:b/>
          <w:szCs w:val="22"/>
        </w:rPr>
        <w:t xml:space="preserve"> Crystallization Data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78"/>
        <w:gridCol w:w="1078"/>
        <w:gridCol w:w="1079"/>
        <w:gridCol w:w="1079"/>
        <w:gridCol w:w="1079"/>
        <w:gridCol w:w="1079"/>
        <w:gridCol w:w="1079"/>
        <w:gridCol w:w="1079"/>
      </w:tblGrid>
      <w:tr w:rsidR="000D5DF7" w:rsidRPr="004D1E8E" w14:paraId="7142AC27" w14:textId="77777777" w:rsidTr="00394DD1">
        <w:tc>
          <w:tcPr>
            <w:tcW w:w="2156" w:type="dxa"/>
            <w:gridSpan w:val="2"/>
          </w:tcPr>
          <w:p w14:paraId="0023F4BF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Flow rate, mL/min</w:t>
            </w:r>
          </w:p>
        </w:tc>
        <w:tc>
          <w:tcPr>
            <w:tcW w:w="1079" w:type="dxa"/>
          </w:tcPr>
          <w:p w14:paraId="7E70EFD1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sym w:font="Symbol" w:char="F074"/>
            </w:r>
          </w:p>
        </w:tc>
        <w:tc>
          <w:tcPr>
            <w:tcW w:w="1079" w:type="dxa"/>
          </w:tcPr>
          <w:p w14:paraId="4DAD1A1D" w14:textId="77777777" w:rsidR="000D5DF7" w:rsidRPr="004D1E8E" w:rsidRDefault="00E222E9" w:rsidP="00394DD1">
            <w:pPr>
              <w:pStyle w:val="BodyText"/>
              <w:spacing w:before="240" w:line="240" w:lineRule="auto"/>
              <w:rPr>
                <w:szCs w:val="22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/>
                        <w:i/>
                        <w:szCs w:val="22"/>
                      </w:rPr>
                    </m:ctrlPr>
                  </m:accPr>
                  <m:e>
                    <m:r>
                      <w:rPr>
                        <w:rFonts w:ascii="Cambria Math" w:hAnsi="Cambria Math"/>
                        <w:szCs w:val="22"/>
                      </w:rPr>
                      <m:t>L</m:t>
                    </m:r>
                  </m:e>
                </m:acc>
              </m:oMath>
            </m:oMathPara>
          </w:p>
        </w:tc>
        <w:tc>
          <w:tcPr>
            <w:tcW w:w="1079" w:type="dxa"/>
          </w:tcPr>
          <w:p w14:paraId="04CFB610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proofErr w:type="spellStart"/>
            <w:r w:rsidRPr="004D1E8E">
              <w:rPr>
                <w:szCs w:val="22"/>
              </w:rPr>
              <w:t>C</w:t>
            </w:r>
            <w:r w:rsidRPr="004D1E8E">
              <w:rPr>
                <w:szCs w:val="22"/>
                <w:vertAlign w:val="subscript"/>
              </w:rPr>
              <w:t>NaSAL</w:t>
            </w:r>
            <w:proofErr w:type="spellEnd"/>
          </w:p>
        </w:tc>
        <w:tc>
          <w:tcPr>
            <w:tcW w:w="1079" w:type="dxa"/>
          </w:tcPr>
          <w:p w14:paraId="2F882A07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C</w:t>
            </w:r>
            <w:r w:rsidRPr="004D1E8E">
              <w:rPr>
                <w:szCs w:val="22"/>
                <w:vertAlign w:val="subscript"/>
              </w:rPr>
              <w:t>SAL</w:t>
            </w:r>
          </w:p>
        </w:tc>
        <w:tc>
          <w:tcPr>
            <w:tcW w:w="1079" w:type="dxa"/>
          </w:tcPr>
          <w:p w14:paraId="15C11A73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Y1</w:t>
            </w:r>
          </w:p>
        </w:tc>
        <w:tc>
          <w:tcPr>
            <w:tcW w:w="1079" w:type="dxa"/>
          </w:tcPr>
          <w:p w14:paraId="2C206154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Y2</w:t>
            </w:r>
          </w:p>
        </w:tc>
      </w:tr>
      <w:tr w:rsidR="000D5DF7" w:rsidRPr="004D1E8E" w14:paraId="2526945A" w14:textId="77777777" w:rsidTr="00394DD1">
        <w:tc>
          <w:tcPr>
            <w:tcW w:w="1078" w:type="dxa"/>
          </w:tcPr>
          <w:p w14:paraId="25D34FCD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proofErr w:type="spellStart"/>
            <w:r w:rsidRPr="004D1E8E">
              <w:rPr>
                <w:szCs w:val="22"/>
              </w:rPr>
              <w:t>NaSAL</w:t>
            </w:r>
            <w:proofErr w:type="spellEnd"/>
          </w:p>
        </w:tc>
        <w:tc>
          <w:tcPr>
            <w:tcW w:w="1078" w:type="dxa"/>
          </w:tcPr>
          <w:p w14:paraId="36A93A39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H</w:t>
            </w:r>
            <w:r w:rsidRPr="004D1E8E">
              <w:rPr>
                <w:szCs w:val="22"/>
                <w:vertAlign w:val="subscript"/>
              </w:rPr>
              <w:t>2</w:t>
            </w:r>
            <w:r w:rsidRPr="004D1E8E">
              <w:rPr>
                <w:szCs w:val="22"/>
              </w:rPr>
              <w:t>SO</w:t>
            </w:r>
            <w:r w:rsidRPr="004D1E8E">
              <w:rPr>
                <w:szCs w:val="22"/>
                <w:vertAlign w:val="subscript"/>
              </w:rPr>
              <w:t>4</w:t>
            </w:r>
          </w:p>
        </w:tc>
        <w:tc>
          <w:tcPr>
            <w:tcW w:w="1079" w:type="dxa"/>
          </w:tcPr>
          <w:p w14:paraId="152B72E1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min</w:t>
            </w:r>
          </w:p>
        </w:tc>
        <w:tc>
          <w:tcPr>
            <w:tcW w:w="1079" w:type="dxa"/>
          </w:tcPr>
          <w:p w14:paraId="3EE2D0DE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sym w:font="Symbol" w:char="F06D"/>
            </w:r>
            <w:r w:rsidRPr="004D1E8E">
              <w:rPr>
                <w:szCs w:val="22"/>
              </w:rPr>
              <w:t>m</w:t>
            </w:r>
          </w:p>
        </w:tc>
        <w:tc>
          <w:tcPr>
            <w:tcW w:w="1079" w:type="dxa"/>
          </w:tcPr>
          <w:p w14:paraId="1E73B828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proofErr w:type="spellStart"/>
            <w:r w:rsidRPr="004D1E8E">
              <w:rPr>
                <w:szCs w:val="22"/>
              </w:rPr>
              <w:t>mol</w:t>
            </w:r>
            <w:proofErr w:type="spellEnd"/>
            <w:r w:rsidRPr="004D1E8E">
              <w:rPr>
                <w:szCs w:val="22"/>
              </w:rPr>
              <w:t>/L</w:t>
            </w:r>
          </w:p>
        </w:tc>
        <w:tc>
          <w:tcPr>
            <w:tcW w:w="1079" w:type="dxa"/>
          </w:tcPr>
          <w:p w14:paraId="586C9266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g/mL</w:t>
            </w:r>
          </w:p>
        </w:tc>
        <w:tc>
          <w:tcPr>
            <w:tcW w:w="1079" w:type="dxa"/>
          </w:tcPr>
          <w:p w14:paraId="583931EA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%</w:t>
            </w:r>
          </w:p>
        </w:tc>
        <w:tc>
          <w:tcPr>
            <w:tcW w:w="1079" w:type="dxa"/>
          </w:tcPr>
          <w:p w14:paraId="253CB633" w14:textId="42BA5BA6" w:rsidR="000D5DF7" w:rsidRPr="004D1E8E" w:rsidRDefault="000D5DF7" w:rsidP="002936CD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%</w:t>
            </w:r>
          </w:p>
        </w:tc>
      </w:tr>
      <w:tr w:rsidR="000D5DF7" w:rsidRPr="004D1E8E" w14:paraId="78ED7312" w14:textId="77777777" w:rsidTr="00394DD1">
        <w:tc>
          <w:tcPr>
            <w:tcW w:w="1078" w:type="dxa"/>
          </w:tcPr>
          <w:p w14:paraId="541601A8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119</w:t>
            </w:r>
          </w:p>
        </w:tc>
        <w:tc>
          <w:tcPr>
            <w:tcW w:w="1078" w:type="dxa"/>
          </w:tcPr>
          <w:p w14:paraId="6B4A7660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59.5</w:t>
            </w:r>
          </w:p>
        </w:tc>
        <w:tc>
          <w:tcPr>
            <w:tcW w:w="1079" w:type="dxa"/>
          </w:tcPr>
          <w:p w14:paraId="22AC33BE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23.3</w:t>
            </w:r>
          </w:p>
        </w:tc>
        <w:tc>
          <w:tcPr>
            <w:tcW w:w="1079" w:type="dxa"/>
          </w:tcPr>
          <w:p w14:paraId="4349C508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700</w:t>
            </w:r>
          </w:p>
        </w:tc>
        <w:tc>
          <w:tcPr>
            <w:tcW w:w="1079" w:type="dxa"/>
          </w:tcPr>
          <w:p w14:paraId="0018A8EA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0.063</w:t>
            </w:r>
          </w:p>
        </w:tc>
        <w:tc>
          <w:tcPr>
            <w:tcW w:w="1079" w:type="dxa"/>
          </w:tcPr>
          <w:p w14:paraId="4D14C6CA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0.022</w:t>
            </w:r>
          </w:p>
        </w:tc>
        <w:tc>
          <w:tcPr>
            <w:tcW w:w="1079" w:type="dxa"/>
          </w:tcPr>
          <w:p w14:paraId="311B0C8D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69</w:t>
            </w:r>
          </w:p>
        </w:tc>
        <w:tc>
          <w:tcPr>
            <w:tcW w:w="1079" w:type="dxa"/>
          </w:tcPr>
          <w:p w14:paraId="75BD442D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72</w:t>
            </w:r>
          </w:p>
        </w:tc>
      </w:tr>
      <w:tr w:rsidR="000D5DF7" w:rsidRPr="004D1E8E" w14:paraId="67AE0B5E" w14:textId="77777777" w:rsidTr="00394DD1">
        <w:tc>
          <w:tcPr>
            <w:tcW w:w="1078" w:type="dxa"/>
          </w:tcPr>
          <w:p w14:paraId="48647C24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85</w:t>
            </w:r>
          </w:p>
        </w:tc>
        <w:tc>
          <w:tcPr>
            <w:tcW w:w="1078" w:type="dxa"/>
          </w:tcPr>
          <w:p w14:paraId="51FB3BA2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42.5</w:t>
            </w:r>
          </w:p>
        </w:tc>
        <w:tc>
          <w:tcPr>
            <w:tcW w:w="1079" w:type="dxa"/>
          </w:tcPr>
          <w:p w14:paraId="2E2B856D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32.6</w:t>
            </w:r>
          </w:p>
        </w:tc>
        <w:tc>
          <w:tcPr>
            <w:tcW w:w="1079" w:type="dxa"/>
          </w:tcPr>
          <w:p w14:paraId="56AA7CB0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876</w:t>
            </w:r>
          </w:p>
        </w:tc>
        <w:tc>
          <w:tcPr>
            <w:tcW w:w="1079" w:type="dxa"/>
          </w:tcPr>
          <w:p w14:paraId="657E60D3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0.059</w:t>
            </w:r>
          </w:p>
        </w:tc>
        <w:tc>
          <w:tcPr>
            <w:tcW w:w="1079" w:type="dxa"/>
          </w:tcPr>
          <w:p w14:paraId="3C556647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0.026</w:t>
            </w:r>
          </w:p>
        </w:tc>
        <w:tc>
          <w:tcPr>
            <w:tcW w:w="1079" w:type="dxa"/>
          </w:tcPr>
          <w:p w14:paraId="334193A7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81</w:t>
            </w:r>
          </w:p>
        </w:tc>
        <w:tc>
          <w:tcPr>
            <w:tcW w:w="1079" w:type="dxa"/>
          </w:tcPr>
          <w:p w14:paraId="75CA29AF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76</w:t>
            </w:r>
          </w:p>
        </w:tc>
      </w:tr>
      <w:tr w:rsidR="000D5DF7" w:rsidRPr="004D1E8E" w14:paraId="7C63787E" w14:textId="77777777" w:rsidTr="00394DD1">
        <w:tc>
          <w:tcPr>
            <w:tcW w:w="1078" w:type="dxa"/>
          </w:tcPr>
          <w:p w14:paraId="1AF70B76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51</w:t>
            </w:r>
          </w:p>
        </w:tc>
        <w:tc>
          <w:tcPr>
            <w:tcW w:w="1078" w:type="dxa"/>
          </w:tcPr>
          <w:p w14:paraId="127F8071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25.5</w:t>
            </w:r>
          </w:p>
        </w:tc>
        <w:tc>
          <w:tcPr>
            <w:tcW w:w="1079" w:type="dxa"/>
          </w:tcPr>
          <w:p w14:paraId="406F28F8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54.3</w:t>
            </w:r>
          </w:p>
        </w:tc>
        <w:tc>
          <w:tcPr>
            <w:tcW w:w="1079" w:type="dxa"/>
          </w:tcPr>
          <w:p w14:paraId="03839B99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1190</w:t>
            </w:r>
          </w:p>
        </w:tc>
        <w:tc>
          <w:tcPr>
            <w:tcW w:w="1079" w:type="dxa"/>
          </w:tcPr>
          <w:p w14:paraId="6AF4E677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0.055</w:t>
            </w:r>
          </w:p>
        </w:tc>
        <w:tc>
          <w:tcPr>
            <w:tcW w:w="1079" w:type="dxa"/>
          </w:tcPr>
          <w:p w14:paraId="503A51AD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0.026</w:t>
            </w:r>
          </w:p>
        </w:tc>
        <w:tc>
          <w:tcPr>
            <w:tcW w:w="1079" w:type="dxa"/>
          </w:tcPr>
          <w:p w14:paraId="685C29CB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81</w:t>
            </w:r>
          </w:p>
        </w:tc>
        <w:tc>
          <w:tcPr>
            <w:tcW w:w="1079" w:type="dxa"/>
          </w:tcPr>
          <w:p w14:paraId="32BC49AE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77</w:t>
            </w:r>
          </w:p>
        </w:tc>
      </w:tr>
    </w:tbl>
    <w:p w14:paraId="5F5B4333" w14:textId="77777777" w:rsidR="00E16E74" w:rsidRDefault="00E16E74" w:rsidP="00E16E74">
      <w:pPr>
        <w:pStyle w:val="BodyText"/>
        <w:spacing w:after="120" w:line="240" w:lineRule="auto"/>
        <w:ind w:firstLine="432"/>
        <w:rPr>
          <w:szCs w:val="22"/>
        </w:rPr>
      </w:pPr>
    </w:p>
    <w:p w14:paraId="0F126347" w14:textId="700EB21F" w:rsidR="00976732" w:rsidRPr="004D1E8E" w:rsidRDefault="00136A68" w:rsidP="00E16E74">
      <w:pPr>
        <w:pStyle w:val="BodyText"/>
        <w:spacing w:after="120" w:line="240" w:lineRule="auto"/>
        <w:ind w:firstLine="432"/>
        <w:rPr>
          <w:szCs w:val="22"/>
        </w:rPr>
      </w:pPr>
      <w:r w:rsidRPr="004D1E8E">
        <w:rPr>
          <w:szCs w:val="22"/>
        </w:rPr>
        <w:t>These data were also used to solve for G and B</w:t>
      </w:r>
      <w:r w:rsidRPr="004D1E8E">
        <w:rPr>
          <w:szCs w:val="22"/>
          <w:vertAlign w:val="superscript"/>
        </w:rPr>
        <w:t>0</w:t>
      </w:r>
      <w:r w:rsidRPr="004D1E8E">
        <w:rPr>
          <w:szCs w:val="22"/>
        </w:rPr>
        <w:t xml:space="preserve"> and </w:t>
      </w:r>
      <w:r w:rsidR="00053639">
        <w:rPr>
          <w:szCs w:val="22"/>
        </w:rPr>
        <w:t xml:space="preserve">linear regression was performed to determine </w:t>
      </w:r>
      <w:r w:rsidRPr="004D1E8E">
        <w:rPr>
          <w:szCs w:val="22"/>
        </w:rPr>
        <w:t xml:space="preserve">the powers </w:t>
      </w:r>
      <w:r w:rsidR="00D92FCA" w:rsidRPr="004D1E8E">
        <w:rPr>
          <w:szCs w:val="22"/>
        </w:rPr>
        <w:t>“g” and “b”</w:t>
      </w:r>
      <w:r w:rsidR="00D52ADF" w:rsidRPr="004D1E8E">
        <w:rPr>
          <w:szCs w:val="22"/>
        </w:rPr>
        <w:t xml:space="preserve"> using the linearized Equation (4)</w:t>
      </w:r>
      <w:r w:rsidR="00D92FCA" w:rsidRPr="004D1E8E">
        <w:rPr>
          <w:szCs w:val="22"/>
        </w:rPr>
        <w:t>.</w:t>
      </w:r>
      <w:r w:rsidR="00925EFC" w:rsidRPr="004D1E8E">
        <w:rPr>
          <w:szCs w:val="22"/>
        </w:rPr>
        <w:t xml:space="preserve"> Linear regression of the log functions </w:t>
      </w:r>
      <w:r w:rsidR="00D52ADF" w:rsidRPr="004D1E8E">
        <w:rPr>
          <w:szCs w:val="22"/>
        </w:rPr>
        <w:t xml:space="preserve">(an example is shown in Figure 4) </w:t>
      </w:r>
      <w:r w:rsidR="00053639">
        <w:rPr>
          <w:szCs w:val="22"/>
        </w:rPr>
        <w:t>gave g = 1.1 and b = 2.4. W</w:t>
      </w:r>
      <w:r w:rsidR="00925EFC" w:rsidRPr="004D1E8E">
        <w:rPr>
          <w:szCs w:val="22"/>
        </w:rPr>
        <w:t xml:space="preserve">hile the trend in the powers (b about twice as large as g) was </w:t>
      </w:r>
      <w:r w:rsidR="00D52ADF" w:rsidRPr="004D1E8E">
        <w:rPr>
          <w:szCs w:val="22"/>
        </w:rPr>
        <w:t>the same as</w:t>
      </w:r>
      <w:r w:rsidR="00053639">
        <w:rPr>
          <w:szCs w:val="22"/>
        </w:rPr>
        <w:t xml:space="preserve"> observed</w:t>
      </w:r>
      <w:r w:rsidR="00D52ADF" w:rsidRPr="004D1E8E">
        <w:rPr>
          <w:szCs w:val="22"/>
        </w:rPr>
        <w:t xml:space="preserve"> in Franck et al.</w:t>
      </w:r>
      <w:r w:rsidR="00925EFC" w:rsidRPr="004D1E8E">
        <w:rPr>
          <w:szCs w:val="22"/>
        </w:rPr>
        <w:t xml:space="preserve">, the powers themselves differed significantly, and the dependences on supersaturation </w:t>
      </w:r>
      <w:r w:rsidR="00925EFC" w:rsidRPr="004D1E8E">
        <w:rPr>
          <w:szCs w:val="22"/>
        </w:rPr>
        <w:sym w:font="Symbol" w:char="F044"/>
      </w:r>
      <w:r w:rsidR="00925EFC" w:rsidRPr="004D1E8E">
        <w:rPr>
          <w:szCs w:val="22"/>
        </w:rPr>
        <w:t xml:space="preserve">C </w:t>
      </w:r>
      <w:r w:rsidR="00053639">
        <w:rPr>
          <w:szCs w:val="22"/>
        </w:rPr>
        <w:t>were much smaller. This suggests that f</w:t>
      </w:r>
      <w:r w:rsidR="00DE5A19" w:rsidRPr="004D1E8E">
        <w:rPr>
          <w:szCs w:val="22"/>
        </w:rPr>
        <w:t xml:space="preserve">actors </w:t>
      </w:r>
      <w:r w:rsidR="007C03CB" w:rsidRPr="004D1E8E">
        <w:rPr>
          <w:szCs w:val="22"/>
        </w:rPr>
        <w:t xml:space="preserve">other </w:t>
      </w:r>
      <w:r w:rsidR="00DE5A19" w:rsidRPr="004D1E8E">
        <w:rPr>
          <w:szCs w:val="22"/>
        </w:rPr>
        <w:t xml:space="preserve">than </w:t>
      </w:r>
      <w:r w:rsidR="00DE5A19" w:rsidRPr="004D1E8E">
        <w:rPr>
          <w:szCs w:val="22"/>
        </w:rPr>
        <w:sym w:font="Symbol" w:char="F044"/>
      </w:r>
      <w:r w:rsidR="00DE5A19" w:rsidRPr="004D1E8E">
        <w:rPr>
          <w:szCs w:val="22"/>
        </w:rPr>
        <w:t xml:space="preserve">C could be affecting the growth and </w:t>
      </w:r>
      <w:r w:rsidR="00053639">
        <w:rPr>
          <w:szCs w:val="22"/>
        </w:rPr>
        <w:t>nucleation</w:t>
      </w:r>
      <w:r w:rsidR="00DE5A19" w:rsidRPr="004D1E8E">
        <w:rPr>
          <w:szCs w:val="22"/>
        </w:rPr>
        <w:t xml:space="preserve"> rates</w:t>
      </w:r>
      <w:r w:rsidR="00053639">
        <w:rPr>
          <w:szCs w:val="22"/>
        </w:rPr>
        <w:t>, such as</w:t>
      </w:r>
      <w:r w:rsidR="00DE5A19" w:rsidRPr="004D1E8E">
        <w:rPr>
          <w:szCs w:val="22"/>
        </w:rPr>
        <w:t xml:space="preserve"> inadequate mixing, the relatively high pH’s (for equimolar feeds the pH’s are between 2.2-2.4), and ionic impurities introduced in the water</w:t>
      </w:r>
      <w:r w:rsidR="007C03CB" w:rsidRPr="004D1E8E">
        <w:rPr>
          <w:szCs w:val="22"/>
        </w:rPr>
        <w:t xml:space="preserve"> (</w:t>
      </w:r>
      <w:r w:rsidR="00DE5A19" w:rsidRPr="004D1E8E">
        <w:rPr>
          <w:szCs w:val="22"/>
        </w:rPr>
        <w:t>the municipal supply</w:t>
      </w:r>
      <w:r w:rsidR="007C03CB" w:rsidRPr="004D1E8E">
        <w:rPr>
          <w:szCs w:val="22"/>
        </w:rPr>
        <w:t>)</w:t>
      </w:r>
      <w:r w:rsidR="00DE5A19" w:rsidRPr="004D1E8E">
        <w:rPr>
          <w:szCs w:val="22"/>
        </w:rPr>
        <w:t>.</w:t>
      </w:r>
      <w:r w:rsidR="00053639">
        <w:rPr>
          <w:szCs w:val="22"/>
        </w:rPr>
        <w:t xml:space="preserve"> </w:t>
      </w:r>
      <w:r w:rsidR="00D52ADF" w:rsidRPr="004D1E8E">
        <w:rPr>
          <w:szCs w:val="22"/>
        </w:rPr>
        <w:t>The</w:t>
      </w:r>
      <w:r w:rsidR="00053639">
        <w:rPr>
          <w:szCs w:val="22"/>
        </w:rPr>
        <w:t>se</w:t>
      </w:r>
      <w:r w:rsidR="00D52ADF" w:rsidRPr="004D1E8E">
        <w:rPr>
          <w:szCs w:val="22"/>
        </w:rPr>
        <w:t xml:space="preserve"> experimental powers </w:t>
      </w:r>
      <w:r w:rsidR="002936CD" w:rsidRPr="004D1E8E">
        <w:rPr>
          <w:szCs w:val="22"/>
        </w:rPr>
        <w:t>w</w:t>
      </w:r>
      <w:r w:rsidR="00053639">
        <w:rPr>
          <w:szCs w:val="22"/>
        </w:rPr>
        <w:t>ould</w:t>
      </w:r>
      <w:r w:rsidR="00D52ADF" w:rsidRPr="004D1E8E">
        <w:rPr>
          <w:szCs w:val="22"/>
        </w:rPr>
        <w:t xml:space="preserve"> be used in any scale</w:t>
      </w:r>
      <w:r w:rsidR="00053639">
        <w:rPr>
          <w:szCs w:val="22"/>
        </w:rPr>
        <w:t>-</w:t>
      </w:r>
      <w:r w:rsidR="00D52ADF" w:rsidRPr="004D1E8E">
        <w:rPr>
          <w:szCs w:val="22"/>
        </w:rPr>
        <w:t xml:space="preserve">up calculations, because </w:t>
      </w:r>
      <w:r w:rsidR="002936CD" w:rsidRPr="004D1E8E">
        <w:rPr>
          <w:szCs w:val="22"/>
        </w:rPr>
        <w:t xml:space="preserve">other than </w:t>
      </w:r>
      <w:r w:rsidR="002936CD" w:rsidRPr="004D1E8E">
        <w:rPr>
          <w:szCs w:val="22"/>
        </w:rPr>
        <w:sym w:font="Symbol" w:char="F044"/>
      </w:r>
      <w:r w:rsidR="002936CD" w:rsidRPr="004D1E8E">
        <w:rPr>
          <w:szCs w:val="22"/>
        </w:rPr>
        <w:t>C</w:t>
      </w:r>
      <w:r w:rsidR="00053639">
        <w:rPr>
          <w:szCs w:val="22"/>
        </w:rPr>
        <w:t>, these factors</w:t>
      </w:r>
      <w:r w:rsidR="002936CD" w:rsidRPr="004D1E8E">
        <w:rPr>
          <w:szCs w:val="22"/>
        </w:rPr>
        <w:t xml:space="preserve"> </w:t>
      </w:r>
      <w:r w:rsidR="00D52ADF" w:rsidRPr="004D1E8E">
        <w:rPr>
          <w:szCs w:val="22"/>
        </w:rPr>
        <w:t xml:space="preserve">would presumably be present </w:t>
      </w:r>
      <w:r w:rsidR="002936CD" w:rsidRPr="004D1E8E">
        <w:rPr>
          <w:szCs w:val="22"/>
        </w:rPr>
        <w:t>in both the pilot-scale and industrial designs</w:t>
      </w:r>
      <w:r w:rsidR="00D52ADF" w:rsidRPr="004D1E8E">
        <w:rPr>
          <w:szCs w:val="22"/>
        </w:rPr>
        <w:t>.</w:t>
      </w:r>
    </w:p>
    <w:p w14:paraId="2BAA3458" w14:textId="77777777" w:rsidR="00950DBE" w:rsidRPr="004D1E8E" w:rsidRDefault="00950DBE" w:rsidP="00950DBE">
      <w:pPr>
        <w:pStyle w:val="BodyText"/>
        <w:spacing w:before="240" w:line="240" w:lineRule="auto"/>
        <w:rPr>
          <w:b/>
          <w:szCs w:val="22"/>
        </w:rPr>
      </w:pPr>
      <w:r w:rsidRPr="004D1E8E">
        <w:rPr>
          <w:noProof/>
          <w:szCs w:val="22"/>
          <w:lang w:eastAsia="zh-CN"/>
        </w:rPr>
        <w:drawing>
          <wp:inline distT="0" distB="0" distL="0" distR="0" wp14:anchorId="0CDB9CF0" wp14:editId="60205071">
            <wp:extent cx="5486400" cy="2577465"/>
            <wp:effectExtent l="0" t="0" r="25400" b="13335"/>
            <wp:docPr id="1" name="Chart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14:paraId="3BA6E63E" w14:textId="753A680B" w:rsidR="00950DBE" w:rsidRPr="004D1E8E" w:rsidRDefault="00950DBE" w:rsidP="00E90E11">
      <w:pPr>
        <w:pStyle w:val="BodyText"/>
        <w:spacing w:before="240" w:line="240" w:lineRule="auto"/>
        <w:jc w:val="center"/>
        <w:rPr>
          <w:szCs w:val="22"/>
        </w:rPr>
      </w:pPr>
      <w:r w:rsidRPr="004D1E8E">
        <w:rPr>
          <w:b/>
          <w:szCs w:val="22"/>
        </w:rPr>
        <w:t xml:space="preserve">Figure </w:t>
      </w:r>
      <w:r w:rsidR="002936CD" w:rsidRPr="004D1E8E">
        <w:rPr>
          <w:b/>
          <w:szCs w:val="22"/>
        </w:rPr>
        <w:t>4</w:t>
      </w:r>
      <w:r w:rsidRPr="00053639">
        <w:rPr>
          <w:b/>
          <w:szCs w:val="22"/>
        </w:rPr>
        <w:t xml:space="preserve">. Linear regression of </w:t>
      </w:r>
      <w:r w:rsidR="0059078F" w:rsidRPr="00053639">
        <w:rPr>
          <w:b/>
          <w:szCs w:val="22"/>
        </w:rPr>
        <w:t xml:space="preserve">growth rate G as a function of supersaturation </w:t>
      </w:r>
      <w:r w:rsidR="0059078F" w:rsidRPr="00053639">
        <w:rPr>
          <w:b/>
          <w:szCs w:val="22"/>
        </w:rPr>
        <w:sym w:font="Symbol" w:char="F044"/>
      </w:r>
      <w:r w:rsidR="0059078F" w:rsidRPr="00053639">
        <w:rPr>
          <w:b/>
          <w:szCs w:val="22"/>
        </w:rPr>
        <w:t xml:space="preserve">C </w:t>
      </w:r>
    </w:p>
    <w:p w14:paraId="4F7744AD" w14:textId="77777777" w:rsidR="000D5DF7" w:rsidRPr="004D1E8E" w:rsidRDefault="000D5DF7" w:rsidP="007C03CB">
      <w:pPr>
        <w:pStyle w:val="BodyText"/>
        <w:spacing w:before="120" w:line="240" w:lineRule="auto"/>
        <w:jc w:val="both"/>
        <w:rPr>
          <w:b/>
          <w:szCs w:val="22"/>
        </w:rPr>
      </w:pPr>
    </w:p>
    <w:p w14:paraId="4DCAF34B" w14:textId="77777777" w:rsidR="00AD2266" w:rsidRDefault="00AD2266" w:rsidP="00053639">
      <w:pPr>
        <w:pStyle w:val="BodyText"/>
        <w:spacing w:after="120" w:line="240" w:lineRule="auto"/>
        <w:jc w:val="both"/>
        <w:rPr>
          <w:b/>
          <w:szCs w:val="22"/>
        </w:rPr>
      </w:pPr>
      <w:r>
        <w:rPr>
          <w:b/>
          <w:szCs w:val="22"/>
        </w:rPr>
        <w:t xml:space="preserve">Applications and </w:t>
      </w:r>
      <w:r w:rsidR="00DE5A19" w:rsidRPr="004D1E8E">
        <w:rPr>
          <w:b/>
          <w:szCs w:val="22"/>
        </w:rPr>
        <w:t>Summary</w:t>
      </w:r>
    </w:p>
    <w:p w14:paraId="6530BA09" w14:textId="77777777" w:rsidR="00053639" w:rsidRDefault="00053639" w:rsidP="00E16E74">
      <w:pPr>
        <w:pStyle w:val="BodyText"/>
        <w:spacing w:after="120" w:line="240" w:lineRule="auto"/>
        <w:ind w:firstLine="432"/>
        <w:rPr>
          <w:szCs w:val="22"/>
        </w:rPr>
      </w:pPr>
      <w:r>
        <w:rPr>
          <w:szCs w:val="22"/>
        </w:rPr>
        <w:t>T</w:t>
      </w:r>
      <w:r w:rsidR="001B4D41" w:rsidRPr="004D1E8E">
        <w:rPr>
          <w:szCs w:val="22"/>
        </w:rPr>
        <w:t xml:space="preserve">his experiment </w:t>
      </w:r>
      <w:r>
        <w:rPr>
          <w:szCs w:val="22"/>
        </w:rPr>
        <w:t>demonstrated</w:t>
      </w:r>
      <w:r w:rsidR="001B4D41" w:rsidRPr="004D1E8E">
        <w:rPr>
          <w:szCs w:val="22"/>
        </w:rPr>
        <w:t xml:space="preserve"> how to take raw concentration, flow and te</w:t>
      </w:r>
      <w:r>
        <w:rPr>
          <w:szCs w:val="22"/>
        </w:rPr>
        <w:t>mperature measurements and use</w:t>
      </w:r>
      <w:r w:rsidR="001B4D41" w:rsidRPr="004D1E8E">
        <w:rPr>
          <w:szCs w:val="22"/>
        </w:rPr>
        <w:t xml:space="preserve"> MSMPR theory </w:t>
      </w:r>
      <w:r>
        <w:rPr>
          <w:szCs w:val="22"/>
        </w:rPr>
        <w:t xml:space="preserve">to </w:t>
      </w:r>
      <w:r w:rsidR="001B4D41" w:rsidRPr="004D1E8E">
        <w:rPr>
          <w:szCs w:val="22"/>
        </w:rPr>
        <w:t>estimate the key para</w:t>
      </w:r>
      <w:r>
        <w:rPr>
          <w:szCs w:val="22"/>
        </w:rPr>
        <w:t>meters needed to design a large</w:t>
      </w:r>
      <w:r w:rsidR="001B4D41" w:rsidRPr="004D1E8E">
        <w:rPr>
          <w:szCs w:val="22"/>
        </w:rPr>
        <w:t xml:space="preserve">, complex </w:t>
      </w:r>
      <w:r w:rsidR="002936CD" w:rsidRPr="004D1E8E">
        <w:rPr>
          <w:szCs w:val="22"/>
        </w:rPr>
        <w:t xml:space="preserve">crystallizer </w:t>
      </w:r>
      <w:r>
        <w:rPr>
          <w:szCs w:val="22"/>
        </w:rPr>
        <w:t xml:space="preserve">system. </w:t>
      </w:r>
      <w:r w:rsidR="002936CD" w:rsidRPr="004D1E8E">
        <w:rPr>
          <w:szCs w:val="22"/>
        </w:rPr>
        <w:t>T</w:t>
      </w:r>
      <w:r w:rsidR="001B4D41" w:rsidRPr="004D1E8E">
        <w:rPr>
          <w:szCs w:val="22"/>
        </w:rPr>
        <w:t xml:space="preserve">he critical role that </w:t>
      </w:r>
      <w:r w:rsidR="001328F6" w:rsidRPr="004D1E8E">
        <w:rPr>
          <w:szCs w:val="22"/>
        </w:rPr>
        <w:t>residence time</w:t>
      </w:r>
      <w:r w:rsidR="001B4D41" w:rsidRPr="004D1E8E">
        <w:rPr>
          <w:szCs w:val="22"/>
        </w:rPr>
        <w:t xml:space="preserve"> plays in obtaining high crystal yields</w:t>
      </w:r>
      <w:r w:rsidR="001328F6" w:rsidRPr="004D1E8E">
        <w:rPr>
          <w:szCs w:val="22"/>
        </w:rPr>
        <w:t xml:space="preserve"> and in controlling the </w:t>
      </w:r>
      <w:r w:rsidR="001328F6" w:rsidRPr="004D1E8E">
        <w:rPr>
          <w:szCs w:val="22"/>
        </w:rPr>
        <w:lastRenderedPageBreak/>
        <w:t>average size of the crystals</w:t>
      </w:r>
      <w:r w:rsidR="002936CD" w:rsidRPr="004D1E8E">
        <w:rPr>
          <w:szCs w:val="22"/>
        </w:rPr>
        <w:t xml:space="preserve">, </w:t>
      </w:r>
      <w:r>
        <w:rPr>
          <w:szCs w:val="22"/>
        </w:rPr>
        <w:t>was</w:t>
      </w:r>
      <w:r w:rsidR="002936CD" w:rsidRPr="004D1E8E">
        <w:rPr>
          <w:szCs w:val="22"/>
        </w:rPr>
        <w:t xml:space="preserve"> explored</w:t>
      </w:r>
      <w:r>
        <w:rPr>
          <w:szCs w:val="22"/>
        </w:rPr>
        <w:t xml:space="preserve">. </w:t>
      </w:r>
      <w:r w:rsidR="001328F6" w:rsidRPr="004D1E8E">
        <w:rPr>
          <w:szCs w:val="22"/>
        </w:rPr>
        <w:t xml:space="preserve">Often there is an optimal residence time because very large </w:t>
      </w:r>
      <w:r>
        <w:rPr>
          <w:szCs w:val="22"/>
        </w:rPr>
        <w:t xml:space="preserve">crystals are seldom desirable. </w:t>
      </w:r>
      <w:r w:rsidR="001328F6" w:rsidRPr="004D1E8E">
        <w:rPr>
          <w:szCs w:val="22"/>
        </w:rPr>
        <w:t xml:space="preserve">The same is true for mixing – </w:t>
      </w:r>
      <w:proofErr w:type="spellStart"/>
      <w:r>
        <w:rPr>
          <w:szCs w:val="22"/>
        </w:rPr>
        <w:t>mixing</w:t>
      </w:r>
      <w:proofErr w:type="spellEnd"/>
      <w:r w:rsidR="001328F6" w:rsidRPr="004D1E8E">
        <w:rPr>
          <w:szCs w:val="22"/>
        </w:rPr>
        <w:t xml:space="preserve"> must be sufficient to keep the solid crystals from settling to the bottom, but at the same time the agitator speed is often a significant operating cost.</w:t>
      </w:r>
    </w:p>
    <w:p w14:paraId="6A90000B" w14:textId="6116D1CB" w:rsidR="00DE5A19" w:rsidRPr="004D1E8E" w:rsidRDefault="001328F6" w:rsidP="00E16E74">
      <w:pPr>
        <w:pStyle w:val="BodyText"/>
        <w:spacing w:after="120" w:line="240" w:lineRule="auto"/>
        <w:ind w:firstLine="432"/>
        <w:rPr>
          <w:szCs w:val="22"/>
        </w:rPr>
      </w:pPr>
      <w:r w:rsidRPr="004D1E8E">
        <w:rPr>
          <w:szCs w:val="22"/>
        </w:rPr>
        <w:t xml:space="preserve">Some of the problems often experienced with this unit – partial blockages due to particle agglomeration, difficulties in obtaining uniform supersaturation </w:t>
      </w:r>
      <w:r w:rsidR="00167A18" w:rsidRPr="004D1E8E">
        <w:rPr>
          <w:szCs w:val="22"/>
        </w:rPr>
        <w:t>due to imperfect mixing, and long times to reach steady state – are common to even well desi</w:t>
      </w:r>
      <w:r w:rsidR="00053639">
        <w:rPr>
          <w:szCs w:val="22"/>
        </w:rPr>
        <w:t>gned industrial crystallizers. This is why crystallizer</w:t>
      </w:r>
      <w:r w:rsidR="00167A18" w:rsidRPr="004D1E8E">
        <w:rPr>
          <w:szCs w:val="22"/>
        </w:rPr>
        <w:t xml:space="preserve"> designs seen in the manufacturers’ literature are often amazingly complex.</w:t>
      </w:r>
      <w:r w:rsidRPr="004D1E8E">
        <w:rPr>
          <w:szCs w:val="22"/>
        </w:rPr>
        <w:t xml:space="preserve">  </w:t>
      </w:r>
      <w:r w:rsidR="001B4D41" w:rsidRPr="004D1E8E">
        <w:rPr>
          <w:szCs w:val="22"/>
        </w:rPr>
        <w:t xml:space="preserve">    </w:t>
      </w:r>
    </w:p>
    <w:p w14:paraId="45F85E55" w14:textId="77777777" w:rsidR="00053639" w:rsidRDefault="005D146C" w:rsidP="00E16E74">
      <w:pPr>
        <w:pStyle w:val="BodyText"/>
        <w:spacing w:after="120" w:line="240" w:lineRule="auto"/>
        <w:ind w:firstLine="432"/>
        <w:rPr>
          <w:szCs w:val="22"/>
        </w:rPr>
      </w:pPr>
      <w:r w:rsidRPr="004D1E8E">
        <w:rPr>
          <w:szCs w:val="22"/>
        </w:rPr>
        <w:t>This process is similar to crystallizations of other biologicals</w:t>
      </w:r>
      <w:r w:rsidR="00053639">
        <w:rPr>
          <w:szCs w:val="22"/>
        </w:rPr>
        <w:t>,</w:t>
      </w:r>
      <w:r w:rsidRPr="004D1E8E">
        <w:rPr>
          <w:szCs w:val="22"/>
        </w:rPr>
        <w:t xml:space="preserve"> such as L-ornithine-L-aspartate, </w:t>
      </w:r>
      <w:r w:rsidR="00053639">
        <w:rPr>
          <w:szCs w:val="22"/>
        </w:rPr>
        <w:t xml:space="preserve">which is </w:t>
      </w:r>
      <w:r w:rsidRPr="004D1E8E">
        <w:rPr>
          <w:szCs w:val="22"/>
        </w:rPr>
        <w:t>used to treat chronic liver failure.</w:t>
      </w:r>
      <w:r w:rsidRPr="004D1E8E">
        <w:rPr>
          <w:szCs w:val="22"/>
          <w:vertAlign w:val="superscript"/>
        </w:rPr>
        <w:t>5</w:t>
      </w:r>
      <w:r w:rsidR="00053639">
        <w:rPr>
          <w:szCs w:val="22"/>
        </w:rPr>
        <w:t xml:space="preserve"> </w:t>
      </w:r>
      <w:r w:rsidRPr="004D1E8E">
        <w:rPr>
          <w:szCs w:val="22"/>
        </w:rPr>
        <w:t>The precursor L-ornithine hydrochloride costs &gt;$300/kg and is difficult to recycle, so design for high crystal yields is critical.</w:t>
      </w:r>
      <w:r w:rsidR="00053639">
        <w:rPr>
          <w:szCs w:val="22"/>
        </w:rPr>
        <w:t xml:space="preserve"> </w:t>
      </w:r>
      <w:r w:rsidR="00A123CB" w:rsidRPr="004D1E8E">
        <w:rPr>
          <w:szCs w:val="22"/>
        </w:rPr>
        <w:t xml:space="preserve">An example of an </w:t>
      </w:r>
      <w:proofErr w:type="spellStart"/>
      <w:r w:rsidR="00A123CB" w:rsidRPr="004D1E8E">
        <w:rPr>
          <w:szCs w:val="22"/>
        </w:rPr>
        <w:t>antisolvent</w:t>
      </w:r>
      <w:proofErr w:type="spellEnd"/>
      <w:r w:rsidR="00A123CB" w:rsidRPr="004D1E8E">
        <w:rPr>
          <w:szCs w:val="22"/>
        </w:rPr>
        <w:t xml:space="preserve">, as opposed to pH-swing, biological crystallization is the refinement of </w:t>
      </w:r>
      <w:proofErr w:type="spellStart"/>
      <w:r w:rsidR="00A123CB" w:rsidRPr="004D1E8E">
        <w:rPr>
          <w:szCs w:val="22"/>
        </w:rPr>
        <w:t>danazol</w:t>
      </w:r>
      <w:proofErr w:type="spellEnd"/>
      <w:r w:rsidR="00A123CB" w:rsidRPr="004D1E8E">
        <w:rPr>
          <w:szCs w:val="22"/>
        </w:rPr>
        <w:t>, a synthetic steroid used to treat endometriosis.</w:t>
      </w:r>
      <w:r w:rsidR="00A123CB" w:rsidRPr="004D1E8E">
        <w:rPr>
          <w:szCs w:val="22"/>
          <w:vertAlign w:val="superscript"/>
        </w:rPr>
        <w:t>13</w:t>
      </w:r>
      <w:r w:rsidR="00053639">
        <w:rPr>
          <w:szCs w:val="22"/>
        </w:rPr>
        <w:t xml:space="preserve"> </w:t>
      </w:r>
      <w:r w:rsidR="00A123CB" w:rsidRPr="004D1E8E">
        <w:rPr>
          <w:szCs w:val="22"/>
        </w:rPr>
        <w:t xml:space="preserve">Many drugs are hydrophobic </w:t>
      </w:r>
      <w:r w:rsidR="00053639">
        <w:rPr>
          <w:szCs w:val="22"/>
        </w:rPr>
        <w:t xml:space="preserve">with poor solubility in water. </w:t>
      </w:r>
      <w:r w:rsidR="00A123CB" w:rsidRPr="004D1E8E">
        <w:rPr>
          <w:szCs w:val="22"/>
        </w:rPr>
        <w:t xml:space="preserve">By dissolving the raw </w:t>
      </w:r>
      <w:proofErr w:type="spellStart"/>
      <w:r w:rsidR="00A123CB" w:rsidRPr="004D1E8E">
        <w:rPr>
          <w:szCs w:val="22"/>
        </w:rPr>
        <w:t>danazol</w:t>
      </w:r>
      <w:proofErr w:type="spellEnd"/>
      <w:r w:rsidR="00A123CB" w:rsidRPr="004D1E8E">
        <w:rPr>
          <w:szCs w:val="22"/>
        </w:rPr>
        <w:t xml:space="preserve"> product in ethanol and then re-crystallizing it by mixing </w:t>
      </w:r>
      <w:r w:rsidR="00053639">
        <w:rPr>
          <w:szCs w:val="22"/>
        </w:rPr>
        <w:t>with</w:t>
      </w:r>
      <w:r w:rsidR="00A123CB" w:rsidRPr="004D1E8E">
        <w:rPr>
          <w:szCs w:val="22"/>
        </w:rPr>
        <w:t xml:space="preserve"> water, a purer and smaller particle size cr</w:t>
      </w:r>
      <w:r w:rsidR="00053639">
        <w:rPr>
          <w:szCs w:val="22"/>
        </w:rPr>
        <w:t xml:space="preserve">ystal product can be obtained. </w:t>
      </w:r>
      <w:r w:rsidR="007F5DD6" w:rsidRPr="004D1E8E">
        <w:rPr>
          <w:szCs w:val="22"/>
        </w:rPr>
        <w:t>Crystallization of proteins is another important application, one example being lysozyme production.</w:t>
      </w:r>
      <w:r w:rsidR="007F5DD6" w:rsidRPr="004D1E8E">
        <w:rPr>
          <w:szCs w:val="22"/>
          <w:vertAlign w:val="superscript"/>
        </w:rPr>
        <w:t>1</w:t>
      </w:r>
      <w:r w:rsidR="00A123CB" w:rsidRPr="004D1E8E">
        <w:rPr>
          <w:szCs w:val="22"/>
          <w:vertAlign w:val="superscript"/>
        </w:rPr>
        <w:t>4</w:t>
      </w:r>
      <w:r w:rsidR="00053639">
        <w:rPr>
          <w:szCs w:val="22"/>
        </w:rPr>
        <w:t xml:space="preserve"> </w:t>
      </w:r>
    </w:p>
    <w:p w14:paraId="2ED806E3" w14:textId="4B2DE4F3" w:rsidR="0059078F" w:rsidRPr="004D1E8E" w:rsidRDefault="00053639" w:rsidP="00E16E74">
      <w:pPr>
        <w:pStyle w:val="BodyText"/>
        <w:spacing w:after="120" w:line="240" w:lineRule="auto"/>
        <w:ind w:firstLine="432"/>
        <w:rPr>
          <w:szCs w:val="22"/>
        </w:rPr>
      </w:pPr>
      <w:r>
        <w:rPr>
          <w:szCs w:val="22"/>
        </w:rPr>
        <w:t>I</w:t>
      </w:r>
      <w:r w:rsidR="007F5DD6" w:rsidRPr="004D1E8E">
        <w:rPr>
          <w:szCs w:val="22"/>
        </w:rPr>
        <w:t xml:space="preserve">ndustrial crystallizers </w:t>
      </w:r>
      <w:r w:rsidR="00A123CB" w:rsidRPr="004D1E8E">
        <w:rPr>
          <w:szCs w:val="22"/>
        </w:rPr>
        <w:t>can be</w:t>
      </w:r>
      <w:r w:rsidR="007F5DD6" w:rsidRPr="004D1E8E">
        <w:rPr>
          <w:szCs w:val="22"/>
        </w:rPr>
        <w:t xml:space="preserve"> designed to produce very na</w:t>
      </w:r>
      <w:r>
        <w:rPr>
          <w:szCs w:val="22"/>
        </w:rPr>
        <w:t>rrow crystal size distributions</w:t>
      </w:r>
      <w:r w:rsidR="007F5DD6" w:rsidRPr="004D1E8E">
        <w:rPr>
          <w:szCs w:val="22"/>
        </w:rPr>
        <w:t xml:space="preserve"> through </w:t>
      </w:r>
      <w:r w:rsidR="00A123CB" w:rsidRPr="004D1E8E">
        <w:rPr>
          <w:szCs w:val="22"/>
        </w:rPr>
        <w:t xml:space="preserve">the </w:t>
      </w:r>
      <w:r w:rsidR="007F5DD6" w:rsidRPr="004D1E8E">
        <w:rPr>
          <w:szCs w:val="22"/>
        </w:rPr>
        <w:t>application of fines removal (e.g., a pump</w:t>
      </w:r>
      <w:r>
        <w:rPr>
          <w:szCs w:val="22"/>
        </w:rPr>
        <w:t xml:space="preserve"> </w:t>
      </w:r>
      <w:r w:rsidR="007F5DD6" w:rsidRPr="004D1E8E">
        <w:rPr>
          <w:szCs w:val="22"/>
        </w:rPr>
        <w:t xml:space="preserve">around heat exchanger that slightly raises temperature to dissolve the smallest crystals) and size classification (e.g., </w:t>
      </w:r>
      <w:r w:rsidR="00A123CB" w:rsidRPr="004D1E8E">
        <w:rPr>
          <w:szCs w:val="22"/>
        </w:rPr>
        <w:t>a</w:t>
      </w:r>
      <w:r w:rsidR="007F5DD6" w:rsidRPr="004D1E8E">
        <w:rPr>
          <w:szCs w:val="22"/>
        </w:rPr>
        <w:t xml:space="preserve">n “elutriation leg” </w:t>
      </w:r>
      <w:r w:rsidR="00A123CB" w:rsidRPr="004D1E8E">
        <w:rPr>
          <w:szCs w:val="22"/>
        </w:rPr>
        <w:t xml:space="preserve">that </w:t>
      </w:r>
      <w:r w:rsidR="007F5DD6" w:rsidRPr="004D1E8E">
        <w:rPr>
          <w:szCs w:val="22"/>
        </w:rPr>
        <w:t>separate</w:t>
      </w:r>
      <w:r w:rsidR="00A123CB" w:rsidRPr="004D1E8E">
        <w:rPr>
          <w:szCs w:val="22"/>
        </w:rPr>
        <w:t>s</w:t>
      </w:r>
      <w:r w:rsidR="007F5DD6" w:rsidRPr="004D1E8E">
        <w:rPr>
          <w:szCs w:val="22"/>
        </w:rPr>
        <w:t xml:space="preserve"> particles on the basis of their terminal velocities</w:t>
      </w:r>
      <w:r w:rsidR="00A123CB" w:rsidRPr="004D1E8E">
        <w:rPr>
          <w:szCs w:val="22"/>
        </w:rPr>
        <w:t>, collecting only the largest in the population</w:t>
      </w:r>
      <w:r>
        <w:rPr>
          <w:szCs w:val="22"/>
        </w:rPr>
        <w:t xml:space="preserve">). </w:t>
      </w:r>
      <w:r w:rsidR="007F5DD6" w:rsidRPr="004D1E8E">
        <w:rPr>
          <w:szCs w:val="22"/>
        </w:rPr>
        <w:t>These design concepts were developed for</w:t>
      </w:r>
      <w:r>
        <w:rPr>
          <w:szCs w:val="22"/>
        </w:rPr>
        <w:t xml:space="preserve"> inorganic salt crystallization</w:t>
      </w:r>
      <w:r w:rsidR="007F5DD6" w:rsidRPr="004D1E8E">
        <w:rPr>
          <w:szCs w:val="22"/>
        </w:rPr>
        <w:t xml:space="preserve"> but are now moving into the biological realm.</w:t>
      </w:r>
    </w:p>
    <w:p w14:paraId="0F3F009D" w14:textId="77777777" w:rsidR="00E16E74" w:rsidRDefault="00E16E74" w:rsidP="00E16E74">
      <w:pPr>
        <w:rPr>
          <w:sz w:val="22"/>
          <w:szCs w:val="22"/>
        </w:rPr>
      </w:pPr>
    </w:p>
    <w:p w14:paraId="66296380" w14:textId="53AF82F0" w:rsidR="000D19B4" w:rsidRPr="00E16E74" w:rsidRDefault="000D19B4" w:rsidP="00E16E74">
      <w:pPr>
        <w:rPr>
          <w:b/>
          <w:sz w:val="22"/>
          <w:szCs w:val="22"/>
        </w:rPr>
      </w:pPr>
      <w:r w:rsidRPr="004D1E8E">
        <w:rPr>
          <w:b/>
          <w:sz w:val="22"/>
          <w:szCs w:val="22"/>
        </w:rPr>
        <w:t>References</w:t>
      </w:r>
    </w:p>
    <w:p w14:paraId="5CDB0974" w14:textId="77777777" w:rsidR="00F372C7" w:rsidRPr="004D1E8E" w:rsidRDefault="00F372C7" w:rsidP="002E674D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jc w:val="both"/>
        <w:rPr>
          <w:sz w:val="22"/>
          <w:szCs w:val="22"/>
        </w:rPr>
      </w:pPr>
    </w:p>
    <w:p w14:paraId="5A068CD1" w14:textId="77777777" w:rsidR="00F372C7" w:rsidRPr="004D1E8E" w:rsidRDefault="00F372C7" w:rsidP="00F372C7">
      <w:pPr>
        <w:pStyle w:val="ListParagraph"/>
        <w:numPr>
          <w:ilvl w:val="0"/>
          <w:numId w:val="20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240"/>
        <w:ind w:left="0" w:firstLine="0"/>
        <w:jc w:val="both"/>
        <w:rPr>
          <w:sz w:val="22"/>
          <w:szCs w:val="22"/>
        </w:rPr>
      </w:pPr>
      <w:r w:rsidRPr="004D1E8E">
        <w:rPr>
          <w:sz w:val="22"/>
          <w:szCs w:val="22"/>
        </w:rPr>
        <w:t xml:space="preserve">C. </w:t>
      </w:r>
      <w:proofErr w:type="spellStart"/>
      <w:r w:rsidRPr="004D1E8E">
        <w:rPr>
          <w:sz w:val="22"/>
          <w:szCs w:val="22"/>
        </w:rPr>
        <w:t>Wibowo</w:t>
      </w:r>
      <w:proofErr w:type="spellEnd"/>
      <w:r w:rsidRPr="004D1E8E">
        <w:rPr>
          <w:sz w:val="22"/>
          <w:szCs w:val="22"/>
        </w:rPr>
        <w:t xml:space="preserve">, L. </w:t>
      </w:r>
      <w:proofErr w:type="spellStart"/>
      <w:r w:rsidRPr="004D1E8E">
        <w:rPr>
          <w:sz w:val="22"/>
          <w:szCs w:val="22"/>
        </w:rPr>
        <w:t>O’Young</w:t>
      </w:r>
      <w:proofErr w:type="spellEnd"/>
      <w:r w:rsidRPr="004D1E8E">
        <w:rPr>
          <w:sz w:val="22"/>
          <w:szCs w:val="22"/>
        </w:rPr>
        <w:t xml:space="preserve"> and K.M. Ng, </w:t>
      </w:r>
      <w:r w:rsidRPr="004D1E8E">
        <w:rPr>
          <w:i/>
          <w:sz w:val="22"/>
          <w:szCs w:val="22"/>
        </w:rPr>
        <w:t xml:space="preserve">Chem. Eng. </w:t>
      </w:r>
      <w:proofErr w:type="spellStart"/>
      <w:r w:rsidRPr="004D1E8E">
        <w:rPr>
          <w:i/>
          <w:sz w:val="22"/>
          <w:szCs w:val="22"/>
        </w:rPr>
        <w:t>Prog</w:t>
      </w:r>
      <w:proofErr w:type="spellEnd"/>
      <w:r w:rsidRPr="004D1E8E">
        <w:rPr>
          <w:i/>
          <w:sz w:val="22"/>
          <w:szCs w:val="22"/>
        </w:rPr>
        <w:t>.</w:t>
      </w:r>
      <w:r w:rsidRPr="004D1E8E">
        <w:rPr>
          <w:sz w:val="22"/>
          <w:szCs w:val="22"/>
        </w:rPr>
        <w:t>, Jan. 2004, pp. 30-39.</w:t>
      </w:r>
    </w:p>
    <w:p w14:paraId="48551A6C" w14:textId="77777777" w:rsidR="00F372C7" w:rsidRPr="004D1E8E" w:rsidRDefault="00F372C7" w:rsidP="00394DD1">
      <w:pPr>
        <w:pStyle w:val="ListParagraph"/>
        <w:numPr>
          <w:ilvl w:val="0"/>
          <w:numId w:val="20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240"/>
        <w:ind w:left="0" w:firstLine="0"/>
        <w:jc w:val="both"/>
        <w:rPr>
          <w:sz w:val="22"/>
          <w:szCs w:val="22"/>
        </w:rPr>
      </w:pPr>
      <w:r w:rsidRPr="004D1E8E">
        <w:rPr>
          <w:sz w:val="22"/>
          <w:szCs w:val="22"/>
        </w:rPr>
        <w:t xml:space="preserve">W.J. </w:t>
      </w:r>
      <w:proofErr w:type="spellStart"/>
      <w:r w:rsidRPr="004D1E8E">
        <w:rPr>
          <w:sz w:val="22"/>
          <w:szCs w:val="22"/>
        </w:rPr>
        <w:t>Genck</w:t>
      </w:r>
      <w:proofErr w:type="spellEnd"/>
      <w:r w:rsidRPr="004D1E8E">
        <w:rPr>
          <w:sz w:val="22"/>
          <w:szCs w:val="22"/>
        </w:rPr>
        <w:t xml:space="preserve">, </w:t>
      </w:r>
      <w:r w:rsidRPr="004D1E8E">
        <w:rPr>
          <w:i/>
          <w:sz w:val="22"/>
          <w:szCs w:val="22"/>
        </w:rPr>
        <w:t xml:space="preserve">Chem. Eng. </w:t>
      </w:r>
      <w:proofErr w:type="spellStart"/>
      <w:r w:rsidRPr="004D1E8E">
        <w:rPr>
          <w:i/>
          <w:sz w:val="22"/>
          <w:szCs w:val="22"/>
        </w:rPr>
        <w:t>Prog</w:t>
      </w:r>
      <w:proofErr w:type="spellEnd"/>
      <w:r w:rsidRPr="004D1E8E">
        <w:rPr>
          <w:i/>
          <w:sz w:val="22"/>
          <w:szCs w:val="22"/>
        </w:rPr>
        <w:t>.</w:t>
      </w:r>
      <w:r w:rsidRPr="004D1E8E">
        <w:rPr>
          <w:sz w:val="22"/>
          <w:szCs w:val="22"/>
        </w:rPr>
        <w:t>, Oct. 2004, pp. 26-32.</w:t>
      </w:r>
    </w:p>
    <w:p w14:paraId="03E37BAD" w14:textId="77777777" w:rsidR="00F372C7" w:rsidRPr="004D1E8E" w:rsidRDefault="00F372C7" w:rsidP="00394DD1">
      <w:pPr>
        <w:pStyle w:val="ListParagraph"/>
        <w:numPr>
          <w:ilvl w:val="0"/>
          <w:numId w:val="20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240"/>
        <w:ind w:left="0" w:firstLine="0"/>
        <w:jc w:val="both"/>
        <w:rPr>
          <w:sz w:val="22"/>
          <w:szCs w:val="22"/>
        </w:rPr>
      </w:pPr>
      <w:r w:rsidRPr="004D1E8E">
        <w:rPr>
          <w:sz w:val="22"/>
          <w:szCs w:val="22"/>
        </w:rPr>
        <w:t xml:space="preserve">S. Takamatsu and D.D.Y. </w:t>
      </w:r>
      <w:proofErr w:type="spellStart"/>
      <w:r w:rsidRPr="004D1E8E">
        <w:rPr>
          <w:sz w:val="22"/>
          <w:szCs w:val="22"/>
        </w:rPr>
        <w:t>Ryu</w:t>
      </w:r>
      <w:proofErr w:type="spellEnd"/>
      <w:r w:rsidRPr="004D1E8E">
        <w:rPr>
          <w:sz w:val="22"/>
          <w:szCs w:val="22"/>
        </w:rPr>
        <w:t xml:space="preserve">, </w:t>
      </w:r>
      <w:proofErr w:type="spellStart"/>
      <w:r w:rsidRPr="004D1E8E">
        <w:rPr>
          <w:i/>
          <w:sz w:val="22"/>
          <w:szCs w:val="22"/>
        </w:rPr>
        <w:t>Biotechnol</w:t>
      </w:r>
      <w:proofErr w:type="spellEnd"/>
      <w:r w:rsidRPr="004D1E8E">
        <w:rPr>
          <w:i/>
          <w:sz w:val="22"/>
          <w:szCs w:val="22"/>
        </w:rPr>
        <w:t xml:space="preserve">. </w:t>
      </w:r>
      <w:proofErr w:type="spellStart"/>
      <w:r w:rsidRPr="004D1E8E">
        <w:rPr>
          <w:i/>
          <w:sz w:val="22"/>
          <w:szCs w:val="22"/>
        </w:rPr>
        <w:t>Bioeng</w:t>
      </w:r>
      <w:proofErr w:type="spellEnd"/>
      <w:r w:rsidRPr="004D1E8E">
        <w:rPr>
          <w:i/>
          <w:sz w:val="22"/>
          <w:szCs w:val="22"/>
        </w:rPr>
        <w:t>.</w:t>
      </w:r>
      <w:r w:rsidRPr="004D1E8E">
        <w:rPr>
          <w:sz w:val="22"/>
          <w:szCs w:val="22"/>
        </w:rPr>
        <w:t xml:space="preserve">, </w:t>
      </w:r>
      <w:r w:rsidRPr="004D1E8E">
        <w:rPr>
          <w:sz w:val="22"/>
          <w:szCs w:val="22"/>
          <w:u w:val="single"/>
        </w:rPr>
        <w:t>32</w:t>
      </w:r>
      <w:r w:rsidRPr="004D1E8E">
        <w:rPr>
          <w:sz w:val="22"/>
          <w:szCs w:val="22"/>
        </w:rPr>
        <w:t>, 184-191 (1988).</w:t>
      </w:r>
    </w:p>
    <w:p w14:paraId="490C588A" w14:textId="77777777" w:rsidR="00F372C7" w:rsidRPr="004D1E8E" w:rsidRDefault="00F372C7" w:rsidP="00394DD1">
      <w:pPr>
        <w:pStyle w:val="ListParagraph"/>
        <w:numPr>
          <w:ilvl w:val="0"/>
          <w:numId w:val="20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240"/>
        <w:ind w:left="0" w:firstLine="0"/>
        <w:jc w:val="both"/>
        <w:rPr>
          <w:sz w:val="22"/>
          <w:szCs w:val="22"/>
        </w:rPr>
      </w:pPr>
      <w:r w:rsidRPr="00F0174D">
        <w:rPr>
          <w:sz w:val="22"/>
          <w:szCs w:val="22"/>
          <w:lang w:val="de"/>
        </w:rPr>
        <w:t xml:space="preserve">F. Wang </w:t>
      </w:r>
      <w:proofErr w:type="spellStart"/>
      <w:r w:rsidRPr="00F0174D">
        <w:rPr>
          <w:sz w:val="22"/>
          <w:szCs w:val="22"/>
          <w:lang w:val="de"/>
        </w:rPr>
        <w:t>and</w:t>
      </w:r>
      <w:proofErr w:type="spellEnd"/>
      <w:r w:rsidRPr="00F0174D">
        <w:rPr>
          <w:sz w:val="22"/>
          <w:szCs w:val="22"/>
          <w:lang w:val="de"/>
        </w:rPr>
        <w:t xml:space="preserve"> K.A. </w:t>
      </w:r>
      <w:proofErr w:type="spellStart"/>
      <w:r w:rsidRPr="00F0174D">
        <w:rPr>
          <w:sz w:val="22"/>
          <w:szCs w:val="22"/>
          <w:lang w:val="de"/>
        </w:rPr>
        <w:t>Berglund</w:t>
      </w:r>
      <w:proofErr w:type="spellEnd"/>
      <w:r w:rsidRPr="00F0174D">
        <w:rPr>
          <w:sz w:val="22"/>
          <w:szCs w:val="22"/>
          <w:lang w:val="de"/>
        </w:rPr>
        <w:t xml:space="preserve">, </w:t>
      </w:r>
      <w:proofErr w:type="spellStart"/>
      <w:r w:rsidRPr="00F0174D">
        <w:rPr>
          <w:i/>
          <w:sz w:val="22"/>
          <w:szCs w:val="22"/>
          <w:lang w:val="de"/>
        </w:rPr>
        <w:t>Ind</w:t>
      </w:r>
      <w:proofErr w:type="spellEnd"/>
      <w:r w:rsidRPr="00F0174D">
        <w:rPr>
          <w:i/>
          <w:sz w:val="22"/>
          <w:szCs w:val="22"/>
          <w:lang w:val="de"/>
        </w:rPr>
        <w:t xml:space="preserve">. Eng. </w:t>
      </w:r>
      <w:r w:rsidRPr="004D1E8E">
        <w:rPr>
          <w:i/>
          <w:sz w:val="22"/>
          <w:szCs w:val="22"/>
        </w:rPr>
        <w:t>Chem. Res.</w:t>
      </w:r>
      <w:r w:rsidRPr="004D1E8E">
        <w:rPr>
          <w:sz w:val="22"/>
          <w:szCs w:val="22"/>
        </w:rPr>
        <w:t xml:space="preserve">, </w:t>
      </w:r>
      <w:r w:rsidRPr="004D1E8E">
        <w:rPr>
          <w:sz w:val="22"/>
          <w:szCs w:val="22"/>
          <w:u w:val="single"/>
        </w:rPr>
        <w:t>39</w:t>
      </w:r>
      <w:r w:rsidRPr="004D1E8E">
        <w:rPr>
          <w:sz w:val="22"/>
          <w:szCs w:val="22"/>
        </w:rPr>
        <w:t>, 2101-2104 (2000).</w:t>
      </w:r>
    </w:p>
    <w:p w14:paraId="79AD84EA" w14:textId="77777777" w:rsidR="00F372C7" w:rsidRPr="004D1E8E" w:rsidRDefault="00F372C7" w:rsidP="00F372C7">
      <w:pPr>
        <w:pStyle w:val="ListParagraph"/>
        <w:numPr>
          <w:ilvl w:val="0"/>
          <w:numId w:val="20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240"/>
        <w:ind w:left="0" w:firstLine="0"/>
        <w:jc w:val="both"/>
        <w:rPr>
          <w:sz w:val="22"/>
          <w:szCs w:val="22"/>
        </w:rPr>
      </w:pPr>
      <w:r w:rsidRPr="004D1E8E">
        <w:rPr>
          <w:sz w:val="22"/>
          <w:szCs w:val="22"/>
        </w:rPr>
        <w:t xml:space="preserve">Y. Kim, S. </w:t>
      </w:r>
      <w:proofErr w:type="spellStart"/>
      <w:r w:rsidRPr="004D1E8E">
        <w:rPr>
          <w:sz w:val="22"/>
          <w:szCs w:val="22"/>
        </w:rPr>
        <w:t>Haam</w:t>
      </w:r>
      <w:proofErr w:type="spellEnd"/>
      <w:r w:rsidRPr="004D1E8E">
        <w:rPr>
          <w:sz w:val="22"/>
          <w:szCs w:val="22"/>
        </w:rPr>
        <w:t xml:space="preserve">, Y.G. Shul, W.-S. Kim, J.K. Jung, H.-C. </w:t>
      </w:r>
      <w:proofErr w:type="spellStart"/>
      <w:r w:rsidRPr="004D1E8E">
        <w:rPr>
          <w:sz w:val="22"/>
          <w:szCs w:val="22"/>
        </w:rPr>
        <w:t>Eun</w:t>
      </w:r>
      <w:proofErr w:type="spellEnd"/>
      <w:r w:rsidRPr="004D1E8E">
        <w:rPr>
          <w:sz w:val="22"/>
          <w:szCs w:val="22"/>
        </w:rPr>
        <w:t xml:space="preserve"> and K.-K. Koo, </w:t>
      </w:r>
      <w:r w:rsidRPr="004D1E8E">
        <w:rPr>
          <w:i/>
          <w:sz w:val="22"/>
          <w:szCs w:val="22"/>
        </w:rPr>
        <w:t>Ind. Eng. Chem. Res.</w:t>
      </w:r>
      <w:r w:rsidRPr="004D1E8E">
        <w:rPr>
          <w:sz w:val="22"/>
          <w:szCs w:val="22"/>
        </w:rPr>
        <w:t xml:space="preserve">, </w:t>
      </w:r>
      <w:r w:rsidRPr="004D1E8E">
        <w:rPr>
          <w:sz w:val="22"/>
          <w:szCs w:val="22"/>
          <w:u w:val="single"/>
        </w:rPr>
        <w:t>42</w:t>
      </w:r>
      <w:r w:rsidRPr="004D1E8E">
        <w:rPr>
          <w:sz w:val="22"/>
          <w:szCs w:val="22"/>
        </w:rPr>
        <w:t>, 883-889 (2003).</w:t>
      </w:r>
    </w:p>
    <w:p w14:paraId="10D0FC99" w14:textId="77777777" w:rsidR="00F372C7" w:rsidRPr="004D1E8E" w:rsidRDefault="00F372C7" w:rsidP="00F372C7">
      <w:pPr>
        <w:pStyle w:val="ListParagraph"/>
        <w:numPr>
          <w:ilvl w:val="0"/>
          <w:numId w:val="20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240"/>
        <w:ind w:left="0" w:firstLine="0"/>
        <w:jc w:val="both"/>
        <w:rPr>
          <w:sz w:val="22"/>
          <w:szCs w:val="22"/>
        </w:rPr>
      </w:pPr>
      <w:r w:rsidRPr="004D1E8E">
        <w:rPr>
          <w:sz w:val="22"/>
          <w:szCs w:val="22"/>
        </w:rPr>
        <w:t xml:space="preserve">K. Hussain, G. </w:t>
      </w:r>
      <w:proofErr w:type="spellStart"/>
      <w:r w:rsidRPr="004D1E8E">
        <w:rPr>
          <w:sz w:val="22"/>
          <w:szCs w:val="22"/>
        </w:rPr>
        <w:t>Thorsen</w:t>
      </w:r>
      <w:proofErr w:type="spellEnd"/>
      <w:r w:rsidRPr="004D1E8E">
        <w:rPr>
          <w:sz w:val="22"/>
          <w:szCs w:val="22"/>
        </w:rPr>
        <w:t xml:space="preserve"> and D. </w:t>
      </w:r>
      <w:proofErr w:type="spellStart"/>
      <w:r w:rsidRPr="004D1E8E">
        <w:rPr>
          <w:sz w:val="22"/>
          <w:szCs w:val="22"/>
        </w:rPr>
        <w:t>Malthe-Sorenssen</w:t>
      </w:r>
      <w:proofErr w:type="spellEnd"/>
      <w:r w:rsidRPr="004D1E8E">
        <w:rPr>
          <w:sz w:val="22"/>
          <w:szCs w:val="22"/>
        </w:rPr>
        <w:t xml:space="preserve">, </w:t>
      </w:r>
      <w:r w:rsidRPr="004D1E8E">
        <w:rPr>
          <w:i/>
          <w:sz w:val="22"/>
          <w:szCs w:val="22"/>
        </w:rPr>
        <w:t>Chem. Eng. Sci.</w:t>
      </w:r>
      <w:r w:rsidRPr="004D1E8E">
        <w:rPr>
          <w:sz w:val="22"/>
          <w:szCs w:val="22"/>
        </w:rPr>
        <w:t xml:space="preserve">, </w:t>
      </w:r>
      <w:r w:rsidRPr="004D1E8E">
        <w:rPr>
          <w:sz w:val="22"/>
          <w:szCs w:val="22"/>
          <w:u w:val="single"/>
        </w:rPr>
        <w:t>56</w:t>
      </w:r>
      <w:r w:rsidRPr="004D1E8E">
        <w:rPr>
          <w:sz w:val="22"/>
          <w:szCs w:val="22"/>
        </w:rPr>
        <w:t>, 2295-2304 (2001).</w:t>
      </w:r>
    </w:p>
    <w:p w14:paraId="3C772929" w14:textId="77777777" w:rsidR="00F372C7" w:rsidRPr="004D1E8E" w:rsidRDefault="00F372C7" w:rsidP="00394DD1">
      <w:pPr>
        <w:pStyle w:val="ListParagraph"/>
        <w:numPr>
          <w:ilvl w:val="0"/>
          <w:numId w:val="20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240"/>
        <w:ind w:left="0" w:firstLine="0"/>
        <w:jc w:val="both"/>
        <w:rPr>
          <w:sz w:val="22"/>
          <w:szCs w:val="22"/>
        </w:rPr>
      </w:pPr>
      <w:r w:rsidRPr="004D1E8E">
        <w:rPr>
          <w:sz w:val="22"/>
          <w:szCs w:val="22"/>
        </w:rPr>
        <w:t xml:space="preserve">H. </w:t>
      </w:r>
      <w:proofErr w:type="spellStart"/>
      <w:r w:rsidRPr="004D1E8E">
        <w:rPr>
          <w:sz w:val="22"/>
          <w:szCs w:val="22"/>
        </w:rPr>
        <w:t>Gron</w:t>
      </w:r>
      <w:proofErr w:type="spellEnd"/>
      <w:r w:rsidRPr="004D1E8E">
        <w:rPr>
          <w:sz w:val="22"/>
          <w:szCs w:val="22"/>
        </w:rPr>
        <w:t xml:space="preserve">, A. </w:t>
      </w:r>
      <w:proofErr w:type="spellStart"/>
      <w:r w:rsidRPr="004D1E8E">
        <w:rPr>
          <w:sz w:val="22"/>
          <w:szCs w:val="22"/>
        </w:rPr>
        <w:t>Borissova</w:t>
      </w:r>
      <w:proofErr w:type="spellEnd"/>
      <w:r w:rsidRPr="004D1E8E">
        <w:rPr>
          <w:sz w:val="22"/>
          <w:szCs w:val="22"/>
        </w:rPr>
        <w:t xml:space="preserve"> and K.J. Roberts, </w:t>
      </w:r>
      <w:r w:rsidRPr="004D1E8E">
        <w:rPr>
          <w:i/>
          <w:sz w:val="22"/>
          <w:szCs w:val="22"/>
        </w:rPr>
        <w:t>Ind. Eng. Chem. Res.</w:t>
      </w:r>
      <w:r w:rsidRPr="004D1E8E">
        <w:rPr>
          <w:sz w:val="22"/>
          <w:szCs w:val="22"/>
        </w:rPr>
        <w:t xml:space="preserve">, </w:t>
      </w:r>
      <w:r w:rsidRPr="004D1E8E">
        <w:rPr>
          <w:sz w:val="22"/>
          <w:szCs w:val="22"/>
          <w:u w:val="single"/>
        </w:rPr>
        <w:t>42</w:t>
      </w:r>
      <w:r w:rsidRPr="004D1E8E">
        <w:rPr>
          <w:sz w:val="22"/>
          <w:szCs w:val="22"/>
        </w:rPr>
        <w:t>, 198-206 (2003).</w:t>
      </w:r>
    </w:p>
    <w:p w14:paraId="4272F0D9" w14:textId="77777777" w:rsidR="00F372C7" w:rsidRPr="004D1E8E" w:rsidRDefault="0085293C" w:rsidP="00F372C7">
      <w:pPr>
        <w:pStyle w:val="ListParagraph"/>
        <w:numPr>
          <w:ilvl w:val="0"/>
          <w:numId w:val="20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240"/>
        <w:ind w:left="0" w:firstLine="0"/>
        <w:jc w:val="both"/>
        <w:rPr>
          <w:sz w:val="22"/>
          <w:szCs w:val="22"/>
        </w:rPr>
      </w:pPr>
      <w:r w:rsidRPr="004D1E8E">
        <w:rPr>
          <w:sz w:val="22"/>
          <w:szCs w:val="22"/>
        </w:rPr>
        <w:t xml:space="preserve">F. </w:t>
      </w:r>
      <w:proofErr w:type="spellStart"/>
      <w:r w:rsidRPr="004D1E8E">
        <w:rPr>
          <w:sz w:val="22"/>
          <w:szCs w:val="22"/>
        </w:rPr>
        <w:t>Lewiner</w:t>
      </w:r>
      <w:proofErr w:type="spellEnd"/>
      <w:r w:rsidRPr="004D1E8E">
        <w:rPr>
          <w:sz w:val="22"/>
          <w:szCs w:val="22"/>
        </w:rPr>
        <w:t xml:space="preserve">, G. </w:t>
      </w:r>
      <w:proofErr w:type="spellStart"/>
      <w:r w:rsidRPr="004D1E8E">
        <w:rPr>
          <w:sz w:val="22"/>
          <w:szCs w:val="22"/>
        </w:rPr>
        <w:t>Fevotte</w:t>
      </w:r>
      <w:proofErr w:type="spellEnd"/>
      <w:r w:rsidRPr="004D1E8E">
        <w:rPr>
          <w:sz w:val="22"/>
          <w:szCs w:val="22"/>
        </w:rPr>
        <w:t xml:space="preserve">, J.P. Klein and F. </w:t>
      </w:r>
      <w:proofErr w:type="spellStart"/>
      <w:r w:rsidRPr="004D1E8E">
        <w:rPr>
          <w:sz w:val="22"/>
          <w:szCs w:val="22"/>
        </w:rPr>
        <w:t>Puel</w:t>
      </w:r>
      <w:proofErr w:type="spellEnd"/>
      <w:r w:rsidRPr="004D1E8E">
        <w:rPr>
          <w:sz w:val="22"/>
          <w:szCs w:val="22"/>
        </w:rPr>
        <w:t xml:space="preserve">, </w:t>
      </w:r>
      <w:r w:rsidRPr="004D1E8E">
        <w:rPr>
          <w:i/>
          <w:sz w:val="22"/>
          <w:szCs w:val="22"/>
        </w:rPr>
        <w:t>Ind. Eng. Chem. Res.</w:t>
      </w:r>
      <w:r w:rsidRPr="004D1E8E">
        <w:rPr>
          <w:sz w:val="22"/>
          <w:szCs w:val="22"/>
        </w:rPr>
        <w:t xml:space="preserve">, </w:t>
      </w:r>
      <w:r w:rsidRPr="004D1E8E">
        <w:rPr>
          <w:sz w:val="22"/>
          <w:szCs w:val="22"/>
          <w:u w:val="single"/>
        </w:rPr>
        <w:t>41</w:t>
      </w:r>
      <w:r w:rsidRPr="004D1E8E">
        <w:rPr>
          <w:sz w:val="22"/>
          <w:szCs w:val="22"/>
        </w:rPr>
        <w:t>, 1321-1328 (2002).</w:t>
      </w:r>
    </w:p>
    <w:p w14:paraId="4E8E7E56" w14:textId="77777777" w:rsidR="001016EC" w:rsidRPr="004D1E8E" w:rsidRDefault="0085293C" w:rsidP="00F372C7">
      <w:pPr>
        <w:pStyle w:val="ListParagraph"/>
        <w:numPr>
          <w:ilvl w:val="0"/>
          <w:numId w:val="20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240"/>
        <w:ind w:left="0" w:firstLine="0"/>
        <w:jc w:val="both"/>
        <w:rPr>
          <w:sz w:val="22"/>
          <w:szCs w:val="22"/>
        </w:rPr>
      </w:pPr>
      <w:r w:rsidRPr="004D1E8E">
        <w:rPr>
          <w:sz w:val="22"/>
          <w:szCs w:val="22"/>
        </w:rPr>
        <w:t xml:space="preserve">For example:  </w:t>
      </w:r>
      <w:r w:rsidR="001016EC" w:rsidRPr="004D1E8E">
        <w:rPr>
          <w:sz w:val="22"/>
          <w:szCs w:val="22"/>
        </w:rPr>
        <w:t xml:space="preserve">W.L. </w:t>
      </w:r>
      <w:r w:rsidRPr="004D1E8E">
        <w:rPr>
          <w:sz w:val="22"/>
          <w:szCs w:val="22"/>
        </w:rPr>
        <w:t xml:space="preserve">McCabe, </w:t>
      </w:r>
      <w:r w:rsidR="001016EC" w:rsidRPr="004D1E8E">
        <w:rPr>
          <w:sz w:val="22"/>
          <w:szCs w:val="22"/>
        </w:rPr>
        <w:t xml:space="preserve">J.C. </w:t>
      </w:r>
      <w:r w:rsidRPr="004D1E8E">
        <w:rPr>
          <w:sz w:val="22"/>
          <w:szCs w:val="22"/>
        </w:rPr>
        <w:t xml:space="preserve">Smith, and </w:t>
      </w:r>
      <w:r w:rsidR="001016EC" w:rsidRPr="004D1E8E">
        <w:rPr>
          <w:sz w:val="22"/>
          <w:szCs w:val="22"/>
        </w:rPr>
        <w:t xml:space="preserve">P. </w:t>
      </w:r>
      <w:proofErr w:type="spellStart"/>
      <w:r w:rsidRPr="004D1E8E">
        <w:rPr>
          <w:sz w:val="22"/>
          <w:szCs w:val="22"/>
        </w:rPr>
        <w:t>Harriott</w:t>
      </w:r>
      <w:proofErr w:type="spellEnd"/>
      <w:r w:rsidRPr="004D1E8E">
        <w:rPr>
          <w:sz w:val="22"/>
          <w:szCs w:val="22"/>
        </w:rPr>
        <w:t xml:space="preserve">, “Unit Operations of Chemical Engineering”, 7th Ed., McGraw-Hill, New York, 2005, </w:t>
      </w:r>
      <w:r w:rsidR="001016EC" w:rsidRPr="004D1E8E">
        <w:rPr>
          <w:sz w:val="22"/>
          <w:szCs w:val="22"/>
        </w:rPr>
        <w:t>C</w:t>
      </w:r>
      <w:r w:rsidRPr="004D1E8E">
        <w:rPr>
          <w:sz w:val="22"/>
          <w:szCs w:val="22"/>
        </w:rPr>
        <w:t>h. 27</w:t>
      </w:r>
      <w:r w:rsidR="001016EC" w:rsidRPr="004D1E8E">
        <w:rPr>
          <w:sz w:val="22"/>
          <w:szCs w:val="22"/>
        </w:rPr>
        <w:t>, or C.J</w:t>
      </w:r>
      <w:r w:rsidRPr="004D1E8E">
        <w:rPr>
          <w:sz w:val="22"/>
          <w:szCs w:val="22"/>
        </w:rPr>
        <w:t>.</w:t>
      </w:r>
      <w:r w:rsidR="001016EC" w:rsidRPr="004D1E8E">
        <w:rPr>
          <w:sz w:val="22"/>
          <w:szCs w:val="22"/>
        </w:rPr>
        <w:t xml:space="preserve"> </w:t>
      </w:r>
      <w:proofErr w:type="spellStart"/>
      <w:r w:rsidR="001016EC" w:rsidRPr="004D1E8E">
        <w:rPr>
          <w:sz w:val="22"/>
          <w:szCs w:val="22"/>
        </w:rPr>
        <w:t>Geankoplis</w:t>
      </w:r>
      <w:proofErr w:type="spellEnd"/>
      <w:r w:rsidR="001016EC" w:rsidRPr="004D1E8E">
        <w:rPr>
          <w:sz w:val="22"/>
          <w:szCs w:val="22"/>
        </w:rPr>
        <w:t>, “Transport Processes and Unit Operations”, 3</w:t>
      </w:r>
      <w:r w:rsidR="001016EC" w:rsidRPr="004D1E8E">
        <w:rPr>
          <w:sz w:val="22"/>
          <w:szCs w:val="22"/>
          <w:vertAlign w:val="superscript"/>
        </w:rPr>
        <w:t>rd</w:t>
      </w:r>
      <w:r w:rsidR="001016EC" w:rsidRPr="004D1E8E">
        <w:rPr>
          <w:sz w:val="22"/>
          <w:szCs w:val="22"/>
        </w:rPr>
        <w:t xml:space="preserve"> Ed., 1993, Ch. 12.</w:t>
      </w:r>
    </w:p>
    <w:p w14:paraId="4B918A59" w14:textId="77777777" w:rsidR="002E674D" w:rsidRPr="004D1E8E" w:rsidRDefault="002E674D" w:rsidP="00394DD1">
      <w:pPr>
        <w:pStyle w:val="ListParagraph"/>
        <w:numPr>
          <w:ilvl w:val="0"/>
          <w:numId w:val="20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240"/>
        <w:ind w:left="0" w:firstLine="0"/>
        <w:jc w:val="both"/>
        <w:rPr>
          <w:sz w:val="22"/>
          <w:szCs w:val="22"/>
        </w:rPr>
      </w:pPr>
      <w:r w:rsidRPr="004D1E8E">
        <w:rPr>
          <w:sz w:val="22"/>
          <w:szCs w:val="22"/>
        </w:rPr>
        <w:t xml:space="preserve">P. Barrett, </w:t>
      </w:r>
      <w:r w:rsidRPr="004D1E8E">
        <w:rPr>
          <w:i/>
          <w:sz w:val="22"/>
          <w:szCs w:val="22"/>
        </w:rPr>
        <w:t xml:space="preserve">Chem. Eng. </w:t>
      </w:r>
      <w:proofErr w:type="spellStart"/>
      <w:r w:rsidRPr="004D1E8E">
        <w:rPr>
          <w:i/>
          <w:sz w:val="22"/>
          <w:szCs w:val="22"/>
        </w:rPr>
        <w:t>Prog</w:t>
      </w:r>
      <w:proofErr w:type="spellEnd"/>
      <w:r w:rsidRPr="004D1E8E">
        <w:rPr>
          <w:i/>
          <w:sz w:val="22"/>
          <w:szCs w:val="22"/>
        </w:rPr>
        <w:t>.</w:t>
      </w:r>
      <w:r w:rsidRPr="004D1E8E">
        <w:rPr>
          <w:sz w:val="22"/>
          <w:szCs w:val="22"/>
        </w:rPr>
        <w:t>, Aug</w:t>
      </w:r>
      <w:r w:rsidR="001016EC" w:rsidRPr="004D1E8E">
        <w:rPr>
          <w:sz w:val="22"/>
          <w:szCs w:val="22"/>
        </w:rPr>
        <w:t>.</w:t>
      </w:r>
      <w:r w:rsidRPr="004D1E8E">
        <w:rPr>
          <w:sz w:val="22"/>
          <w:szCs w:val="22"/>
        </w:rPr>
        <w:t xml:space="preserve"> 2003, pp. 26-32.</w:t>
      </w:r>
    </w:p>
    <w:p w14:paraId="297561C2" w14:textId="77777777" w:rsidR="00CC5D18" w:rsidRPr="004D1E8E" w:rsidRDefault="00CC5D18" w:rsidP="00394DD1">
      <w:pPr>
        <w:pStyle w:val="ListParagraph"/>
        <w:numPr>
          <w:ilvl w:val="0"/>
          <w:numId w:val="20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240"/>
        <w:ind w:left="0" w:firstLine="0"/>
        <w:jc w:val="both"/>
        <w:rPr>
          <w:sz w:val="22"/>
          <w:szCs w:val="22"/>
        </w:rPr>
      </w:pPr>
      <w:r w:rsidRPr="004D1E8E">
        <w:rPr>
          <w:sz w:val="22"/>
          <w:szCs w:val="22"/>
        </w:rPr>
        <w:t xml:space="preserve">R. Franck, R. David, J. </w:t>
      </w:r>
      <w:proofErr w:type="spellStart"/>
      <w:r w:rsidRPr="004D1E8E">
        <w:rPr>
          <w:sz w:val="22"/>
          <w:szCs w:val="22"/>
        </w:rPr>
        <w:t>Villermaux</w:t>
      </w:r>
      <w:proofErr w:type="spellEnd"/>
      <w:r w:rsidRPr="004D1E8E">
        <w:rPr>
          <w:sz w:val="22"/>
          <w:szCs w:val="22"/>
        </w:rPr>
        <w:t xml:space="preserve"> and J.P. Klein, </w:t>
      </w:r>
      <w:r w:rsidRPr="004D1E8E">
        <w:rPr>
          <w:i/>
          <w:sz w:val="22"/>
          <w:szCs w:val="22"/>
        </w:rPr>
        <w:t>Chem. Eng. Sci.</w:t>
      </w:r>
      <w:r w:rsidRPr="004D1E8E">
        <w:rPr>
          <w:sz w:val="22"/>
          <w:szCs w:val="22"/>
        </w:rPr>
        <w:t xml:space="preserve">, </w:t>
      </w:r>
      <w:r w:rsidRPr="004D1E8E">
        <w:rPr>
          <w:sz w:val="22"/>
          <w:szCs w:val="22"/>
          <w:u w:val="single"/>
        </w:rPr>
        <w:t>43</w:t>
      </w:r>
      <w:r w:rsidRPr="004D1E8E">
        <w:rPr>
          <w:sz w:val="22"/>
          <w:szCs w:val="22"/>
        </w:rPr>
        <w:t>, 69-77 (1988).</w:t>
      </w:r>
    </w:p>
    <w:p w14:paraId="173418C2" w14:textId="77777777" w:rsidR="00AF5394" w:rsidRPr="00F0174D" w:rsidRDefault="00AF5394" w:rsidP="00394DD1">
      <w:pPr>
        <w:pStyle w:val="ListParagraph"/>
        <w:numPr>
          <w:ilvl w:val="0"/>
          <w:numId w:val="20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240"/>
        <w:ind w:left="0" w:firstLine="0"/>
        <w:jc w:val="both"/>
        <w:rPr>
          <w:sz w:val="22"/>
          <w:szCs w:val="22"/>
          <w:lang w:val="de"/>
        </w:rPr>
      </w:pPr>
      <w:r w:rsidRPr="00F0174D">
        <w:rPr>
          <w:sz w:val="22"/>
          <w:szCs w:val="22"/>
          <w:lang w:val="de"/>
        </w:rPr>
        <w:t xml:space="preserve">J. </w:t>
      </w:r>
      <w:proofErr w:type="spellStart"/>
      <w:r w:rsidRPr="00F0174D">
        <w:rPr>
          <w:sz w:val="22"/>
          <w:szCs w:val="22"/>
          <w:lang w:val="de"/>
        </w:rPr>
        <w:t>Garside</w:t>
      </w:r>
      <w:proofErr w:type="spellEnd"/>
      <w:r w:rsidRPr="00F0174D">
        <w:rPr>
          <w:sz w:val="22"/>
          <w:szCs w:val="22"/>
          <w:lang w:val="de"/>
        </w:rPr>
        <w:t xml:space="preserve">, </w:t>
      </w:r>
      <w:r w:rsidRPr="00F0174D">
        <w:rPr>
          <w:i/>
          <w:sz w:val="22"/>
          <w:szCs w:val="22"/>
          <w:lang w:val="de"/>
        </w:rPr>
        <w:t xml:space="preserve">Chem. Eng. </w:t>
      </w:r>
      <w:proofErr w:type="spellStart"/>
      <w:r w:rsidRPr="00F0174D">
        <w:rPr>
          <w:i/>
          <w:sz w:val="22"/>
          <w:szCs w:val="22"/>
          <w:lang w:val="de"/>
        </w:rPr>
        <w:t>Sci</w:t>
      </w:r>
      <w:proofErr w:type="spellEnd"/>
      <w:r w:rsidRPr="00F0174D">
        <w:rPr>
          <w:i/>
          <w:sz w:val="22"/>
          <w:szCs w:val="22"/>
          <w:lang w:val="de"/>
        </w:rPr>
        <w:t>.</w:t>
      </w:r>
      <w:r w:rsidRPr="00F0174D">
        <w:rPr>
          <w:sz w:val="22"/>
          <w:szCs w:val="22"/>
          <w:lang w:val="de"/>
        </w:rPr>
        <w:t xml:space="preserve">, </w:t>
      </w:r>
      <w:r w:rsidRPr="00F0174D">
        <w:rPr>
          <w:sz w:val="22"/>
          <w:szCs w:val="22"/>
          <w:u w:val="single"/>
          <w:lang w:val="de"/>
        </w:rPr>
        <w:t>40</w:t>
      </w:r>
      <w:r w:rsidRPr="00F0174D">
        <w:rPr>
          <w:sz w:val="22"/>
          <w:szCs w:val="22"/>
          <w:lang w:val="de"/>
        </w:rPr>
        <w:t>, 3-26 (1985).</w:t>
      </w:r>
    </w:p>
    <w:p w14:paraId="44A696AE" w14:textId="77777777" w:rsidR="00A123CB" w:rsidRPr="004D1E8E" w:rsidRDefault="00A123CB" w:rsidP="00394DD1">
      <w:pPr>
        <w:pStyle w:val="ListParagraph"/>
        <w:numPr>
          <w:ilvl w:val="0"/>
          <w:numId w:val="20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240"/>
        <w:ind w:left="0" w:firstLine="0"/>
        <w:jc w:val="both"/>
        <w:rPr>
          <w:sz w:val="22"/>
          <w:szCs w:val="22"/>
        </w:rPr>
      </w:pPr>
      <w:r w:rsidRPr="004D1E8E">
        <w:rPr>
          <w:sz w:val="22"/>
          <w:szCs w:val="22"/>
        </w:rPr>
        <w:t>H. Zhao, J.-X. Wang, Qi-</w:t>
      </w:r>
      <w:proofErr w:type="gramStart"/>
      <w:r w:rsidRPr="004D1E8E">
        <w:rPr>
          <w:sz w:val="22"/>
          <w:szCs w:val="22"/>
        </w:rPr>
        <w:t>An</w:t>
      </w:r>
      <w:proofErr w:type="gramEnd"/>
      <w:r w:rsidRPr="004D1E8E">
        <w:rPr>
          <w:sz w:val="22"/>
          <w:szCs w:val="22"/>
        </w:rPr>
        <w:t xml:space="preserve"> Wang, J.-F. Chen and J. Yun, </w:t>
      </w:r>
      <w:r w:rsidRPr="004D1E8E">
        <w:rPr>
          <w:i/>
          <w:sz w:val="22"/>
          <w:szCs w:val="22"/>
        </w:rPr>
        <w:t>Ind. Eng. Chem. Res.</w:t>
      </w:r>
      <w:r w:rsidRPr="004D1E8E">
        <w:rPr>
          <w:i/>
          <w:iCs/>
          <w:sz w:val="22"/>
          <w:szCs w:val="22"/>
        </w:rPr>
        <w:t xml:space="preserve"> </w:t>
      </w:r>
      <w:r w:rsidRPr="004D1E8E">
        <w:rPr>
          <w:sz w:val="22"/>
          <w:szCs w:val="22"/>
          <w:u w:val="single"/>
        </w:rPr>
        <w:t>46</w:t>
      </w:r>
      <w:r w:rsidRPr="004D1E8E">
        <w:rPr>
          <w:sz w:val="22"/>
          <w:szCs w:val="22"/>
        </w:rPr>
        <w:t>, 8229-8235 (2007).</w:t>
      </w:r>
    </w:p>
    <w:p w14:paraId="45EF60A3" w14:textId="77777777" w:rsidR="007F5DD6" w:rsidRPr="004D1E8E" w:rsidRDefault="007F5DD6" w:rsidP="00394DD1">
      <w:pPr>
        <w:pStyle w:val="ListParagraph"/>
        <w:numPr>
          <w:ilvl w:val="0"/>
          <w:numId w:val="20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240"/>
        <w:ind w:left="0" w:firstLine="0"/>
        <w:jc w:val="both"/>
        <w:rPr>
          <w:sz w:val="22"/>
          <w:szCs w:val="22"/>
        </w:rPr>
      </w:pPr>
      <w:r w:rsidRPr="004D1E8E">
        <w:rPr>
          <w:sz w:val="22"/>
          <w:szCs w:val="22"/>
        </w:rPr>
        <w:t xml:space="preserve">J.S. Kwon, M. </w:t>
      </w:r>
      <w:proofErr w:type="spellStart"/>
      <w:r w:rsidRPr="004D1E8E">
        <w:rPr>
          <w:sz w:val="22"/>
          <w:szCs w:val="22"/>
        </w:rPr>
        <w:t>Nayhouse</w:t>
      </w:r>
      <w:proofErr w:type="spellEnd"/>
      <w:r w:rsidRPr="004D1E8E">
        <w:rPr>
          <w:sz w:val="22"/>
          <w:szCs w:val="22"/>
        </w:rPr>
        <w:t xml:space="preserve">, G. </w:t>
      </w:r>
      <w:proofErr w:type="spellStart"/>
      <w:r w:rsidRPr="004D1E8E">
        <w:rPr>
          <w:sz w:val="22"/>
          <w:szCs w:val="22"/>
        </w:rPr>
        <w:t>Orkoulas</w:t>
      </w:r>
      <w:proofErr w:type="spellEnd"/>
      <w:r w:rsidRPr="004D1E8E">
        <w:rPr>
          <w:sz w:val="22"/>
          <w:szCs w:val="22"/>
        </w:rPr>
        <w:t xml:space="preserve"> and P.D. </w:t>
      </w:r>
      <w:proofErr w:type="spellStart"/>
      <w:r w:rsidRPr="004D1E8E">
        <w:rPr>
          <w:sz w:val="22"/>
          <w:szCs w:val="22"/>
        </w:rPr>
        <w:t>Christofides</w:t>
      </w:r>
      <w:proofErr w:type="spellEnd"/>
      <w:r w:rsidRPr="004D1E8E">
        <w:rPr>
          <w:sz w:val="22"/>
          <w:szCs w:val="22"/>
        </w:rPr>
        <w:t xml:space="preserve">, </w:t>
      </w:r>
      <w:r w:rsidRPr="004D1E8E">
        <w:rPr>
          <w:i/>
          <w:sz w:val="22"/>
          <w:szCs w:val="22"/>
        </w:rPr>
        <w:t>Ind. Eng. Chem. Res.</w:t>
      </w:r>
      <w:r w:rsidRPr="004D1E8E">
        <w:rPr>
          <w:sz w:val="22"/>
          <w:szCs w:val="22"/>
        </w:rPr>
        <w:t xml:space="preserve">, </w:t>
      </w:r>
      <w:r w:rsidRPr="004D1E8E">
        <w:rPr>
          <w:sz w:val="22"/>
          <w:szCs w:val="22"/>
          <w:u w:val="single"/>
        </w:rPr>
        <w:t>53</w:t>
      </w:r>
      <w:r w:rsidRPr="004D1E8E">
        <w:rPr>
          <w:sz w:val="22"/>
          <w:szCs w:val="22"/>
        </w:rPr>
        <w:t>, 15538-15548 (2014).</w:t>
      </w:r>
    </w:p>
    <w:p w14:paraId="0B5B1560" w14:textId="77777777" w:rsidR="00CC5D18" w:rsidRPr="004D1E8E" w:rsidRDefault="00CC5D18" w:rsidP="00CC5D18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jc w:val="both"/>
        <w:rPr>
          <w:sz w:val="22"/>
          <w:szCs w:val="22"/>
        </w:rPr>
      </w:pPr>
    </w:p>
    <w:p w14:paraId="6693EE92" w14:textId="77777777" w:rsidR="00742DB5" w:rsidRDefault="00742DB5" w:rsidP="001E14C6">
      <w:pPr>
        <w:pStyle w:val="BodyText"/>
        <w:spacing w:before="240" w:line="240" w:lineRule="auto"/>
        <w:rPr>
          <w:b/>
          <w:szCs w:val="22"/>
        </w:rPr>
      </w:pPr>
    </w:p>
    <w:p w14:paraId="54343E24" w14:textId="77777777" w:rsidR="00742DB5" w:rsidRDefault="00742DB5" w:rsidP="001E14C6">
      <w:pPr>
        <w:pStyle w:val="BodyText"/>
        <w:spacing w:before="240" w:line="240" w:lineRule="auto"/>
        <w:rPr>
          <w:b/>
          <w:szCs w:val="22"/>
        </w:rPr>
      </w:pPr>
    </w:p>
    <w:p w14:paraId="404FB447" w14:textId="77777777" w:rsidR="00060A04" w:rsidRPr="004D1E8E" w:rsidRDefault="00060A04" w:rsidP="001E14C6">
      <w:pPr>
        <w:pStyle w:val="BodyText"/>
        <w:spacing w:before="240" w:line="240" w:lineRule="auto"/>
        <w:rPr>
          <w:b/>
          <w:szCs w:val="22"/>
        </w:rPr>
      </w:pPr>
      <w:r w:rsidRPr="004D1E8E">
        <w:rPr>
          <w:b/>
          <w:szCs w:val="22"/>
        </w:rPr>
        <w:lastRenderedPageBreak/>
        <w:t>Materials List</w:t>
      </w:r>
    </w:p>
    <w:p w14:paraId="4CC3EEAB" w14:textId="77777777" w:rsidR="00060A04" w:rsidRPr="004D1E8E" w:rsidRDefault="00060A04" w:rsidP="00CC5D18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jc w:val="both"/>
        <w:rPr>
          <w:sz w:val="22"/>
          <w:szCs w:val="2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157"/>
        <w:gridCol w:w="2157"/>
        <w:gridCol w:w="2158"/>
        <w:gridCol w:w="2158"/>
      </w:tblGrid>
      <w:tr w:rsidR="00060A04" w:rsidRPr="004D1E8E" w14:paraId="7C0449B3" w14:textId="77777777" w:rsidTr="00060A04">
        <w:tc>
          <w:tcPr>
            <w:tcW w:w="2157" w:type="dxa"/>
          </w:tcPr>
          <w:p w14:paraId="13A7FF06" w14:textId="77777777" w:rsidR="00060A04" w:rsidRPr="004D1E8E" w:rsidRDefault="00060A04" w:rsidP="00CC5D18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both"/>
              <w:rPr>
                <w:sz w:val="22"/>
                <w:szCs w:val="22"/>
              </w:rPr>
            </w:pPr>
            <w:r w:rsidRPr="004D1E8E">
              <w:rPr>
                <w:sz w:val="22"/>
                <w:szCs w:val="22"/>
              </w:rPr>
              <w:t>Name</w:t>
            </w:r>
          </w:p>
        </w:tc>
        <w:tc>
          <w:tcPr>
            <w:tcW w:w="2157" w:type="dxa"/>
          </w:tcPr>
          <w:p w14:paraId="2EEF480C" w14:textId="77777777" w:rsidR="00060A04" w:rsidRPr="004D1E8E" w:rsidRDefault="00060A04" w:rsidP="00CC5D18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both"/>
              <w:rPr>
                <w:sz w:val="22"/>
                <w:szCs w:val="22"/>
              </w:rPr>
            </w:pPr>
            <w:r w:rsidRPr="004D1E8E">
              <w:rPr>
                <w:sz w:val="22"/>
                <w:szCs w:val="22"/>
              </w:rPr>
              <w:t>Company</w:t>
            </w:r>
          </w:p>
        </w:tc>
        <w:tc>
          <w:tcPr>
            <w:tcW w:w="2158" w:type="dxa"/>
          </w:tcPr>
          <w:p w14:paraId="2CABB70C" w14:textId="77777777" w:rsidR="00060A04" w:rsidRPr="004D1E8E" w:rsidRDefault="00060A04" w:rsidP="00CC5D18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both"/>
              <w:rPr>
                <w:sz w:val="22"/>
                <w:szCs w:val="22"/>
              </w:rPr>
            </w:pPr>
            <w:r w:rsidRPr="004D1E8E">
              <w:rPr>
                <w:sz w:val="22"/>
                <w:szCs w:val="22"/>
              </w:rPr>
              <w:t>Catalog Number</w:t>
            </w:r>
          </w:p>
        </w:tc>
        <w:tc>
          <w:tcPr>
            <w:tcW w:w="2158" w:type="dxa"/>
          </w:tcPr>
          <w:p w14:paraId="529A1429" w14:textId="77777777" w:rsidR="00060A04" w:rsidRPr="004D1E8E" w:rsidRDefault="00060A04" w:rsidP="00CC5D18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both"/>
              <w:rPr>
                <w:sz w:val="22"/>
                <w:szCs w:val="22"/>
              </w:rPr>
            </w:pPr>
            <w:r w:rsidRPr="004D1E8E">
              <w:rPr>
                <w:sz w:val="22"/>
                <w:szCs w:val="22"/>
              </w:rPr>
              <w:t>Comments</w:t>
            </w:r>
          </w:p>
        </w:tc>
      </w:tr>
      <w:tr w:rsidR="00060A04" w:rsidRPr="004D1E8E" w14:paraId="368A6B8E" w14:textId="77777777" w:rsidTr="00060A04">
        <w:tc>
          <w:tcPr>
            <w:tcW w:w="2157" w:type="dxa"/>
          </w:tcPr>
          <w:p w14:paraId="4B8C4BF1" w14:textId="77777777" w:rsidR="00060A04" w:rsidRPr="004D1E8E" w:rsidRDefault="001E14C6" w:rsidP="00CC5D18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both"/>
              <w:rPr>
                <w:sz w:val="22"/>
                <w:szCs w:val="22"/>
              </w:rPr>
            </w:pPr>
            <w:r w:rsidRPr="004D1E8E">
              <w:rPr>
                <w:sz w:val="22"/>
                <w:szCs w:val="22"/>
              </w:rPr>
              <w:t>Agitator, 150 W</w:t>
            </w:r>
          </w:p>
        </w:tc>
        <w:tc>
          <w:tcPr>
            <w:tcW w:w="2157" w:type="dxa"/>
          </w:tcPr>
          <w:p w14:paraId="604A3663" w14:textId="77777777" w:rsidR="00060A04" w:rsidRPr="004D1E8E" w:rsidRDefault="001E14C6" w:rsidP="00CC5D18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both"/>
              <w:rPr>
                <w:sz w:val="22"/>
                <w:szCs w:val="22"/>
              </w:rPr>
            </w:pPr>
            <w:proofErr w:type="spellStart"/>
            <w:r w:rsidRPr="004D1E8E">
              <w:rPr>
                <w:sz w:val="22"/>
                <w:szCs w:val="22"/>
              </w:rPr>
              <w:t>Caframo</w:t>
            </w:r>
            <w:proofErr w:type="spellEnd"/>
          </w:p>
        </w:tc>
        <w:tc>
          <w:tcPr>
            <w:tcW w:w="2158" w:type="dxa"/>
          </w:tcPr>
          <w:p w14:paraId="1A156C01" w14:textId="77777777" w:rsidR="00060A04" w:rsidRPr="004D1E8E" w:rsidRDefault="001E14C6" w:rsidP="00CC5D18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both"/>
              <w:rPr>
                <w:sz w:val="22"/>
                <w:szCs w:val="22"/>
              </w:rPr>
            </w:pPr>
            <w:r w:rsidRPr="004D1E8E">
              <w:rPr>
                <w:sz w:val="22"/>
                <w:szCs w:val="22"/>
              </w:rPr>
              <w:t>BDC 3030</w:t>
            </w:r>
          </w:p>
        </w:tc>
        <w:tc>
          <w:tcPr>
            <w:tcW w:w="2158" w:type="dxa"/>
          </w:tcPr>
          <w:p w14:paraId="42DD1564" w14:textId="77777777" w:rsidR="00060A04" w:rsidRPr="004D1E8E" w:rsidRDefault="001E14C6" w:rsidP="00CC5D18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both"/>
              <w:rPr>
                <w:sz w:val="22"/>
                <w:szCs w:val="22"/>
              </w:rPr>
            </w:pPr>
            <w:r w:rsidRPr="004D1E8E">
              <w:rPr>
                <w:sz w:val="22"/>
                <w:szCs w:val="22"/>
              </w:rPr>
              <w:t>on reactor</w:t>
            </w:r>
          </w:p>
        </w:tc>
      </w:tr>
      <w:tr w:rsidR="00060A04" w:rsidRPr="004D1E8E" w14:paraId="7BEC2D18" w14:textId="77777777" w:rsidTr="00060A04">
        <w:tc>
          <w:tcPr>
            <w:tcW w:w="2157" w:type="dxa"/>
          </w:tcPr>
          <w:p w14:paraId="774CF256" w14:textId="77777777" w:rsidR="00060A04" w:rsidRPr="004D1E8E" w:rsidRDefault="001E14C6" w:rsidP="00CC5D18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both"/>
              <w:rPr>
                <w:sz w:val="22"/>
                <w:szCs w:val="22"/>
              </w:rPr>
            </w:pPr>
            <w:r w:rsidRPr="004D1E8E">
              <w:rPr>
                <w:sz w:val="22"/>
                <w:szCs w:val="22"/>
              </w:rPr>
              <w:t>Circulating heater</w:t>
            </w:r>
          </w:p>
        </w:tc>
        <w:tc>
          <w:tcPr>
            <w:tcW w:w="2157" w:type="dxa"/>
          </w:tcPr>
          <w:p w14:paraId="5DF9BF95" w14:textId="77777777" w:rsidR="00060A04" w:rsidRPr="004D1E8E" w:rsidRDefault="001E14C6" w:rsidP="00CC5D18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both"/>
              <w:rPr>
                <w:sz w:val="22"/>
                <w:szCs w:val="22"/>
              </w:rPr>
            </w:pPr>
            <w:proofErr w:type="spellStart"/>
            <w:r w:rsidRPr="004D1E8E">
              <w:rPr>
                <w:sz w:val="22"/>
                <w:szCs w:val="22"/>
              </w:rPr>
              <w:t>Neslab</w:t>
            </w:r>
            <w:proofErr w:type="spellEnd"/>
          </w:p>
        </w:tc>
        <w:tc>
          <w:tcPr>
            <w:tcW w:w="2158" w:type="dxa"/>
          </w:tcPr>
          <w:p w14:paraId="51379829" w14:textId="77777777" w:rsidR="00060A04" w:rsidRPr="004D1E8E" w:rsidRDefault="001E14C6" w:rsidP="00CC5D18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both"/>
              <w:rPr>
                <w:sz w:val="22"/>
                <w:szCs w:val="22"/>
              </w:rPr>
            </w:pPr>
            <w:r w:rsidRPr="004D1E8E">
              <w:rPr>
                <w:sz w:val="22"/>
                <w:szCs w:val="22"/>
              </w:rPr>
              <w:t>RTE 110</w:t>
            </w:r>
          </w:p>
        </w:tc>
        <w:tc>
          <w:tcPr>
            <w:tcW w:w="2158" w:type="dxa"/>
          </w:tcPr>
          <w:p w14:paraId="5CD53F59" w14:textId="77777777" w:rsidR="00060A04" w:rsidRPr="004D1E8E" w:rsidRDefault="001E14C6" w:rsidP="001E14C6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both"/>
              <w:rPr>
                <w:sz w:val="22"/>
                <w:szCs w:val="22"/>
              </w:rPr>
            </w:pPr>
            <w:r w:rsidRPr="004D1E8E">
              <w:rPr>
                <w:sz w:val="22"/>
                <w:szCs w:val="22"/>
              </w:rPr>
              <w:t>0-100°C, for reactor</w:t>
            </w:r>
          </w:p>
        </w:tc>
      </w:tr>
      <w:tr w:rsidR="00060A04" w:rsidRPr="004D1E8E" w14:paraId="031C7260" w14:textId="77777777" w:rsidTr="00060A04">
        <w:tc>
          <w:tcPr>
            <w:tcW w:w="2157" w:type="dxa"/>
          </w:tcPr>
          <w:p w14:paraId="2E8AE3E9" w14:textId="77777777" w:rsidR="00060A04" w:rsidRPr="004D1E8E" w:rsidRDefault="001E14C6" w:rsidP="001E14C6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both"/>
              <w:rPr>
                <w:sz w:val="22"/>
                <w:szCs w:val="22"/>
              </w:rPr>
            </w:pPr>
            <w:r w:rsidRPr="004D1E8E">
              <w:rPr>
                <w:sz w:val="22"/>
                <w:szCs w:val="22"/>
              </w:rPr>
              <w:t>Peristaltic pumps (2)</w:t>
            </w:r>
          </w:p>
        </w:tc>
        <w:tc>
          <w:tcPr>
            <w:tcW w:w="2157" w:type="dxa"/>
          </w:tcPr>
          <w:p w14:paraId="21563498" w14:textId="77777777" w:rsidR="00060A04" w:rsidRPr="004D1E8E" w:rsidRDefault="001E14C6" w:rsidP="00CC5D18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both"/>
              <w:rPr>
                <w:sz w:val="22"/>
                <w:szCs w:val="22"/>
              </w:rPr>
            </w:pPr>
            <w:r w:rsidRPr="004D1E8E">
              <w:rPr>
                <w:sz w:val="22"/>
                <w:szCs w:val="22"/>
              </w:rPr>
              <w:t>Cole-Parmer</w:t>
            </w:r>
          </w:p>
        </w:tc>
        <w:tc>
          <w:tcPr>
            <w:tcW w:w="2158" w:type="dxa"/>
          </w:tcPr>
          <w:p w14:paraId="032C619F" w14:textId="77777777" w:rsidR="00060A04" w:rsidRPr="004D1E8E" w:rsidRDefault="001E14C6" w:rsidP="00CC5D18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both"/>
              <w:rPr>
                <w:sz w:val="22"/>
                <w:szCs w:val="22"/>
              </w:rPr>
            </w:pPr>
            <w:proofErr w:type="spellStart"/>
            <w:r w:rsidRPr="004D1E8E">
              <w:rPr>
                <w:sz w:val="22"/>
                <w:szCs w:val="22"/>
              </w:rPr>
              <w:t>Masterflex</w:t>
            </w:r>
            <w:proofErr w:type="spellEnd"/>
            <w:r w:rsidRPr="004D1E8E">
              <w:rPr>
                <w:sz w:val="22"/>
                <w:szCs w:val="22"/>
              </w:rPr>
              <w:t xml:space="preserve"> L/S 7550-60, 1.6-100 rpm, 0.1 </w:t>
            </w:r>
            <w:proofErr w:type="spellStart"/>
            <w:r w:rsidRPr="004D1E8E">
              <w:rPr>
                <w:sz w:val="22"/>
                <w:szCs w:val="22"/>
              </w:rPr>
              <w:t>hp</w:t>
            </w:r>
            <w:proofErr w:type="spellEnd"/>
          </w:p>
        </w:tc>
        <w:tc>
          <w:tcPr>
            <w:tcW w:w="2158" w:type="dxa"/>
          </w:tcPr>
          <w:p w14:paraId="58A9BF4A" w14:textId="77777777" w:rsidR="00060A04" w:rsidRPr="004D1E8E" w:rsidRDefault="001E14C6" w:rsidP="00CC5D18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both"/>
              <w:rPr>
                <w:sz w:val="22"/>
                <w:szCs w:val="22"/>
              </w:rPr>
            </w:pPr>
            <w:r w:rsidRPr="004D1E8E">
              <w:rPr>
                <w:sz w:val="22"/>
                <w:szCs w:val="22"/>
              </w:rPr>
              <w:t xml:space="preserve">For both </w:t>
            </w:r>
            <w:proofErr w:type="spellStart"/>
            <w:r w:rsidRPr="004D1E8E">
              <w:rPr>
                <w:sz w:val="22"/>
                <w:szCs w:val="22"/>
              </w:rPr>
              <w:t>NaSAL</w:t>
            </w:r>
            <w:proofErr w:type="spellEnd"/>
            <w:r w:rsidRPr="004D1E8E">
              <w:rPr>
                <w:sz w:val="22"/>
                <w:szCs w:val="22"/>
              </w:rPr>
              <w:t xml:space="preserve"> and H</w:t>
            </w:r>
            <w:r w:rsidRPr="004D1E8E">
              <w:rPr>
                <w:sz w:val="22"/>
                <w:szCs w:val="22"/>
                <w:vertAlign w:val="subscript"/>
              </w:rPr>
              <w:t>2</w:t>
            </w:r>
            <w:r w:rsidRPr="004D1E8E">
              <w:rPr>
                <w:sz w:val="22"/>
                <w:szCs w:val="22"/>
              </w:rPr>
              <w:t>SO</w:t>
            </w:r>
            <w:r w:rsidRPr="004D1E8E">
              <w:rPr>
                <w:sz w:val="22"/>
                <w:szCs w:val="22"/>
                <w:vertAlign w:val="subscript"/>
              </w:rPr>
              <w:t>4</w:t>
            </w:r>
            <w:r w:rsidRPr="004D1E8E">
              <w:rPr>
                <w:sz w:val="22"/>
                <w:szCs w:val="22"/>
              </w:rPr>
              <w:t xml:space="preserve"> feeds</w:t>
            </w:r>
          </w:p>
        </w:tc>
      </w:tr>
      <w:tr w:rsidR="00060A04" w:rsidRPr="004D1E8E" w14:paraId="49865A98" w14:textId="77777777" w:rsidTr="00060A04">
        <w:tc>
          <w:tcPr>
            <w:tcW w:w="2157" w:type="dxa"/>
          </w:tcPr>
          <w:p w14:paraId="755C73FC" w14:textId="77777777" w:rsidR="00060A04" w:rsidRPr="004D1E8E" w:rsidRDefault="001E14C6" w:rsidP="00CC5D18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both"/>
              <w:rPr>
                <w:sz w:val="22"/>
                <w:szCs w:val="22"/>
              </w:rPr>
            </w:pPr>
            <w:r w:rsidRPr="004D1E8E">
              <w:rPr>
                <w:sz w:val="22"/>
                <w:szCs w:val="22"/>
              </w:rPr>
              <w:t>Centrifugal pump</w:t>
            </w:r>
          </w:p>
        </w:tc>
        <w:tc>
          <w:tcPr>
            <w:tcW w:w="2157" w:type="dxa"/>
          </w:tcPr>
          <w:p w14:paraId="76DA83B5" w14:textId="77777777" w:rsidR="00060A04" w:rsidRPr="004D1E8E" w:rsidRDefault="001E14C6" w:rsidP="00CC5D18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both"/>
              <w:rPr>
                <w:sz w:val="22"/>
                <w:szCs w:val="22"/>
              </w:rPr>
            </w:pPr>
            <w:r w:rsidRPr="004D1E8E">
              <w:rPr>
                <w:sz w:val="22"/>
                <w:szCs w:val="22"/>
              </w:rPr>
              <w:t>Cole-Parmer</w:t>
            </w:r>
          </w:p>
        </w:tc>
        <w:tc>
          <w:tcPr>
            <w:tcW w:w="2158" w:type="dxa"/>
          </w:tcPr>
          <w:p w14:paraId="37FB9C95" w14:textId="77777777" w:rsidR="00060A04" w:rsidRPr="004D1E8E" w:rsidRDefault="001E14C6" w:rsidP="00CC5D18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both"/>
              <w:rPr>
                <w:sz w:val="22"/>
                <w:szCs w:val="22"/>
              </w:rPr>
            </w:pPr>
            <w:r w:rsidRPr="004D1E8E">
              <w:rPr>
                <w:sz w:val="22"/>
                <w:szCs w:val="22"/>
              </w:rPr>
              <w:t>7553-00, 6-600 rpm</w:t>
            </w:r>
          </w:p>
        </w:tc>
        <w:tc>
          <w:tcPr>
            <w:tcW w:w="2158" w:type="dxa"/>
          </w:tcPr>
          <w:p w14:paraId="4AB2D446" w14:textId="77777777" w:rsidR="00060A04" w:rsidRPr="004D1E8E" w:rsidRDefault="001E14C6" w:rsidP="001E14C6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both"/>
              <w:rPr>
                <w:sz w:val="22"/>
                <w:szCs w:val="22"/>
              </w:rPr>
            </w:pPr>
            <w:r w:rsidRPr="004D1E8E">
              <w:rPr>
                <w:sz w:val="22"/>
                <w:szCs w:val="22"/>
              </w:rPr>
              <w:t>For product recycle</w:t>
            </w:r>
          </w:p>
        </w:tc>
      </w:tr>
      <w:tr w:rsidR="00060A04" w:rsidRPr="004D1E8E" w14:paraId="1C12C5BA" w14:textId="77777777" w:rsidTr="00060A04">
        <w:tc>
          <w:tcPr>
            <w:tcW w:w="2157" w:type="dxa"/>
          </w:tcPr>
          <w:p w14:paraId="424E58E7" w14:textId="77777777" w:rsidR="00060A04" w:rsidRPr="004D1E8E" w:rsidRDefault="001E14C6" w:rsidP="00CC5D18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both"/>
              <w:rPr>
                <w:sz w:val="22"/>
                <w:szCs w:val="22"/>
              </w:rPr>
            </w:pPr>
            <w:r w:rsidRPr="004D1E8E">
              <w:rPr>
                <w:sz w:val="22"/>
                <w:szCs w:val="22"/>
              </w:rPr>
              <w:t xml:space="preserve">UV-Vis spectrophotometer </w:t>
            </w:r>
          </w:p>
        </w:tc>
        <w:tc>
          <w:tcPr>
            <w:tcW w:w="2157" w:type="dxa"/>
          </w:tcPr>
          <w:p w14:paraId="52B56E08" w14:textId="77777777" w:rsidR="00060A04" w:rsidRPr="004D1E8E" w:rsidRDefault="001E14C6" w:rsidP="00CC5D18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both"/>
              <w:rPr>
                <w:sz w:val="22"/>
                <w:szCs w:val="22"/>
              </w:rPr>
            </w:pPr>
            <w:r w:rsidRPr="004D1E8E">
              <w:rPr>
                <w:sz w:val="22"/>
                <w:szCs w:val="22"/>
              </w:rPr>
              <w:t>Ocean Optics</w:t>
            </w:r>
          </w:p>
        </w:tc>
        <w:tc>
          <w:tcPr>
            <w:tcW w:w="2158" w:type="dxa"/>
          </w:tcPr>
          <w:p w14:paraId="154B1A20" w14:textId="77777777" w:rsidR="00060A04" w:rsidRPr="004D1E8E" w:rsidRDefault="001E14C6" w:rsidP="00CC5D18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both"/>
              <w:rPr>
                <w:sz w:val="22"/>
                <w:szCs w:val="22"/>
              </w:rPr>
            </w:pPr>
            <w:r w:rsidRPr="004D1E8E">
              <w:rPr>
                <w:sz w:val="22"/>
                <w:szCs w:val="22"/>
              </w:rPr>
              <w:t>USB 2000</w:t>
            </w:r>
          </w:p>
        </w:tc>
        <w:tc>
          <w:tcPr>
            <w:tcW w:w="2158" w:type="dxa"/>
          </w:tcPr>
          <w:p w14:paraId="7D3602B5" w14:textId="77777777" w:rsidR="00060A04" w:rsidRPr="004D1E8E" w:rsidRDefault="001E14C6" w:rsidP="00CC5D18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both"/>
              <w:rPr>
                <w:sz w:val="22"/>
                <w:szCs w:val="22"/>
              </w:rPr>
            </w:pPr>
            <w:r w:rsidRPr="004D1E8E">
              <w:rPr>
                <w:sz w:val="22"/>
                <w:szCs w:val="22"/>
              </w:rPr>
              <w:t xml:space="preserve">For soluble </w:t>
            </w:r>
            <w:proofErr w:type="spellStart"/>
            <w:r w:rsidRPr="004D1E8E">
              <w:rPr>
                <w:sz w:val="22"/>
                <w:szCs w:val="22"/>
              </w:rPr>
              <w:t>NaSAL</w:t>
            </w:r>
            <w:proofErr w:type="spellEnd"/>
            <w:r w:rsidRPr="004D1E8E">
              <w:rPr>
                <w:sz w:val="22"/>
                <w:szCs w:val="22"/>
              </w:rPr>
              <w:t xml:space="preserve"> analysis</w:t>
            </w:r>
          </w:p>
        </w:tc>
      </w:tr>
      <w:tr w:rsidR="00060A04" w:rsidRPr="004D1E8E" w14:paraId="372BEF74" w14:textId="77777777" w:rsidTr="00060A04">
        <w:tc>
          <w:tcPr>
            <w:tcW w:w="2157" w:type="dxa"/>
          </w:tcPr>
          <w:p w14:paraId="173840AC" w14:textId="77777777" w:rsidR="00060A04" w:rsidRPr="004D1E8E" w:rsidRDefault="001E14C6" w:rsidP="00225918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both"/>
              <w:rPr>
                <w:sz w:val="22"/>
                <w:szCs w:val="22"/>
              </w:rPr>
            </w:pPr>
            <w:r w:rsidRPr="004D1E8E">
              <w:rPr>
                <w:sz w:val="22"/>
                <w:szCs w:val="22"/>
              </w:rPr>
              <w:t>UV-Vis power supply</w:t>
            </w:r>
          </w:p>
        </w:tc>
        <w:tc>
          <w:tcPr>
            <w:tcW w:w="2157" w:type="dxa"/>
          </w:tcPr>
          <w:p w14:paraId="6415C0A0" w14:textId="77777777" w:rsidR="00060A04" w:rsidRPr="004D1E8E" w:rsidRDefault="001E14C6" w:rsidP="00CC5D18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both"/>
              <w:rPr>
                <w:sz w:val="22"/>
                <w:szCs w:val="22"/>
              </w:rPr>
            </w:pPr>
            <w:r w:rsidRPr="004D1E8E">
              <w:rPr>
                <w:sz w:val="22"/>
                <w:szCs w:val="22"/>
              </w:rPr>
              <w:t>Ocean Optics</w:t>
            </w:r>
          </w:p>
        </w:tc>
        <w:tc>
          <w:tcPr>
            <w:tcW w:w="2158" w:type="dxa"/>
          </w:tcPr>
          <w:p w14:paraId="318BB888" w14:textId="77777777" w:rsidR="00060A04" w:rsidRPr="004D1E8E" w:rsidRDefault="001E14C6" w:rsidP="00CC5D18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both"/>
              <w:rPr>
                <w:sz w:val="22"/>
                <w:szCs w:val="22"/>
              </w:rPr>
            </w:pPr>
            <w:r w:rsidRPr="004D1E8E">
              <w:rPr>
                <w:sz w:val="22"/>
                <w:szCs w:val="22"/>
              </w:rPr>
              <w:t>DT1000 CE</w:t>
            </w:r>
          </w:p>
        </w:tc>
        <w:tc>
          <w:tcPr>
            <w:tcW w:w="2158" w:type="dxa"/>
          </w:tcPr>
          <w:p w14:paraId="5832FD4A" w14:textId="77777777" w:rsidR="00060A04" w:rsidRPr="004D1E8E" w:rsidRDefault="001E14C6" w:rsidP="00CC5D18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both"/>
              <w:rPr>
                <w:sz w:val="22"/>
                <w:szCs w:val="22"/>
              </w:rPr>
            </w:pPr>
            <w:r w:rsidRPr="004D1E8E">
              <w:rPr>
                <w:sz w:val="22"/>
                <w:szCs w:val="22"/>
              </w:rPr>
              <w:t>For use with USB 2000</w:t>
            </w:r>
          </w:p>
        </w:tc>
      </w:tr>
    </w:tbl>
    <w:p w14:paraId="2B8DFA60" w14:textId="77777777" w:rsidR="000D5DF7" w:rsidRPr="004D1E8E" w:rsidRDefault="000D5DF7" w:rsidP="00CC5D18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jc w:val="both"/>
        <w:rPr>
          <w:sz w:val="22"/>
          <w:szCs w:val="22"/>
        </w:rPr>
      </w:pPr>
      <w:r w:rsidRPr="004D1E8E">
        <w:rPr>
          <w:sz w:val="22"/>
          <w:szCs w:val="22"/>
        </w:rPr>
        <w:br/>
      </w:r>
    </w:p>
    <w:p w14:paraId="00CB086D" w14:textId="77777777" w:rsidR="000D5DF7" w:rsidRPr="004D1E8E" w:rsidRDefault="000D5DF7">
      <w:pPr>
        <w:rPr>
          <w:sz w:val="22"/>
          <w:szCs w:val="22"/>
        </w:rPr>
      </w:pPr>
      <w:r w:rsidRPr="004D1E8E">
        <w:rPr>
          <w:sz w:val="22"/>
          <w:szCs w:val="22"/>
        </w:rPr>
        <w:br w:type="page"/>
      </w:r>
    </w:p>
    <w:p w14:paraId="1E92D0CF" w14:textId="77777777" w:rsidR="007761F6" w:rsidRPr="004D1E8E" w:rsidRDefault="007761F6" w:rsidP="007761F6">
      <w:pPr>
        <w:jc w:val="center"/>
        <w:rPr>
          <w:b/>
          <w:sz w:val="22"/>
          <w:szCs w:val="22"/>
        </w:rPr>
      </w:pPr>
      <w:r w:rsidRPr="004D1E8E">
        <w:rPr>
          <w:b/>
          <w:sz w:val="22"/>
          <w:szCs w:val="22"/>
        </w:rPr>
        <w:lastRenderedPageBreak/>
        <w:t>APPENDIX A – USING THE SPECTROMETER</w:t>
      </w:r>
    </w:p>
    <w:p w14:paraId="016158A4" w14:textId="3AC95BBE" w:rsidR="007761F6" w:rsidRPr="004D1E8E" w:rsidRDefault="007761F6" w:rsidP="00E16E74">
      <w:pPr>
        <w:pStyle w:val="BodyText"/>
        <w:numPr>
          <w:ilvl w:val="0"/>
          <w:numId w:val="26"/>
        </w:numPr>
        <w:spacing w:before="200" w:after="120" w:line="240" w:lineRule="auto"/>
        <w:jc w:val="both"/>
        <w:rPr>
          <w:szCs w:val="22"/>
        </w:rPr>
      </w:pPr>
      <w:r w:rsidRPr="004D1E8E">
        <w:rPr>
          <w:szCs w:val="22"/>
        </w:rPr>
        <w:t>O</w:t>
      </w:r>
      <w:r w:rsidR="00E16E74">
        <w:rPr>
          <w:szCs w:val="22"/>
        </w:rPr>
        <w:t xml:space="preserve">pen the </w:t>
      </w:r>
      <w:proofErr w:type="spellStart"/>
      <w:r w:rsidR="00E16E74">
        <w:rPr>
          <w:szCs w:val="22"/>
        </w:rPr>
        <w:t>SpectraSuite</w:t>
      </w:r>
      <w:proofErr w:type="spellEnd"/>
      <w:r w:rsidR="00E16E74">
        <w:rPr>
          <w:szCs w:val="22"/>
        </w:rPr>
        <w:t xml:space="preserve"> software. </w:t>
      </w:r>
      <w:r w:rsidRPr="004D1E8E">
        <w:rPr>
          <w:szCs w:val="22"/>
        </w:rPr>
        <w:t>Switch on both the UV and VIS lamps on the source. Be sure to turn the lamps off</w:t>
      </w:r>
      <w:r w:rsidR="00E16E74">
        <w:rPr>
          <w:szCs w:val="22"/>
        </w:rPr>
        <w:t xml:space="preserve"> after using.</w:t>
      </w:r>
      <w:r w:rsidRPr="004D1E8E">
        <w:rPr>
          <w:szCs w:val="22"/>
        </w:rPr>
        <w:t xml:space="preserve"> Set the acquisition mode to </w:t>
      </w:r>
      <w:r w:rsidRPr="004D1E8E">
        <w:rPr>
          <w:i/>
          <w:szCs w:val="22"/>
        </w:rPr>
        <w:t xml:space="preserve">Scope </w:t>
      </w:r>
      <w:r w:rsidRPr="004D1E8E">
        <w:rPr>
          <w:szCs w:val="22"/>
        </w:rPr>
        <w:t>(blue S button on toolbar).</w:t>
      </w:r>
    </w:p>
    <w:p w14:paraId="66087E77" w14:textId="77777777" w:rsidR="00E16E74" w:rsidRDefault="007761F6" w:rsidP="00E16E74">
      <w:pPr>
        <w:pStyle w:val="BodyText"/>
        <w:numPr>
          <w:ilvl w:val="0"/>
          <w:numId w:val="26"/>
        </w:numPr>
        <w:spacing w:before="200" w:after="120" w:line="240" w:lineRule="auto"/>
        <w:jc w:val="both"/>
        <w:rPr>
          <w:szCs w:val="22"/>
        </w:rPr>
      </w:pPr>
      <w:r w:rsidRPr="004D1E8E">
        <w:rPr>
          <w:szCs w:val="22"/>
        </w:rPr>
        <w:t xml:space="preserve">On the toolbar change the </w:t>
      </w:r>
      <w:r w:rsidRPr="004D1E8E">
        <w:rPr>
          <w:b/>
          <w:szCs w:val="22"/>
        </w:rPr>
        <w:t>Integration Time</w:t>
      </w:r>
      <w:r w:rsidRPr="004D1E8E">
        <w:rPr>
          <w:szCs w:val="22"/>
        </w:rPr>
        <w:t xml:space="preserve"> to </w:t>
      </w:r>
      <w:r w:rsidRPr="004D1E8E">
        <w:rPr>
          <w:b/>
          <w:szCs w:val="22"/>
        </w:rPr>
        <w:t xml:space="preserve">250 </w:t>
      </w:r>
      <w:proofErr w:type="spellStart"/>
      <w:r w:rsidRPr="004D1E8E">
        <w:rPr>
          <w:b/>
          <w:szCs w:val="22"/>
        </w:rPr>
        <w:t>ms</w:t>
      </w:r>
      <w:proofErr w:type="spellEnd"/>
      <w:r w:rsidRPr="004D1E8E">
        <w:rPr>
          <w:szCs w:val="22"/>
        </w:rPr>
        <w:t xml:space="preserve">, the </w:t>
      </w:r>
      <w:r w:rsidRPr="004D1E8E">
        <w:rPr>
          <w:b/>
          <w:szCs w:val="22"/>
        </w:rPr>
        <w:t>Scans to Average</w:t>
      </w:r>
      <w:r w:rsidRPr="004D1E8E">
        <w:rPr>
          <w:szCs w:val="22"/>
        </w:rPr>
        <w:t xml:space="preserve"> to </w:t>
      </w:r>
      <w:r w:rsidRPr="004D1E8E">
        <w:rPr>
          <w:b/>
          <w:szCs w:val="22"/>
        </w:rPr>
        <w:t>25</w:t>
      </w:r>
      <w:r w:rsidRPr="004D1E8E">
        <w:rPr>
          <w:szCs w:val="22"/>
        </w:rPr>
        <w:t xml:space="preserve">, and the </w:t>
      </w:r>
      <w:r w:rsidRPr="004D1E8E">
        <w:rPr>
          <w:b/>
          <w:szCs w:val="22"/>
        </w:rPr>
        <w:t>Boxcar Width</w:t>
      </w:r>
      <w:r w:rsidRPr="004D1E8E">
        <w:rPr>
          <w:szCs w:val="22"/>
        </w:rPr>
        <w:t xml:space="preserve"> to </w:t>
      </w:r>
      <w:r w:rsidRPr="004D1E8E">
        <w:rPr>
          <w:b/>
          <w:szCs w:val="22"/>
        </w:rPr>
        <w:t>2</w:t>
      </w:r>
      <w:r w:rsidRPr="004D1E8E">
        <w:rPr>
          <w:szCs w:val="22"/>
        </w:rPr>
        <w:t xml:space="preserve">. Check the boxes for </w:t>
      </w:r>
      <w:r w:rsidRPr="004D1E8E">
        <w:rPr>
          <w:b/>
          <w:szCs w:val="22"/>
        </w:rPr>
        <w:t>Strobe/Lamp Enable</w:t>
      </w:r>
      <w:r w:rsidRPr="004D1E8E">
        <w:rPr>
          <w:szCs w:val="22"/>
        </w:rPr>
        <w:t xml:space="preserve">, </w:t>
      </w:r>
      <w:r w:rsidRPr="004D1E8E">
        <w:rPr>
          <w:b/>
          <w:szCs w:val="22"/>
        </w:rPr>
        <w:t>Electric Dark Correction</w:t>
      </w:r>
      <w:r w:rsidRPr="004D1E8E">
        <w:rPr>
          <w:szCs w:val="22"/>
        </w:rPr>
        <w:t xml:space="preserve">, and </w:t>
      </w:r>
      <w:r w:rsidRPr="004D1E8E">
        <w:rPr>
          <w:b/>
          <w:szCs w:val="22"/>
        </w:rPr>
        <w:t>Stray Light Correction</w:t>
      </w:r>
      <w:r w:rsidRPr="004D1E8E">
        <w:rPr>
          <w:szCs w:val="22"/>
        </w:rPr>
        <w:t>.</w:t>
      </w:r>
    </w:p>
    <w:p w14:paraId="69EDE208" w14:textId="77777777" w:rsidR="00E16E74" w:rsidRDefault="007761F6" w:rsidP="00E16E74">
      <w:pPr>
        <w:pStyle w:val="BodyText"/>
        <w:numPr>
          <w:ilvl w:val="0"/>
          <w:numId w:val="26"/>
        </w:numPr>
        <w:spacing w:before="200" w:after="120" w:line="240" w:lineRule="auto"/>
        <w:jc w:val="both"/>
        <w:rPr>
          <w:szCs w:val="22"/>
        </w:rPr>
      </w:pPr>
      <w:r w:rsidRPr="00E16E74">
        <w:rPr>
          <w:szCs w:val="22"/>
        </w:rPr>
        <w:t xml:space="preserve">Prepare </w:t>
      </w:r>
      <w:r w:rsidRPr="00E16E74">
        <w:rPr>
          <w:b/>
          <w:szCs w:val="22"/>
        </w:rPr>
        <w:t>Dark Spectrum</w:t>
      </w:r>
      <w:r w:rsidRPr="00E16E74">
        <w:rPr>
          <w:szCs w:val="22"/>
        </w:rPr>
        <w:t xml:space="preserve"> and </w:t>
      </w:r>
      <w:r w:rsidRPr="00E16E74">
        <w:rPr>
          <w:b/>
          <w:szCs w:val="22"/>
        </w:rPr>
        <w:t>Reference Spectrum</w:t>
      </w:r>
      <w:r w:rsidRPr="00E16E74">
        <w:rPr>
          <w:szCs w:val="22"/>
        </w:rPr>
        <w:t xml:space="preserve"> files.</w:t>
      </w:r>
      <w:r w:rsidR="00E16E74" w:rsidRPr="00E16E74">
        <w:rPr>
          <w:szCs w:val="22"/>
        </w:rPr>
        <w:t xml:space="preserve"> </w:t>
      </w:r>
      <w:r w:rsidRPr="00E16E74">
        <w:rPr>
          <w:szCs w:val="22"/>
        </w:rPr>
        <w:t xml:space="preserve">The spectrometer requires the generation of a </w:t>
      </w:r>
      <w:r w:rsidRPr="00E16E74">
        <w:rPr>
          <w:b/>
          <w:szCs w:val="22"/>
        </w:rPr>
        <w:t>Dark Spectrum</w:t>
      </w:r>
      <w:r w:rsidRPr="00E16E74">
        <w:rPr>
          <w:szCs w:val="22"/>
        </w:rPr>
        <w:t xml:space="preserve"> file and a </w:t>
      </w:r>
      <w:r w:rsidRPr="00E16E74">
        <w:rPr>
          <w:b/>
          <w:szCs w:val="22"/>
        </w:rPr>
        <w:t>Reference Spectrum</w:t>
      </w:r>
      <w:r w:rsidRPr="00E16E74">
        <w:rPr>
          <w:szCs w:val="22"/>
        </w:rPr>
        <w:t xml:space="preserve"> file</w:t>
      </w:r>
      <w:r w:rsidR="00E16E74" w:rsidRPr="00E16E74">
        <w:rPr>
          <w:szCs w:val="22"/>
        </w:rPr>
        <w:t>.</w:t>
      </w:r>
    </w:p>
    <w:p w14:paraId="6BFDF131" w14:textId="77777777" w:rsidR="00E16E74" w:rsidRDefault="007761F6" w:rsidP="00E16E74">
      <w:pPr>
        <w:pStyle w:val="BodyText"/>
        <w:numPr>
          <w:ilvl w:val="1"/>
          <w:numId w:val="26"/>
        </w:numPr>
        <w:spacing w:before="200" w:after="120" w:line="240" w:lineRule="auto"/>
        <w:jc w:val="both"/>
        <w:rPr>
          <w:szCs w:val="22"/>
        </w:rPr>
      </w:pPr>
      <w:r w:rsidRPr="00E16E74">
        <w:rPr>
          <w:szCs w:val="22"/>
        </w:rPr>
        <w:t>Immerse the probe into a test tube filled with DI water.</w:t>
      </w:r>
    </w:p>
    <w:p w14:paraId="33C9BAB2" w14:textId="77777777" w:rsidR="00E16E74" w:rsidRDefault="007761F6" w:rsidP="00E16E74">
      <w:pPr>
        <w:pStyle w:val="BodyText"/>
        <w:numPr>
          <w:ilvl w:val="1"/>
          <w:numId w:val="26"/>
        </w:numPr>
        <w:spacing w:before="200" w:after="120" w:line="240" w:lineRule="auto"/>
        <w:jc w:val="both"/>
        <w:rPr>
          <w:szCs w:val="22"/>
        </w:rPr>
      </w:pPr>
      <w:r w:rsidRPr="00E16E74">
        <w:rPr>
          <w:szCs w:val="22"/>
        </w:rPr>
        <w:t xml:space="preserve">To create a </w:t>
      </w:r>
      <w:r w:rsidRPr="00E16E74">
        <w:rPr>
          <w:b/>
          <w:szCs w:val="22"/>
        </w:rPr>
        <w:t>Dark Spectrum</w:t>
      </w:r>
      <w:r w:rsidRPr="00E16E74">
        <w:rPr>
          <w:szCs w:val="22"/>
        </w:rPr>
        <w:t xml:space="preserve"> file, unplug the probe from the light source (white box). </w:t>
      </w:r>
      <w:r w:rsidR="00E16E74">
        <w:rPr>
          <w:szCs w:val="22"/>
        </w:rPr>
        <w:t>The</w:t>
      </w:r>
      <w:r w:rsidRPr="00E16E74">
        <w:rPr>
          <w:szCs w:val="22"/>
        </w:rPr>
        <w:t xml:space="preserve"> graph should nearly trace the x-axis. To save your newly created </w:t>
      </w:r>
      <w:r w:rsidRPr="00E16E74">
        <w:rPr>
          <w:b/>
          <w:szCs w:val="22"/>
        </w:rPr>
        <w:t>Dark Spectrum</w:t>
      </w:r>
      <w:r w:rsidRPr="00E16E74">
        <w:rPr>
          <w:szCs w:val="22"/>
        </w:rPr>
        <w:t>, click on the grey light bulb, then File -&gt; Store -&gt; Store Dark Spectrum.</w:t>
      </w:r>
    </w:p>
    <w:p w14:paraId="7008EFF5" w14:textId="77777777" w:rsidR="00E16E74" w:rsidRDefault="007761F6" w:rsidP="00E16E74">
      <w:pPr>
        <w:pStyle w:val="BodyText"/>
        <w:numPr>
          <w:ilvl w:val="1"/>
          <w:numId w:val="26"/>
        </w:numPr>
        <w:spacing w:before="200" w:after="120" w:line="240" w:lineRule="auto"/>
        <w:jc w:val="both"/>
        <w:rPr>
          <w:szCs w:val="22"/>
        </w:rPr>
      </w:pPr>
      <w:r w:rsidRPr="00E16E74">
        <w:rPr>
          <w:szCs w:val="22"/>
        </w:rPr>
        <w:t xml:space="preserve">To create a </w:t>
      </w:r>
      <w:r w:rsidRPr="00E16E74">
        <w:rPr>
          <w:b/>
          <w:szCs w:val="22"/>
        </w:rPr>
        <w:t>Reference Spectrum</w:t>
      </w:r>
      <w:r w:rsidRPr="00E16E74">
        <w:rPr>
          <w:szCs w:val="22"/>
        </w:rPr>
        <w:t xml:space="preserve"> file, plug the probe connection back into the light source. Some peaks should appear on the graph in </w:t>
      </w:r>
      <w:proofErr w:type="spellStart"/>
      <w:r w:rsidRPr="00E16E74">
        <w:rPr>
          <w:szCs w:val="22"/>
        </w:rPr>
        <w:t>SpectraSuite</w:t>
      </w:r>
      <w:proofErr w:type="spellEnd"/>
      <w:r w:rsidRPr="00E16E74">
        <w:rPr>
          <w:szCs w:val="22"/>
        </w:rPr>
        <w:t xml:space="preserve">. To save this </w:t>
      </w:r>
      <w:r w:rsidRPr="00E16E74">
        <w:rPr>
          <w:b/>
          <w:szCs w:val="22"/>
        </w:rPr>
        <w:t>Reference Spectrum</w:t>
      </w:r>
      <w:r w:rsidRPr="00E16E74">
        <w:rPr>
          <w:szCs w:val="22"/>
        </w:rPr>
        <w:t>, click on the yellow light bulb, then File -&gt; Store -&gt; Store Reference Spectrum.</w:t>
      </w:r>
    </w:p>
    <w:p w14:paraId="510175F6" w14:textId="77777777" w:rsidR="00E16E74" w:rsidRDefault="007761F6" w:rsidP="00E16E74">
      <w:pPr>
        <w:pStyle w:val="BodyText"/>
        <w:numPr>
          <w:ilvl w:val="1"/>
          <w:numId w:val="26"/>
        </w:numPr>
        <w:spacing w:before="200" w:after="120" w:line="240" w:lineRule="auto"/>
        <w:jc w:val="both"/>
        <w:rPr>
          <w:szCs w:val="22"/>
        </w:rPr>
      </w:pPr>
      <w:r w:rsidRPr="00E16E74">
        <w:rPr>
          <w:szCs w:val="22"/>
        </w:rPr>
        <w:t xml:space="preserve">If ANY settings are changed (e.g., Integration Time, etc.), both the </w:t>
      </w:r>
      <w:r w:rsidRPr="00E16E74">
        <w:rPr>
          <w:b/>
          <w:szCs w:val="22"/>
        </w:rPr>
        <w:t>Dark Spectrum</w:t>
      </w:r>
      <w:r w:rsidRPr="00E16E74">
        <w:rPr>
          <w:szCs w:val="22"/>
        </w:rPr>
        <w:t xml:space="preserve"> and </w:t>
      </w:r>
      <w:r w:rsidRPr="00E16E74">
        <w:rPr>
          <w:b/>
          <w:szCs w:val="22"/>
        </w:rPr>
        <w:t>Reference Spectrum</w:t>
      </w:r>
      <w:r w:rsidRPr="00E16E74">
        <w:rPr>
          <w:szCs w:val="22"/>
        </w:rPr>
        <w:t xml:space="preserve"> must be generated again.</w:t>
      </w:r>
    </w:p>
    <w:p w14:paraId="474B525E" w14:textId="40174E4F" w:rsidR="007761F6" w:rsidRPr="00E16E74" w:rsidRDefault="007761F6" w:rsidP="00E16E74">
      <w:pPr>
        <w:pStyle w:val="BodyText"/>
        <w:numPr>
          <w:ilvl w:val="1"/>
          <w:numId w:val="26"/>
        </w:numPr>
        <w:spacing w:before="200" w:after="120" w:line="240" w:lineRule="auto"/>
        <w:jc w:val="both"/>
        <w:rPr>
          <w:szCs w:val="22"/>
        </w:rPr>
      </w:pPr>
      <w:r w:rsidRPr="00E16E74">
        <w:rPr>
          <w:szCs w:val="22"/>
        </w:rPr>
        <w:t xml:space="preserve">Switch from </w:t>
      </w:r>
      <w:r w:rsidRPr="00E16E74">
        <w:rPr>
          <w:i/>
          <w:szCs w:val="22"/>
        </w:rPr>
        <w:t>Scope</w:t>
      </w:r>
      <w:r w:rsidRPr="00E16E74">
        <w:rPr>
          <w:szCs w:val="22"/>
        </w:rPr>
        <w:t xml:space="preserve"> to </w:t>
      </w:r>
      <w:r w:rsidRPr="00E16E74">
        <w:rPr>
          <w:i/>
          <w:szCs w:val="22"/>
        </w:rPr>
        <w:t>Absorbance</w:t>
      </w:r>
      <w:r w:rsidRPr="00E16E74">
        <w:rPr>
          <w:szCs w:val="22"/>
        </w:rPr>
        <w:t xml:space="preserve"> (A) </w:t>
      </w:r>
      <w:r w:rsidR="00E16E74" w:rsidRPr="00E16E74">
        <w:rPr>
          <w:szCs w:val="22"/>
        </w:rPr>
        <w:t xml:space="preserve">mode. </w:t>
      </w:r>
      <w:r w:rsidRPr="00E16E74">
        <w:rPr>
          <w:szCs w:val="22"/>
        </w:rPr>
        <w:t xml:space="preserve">For </w:t>
      </w:r>
      <w:proofErr w:type="spellStart"/>
      <w:r w:rsidRPr="00E16E74">
        <w:rPr>
          <w:szCs w:val="22"/>
        </w:rPr>
        <w:t>NaSAL</w:t>
      </w:r>
      <w:proofErr w:type="spellEnd"/>
      <w:r w:rsidRPr="00E16E74">
        <w:rPr>
          <w:szCs w:val="22"/>
        </w:rPr>
        <w:t xml:space="preserve"> solutions, </w:t>
      </w:r>
      <w:r w:rsidR="00E16E74" w:rsidRPr="00E16E74">
        <w:rPr>
          <w:szCs w:val="22"/>
        </w:rPr>
        <w:t>the</w:t>
      </w:r>
      <w:r w:rsidRPr="00E16E74">
        <w:rPr>
          <w:szCs w:val="22"/>
        </w:rPr>
        <w:t xml:space="preserve"> absorbance </w:t>
      </w:r>
      <w:r w:rsidR="00E16E74" w:rsidRPr="00E16E74">
        <w:rPr>
          <w:szCs w:val="22"/>
        </w:rPr>
        <w:t xml:space="preserve">should be observed </w:t>
      </w:r>
      <w:r w:rsidRPr="00E16E74">
        <w:rPr>
          <w:szCs w:val="22"/>
        </w:rPr>
        <w:t>at ~300</w:t>
      </w:r>
      <w:r w:rsidR="00E16E74" w:rsidRPr="00E16E74">
        <w:rPr>
          <w:szCs w:val="22"/>
        </w:rPr>
        <w:t xml:space="preserve"> </w:t>
      </w:r>
      <w:r w:rsidRPr="00E16E74">
        <w:rPr>
          <w:szCs w:val="22"/>
        </w:rPr>
        <w:t>-</w:t>
      </w:r>
      <w:r w:rsidR="00E16E74" w:rsidRPr="00E16E74">
        <w:rPr>
          <w:szCs w:val="22"/>
        </w:rPr>
        <w:t xml:space="preserve"> </w:t>
      </w:r>
      <w:r w:rsidRPr="00E16E74">
        <w:rPr>
          <w:szCs w:val="22"/>
        </w:rPr>
        <w:t>330 nm.</w:t>
      </w:r>
    </w:p>
    <w:p w14:paraId="2FA3AD40" w14:textId="77777777" w:rsidR="007761F6" w:rsidRPr="004D1E8E" w:rsidRDefault="007761F6" w:rsidP="007761F6">
      <w:pPr>
        <w:pStyle w:val="ListParagraph"/>
        <w:ind w:left="360"/>
        <w:jc w:val="both"/>
        <w:rPr>
          <w:sz w:val="22"/>
          <w:szCs w:val="22"/>
        </w:rPr>
      </w:pPr>
    </w:p>
    <w:p w14:paraId="353A4692" w14:textId="078322D8" w:rsidR="007761F6" w:rsidRPr="00E16E74" w:rsidRDefault="007761F6" w:rsidP="003832B2">
      <w:pPr>
        <w:spacing w:after="120"/>
        <w:ind w:firstLine="432"/>
        <w:jc w:val="both"/>
        <w:rPr>
          <w:sz w:val="22"/>
          <w:szCs w:val="22"/>
        </w:rPr>
      </w:pPr>
      <w:r w:rsidRPr="00E16E74">
        <w:rPr>
          <w:sz w:val="22"/>
          <w:szCs w:val="22"/>
        </w:rPr>
        <w:t xml:space="preserve">Quantification is only possible if </w:t>
      </w:r>
      <w:proofErr w:type="spellStart"/>
      <w:r w:rsidRPr="00E16E74">
        <w:rPr>
          <w:sz w:val="22"/>
          <w:szCs w:val="22"/>
        </w:rPr>
        <w:t>NaSAL</w:t>
      </w:r>
      <w:proofErr w:type="spellEnd"/>
      <w:r w:rsidRPr="00E16E74">
        <w:rPr>
          <w:sz w:val="22"/>
          <w:szCs w:val="22"/>
        </w:rPr>
        <w:t xml:space="preserve">/salicylic acid solutions follow the Beer-Lambert law (A is </w:t>
      </w:r>
      <w:r w:rsidR="00E16E74" w:rsidRPr="00E16E74">
        <w:rPr>
          <w:sz w:val="22"/>
          <w:szCs w:val="22"/>
        </w:rPr>
        <w:t>in the “linear region”).</w:t>
      </w:r>
      <w:r w:rsidRPr="00E16E74">
        <w:rPr>
          <w:sz w:val="22"/>
          <w:szCs w:val="22"/>
        </w:rPr>
        <w:t xml:space="preserve"> For the salicylate ion, this region is A &lt; ~0.9</w:t>
      </w:r>
      <w:r w:rsidR="00E16E74">
        <w:rPr>
          <w:sz w:val="22"/>
          <w:szCs w:val="22"/>
        </w:rPr>
        <w:t xml:space="preserve"> </w:t>
      </w:r>
      <w:r w:rsidRPr="00E16E74">
        <w:rPr>
          <w:sz w:val="22"/>
          <w:szCs w:val="22"/>
        </w:rPr>
        <w:t>-</w:t>
      </w:r>
      <w:r w:rsidR="00E16E74">
        <w:rPr>
          <w:sz w:val="22"/>
          <w:szCs w:val="22"/>
        </w:rPr>
        <w:t xml:space="preserve"> 1. </w:t>
      </w:r>
      <w:r w:rsidRPr="00E16E74">
        <w:rPr>
          <w:sz w:val="22"/>
          <w:szCs w:val="22"/>
        </w:rPr>
        <w:t>Given past results</w:t>
      </w:r>
      <w:r w:rsidR="00E16E74">
        <w:rPr>
          <w:sz w:val="22"/>
          <w:szCs w:val="22"/>
        </w:rPr>
        <w:t>,</w:t>
      </w:r>
      <w:r w:rsidRPr="00E16E74">
        <w:rPr>
          <w:sz w:val="22"/>
          <w:szCs w:val="22"/>
        </w:rPr>
        <w:t xml:space="preserve"> this criterion suggests that </w:t>
      </w:r>
      <w:proofErr w:type="spellStart"/>
      <w:r w:rsidRPr="00E16E74">
        <w:rPr>
          <w:sz w:val="22"/>
          <w:szCs w:val="22"/>
        </w:rPr>
        <w:t>NaSAL</w:t>
      </w:r>
      <w:proofErr w:type="spellEnd"/>
      <w:r w:rsidRPr="00E16E74">
        <w:rPr>
          <w:sz w:val="22"/>
          <w:szCs w:val="22"/>
        </w:rPr>
        <w:t xml:space="preserve"> solutions </w:t>
      </w:r>
      <w:r w:rsidR="00747454" w:rsidRPr="00E16E74">
        <w:rPr>
          <w:sz w:val="22"/>
          <w:szCs w:val="22"/>
        </w:rPr>
        <w:t>M</w:t>
      </w:r>
      <w:r w:rsidRPr="00E16E74">
        <w:rPr>
          <w:sz w:val="22"/>
          <w:szCs w:val="22"/>
        </w:rPr>
        <w:t xml:space="preserve">UST be diluted (with DI water) to 0.05 g/L or less </w:t>
      </w:r>
      <w:r w:rsidR="00E16E74">
        <w:rPr>
          <w:sz w:val="22"/>
          <w:szCs w:val="22"/>
        </w:rPr>
        <w:t>for quantification</w:t>
      </w:r>
      <w:r w:rsidR="0055443E">
        <w:rPr>
          <w:sz w:val="22"/>
          <w:szCs w:val="22"/>
        </w:rPr>
        <w:t>.</w:t>
      </w:r>
      <w:r w:rsidRPr="00E16E74">
        <w:rPr>
          <w:sz w:val="22"/>
          <w:szCs w:val="22"/>
        </w:rPr>
        <w:t xml:space="preserve"> Then</w:t>
      </w:r>
      <w:r w:rsidR="00E16E74">
        <w:rPr>
          <w:sz w:val="22"/>
          <w:szCs w:val="22"/>
        </w:rPr>
        <w:t>,</w:t>
      </w:r>
      <w:r w:rsidRPr="00E16E74">
        <w:rPr>
          <w:sz w:val="22"/>
          <w:szCs w:val="22"/>
        </w:rPr>
        <w:t xml:space="preserve"> the unknown solutions can be quantified by comparing to the absorbance of an appropriately diluted standard solution:</w:t>
      </w:r>
    </w:p>
    <w:p w14:paraId="17B20C1C" w14:textId="043B9975" w:rsidR="007761F6" w:rsidRPr="00742DB5" w:rsidRDefault="00742DB5" w:rsidP="00742DB5">
      <w:pPr>
        <w:pStyle w:val="BodyText"/>
        <w:spacing w:before="120" w:line="240" w:lineRule="auto"/>
        <w:jc w:val="center"/>
        <w:rPr>
          <w:szCs w:val="22"/>
        </w:rPr>
      </w:pPr>
      <m:oMathPara>
        <m:oMath>
          <m:f>
            <m:fPr>
              <m:ctrlPr>
                <w:rPr>
                  <w:rFonts w:ascii="Cambria Math" w:hAnsi="Cambria Math"/>
                  <w:i/>
                  <w:szCs w:val="22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Cs w:val="22"/>
                    </w:rPr>
                  </m:ctrlPr>
                </m:sSubPr>
                <m:e>
                  <m:r>
                    <w:rPr>
                      <w:rFonts w:ascii="Cambria Math" w:hAnsi="Cambria Math"/>
                      <w:szCs w:val="22"/>
                    </w:rPr>
                    <m:t>C</m:t>
                  </m:r>
                </m:e>
                <m:sub>
                  <m:r>
                    <w:rPr>
                      <w:rFonts w:ascii="Cambria Math" w:hAnsi="Cambria Math"/>
                      <w:szCs w:val="22"/>
                    </w:rPr>
                    <m:t>u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Cs w:val="22"/>
                    </w:rPr>
                  </m:ctrlPr>
                </m:sSubPr>
                <m:e>
                  <m:r>
                    <w:rPr>
                      <w:rFonts w:ascii="Cambria Math" w:hAnsi="Cambria Math"/>
                      <w:szCs w:val="22"/>
                    </w:rPr>
                    <m:t>C</m:t>
                  </m:r>
                </m:e>
                <m:sub>
                  <m:r>
                    <w:rPr>
                      <w:rFonts w:ascii="Cambria Math" w:hAnsi="Cambria Math"/>
                      <w:szCs w:val="22"/>
                    </w:rPr>
                    <m:t>s</m:t>
                  </m:r>
                </m:sub>
              </m:sSub>
            </m:den>
          </m:f>
          <m:r>
            <w:rPr>
              <w:rFonts w:ascii="Cambria Math" w:hAnsi="Cambria Math"/>
              <w:szCs w:val="22"/>
            </w:rPr>
            <m:t xml:space="preserve">= </m:t>
          </m:r>
          <m:f>
            <m:fPr>
              <m:ctrlPr>
                <w:rPr>
                  <w:rFonts w:ascii="Cambria Math" w:hAnsi="Cambria Math"/>
                  <w:i/>
                  <w:szCs w:val="22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Cs w:val="22"/>
                    </w:rPr>
                  </m:ctrlPr>
                </m:sSubPr>
                <m:e>
                  <m:r>
                    <w:rPr>
                      <w:rFonts w:ascii="Cambria Math" w:hAnsi="Cambria Math"/>
                      <w:szCs w:val="22"/>
                    </w:rPr>
                    <m:t>A</m:t>
                  </m:r>
                </m:e>
                <m:sub>
                  <m:r>
                    <w:rPr>
                      <w:rFonts w:ascii="Cambria Math" w:hAnsi="Cambria Math"/>
                      <w:szCs w:val="22"/>
                    </w:rPr>
                    <m:t>u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Cs w:val="22"/>
                    </w:rPr>
                  </m:ctrlPr>
                </m:sSubPr>
                <m:e>
                  <m:r>
                    <w:rPr>
                      <w:rFonts w:ascii="Cambria Math" w:hAnsi="Cambria Math"/>
                      <w:szCs w:val="22"/>
                    </w:rPr>
                    <m:t>A</m:t>
                  </m:r>
                </m:e>
                <m:sub>
                  <m:r>
                    <w:rPr>
                      <w:rFonts w:ascii="Cambria Math" w:hAnsi="Cambria Math"/>
                      <w:szCs w:val="22"/>
                    </w:rPr>
                    <m:t>s</m:t>
                  </m:r>
                </m:sub>
              </m:sSub>
            </m:den>
          </m:f>
        </m:oMath>
      </m:oMathPara>
      <w:bookmarkStart w:id="4" w:name="_GoBack"/>
      <w:bookmarkEnd w:id="4"/>
    </w:p>
    <w:p w14:paraId="24874313" w14:textId="5A4F581A" w:rsidR="007761F6" w:rsidRPr="004D1E8E" w:rsidRDefault="00E16E74" w:rsidP="007761F6">
      <w:pPr>
        <w:pStyle w:val="BodyText"/>
        <w:spacing w:before="120" w:line="240" w:lineRule="auto"/>
        <w:jc w:val="both"/>
        <w:rPr>
          <w:szCs w:val="22"/>
        </w:rPr>
      </w:pPr>
      <w:r>
        <w:rPr>
          <w:szCs w:val="22"/>
        </w:rPr>
        <w:t>w</w:t>
      </w:r>
      <w:r w:rsidR="007761F6" w:rsidRPr="004D1E8E">
        <w:rPr>
          <w:szCs w:val="22"/>
        </w:rPr>
        <w:t xml:space="preserve">here C is concentration, A absorbance, “u” an unknown, and “s” a standard solution of </w:t>
      </w:r>
      <w:proofErr w:type="spellStart"/>
      <w:r w:rsidR="007761F6" w:rsidRPr="004D1E8E">
        <w:rPr>
          <w:szCs w:val="22"/>
        </w:rPr>
        <w:t>NaSAL</w:t>
      </w:r>
      <w:proofErr w:type="spellEnd"/>
      <w:r>
        <w:rPr>
          <w:szCs w:val="22"/>
        </w:rPr>
        <w:t xml:space="preserve">. </w:t>
      </w:r>
      <w:r w:rsidR="007761F6" w:rsidRPr="004D1E8E">
        <w:rPr>
          <w:szCs w:val="22"/>
        </w:rPr>
        <w:t xml:space="preserve">Note that BOTH “u” and “s” must show absorbance inside the linear range. </w:t>
      </w:r>
    </w:p>
    <w:p w14:paraId="7520F8F3" w14:textId="17771AF0" w:rsidR="007761F6" w:rsidRPr="004D1E8E" w:rsidRDefault="007761F6" w:rsidP="003832B2">
      <w:pPr>
        <w:pStyle w:val="BodyText"/>
        <w:spacing w:after="120" w:line="240" w:lineRule="auto"/>
        <w:ind w:firstLine="432"/>
        <w:jc w:val="both"/>
        <w:rPr>
          <w:b/>
          <w:szCs w:val="22"/>
        </w:rPr>
      </w:pPr>
      <w:r w:rsidRPr="004D1E8E">
        <w:rPr>
          <w:szCs w:val="22"/>
        </w:rPr>
        <w:t>In spectrosc</w:t>
      </w:r>
      <w:r w:rsidR="00E16E74">
        <w:rPr>
          <w:szCs w:val="22"/>
        </w:rPr>
        <w:t xml:space="preserve">opy, the absorbance depends on two factors, </w:t>
      </w:r>
      <w:r w:rsidRPr="004D1E8E">
        <w:rPr>
          <w:szCs w:val="22"/>
        </w:rPr>
        <w:t xml:space="preserve">the type of </w:t>
      </w:r>
      <w:r w:rsidR="00E16E74">
        <w:rPr>
          <w:szCs w:val="22"/>
        </w:rPr>
        <w:t xml:space="preserve">chemical and its concentration, and the </w:t>
      </w:r>
      <w:r w:rsidRPr="004D1E8E">
        <w:rPr>
          <w:szCs w:val="22"/>
        </w:rPr>
        <w:t>path length in the fluid</w:t>
      </w:r>
      <w:r w:rsidR="00E16E74">
        <w:rPr>
          <w:szCs w:val="22"/>
        </w:rPr>
        <w:t xml:space="preserve">. Change the </w:t>
      </w:r>
      <w:r w:rsidRPr="004D1E8E">
        <w:rPr>
          <w:szCs w:val="22"/>
        </w:rPr>
        <w:t>concentration by dilution.</w:t>
      </w:r>
    </w:p>
    <w:p w14:paraId="6B5ECCD5" w14:textId="77777777" w:rsidR="00624E52" w:rsidRPr="004D1E8E" w:rsidRDefault="00624E52" w:rsidP="00624E52">
      <w:pPr>
        <w:rPr>
          <w:sz w:val="22"/>
          <w:szCs w:val="22"/>
        </w:rPr>
      </w:pPr>
    </w:p>
    <w:sectPr w:rsidR="00624E52" w:rsidRPr="004D1E8E" w:rsidSect="000C3DDC">
      <w:footerReference w:type="even" r:id="rId15"/>
      <w:footerReference w:type="default" r:id="rId16"/>
      <w:pgSz w:w="12240" w:h="15840"/>
      <w:pgMar w:top="1440" w:right="1440" w:bottom="1440" w:left="1440" w:header="720" w:footer="720" w:gutter="0"/>
      <w:cols w:space="720"/>
      <w:docGrid w:linePitch="272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9725E7B" w14:textId="77777777" w:rsidR="00E222E9" w:rsidRDefault="00E222E9">
      <w:r>
        <w:separator/>
      </w:r>
    </w:p>
  </w:endnote>
  <w:endnote w:type="continuationSeparator" w:id="0">
    <w:p w14:paraId="673772A6" w14:textId="77777777" w:rsidR="00E222E9" w:rsidRDefault="00E222E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roma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ＭＳ ゴシック">
    <w:charset w:val="80"/>
    <w:family w:val="swiss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ＭＳ 明朝">
    <w:charset w:val="80"/>
    <w:family w:val="roma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7C03F1E" w14:textId="77777777" w:rsidR="00DE573A" w:rsidRDefault="00DE573A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654230CC" w14:textId="77777777" w:rsidR="00DE573A" w:rsidRDefault="00DE573A">
    <w:pPr>
      <w:pStyle w:val="Foo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BCA993C" w14:textId="08D21496" w:rsidR="00DE573A" w:rsidRDefault="00DE573A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742DB5">
      <w:rPr>
        <w:rStyle w:val="PageNumber"/>
        <w:noProof/>
      </w:rPr>
      <w:t>9</w:t>
    </w:r>
    <w:r>
      <w:rPr>
        <w:rStyle w:val="PageNumber"/>
      </w:rPr>
      <w:fldChar w:fldCharType="end"/>
    </w:r>
  </w:p>
  <w:p w14:paraId="466550B0" w14:textId="77777777" w:rsidR="00DE573A" w:rsidRDefault="00DE573A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8710B93" w14:textId="77777777" w:rsidR="00E222E9" w:rsidRDefault="00E222E9">
      <w:r>
        <w:separator/>
      </w:r>
    </w:p>
  </w:footnote>
  <w:footnote w:type="continuationSeparator" w:id="0">
    <w:p w14:paraId="63020E7D" w14:textId="77777777" w:rsidR="00E222E9" w:rsidRDefault="00E222E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7A4205"/>
    <w:multiLevelType w:val="hybridMultilevel"/>
    <w:tmpl w:val="AADC6A52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A7C6EC6"/>
    <w:multiLevelType w:val="hybridMultilevel"/>
    <w:tmpl w:val="057E1DFE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11035467"/>
    <w:multiLevelType w:val="singleLevel"/>
    <w:tmpl w:val="040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3">
    <w:nsid w:val="1B0966AD"/>
    <w:multiLevelType w:val="hybridMultilevel"/>
    <w:tmpl w:val="7334F9B0"/>
    <w:lvl w:ilvl="0" w:tplc="523E653C">
      <w:start w:val="1"/>
      <w:numFmt w:val="decimal"/>
      <w:lvlText w:val="%1."/>
      <w:lvlJc w:val="left"/>
      <w:pPr>
        <w:tabs>
          <w:tab w:val="num" w:pos="432"/>
        </w:tabs>
        <w:ind w:left="216" w:hanging="14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1B5F5372"/>
    <w:multiLevelType w:val="hybridMultilevel"/>
    <w:tmpl w:val="FE02174A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1FAE18EF"/>
    <w:multiLevelType w:val="hybridMultilevel"/>
    <w:tmpl w:val="6048362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0E23951"/>
    <w:multiLevelType w:val="hybridMultilevel"/>
    <w:tmpl w:val="32DC9FBC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2735500F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">
    <w:nsid w:val="27EA080B"/>
    <w:multiLevelType w:val="hybridMultilevel"/>
    <w:tmpl w:val="A3D6D0C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0FD0E8B"/>
    <w:multiLevelType w:val="hybridMultilevel"/>
    <w:tmpl w:val="0548EC30"/>
    <w:lvl w:ilvl="0" w:tplc="8910989C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B6DA4916">
      <w:start w:val="1"/>
      <w:numFmt w:val="decimal"/>
      <w:lvlText w:val="%2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36191536"/>
    <w:multiLevelType w:val="hybridMultilevel"/>
    <w:tmpl w:val="C922A342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39B46D72"/>
    <w:multiLevelType w:val="hybridMultilevel"/>
    <w:tmpl w:val="F4085DEA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3D9E08A6"/>
    <w:multiLevelType w:val="singleLevel"/>
    <w:tmpl w:val="0409000F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</w:abstractNum>
  <w:abstractNum w:abstractNumId="13">
    <w:nsid w:val="3F0869FA"/>
    <w:multiLevelType w:val="hybridMultilevel"/>
    <w:tmpl w:val="1DF48544"/>
    <w:lvl w:ilvl="0" w:tplc="E87C7FBE">
      <w:start w:val="1"/>
      <w:numFmt w:val="lowerLetter"/>
      <w:lvlText w:val="(%1)"/>
      <w:lvlJc w:val="left"/>
      <w:pPr>
        <w:tabs>
          <w:tab w:val="num" w:pos="735"/>
        </w:tabs>
        <w:ind w:left="73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438C1922"/>
    <w:multiLevelType w:val="hybridMultilevel"/>
    <w:tmpl w:val="97AE6506"/>
    <w:lvl w:ilvl="0" w:tplc="2EFCF270">
      <w:start w:val="1"/>
      <w:numFmt w:val="decimal"/>
      <w:pStyle w:val="NumHdng1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D1A06A3C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5">
    <w:nsid w:val="443321B8"/>
    <w:multiLevelType w:val="hybridMultilevel"/>
    <w:tmpl w:val="8794AB2C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44984EFB"/>
    <w:multiLevelType w:val="hybridMultilevel"/>
    <w:tmpl w:val="6BFADE54"/>
    <w:lvl w:ilvl="0" w:tplc="7226978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>
    <w:nsid w:val="4A196D99"/>
    <w:multiLevelType w:val="multilevel"/>
    <w:tmpl w:val="C7D237EC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  <w:rPr>
        <w:b w:val="0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>
    <w:nsid w:val="4D8B1ED4"/>
    <w:multiLevelType w:val="singleLevel"/>
    <w:tmpl w:val="040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9">
    <w:nsid w:val="5DFF38A8"/>
    <w:multiLevelType w:val="hybridMultilevel"/>
    <w:tmpl w:val="720228B4"/>
    <w:lvl w:ilvl="0" w:tplc="83B08988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>
    <w:nsid w:val="63D24CE8"/>
    <w:multiLevelType w:val="hybridMultilevel"/>
    <w:tmpl w:val="6E8AFF0C"/>
    <w:lvl w:ilvl="0" w:tplc="6E6A529E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1D84B7B"/>
    <w:multiLevelType w:val="hybridMultilevel"/>
    <w:tmpl w:val="1F3A7A60"/>
    <w:lvl w:ilvl="0" w:tplc="A4746B2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>
    <w:nsid w:val="77D335E9"/>
    <w:multiLevelType w:val="hybridMultilevel"/>
    <w:tmpl w:val="D92642AE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3">
    <w:nsid w:val="7C841467"/>
    <w:multiLevelType w:val="hybridMultilevel"/>
    <w:tmpl w:val="3850BC1A"/>
    <w:lvl w:ilvl="0" w:tplc="EE48C14C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>
    <w:nsid w:val="7CAD525F"/>
    <w:multiLevelType w:val="hybridMultilevel"/>
    <w:tmpl w:val="5908F8EC"/>
    <w:lvl w:ilvl="0" w:tplc="34040F22">
      <w:start w:val="1"/>
      <w:numFmt w:val="decimal"/>
      <w:lvlText w:val="(%1)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8"/>
  </w:num>
  <w:num w:numId="2">
    <w:abstractNumId w:val="2"/>
  </w:num>
  <w:num w:numId="3">
    <w:abstractNumId w:val="12"/>
  </w:num>
  <w:num w:numId="4">
    <w:abstractNumId w:val="9"/>
  </w:num>
  <w:num w:numId="5">
    <w:abstractNumId w:val="10"/>
  </w:num>
  <w:num w:numId="6">
    <w:abstractNumId w:val="22"/>
  </w:num>
  <w:num w:numId="7">
    <w:abstractNumId w:val="11"/>
  </w:num>
  <w:num w:numId="8">
    <w:abstractNumId w:val="6"/>
  </w:num>
  <w:num w:numId="9">
    <w:abstractNumId w:val="19"/>
  </w:num>
  <w:num w:numId="10">
    <w:abstractNumId w:val="21"/>
  </w:num>
  <w:num w:numId="11">
    <w:abstractNumId w:val="3"/>
  </w:num>
  <w:num w:numId="12">
    <w:abstractNumId w:val="16"/>
  </w:num>
  <w:num w:numId="13">
    <w:abstractNumId w:val="13"/>
  </w:num>
  <w:num w:numId="14">
    <w:abstractNumId w:val="15"/>
  </w:num>
  <w:num w:numId="15">
    <w:abstractNumId w:val="14"/>
  </w:num>
  <w:num w:numId="16">
    <w:abstractNumId w:val="4"/>
  </w:num>
  <w:num w:numId="17">
    <w:abstractNumId w:val="2"/>
    <w:lvlOverride w:ilvl="0">
      <w:lvl w:ilvl="0">
        <w:start w:val="1"/>
        <w:numFmt w:val="decimal"/>
        <w:lvlText w:val="%1."/>
        <w:lvlJc w:val="left"/>
        <w:pPr>
          <w:tabs>
            <w:tab w:val="num" w:pos="360"/>
          </w:tabs>
          <w:ind w:left="360" w:hanging="360"/>
        </w:pPr>
        <w:rPr>
          <w:rFonts w:hint="default"/>
        </w:rPr>
      </w:lvl>
    </w:lvlOverride>
  </w:num>
  <w:num w:numId="18">
    <w:abstractNumId w:val="20"/>
  </w:num>
  <w:num w:numId="19">
    <w:abstractNumId w:val="23"/>
  </w:num>
  <w:num w:numId="20">
    <w:abstractNumId w:val="8"/>
  </w:num>
  <w:num w:numId="21">
    <w:abstractNumId w:val="24"/>
  </w:num>
  <w:num w:numId="22">
    <w:abstractNumId w:val="0"/>
  </w:num>
  <w:num w:numId="23">
    <w:abstractNumId w:val="1"/>
  </w:num>
  <w:num w:numId="24">
    <w:abstractNumId w:val="5"/>
  </w:num>
  <w:num w:numId="25">
    <w:abstractNumId w:val="17"/>
  </w:num>
  <w:num w:numId="26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val="bestFit" w:percent="169"/>
  <w:activeWritingStyle w:appName="MSWord" w:lang="en-US" w:vendorID="64" w:dllVersion="6" w:nlCheck="1" w:checkStyle="1"/>
  <w:activeWritingStyle w:appName="MSWord" w:lang="en-US" w:vendorID="64" w:dllVersion="4096" w:nlCheck="1" w:checkStyle="0"/>
  <w:activeWritingStyle w:appName="MSWord" w:lang="pt-BR" w:vendorID="64" w:dllVersion="0" w:nlCheck="1" w:checkStyle="0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54A4A"/>
    <w:rsid w:val="00011C63"/>
    <w:rsid w:val="00016098"/>
    <w:rsid w:val="000175E7"/>
    <w:rsid w:val="00021EF4"/>
    <w:rsid w:val="0005303D"/>
    <w:rsid w:val="00053639"/>
    <w:rsid w:val="00060A04"/>
    <w:rsid w:val="00080546"/>
    <w:rsid w:val="00081ED9"/>
    <w:rsid w:val="000A302B"/>
    <w:rsid w:val="000B3579"/>
    <w:rsid w:val="000B4511"/>
    <w:rsid w:val="000B7A92"/>
    <w:rsid w:val="000C3DDC"/>
    <w:rsid w:val="000D19B4"/>
    <w:rsid w:val="000D5DF7"/>
    <w:rsid w:val="000F523B"/>
    <w:rsid w:val="001006E0"/>
    <w:rsid w:val="001016EC"/>
    <w:rsid w:val="0010250D"/>
    <w:rsid w:val="001328F6"/>
    <w:rsid w:val="0013509E"/>
    <w:rsid w:val="00136A68"/>
    <w:rsid w:val="00144B4D"/>
    <w:rsid w:val="00145AD3"/>
    <w:rsid w:val="001519AC"/>
    <w:rsid w:val="001610F1"/>
    <w:rsid w:val="00167A18"/>
    <w:rsid w:val="0019054D"/>
    <w:rsid w:val="0019711D"/>
    <w:rsid w:val="001A6032"/>
    <w:rsid w:val="001A7281"/>
    <w:rsid w:val="001B4D41"/>
    <w:rsid w:val="001B683C"/>
    <w:rsid w:val="001E14C6"/>
    <w:rsid w:val="001E793D"/>
    <w:rsid w:val="00205554"/>
    <w:rsid w:val="00211AFA"/>
    <w:rsid w:val="00215392"/>
    <w:rsid w:val="0022033A"/>
    <w:rsid w:val="00225918"/>
    <w:rsid w:val="00240CD2"/>
    <w:rsid w:val="00264261"/>
    <w:rsid w:val="002936CD"/>
    <w:rsid w:val="002B1CF2"/>
    <w:rsid w:val="002B398C"/>
    <w:rsid w:val="002B7431"/>
    <w:rsid w:val="002D7EB9"/>
    <w:rsid w:val="002E42FE"/>
    <w:rsid w:val="002E674D"/>
    <w:rsid w:val="00307423"/>
    <w:rsid w:val="0030797A"/>
    <w:rsid w:val="0031071A"/>
    <w:rsid w:val="0033365D"/>
    <w:rsid w:val="003419B7"/>
    <w:rsid w:val="0035673F"/>
    <w:rsid w:val="00365819"/>
    <w:rsid w:val="0036717D"/>
    <w:rsid w:val="00370F61"/>
    <w:rsid w:val="003832B2"/>
    <w:rsid w:val="003921D5"/>
    <w:rsid w:val="00394DD1"/>
    <w:rsid w:val="003D01B7"/>
    <w:rsid w:val="003E3772"/>
    <w:rsid w:val="003F0F63"/>
    <w:rsid w:val="0040587A"/>
    <w:rsid w:val="00412E75"/>
    <w:rsid w:val="0043790C"/>
    <w:rsid w:val="0044146D"/>
    <w:rsid w:val="00460A21"/>
    <w:rsid w:val="0046120A"/>
    <w:rsid w:val="0046513B"/>
    <w:rsid w:val="00470773"/>
    <w:rsid w:val="004718FD"/>
    <w:rsid w:val="00487A7F"/>
    <w:rsid w:val="004904BD"/>
    <w:rsid w:val="004A79C5"/>
    <w:rsid w:val="004D1339"/>
    <w:rsid w:val="004D1E8E"/>
    <w:rsid w:val="004E71AB"/>
    <w:rsid w:val="004E7AF0"/>
    <w:rsid w:val="00502D59"/>
    <w:rsid w:val="005119D2"/>
    <w:rsid w:val="00525A13"/>
    <w:rsid w:val="00535CA2"/>
    <w:rsid w:val="005431A6"/>
    <w:rsid w:val="0055443E"/>
    <w:rsid w:val="00555224"/>
    <w:rsid w:val="005622F1"/>
    <w:rsid w:val="0056505F"/>
    <w:rsid w:val="0058391A"/>
    <w:rsid w:val="0058758C"/>
    <w:rsid w:val="00587ADF"/>
    <w:rsid w:val="00590068"/>
    <w:rsid w:val="0059078F"/>
    <w:rsid w:val="00595C8A"/>
    <w:rsid w:val="005A0447"/>
    <w:rsid w:val="005A3D19"/>
    <w:rsid w:val="005C6197"/>
    <w:rsid w:val="005C715D"/>
    <w:rsid w:val="005D146C"/>
    <w:rsid w:val="005D1846"/>
    <w:rsid w:val="005E6BA9"/>
    <w:rsid w:val="005F5081"/>
    <w:rsid w:val="005F5D25"/>
    <w:rsid w:val="005F62FF"/>
    <w:rsid w:val="00600B78"/>
    <w:rsid w:val="00604BDF"/>
    <w:rsid w:val="00610140"/>
    <w:rsid w:val="00612D97"/>
    <w:rsid w:val="00612ED8"/>
    <w:rsid w:val="00624E52"/>
    <w:rsid w:val="00642F02"/>
    <w:rsid w:val="006466AF"/>
    <w:rsid w:val="00647CEB"/>
    <w:rsid w:val="00664A1C"/>
    <w:rsid w:val="00682360"/>
    <w:rsid w:val="00684C1E"/>
    <w:rsid w:val="00694780"/>
    <w:rsid w:val="006B011B"/>
    <w:rsid w:val="006B32E8"/>
    <w:rsid w:val="006C7F6A"/>
    <w:rsid w:val="006D585F"/>
    <w:rsid w:val="006F20F1"/>
    <w:rsid w:val="006F6EEB"/>
    <w:rsid w:val="007120DB"/>
    <w:rsid w:val="00733813"/>
    <w:rsid w:val="00740486"/>
    <w:rsid w:val="00742DB5"/>
    <w:rsid w:val="00747454"/>
    <w:rsid w:val="00757D38"/>
    <w:rsid w:val="007648A1"/>
    <w:rsid w:val="007761F6"/>
    <w:rsid w:val="007871F4"/>
    <w:rsid w:val="007936B9"/>
    <w:rsid w:val="00794548"/>
    <w:rsid w:val="007B4ADD"/>
    <w:rsid w:val="007C03CB"/>
    <w:rsid w:val="007C7DA3"/>
    <w:rsid w:val="007D5A10"/>
    <w:rsid w:val="007D6E3A"/>
    <w:rsid w:val="007D768B"/>
    <w:rsid w:val="007E1676"/>
    <w:rsid w:val="007F3592"/>
    <w:rsid w:val="007F5DD6"/>
    <w:rsid w:val="008116A2"/>
    <w:rsid w:val="008164C2"/>
    <w:rsid w:val="00822537"/>
    <w:rsid w:val="008249AD"/>
    <w:rsid w:val="00831905"/>
    <w:rsid w:val="00833F0B"/>
    <w:rsid w:val="00836B97"/>
    <w:rsid w:val="008372C2"/>
    <w:rsid w:val="008457DD"/>
    <w:rsid w:val="00846C1D"/>
    <w:rsid w:val="00850BF2"/>
    <w:rsid w:val="0085293C"/>
    <w:rsid w:val="00860D2F"/>
    <w:rsid w:val="00873DF7"/>
    <w:rsid w:val="0087661F"/>
    <w:rsid w:val="008955FF"/>
    <w:rsid w:val="008B1AE4"/>
    <w:rsid w:val="008C7404"/>
    <w:rsid w:val="008E15C5"/>
    <w:rsid w:val="008F092F"/>
    <w:rsid w:val="008F22AB"/>
    <w:rsid w:val="0091296D"/>
    <w:rsid w:val="00925EFC"/>
    <w:rsid w:val="00931ACC"/>
    <w:rsid w:val="00933A79"/>
    <w:rsid w:val="00933D37"/>
    <w:rsid w:val="009373C6"/>
    <w:rsid w:val="00941554"/>
    <w:rsid w:val="0094618E"/>
    <w:rsid w:val="00950DBE"/>
    <w:rsid w:val="009535F9"/>
    <w:rsid w:val="00953BC8"/>
    <w:rsid w:val="00964009"/>
    <w:rsid w:val="00976732"/>
    <w:rsid w:val="00984939"/>
    <w:rsid w:val="0099575C"/>
    <w:rsid w:val="009A07DB"/>
    <w:rsid w:val="009A2492"/>
    <w:rsid w:val="009A653E"/>
    <w:rsid w:val="009A6E78"/>
    <w:rsid w:val="009C2177"/>
    <w:rsid w:val="009D72A6"/>
    <w:rsid w:val="009E2449"/>
    <w:rsid w:val="009F1266"/>
    <w:rsid w:val="009F2B24"/>
    <w:rsid w:val="00A01F5B"/>
    <w:rsid w:val="00A123CB"/>
    <w:rsid w:val="00A3491E"/>
    <w:rsid w:val="00A34CEC"/>
    <w:rsid w:val="00A40E0E"/>
    <w:rsid w:val="00A417F5"/>
    <w:rsid w:val="00A54A4A"/>
    <w:rsid w:val="00A61348"/>
    <w:rsid w:val="00A67B2B"/>
    <w:rsid w:val="00A81E94"/>
    <w:rsid w:val="00A966E2"/>
    <w:rsid w:val="00A97162"/>
    <w:rsid w:val="00AB2C47"/>
    <w:rsid w:val="00AD2266"/>
    <w:rsid w:val="00AE5CD3"/>
    <w:rsid w:val="00AE766B"/>
    <w:rsid w:val="00AF39A0"/>
    <w:rsid w:val="00AF4510"/>
    <w:rsid w:val="00AF5394"/>
    <w:rsid w:val="00B143E9"/>
    <w:rsid w:val="00B17173"/>
    <w:rsid w:val="00B3303A"/>
    <w:rsid w:val="00B46229"/>
    <w:rsid w:val="00B533A8"/>
    <w:rsid w:val="00B90831"/>
    <w:rsid w:val="00B96A6A"/>
    <w:rsid w:val="00BA1355"/>
    <w:rsid w:val="00BB0FDE"/>
    <w:rsid w:val="00BC0381"/>
    <w:rsid w:val="00BC7362"/>
    <w:rsid w:val="00BD0A9F"/>
    <w:rsid w:val="00BD4FBA"/>
    <w:rsid w:val="00BF3C77"/>
    <w:rsid w:val="00C07E29"/>
    <w:rsid w:val="00C1267B"/>
    <w:rsid w:val="00C13CD0"/>
    <w:rsid w:val="00C1508B"/>
    <w:rsid w:val="00C254A1"/>
    <w:rsid w:val="00C27A09"/>
    <w:rsid w:val="00C3285A"/>
    <w:rsid w:val="00C403D7"/>
    <w:rsid w:val="00C54661"/>
    <w:rsid w:val="00C73842"/>
    <w:rsid w:val="00C76861"/>
    <w:rsid w:val="00C813CC"/>
    <w:rsid w:val="00C949FA"/>
    <w:rsid w:val="00C9557C"/>
    <w:rsid w:val="00CA16FC"/>
    <w:rsid w:val="00CB67E1"/>
    <w:rsid w:val="00CB7671"/>
    <w:rsid w:val="00CC5D18"/>
    <w:rsid w:val="00CC68CA"/>
    <w:rsid w:val="00CD251C"/>
    <w:rsid w:val="00CD2BAA"/>
    <w:rsid w:val="00CD3428"/>
    <w:rsid w:val="00CD6708"/>
    <w:rsid w:val="00CE14DF"/>
    <w:rsid w:val="00D00CB8"/>
    <w:rsid w:val="00D03762"/>
    <w:rsid w:val="00D13947"/>
    <w:rsid w:val="00D25209"/>
    <w:rsid w:val="00D50798"/>
    <w:rsid w:val="00D52ADF"/>
    <w:rsid w:val="00D6309C"/>
    <w:rsid w:val="00D82163"/>
    <w:rsid w:val="00D82236"/>
    <w:rsid w:val="00D87FCB"/>
    <w:rsid w:val="00D92FCA"/>
    <w:rsid w:val="00DD3AD5"/>
    <w:rsid w:val="00DE29F6"/>
    <w:rsid w:val="00DE573A"/>
    <w:rsid w:val="00DE5A19"/>
    <w:rsid w:val="00DF188F"/>
    <w:rsid w:val="00DF79AC"/>
    <w:rsid w:val="00E02A68"/>
    <w:rsid w:val="00E16E74"/>
    <w:rsid w:val="00E20505"/>
    <w:rsid w:val="00E222E9"/>
    <w:rsid w:val="00E26A86"/>
    <w:rsid w:val="00E30724"/>
    <w:rsid w:val="00E316F9"/>
    <w:rsid w:val="00E32902"/>
    <w:rsid w:val="00E34589"/>
    <w:rsid w:val="00E535ED"/>
    <w:rsid w:val="00E614B6"/>
    <w:rsid w:val="00E638C2"/>
    <w:rsid w:val="00E65219"/>
    <w:rsid w:val="00E75517"/>
    <w:rsid w:val="00E77BA8"/>
    <w:rsid w:val="00E8785D"/>
    <w:rsid w:val="00E90118"/>
    <w:rsid w:val="00E90E11"/>
    <w:rsid w:val="00EB63EA"/>
    <w:rsid w:val="00EC3F0E"/>
    <w:rsid w:val="00ED6B9C"/>
    <w:rsid w:val="00EE71F4"/>
    <w:rsid w:val="00EE7AE3"/>
    <w:rsid w:val="00EE7B07"/>
    <w:rsid w:val="00EF5DBB"/>
    <w:rsid w:val="00F0174D"/>
    <w:rsid w:val="00F21337"/>
    <w:rsid w:val="00F372C7"/>
    <w:rsid w:val="00F71A2C"/>
    <w:rsid w:val="00F723AE"/>
    <w:rsid w:val="00F8179D"/>
    <w:rsid w:val="00F93212"/>
    <w:rsid w:val="00FA2E94"/>
    <w:rsid w:val="00FA72E4"/>
    <w:rsid w:val="00FC1774"/>
    <w:rsid w:val="00FC7CAA"/>
    <w:rsid w:val="00FE2F07"/>
    <w:rsid w:val="00FF6E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D5DC822"/>
  <w15:docId w15:val="{9B24C7AE-4130-4660-A885-FC80DE0260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82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3" w:semiHidden="1" w:unhideWhenUsed="1"/>
    <w:lsdException w:name="List Number 4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qFormat/>
    <w:pPr>
      <w:keepNext/>
      <w:ind w:left="360" w:hanging="360"/>
      <w:outlineLvl w:val="0"/>
    </w:pPr>
    <w:rPr>
      <w:u w:val="singl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pPr>
      <w:spacing w:line="360" w:lineRule="auto"/>
    </w:pPr>
    <w:rPr>
      <w:sz w:val="22"/>
    </w:rPr>
  </w:style>
  <w:style w:type="paragraph" w:styleId="Title">
    <w:name w:val="Title"/>
    <w:basedOn w:val="Normal"/>
    <w:qFormat/>
    <w:pPr>
      <w:jc w:val="center"/>
    </w:pPr>
    <w:rPr>
      <w:b/>
      <w:sz w:val="22"/>
    </w:rPr>
  </w:style>
  <w:style w:type="character" w:styleId="Hyperlink">
    <w:name w:val="Hyperlink"/>
    <w:basedOn w:val="DefaultParagraphFont"/>
    <w:rPr>
      <w:color w:val="0000FF"/>
      <w:u w:val="single"/>
    </w:rPr>
  </w:style>
  <w:style w:type="character" w:styleId="FollowedHyperlink">
    <w:name w:val="FollowedHyperlink"/>
    <w:basedOn w:val="DefaultParagraphFont"/>
    <w:rPr>
      <w:color w:val="800080"/>
      <w:u w:val="single"/>
    </w:rPr>
  </w:style>
  <w:style w:type="paragraph" w:styleId="Footer">
    <w:name w:val="footer"/>
    <w:basedOn w:val="Normal"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</w:style>
  <w:style w:type="paragraph" w:styleId="NormalWeb">
    <w:name w:val="Normal (Web)"/>
    <w:basedOn w:val="Normal"/>
    <w:rsid w:val="00BC7362"/>
    <w:pPr>
      <w:spacing w:before="100" w:beforeAutospacing="1" w:after="100" w:afterAutospacing="1"/>
    </w:pPr>
    <w:rPr>
      <w:sz w:val="24"/>
      <w:szCs w:val="24"/>
    </w:rPr>
  </w:style>
  <w:style w:type="character" w:styleId="Emphasis">
    <w:name w:val="Emphasis"/>
    <w:basedOn w:val="DefaultParagraphFont"/>
    <w:qFormat/>
    <w:rsid w:val="00BC7362"/>
    <w:rPr>
      <w:i/>
      <w:iCs/>
    </w:rPr>
  </w:style>
  <w:style w:type="paragraph" w:customStyle="1" w:styleId="NumHdng1">
    <w:name w:val="Num Hdng 1"/>
    <w:basedOn w:val="Normal"/>
    <w:rsid w:val="00365819"/>
    <w:pPr>
      <w:widowControl w:val="0"/>
      <w:numPr>
        <w:numId w:val="15"/>
      </w:numPr>
      <w:autoSpaceDE w:val="0"/>
      <w:autoSpaceDN w:val="0"/>
      <w:adjustRightInd w:val="0"/>
    </w:pPr>
    <w:rPr>
      <w:rFonts w:ascii="Arial" w:hAnsi="Arial" w:cs="Arial"/>
      <w:b/>
      <w:bCs/>
      <w:color w:val="FF0000"/>
      <w:sz w:val="32"/>
      <w:szCs w:val="24"/>
    </w:rPr>
  </w:style>
  <w:style w:type="paragraph" w:styleId="Caption">
    <w:name w:val="caption"/>
    <w:basedOn w:val="Normal"/>
    <w:next w:val="Normal"/>
    <w:uiPriority w:val="35"/>
    <w:unhideWhenUsed/>
    <w:qFormat/>
    <w:rsid w:val="0094618E"/>
    <w:pPr>
      <w:spacing w:before="200" w:after="200" w:line="276" w:lineRule="auto"/>
    </w:pPr>
    <w:rPr>
      <w:rFonts w:ascii="Calibri" w:hAnsi="Calibri"/>
      <w:b/>
      <w:bCs/>
      <w:color w:val="365F91"/>
      <w:sz w:val="16"/>
      <w:szCs w:val="16"/>
      <w:lang w:bidi="en-US"/>
    </w:rPr>
  </w:style>
  <w:style w:type="paragraph" w:styleId="ListParagraph">
    <w:name w:val="List Paragraph"/>
    <w:basedOn w:val="Normal"/>
    <w:uiPriority w:val="34"/>
    <w:qFormat/>
    <w:rsid w:val="00F372C7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7D6E3A"/>
    <w:rPr>
      <w:color w:val="808080"/>
    </w:rPr>
  </w:style>
  <w:style w:type="paragraph" w:customStyle="1" w:styleId="repo2">
    <w:name w:val="repo2"/>
    <w:basedOn w:val="Normal"/>
    <w:rsid w:val="00976732"/>
    <w:pPr>
      <w:jc w:val="both"/>
    </w:pPr>
    <w:rPr>
      <w:sz w:val="24"/>
      <w:szCs w:val="24"/>
    </w:rPr>
  </w:style>
  <w:style w:type="table" w:styleId="TableGrid">
    <w:name w:val="Table Grid"/>
    <w:basedOn w:val="TableNormal"/>
    <w:rsid w:val="00D92FC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odyText2">
    <w:name w:val="Body Text 2"/>
    <w:basedOn w:val="Normal"/>
    <w:link w:val="BodyText2Char"/>
    <w:rsid w:val="00B96A6A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rsid w:val="00B96A6A"/>
  </w:style>
  <w:style w:type="paragraph" w:styleId="BalloonText">
    <w:name w:val="Balloon Text"/>
    <w:basedOn w:val="Normal"/>
    <w:link w:val="BalloonTextChar"/>
    <w:rsid w:val="005F5D2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5F5D25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rsid w:val="00394DD1"/>
    <w:rPr>
      <w:sz w:val="18"/>
      <w:szCs w:val="18"/>
    </w:rPr>
  </w:style>
  <w:style w:type="paragraph" w:styleId="CommentText">
    <w:name w:val="annotation text"/>
    <w:basedOn w:val="Normal"/>
    <w:link w:val="CommentTextChar"/>
    <w:rsid w:val="00394DD1"/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rsid w:val="00394DD1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rsid w:val="00394DD1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rsid w:val="00394DD1"/>
    <w:rPr>
      <w:b/>
      <w:bCs/>
      <w:sz w:val="24"/>
      <w:szCs w:val="24"/>
    </w:rPr>
  </w:style>
  <w:style w:type="paragraph" w:styleId="Revision">
    <w:name w:val="Revision"/>
    <w:hidden/>
    <w:uiPriority w:val="99"/>
    <w:semiHidden/>
    <w:rsid w:val="00A67B2B"/>
  </w:style>
  <w:style w:type="paragraph" w:customStyle="1" w:styleId="Default">
    <w:name w:val="Default"/>
    <w:rsid w:val="008457DD"/>
    <w:pPr>
      <w:autoSpaceDE w:val="0"/>
      <w:autoSpaceDN w:val="0"/>
      <w:adjustRightInd w:val="0"/>
    </w:pPr>
    <w:rPr>
      <w:rFonts w:ascii="Calibri" w:hAnsi="Calibri" w:cs="Calibri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3.png"/><Relationship Id="rId12" Type="http://schemas.openxmlformats.org/officeDocument/2006/relationships/image" Target="media/image4.emf"/><Relationship Id="rId13" Type="http://schemas.openxmlformats.org/officeDocument/2006/relationships/image" Target="media/image5.emf"/><Relationship Id="rId14" Type="http://schemas.openxmlformats.org/officeDocument/2006/relationships/chart" Target="charts/chart1.xml"/><Relationship Id="rId15" Type="http://schemas.openxmlformats.org/officeDocument/2006/relationships/footer" Target="footer1.xml"/><Relationship Id="rId16" Type="http://schemas.openxmlformats.org/officeDocument/2006/relationships/footer" Target="footer2.xml"/><Relationship Id="rId17" Type="http://schemas.openxmlformats.org/officeDocument/2006/relationships/fontTable" Target="fontTable.xml"/><Relationship Id="rId1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customXml" Target="../customXml/item2.xml"/><Relationship Id="rId3" Type="http://schemas.openxmlformats.org/officeDocument/2006/relationships/numbering" Target="numbering.xml"/><Relationship Id="rId4" Type="http://schemas.openxmlformats.org/officeDocument/2006/relationships/styles" Target="style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9" Type="http://schemas.openxmlformats.org/officeDocument/2006/relationships/image" Target="media/image1.emf"/><Relationship Id="rId10" Type="http://schemas.openxmlformats.org/officeDocument/2006/relationships/image" Target="media/image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C:\Documents%20and%20Settings\dooley\Local%20Settings\Application%20Data\Chemistry%20Add-in%20for%20Word\Chemistry%20Gallery\Chem4Word.dotx" TargetMode="Externa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Macintosh%20HD:Users:jarenlee:Desktop:Crystalizer:Final:Omnibus%20Crystallizer%20Data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0732347095116964"/>
          <c:y val="0.259675925925926"/>
          <c:w val="0.797770963079562"/>
          <c:h val="0.683819262175562"/>
        </c:manualLayout>
      </c:layout>
      <c:scatterChart>
        <c:scatterStyle val="lineMarker"/>
        <c:varyColors val="0"/>
        <c:ser>
          <c:idx val="1"/>
          <c:order val="0"/>
          <c:tx>
            <c:v>CRYST3</c:v>
          </c:tx>
          <c:spPr>
            <a:ln w="25400" cap="rnd">
              <a:solidFill>
                <a:schemeClr val="tx1"/>
              </a:solidFill>
              <a:round/>
            </a:ln>
            <a:effectLst/>
          </c:spPr>
          <c:marker>
            <c:symbol val="square"/>
            <c:size val="5"/>
          </c:marker>
          <c:xVal>
            <c:numRef>
              <c:f>Overview!$C$48:$C$50</c:f>
              <c:numCache>
                <c:formatCode>General</c:formatCode>
                <c:ptCount val="3"/>
                <c:pt idx="0">
                  <c:v>-3.601047871061872</c:v>
                </c:pt>
                <c:pt idx="1">
                  <c:v>-3.464867470265773</c:v>
                </c:pt>
                <c:pt idx="2">
                  <c:v>-3.755640735287224</c:v>
                </c:pt>
              </c:numCache>
            </c:numRef>
          </c:xVal>
          <c:yVal>
            <c:numRef>
              <c:f>Overview!$D$48:$D$50</c:f>
              <c:numCache>
                <c:formatCode>General</c:formatCode>
                <c:ptCount val="3"/>
                <c:pt idx="0">
                  <c:v>-5.94249347152775</c:v>
                </c:pt>
                <c:pt idx="1">
                  <c:v>-5.79347159345555</c:v>
                </c:pt>
                <c:pt idx="2">
                  <c:v>-6.111664063101472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627A-4687-B530-64D54F8CA29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-1455397264"/>
        <c:axId val="-1462540928"/>
      </c:scatterChart>
      <c:valAx>
        <c:axId val="-1455397264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3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sz="1300" b="1" i="0" baseline="0">
                    <a:solidFill>
                      <a:schemeClr val="tx1"/>
                    </a:solidFill>
                  </a:rPr>
                  <a:t>LN ∆C</a:t>
                </a:r>
              </a:p>
            </c:rich>
          </c:tx>
          <c:layout>
            <c:manualLayout>
              <c:xMode val="edge"/>
              <c:yMode val="edge"/>
              <c:x val="0.455898450038824"/>
              <c:y val="0.0648223511446411"/>
            </c:manualLayout>
          </c:layout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high"/>
        <c:spPr>
          <a:noFill/>
          <a:ln w="9525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-1462540928"/>
        <c:crosses val="autoZero"/>
        <c:crossBetween val="midCat"/>
      </c:valAx>
      <c:valAx>
        <c:axId val="-1462540928"/>
        <c:scaling>
          <c:orientation val="minMax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sz="1200" b="1" i="0" baseline="0">
                    <a:solidFill>
                      <a:schemeClr val="tx1"/>
                    </a:solidFill>
                  </a:rPr>
                  <a:t>LN G</a:t>
                </a:r>
              </a:p>
            </c:rich>
          </c:tx>
          <c:layout>
            <c:manualLayout>
              <c:xMode val="edge"/>
              <c:yMode val="edge"/>
              <c:x val="0.958165828229805"/>
              <c:y val="0.45116694116118"/>
            </c:manualLayout>
          </c:layout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high"/>
        <c:spPr>
          <a:noFill/>
          <a:ln w="9525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-1455397264"/>
        <c:crosses val="autoZero"/>
        <c:crossBetween val="midCat"/>
      </c:valAx>
      <c:spPr>
        <a:noFill/>
        <a:ln w="25400">
          <a:solidFill>
            <a:schemeClr val="tx1"/>
          </a:solidFill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ntrolsStorage xmlns="urn:schemas-microsoft-com.VSTO2008Demos.ControlsStorage">
  <Controls>AAEAAAD/////AQAAAAAAAAAMAgAAAEVDaGVtNFdvcmQuQ29yZSwgVmVyc2lvbj0xLjAuMC4wLCBDdWx0dXJlPW5ldXRyYWwsIFB1YmxpY0tleVRva2VuPW51bGwHAQAAAAABAAAAAAAAAAQgQ2hlbTRXb3JkLkNvcmUuQ29udHJvbFByb3BlcnRpZXMCAAAACw==</Controls>
</Controls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CCFFE80-0BEA-40F1-BC6A-818A582C9892}">
  <ds:schemaRefs>
    <ds:schemaRef ds:uri="urn:schemas-microsoft-com.VSTO2008Demos.ControlsStorage"/>
  </ds:schemaRefs>
</ds:datastoreItem>
</file>

<file path=customXml/itemProps2.xml><?xml version="1.0" encoding="utf-8"?>
<ds:datastoreItem xmlns:ds="http://schemas.openxmlformats.org/officeDocument/2006/customXml" ds:itemID="{67ABE378-7D1C-444E-873E-E54CFB1D29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C:\Documents and Settings\dooley\Local Settings\Application Data\Chemistry Add-in for Word\Chemistry Gallery\Chem4Word.dotx</Template>
  <TotalTime>0</TotalTime>
  <Pages>9</Pages>
  <Words>2930</Words>
  <Characters>16703</Characters>
  <Application>Microsoft Macintosh Word</Application>
  <DocSecurity>0</DocSecurity>
  <Lines>139</Lines>
  <Paragraphs>39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Crystallizer Operating Manual</vt:lpstr>
    </vt:vector>
  </TitlesOfParts>
  <Company>Dept. of Chemical Engineering</Company>
  <LinksUpToDate>false</LinksUpToDate>
  <CharactersWithSpaces>19594</CharactersWithSpaces>
  <SharedDoc>false</SharedDoc>
  <HLinks>
    <vt:vector size="12" baseType="variant">
      <vt:variant>
        <vt:i4>2818155</vt:i4>
      </vt:variant>
      <vt:variant>
        <vt:i4>12</vt:i4>
      </vt:variant>
      <vt:variant>
        <vt:i4>0</vt:i4>
      </vt:variant>
      <vt:variant>
        <vt:i4>5</vt:i4>
      </vt:variant>
      <vt:variant>
        <vt:lpwstr>http://www.oceanoptics.com/</vt:lpwstr>
      </vt:variant>
      <vt:variant>
        <vt:lpwstr/>
      </vt:variant>
      <vt:variant>
        <vt:i4>1376256</vt:i4>
      </vt:variant>
      <vt:variant>
        <vt:i4>9</vt:i4>
      </vt:variant>
      <vt:variant>
        <vt:i4>0</vt:i4>
      </vt:variant>
      <vt:variant>
        <vt:i4>5</vt:i4>
      </vt:variant>
      <vt:variant>
        <vt:lpwstr>http://www.oceanoptics.com/technical/SpectraSuite.pdf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Crystallizer Operating Manual</dc:title>
  <dc:subject>Unit Operations Laboratory</dc:subject>
  <dc:creator>Louisiana State University</dc:creator>
  <cp:keywords>Crystallization</cp:keywords>
  <dc:description/>
  <cp:lastModifiedBy>Laura Dickinson</cp:lastModifiedBy>
  <cp:revision>2</cp:revision>
  <cp:lastPrinted>2017-12-21T21:13:00Z</cp:lastPrinted>
  <dcterms:created xsi:type="dcterms:W3CDTF">2018-01-05T13:34:00Z</dcterms:created>
  <dcterms:modified xsi:type="dcterms:W3CDTF">2018-01-05T13:34:00Z</dcterms:modified>
  <cp:category>Operating Manuals</cp:categor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style">
    <vt:lpwstr>american-chemical-society</vt:lpwstr>
  </property>
</Properties>
</file>