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DBA50" w14:textId="77777777" w:rsidR="002D4D8A" w:rsidRPr="00166F4E" w:rsidRDefault="006B7AAC" w:rsidP="00AF0B1C">
      <w:pPr>
        <w:pStyle w:val="Body"/>
        <w:spacing w:before="240" w:line="276" w:lineRule="auto"/>
        <w:jc w:val="both"/>
        <w:rPr>
          <w:rFonts w:ascii="Times New Roman" w:hAnsi="Times New Roman" w:cs="Times New Roman"/>
        </w:rPr>
      </w:pPr>
      <w:bookmarkStart w:id="0" w:name="_GoBack"/>
      <w:bookmarkEnd w:id="0"/>
      <w:r w:rsidRPr="00166F4E">
        <w:rPr>
          <w:rFonts w:ascii="Times New Roman" w:hAnsi="Times New Roman" w:cs="Times New Roman"/>
          <w:b/>
          <w:bCs/>
          <w:sz w:val="28"/>
          <w:szCs w:val="28"/>
        </w:rPr>
        <w:t>PI Name:</w:t>
      </w:r>
      <w:r w:rsidRPr="00166F4E">
        <w:rPr>
          <w:rFonts w:ascii="Times New Roman" w:hAnsi="Times New Roman" w:cs="Times New Roman"/>
          <w:sz w:val="32"/>
          <w:szCs w:val="32"/>
        </w:rPr>
        <w:t xml:space="preserve"> </w:t>
      </w:r>
      <w:r w:rsidRPr="00166F4E">
        <w:rPr>
          <w:rFonts w:ascii="Times New Roman" w:hAnsi="Times New Roman" w:cs="Times New Roman"/>
          <w:sz w:val="24"/>
          <w:szCs w:val="24"/>
        </w:rPr>
        <w:t>Robert M. Rioux</w:t>
      </w:r>
    </w:p>
    <w:p w14:paraId="5E814B4E" w14:textId="77777777" w:rsidR="006B7AAC" w:rsidRPr="00166F4E" w:rsidRDefault="006B7AAC" w:rsidP="00AF0B1C">
      <w:pPr>
        <w:pStyle w:val="Body"/>
        <w:spacing w:before="240" w:line="276" w:lineRule="auto"/>
        <w:jc w:val="both"/>
        <w:rPr>
          <w:rFonts w:ascii="Times New Roman" w:eastAsia="Times New Roman" w:hAnsi="Times New Roman" w:cs="Times New Roman"/>
          <w:sz w:val="24"/>
          <w:szCs w:val="24"/>
          <w:shd w:val="clear" w:color="auto" w:fill="FFFFFF"/>
        </w:rPr>
      </w:pPr>
      <w:r w:rsidRPr="00166F4E">
        <w:rPr>
          <w:rFonts w:ascii="Times New Roman" w:hAnsi="Times New Roman" w:cs="Times New Roman"/>
          <w:b/>
          <w:bCs/>
          <w:sz w:val="28"/>
          <w:szCs w:val="28"/>
        </w:rPr>
        <w:t>Science Education Title:</w:t>
      </w:r>
      <w:r w:rsidRPr="00166F4E">
        <w:rPr>
          <w:rFonts w:ascii="Times New Roman" w:hAnsi="Times New Roman" w:cs="Times New Roman"/>
          <w:sz w:val="32"/>
          <w:szCs w:val="32"/>
        </w:rPr>
        <w:t xml:space="preserve"> </w:t>
      </w:r>
      <w:r w:rsidRPr="00166F4E">
        <w:rPr>
          <w:rFonts w:ascii="Times New Roman" w:hAnsi="Times New Roman" w:cs="Times New Roman"/>
          <w:sz w:val="24"/>
          <w:szCs w:val="24"/>
          <w:shd w:val="clear" w:color="auto" w:fill="FFFFFF"/>
        </w:rPr>
        <w:t>Radiation Safety</w:t>
      </w:r>
    </w:p>
    <w:p w14:paraId="2132CAAD" w14:textId="77777777" w:rsidR="006B7AAC" w:rsidRPr="00166F4E" w:rsidRDefault="006B7AAC" w:rsidP="00AF0B1C">
      <w:pPr>
        <w:pStyle w:val="Body"/>
        <w:spacing w:before="240" w:line="276" w:lineRule="auto"/>
        <w:jc w:val="both"/>
        <w:rPr>
          <w:rFonts w:ascii="Times New Roman" w:hAnsi="Times New Roman" w:cs="Times New Roman"/>
          <w:b/>
          <w:bCs/>
          <w:sz w:val="28"/>
          <w:szCs w:val="28"/>
          <w:shd w:val="clear" w:color="auto" w:fill="FFFFFF"/>
        </w:rPr>
      </w:pPr>
      <w:r w:rsidRPr="00166F4E">
        <w:rPr>
          <w:rFonts w:ascii="Times New Roman" w:hAnsi="Times New Roman" w:cs="Times New Roman"/>
          <w:b/>
          <w:bCs/>
          <w:sz w:val="28"/>
          <w:szCs w:val="28"/>
          <w:shd w:val="clear" w:color="auto" w:fill="FFFFFF"/>
        </w:rPr>
        <w:t>Overview</w:t>
      </w:r>
    </w:p>
    <w:p w14:paraId="3496126F" w14:textId="77777777" w:rsidR="006B7AAC" w:rsidRPr="00166F4E" w:rsidRDefault="00887F05" w:rsidP="00AF0B1C">
      <w:pPr>
        <w:spacing w:before="240" w:line="276" w:lineRule="auto"/>
        <w:jc w:val="both"/>
        <w:rPr>
          <w:rFonts w:ascii="Times New Roman" w:hAnsi="Times New Roman" w:cs="Times New Roman"/>
          <w:sz w:val="24"/>
          <w:lang w:val="en-US"/>
        </w:rPr>
      </w:pPr>
      <w:r w:rsidRPr="00166F4E">
        <w:rPr>
          <w:rFonts w:ascii="Times New Roman" w:hAnsi="Times New Roman" w:cs="Times New Roman"/>
          <w:sz w:val="24"/>
          <w:lang w:val="en-US"/>
        </w:rPr>
        <w:t xml:space="preserve">Radiation has various negative connotations, yet it has </w:t>
      </w:r>
      <w:r w:rsidR="00A35A3A" w:rsidRPr="00166F4E">
        <w:rPr>
          <w:rFonts w:ascii="Times New Roman" w:hAnsi="Times New Roman" w:cs="Times New Roman"/>
          <w:sz w:val="24"/>
          <w:lang w:val="en-US"/>
        </w:rPr>
        <w:t xml:space="preserve">been </w:t>
      </w:r>
      <w:r w:rsidRPr="00166F4E">
        <w:rPr>
          <w:rFonts w:ascii="Times New Roman" w:hAnsi="Times New Roman" w:cs="Times New Roman"/>
          <w:sz w:val="24"/>
          <w:lang w:val="en-US"/>
        </w:rPr>
        <w:t>shown to be extremely promising in both scientific and medical fields.</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 xml:space="preserve">This calls for the </w:t>
      </w:r>
      <w:r w:rsidR="00A35A3A" w:rsidRPr="00166F4E">
        <w:rPr>
          <w:rFonts w:ascii="Times New Roman" w:hAnsi="Times New Roman" w:cs="Times New Roman"/>
          <w:sz w:val="24"/>
          <w:lang w:val="en-US"/>
        </w:rPr>
        <w:t>development and implementation of proper safety measures involving the</w:t>
      </w:r>
      <w:r w:rsidRPr="00166F4E">
        <w:rPr>
          <w:rFonts w:ascii="Times New Roman" w:hAnsi="Times New Roman" w:cs="Times New Roman"/>
          <w:sz w:val="24"/>
          <w:lang w:val="en-US"/>
        </w:rPr>
        <w:t xml:space="preserve"> usage of radiation.</w:t>
      </w:r>
      <w:r w:rsidR="00166F4E" w:rsidRPr="00166F4E">
        <w:rPr>
          <w:rFonts w:ascii="Times New Roman" w:hAnsi="Times New Roman" w:cs="Times New Roman"/>
          <w:sz w:val="24"/>
          <w:lang w:val="en-US"/>
        </w:rPr>
        <w:t xml:space="preserve"> </w:t>
      </w:r>
      <w:r w:rsidR="00D47961" w:rsidRPr="00166F4E">
        <w:rPr>
          <w:rFonts w:ascii="Times New Roman" w:hAnsi="Times New Roman" w:cs="Times New Roman"/>
          <w:sz w:val="24"/>
          <w:lang w:val="en-US"/>
        </w:rPr>
        <w:t>R</w:t>
      </w:r>
      <w:r w:rsidR="006B7AAC" w:rsidRPr="00166F4E">
        <w:rPr>
          <w:rFonts w:ascii="Times New Roman" w:hAnsi="Times New Roman" w:cs="Times New Roman"/>
          <w:sz w:val="24"/>
          <w:lang w:val="en-US"/>
        </w:rPr>
        <w:t>adiation exposure poses</w:t>
      </w:r>
      <w:r w:rsidR="00D47961" w:rsidRPr="00166F4E">
        <w:rPr>
          <w:rFonts w:ascii="Times New Roman" w:hAnsi="Times New Roman" w:cs="Times New Roman"/>
          <w:sz w:val="24"/>
          <w:lang w:val="en-US"/>
        </w:rPr>
        <w:t xml:space="preserve"> significant</w:t>
      </w:r>
      <w:r w:rsidR="006B7AAC" w:rsidRPr="00166F4E">
        <w:rPr>
          <w:rFonts w:ascii="Times New Roman" w:hAnsi="Times New Roman" w:cs="Times New Roman"/>
          <w:sz w:val="24"/>
          <w:lang w:val="en-US"/>
        </w:rPr>
        <w:t xml:space="preserve"> health risks.</w:t>
      </w:r>
      <w:r w:rsidR="00166F4E" w:rsidRPr="00166F4E">
        <w:rPr>
          <w:rFonts w:ascii="Times New Roman" w:hAnsi="Times New Roman" w:cs="Times New Roman"/>
          <w:sz w:val="24"/>
          <w:lang w:val="en-US"/>
        </w:rPr>
        <w:t xml:space="preserve"> </w:t>
      </w:r>
      <w:r w:rsidR="00D47961" w:rsidRPr="00166F4E">
        <w:rPr>
          <w:rFonts w:ascii="Times New Roman" w:hAnsi="Times New Roman" w:cs="Times New Roman"/>
          <w:sz w:val="24"/>
          <w:lang w:val="en-US"/>
        </w:rPr>
        <w:t>T</w:t>
      </w:r>
      <w:r w:rsidR="006B7AAC" w:rsidRPr="00166F4E">
        <w:rPr>
          <w:rFonts w:ascii="Times New Roman" w:hAnsi="Times New Roman" w:cs="Times New Roman"/>
          <w:sz w:val="24"/>
          <w:lang w:val="en-US"/>
        </w:rPr>
        <w:t>he health risks associated with</w:t>
      </w:r>
      <w:r w:rsidRPr="00166F4E">
        <w:rPr>
          <w:rFonts w:ascii="Times New Roman" w:hAnsi="Times New Roman" w:cs="Times New Roman"/>
          <w:sz w:val="24"/>
          <w:lang w:val="en-US"/>
        </w:rPr>
        <w:t xml:space="preserve"> </w:t>
      </w:r>
      <w:r w:rsidR="00D47961" w:rsidRPr="00166F4E">
        <w:rPr>
          <w:rFonts w:ascii="Times New Roman" w:hAnsi="Times New Roman" w:cs="Times New Roman"/>
          <w:sz w:val="24"/>
          <w:lang w:val="en-US"/>
        </w:rPr>
        <w:t>exposure to radiation</w:t>
      </w:r>
      <w:r w:rsidR="006B7AAC" w:rsidRPr="00166F4E">
        <w:rPr>
          <w:rFonts w:ascii="Times New Roman" w:hAnsi="Times New Roman" w:cs="Times New Roman"/>
          <w:sz w:val="24"/>
          <w:lang w:val="en-US"/>
        </w:rPr>
        <w:t xml:space="preserve"> </w:t>
      </w:r>
      <w:r w:rsidR="00D47961" w:rsidRPr="00166F4E">
        <w:rPr>
          <w:rFonts w:ascii="Times New Roman" w:hAnsi="Times New Roman" w:cs="Times New Roman"/>
          <w:sz w:val="24"/>
          <w:lang w:val="en-US"/>
        </w:rPr>
        <w:t>are well-</w:t>
      </w:r>
      <w:r w:rsidR="006B7AAC" w:rsidRPr="00166F4E">
        <w:rPr>
          <w:rFonts w:ascii="Times New Roman" w:hAnsi="Times New Roman" w:cs="Times New Roman"/>
          <w:sz w:val="24"/>
          <w:lang w:val="en-US"/>
        </w:rPr>
        <w:t>known</w:t>
      </w:r>
      <w:r w:rsidR="00D47961" w:rsidRPr="00166F4E">
        <w:rPr>
          <w:rFonts w:ascii="Times New Roman" w:hAnsi="Times New Roman" w:cs="Times New Roman"/>
          <w:sz w:val="24"/>
          <w:lang w:val="en-US"/>
        </w:rPr>
        <w:t xml:space="preserve"> and various safety measures are available to ensure limited exposure to radiation in the laboratory setting</w:t>
      </w:r>
      <w:r w:rsidR="006B7AAC" w:rsidRPr="00166F4E">
        <w:rPr>
          <w:rFonts w:ascii="Times New Roman" w:hAnsi="Times New Roman" w:cs="Times New Roman"/>
          <w:sz w:val="24"/>
          <w:lang w:val="en-US"/>
        </w:rPr>
        <w:t>.</w:t>
      </w:r>
      <w:r w:rsidR="00A35A3A" w:rsidRPr="00166F4E">
        <w:rPr>
          <w:rFonts w:ascii="Times New Roman" w:hAnsi="Times New Roman" w:cs="Times New Roman"/>
          <w:sz w:val="24"/>
          <w:vertAlign w:val="superscript"/>
          <w:lang w:val="en-US"/>
        </w:rPr>
        <w:t>1</w:t>
      </w:r>
      <w:r w:rsidR="00166F4E"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In-depth studies of radiation in both the laboratory and among human population continues to be of prime importance since the early 20th century.</w:t>
      </w:r>
      <w:r w:rsidR="00166F4E"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Extensive use of radioactive materials and sources in industry, medicine, and education demands a need for t</w:t>
      </w:r>
      <w:r w:rsidR="00D47961" w:rsidRPr="00166F4E">
        <w:rPr>
          <w:rFonts w:ascii="Times New Roman" w:hAnsi="Times New Roman" w:cs="Times New Roman"/>
          <w:sz w:val="24"/>
          <w:lang w:val="en-US"/>
        </w:rPr>
        <w:t xml:space="preserve">he users to be trained in their </w:t>
      </w:r>
      <w:r w:rsidR="006B7AAC" w:rsidRPr="00166F4E">
        <w:rPr>
          <w:rFonts w:ascii="Times New Roman" w:hAnsi="Times New Roman" w:cs="Times New Roman"/>
          <w:sz w:val="24"/>
          <w:lang w:val="en-US"/>
        </w:rPr>
        <w:t xml:space="preserve">safe </w:t>
      </w:r>
      <w:r w:rsidR="00D47961" w:rsidRPr="00166F4E">
        <w:rPr>
          <w:rFonts w:ascii="Times New Roman" w:hAnsi="Times New Roman" w:cs="Times New Roman"/>
          <w:sz w:val="24"/>
          <w:lang w:val="en-US"/>
        </w:rPr>
        <w:t>use and operation</w:t>
      </w:r>
      <w:r w:rsidR="006B7AAC" w:rsidRPr="00166F4E">
        <w:rPr>
          <w:rFonts w:ascii="Times New Roman" w:hAnsi="Times New Roman" w:cs="Times New Roman"/>
          <w:sz w:val="24"/>
          <w:lang w:val="en-US"/>
        </w:rPr>
        <w:t>.</w:t>
      </w:r>
      <w:r w:rsidR="00166F4E"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Understanding t</w:t>
      </w:r>
      <w:r w:rsidR="00A35A3A" w:rsidRPr="00166F4E">
        <w:rPr>
          <w:rFonts w:ascii="Times New Roman" w:hAnsi="Times New Roman" w:cs="Times New Roman"/>
          <w:sz w:val="24"/>
          <w:lang w:val="en-US"/>
        </w:rPr>
        <w:t>he risks helps to establish dosage</w:t>
      </w:r>
      <w:r w:rsidR="006B7AAC" w:rsidRPr="00166F4E">
        <w:rPr>
          <w:rFonts w:ascii="Times New Roman" w:hAnsi="Times New Roman" w:cs="Times New Roman"/>
          <w:sz w:val="24"/>
          <w:lang w:val="en-US"/>
        </w:rPr>
        <w:t xml:space="preserve"> limits and regulations that can the keep exposure at an acceptable risk level.</w:t>
      </w:r>
    </w:p>
    <w:p w14:paraId="7C4E0004" w14:textId="0E9725EB" w:rsidR="006B7AAC" w:rsidRPr="00166F4E" w:rsidRDefault="006B7AAC" w:rsidP="00AF0B1C">
      <w:pPr>
        <w:spacing w:before="240" w:line="276" w:lineRule="auto"/>
        <w:jc w:val="both"/>
        <w:rPr>
          <w:rFonts w:ascii="Times New Roman" w:hAnsi="Times New Roman" w:cs="Times New Roman"/>
          <w:b/>
          <w:sz w:val="28"/>
          <w:lang w:val="en-US"/>
        </w:rPr>
      </w:pPr>
      <w:r w:rsidRPr="00166F4E">
        <w:rPr>
          <w:rFonts w:ascii="Times New Roman" w:hAnsi="Times New Roman" w:cs="Times New Roman"/>
          <w:b/>
          <w:sz w:val="28"/>
          <w:lang w:val="en-US"/>
        </w:rPr>
        <w:t>Principle</w:t>
      </w:r>
      <w:r w:rsidR="002809AF">
        <w:rPr>
          <w:rFonts w:ascii="Times New Roman" w:hAnsi="Times New Roman" w:cs="Times New Roman"/>
          <w:b/>
          <w:sz w:val="28"/>
          <w:lang w:val="en-US"/>
        </w:rPr>
        <w:t>s</w:t>
      </w:r>
    </w:p>
    <w:p w14:paraId="226C7AD1" w14:textId="08136692" w:rsidR="006B7AAC" w:rsidRPr="000D5AE8" w:rsidRDefault="00D47961" w:rsidP="00FF409F">
      <w:pPr>
        <w:spacing w:before="240" w:line="276" w:lineRule="auto"/>
        <w:jc w:val="both"/>
        <w:rPr>
          <w:rFonts w:ascii="Times New Roman" w:hAnsi="Times New Roman" w:cs="Times New Roman"/>
          <w:b/>
          <w:sz w:val="24"/>
          <w:szCs w:val="24"/>
          <w:lang w:val="en-US"/>
        </w:rPr>
      </w:pPr>
      <w:r w:rsidRPr="00166F4E">
        <w:rPr>
          <w:rFonts w:ascii="Times New Roman" w:hAnsi="Times New Roman" w:cs="Times New Roman"/>
          <w:sz w:val="24"/>
          <w:lang w:val="en-US"/>
        </w:rPr>
        <w:t xml:space="preserve">In </w:t>
      </w:r>
      <w:r w:rsidR="006B7AAC" w:rsidRPr="00166F4E">
        <w:rPr>
          <w:rFonts w:ascii="Times New Roman" w:hAnsi="Times New Roman" w:cs="Times New Roman"/>
          <w:sz w:val="24"/>
          <w:lang w:val="en-US"/>
        </w:rPr>
        <w:t xml:space="preserve">physics, radiation is defined as the emission or transmission of energy in </w:t>
      </w:r>
      <w:r w:rsidR="00166F4E" w:rsidRPr="00166F4E">
        <w:rPr>
          <w:rFonts w:ascii="Times New Roman" w:hAnsi="Times New Roman" w:cs="Times New Roman"/>
          <w:sz w:val="24"/>
          <w:lang w:val="en-US"/>
        </w:rPr>
        <w:t xml:space="preserve">the </w:t>
      </w:r>
      <w:r w:rsidR="006B7AAC" w:rsidRPr="00166F4E">
        <w:rPr>
          <w:rFonts w:ascii="Times New Roman" w:hAnsi="Times New Roman" w:cs="Times New Roman"/>
          <w:sz w:val="24"/>
          <w:lang w:val="en-US"/>
        </w:rPr>
        <w:t>form of waves or particles through a medium.</w:t>
      </w:r>
      <w:r w:rsidR="006B7AAC" w:rsidRPr="00166F4E">
        <w:rPr>
          <w:rFonts w:ascii="Times New Roman" w:hAnsi="Times New Roman" w:cs="Times New Roman"/>
          <w:sz w:val="24"/>
          <w:vertAlign w:val="superscript"/>
          <w:lang w:val="en-US"/>
        </w:rPr>
        <w:t>1</w:t>
      </w:r>
      <w:r w:rsidR="00166F4E"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Radiation can be of various types—electromagnetic radiation (radio waves</w:t>
      </w:r>
      <w:r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visible light</w:t>
      </w:r>
      <w:r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x-rays</w:t>
      </w:r>
      <w:r w:rsidRPr="00166F4E">
        <w:rPr>
          <w:rFonts w:ascii="Times New Roman" w:hAnsi="Times New Roman" w:cs="Times New Roman"/>
          <w:sz w:val="24"/>
          <w:lang w:val="en-US"/>
        </w:rPr>
        <w:t xml:space="preserve">, and </w:t>
      </w:r>
      <w:r w:rsidR="006B7AAC" w:rsidRPr="00166F4E">
        <w:rPr>
          <w:rFonts w:ascii="Times New Roman" w:hAnsi="Times New Roman" w:cs="Times New Roman"/>
          <w:sz w:val="24"/>
          <w:lang w:val="en-US"/>
        </w:rPr>
        <w:t>gamma radiation), p</w:t>
      </w:r>
      <w:hyperlink r:id="rId7" w:tooltip="Particle radiation" w:history="1">
        <w:r w:rsidR="006B7AAC" w:rsidRPr="00166F4E">
          <w:rPr>
            <w:rStyle w:val="Hyperlink"/>
            <w:rFonts w:ascii="Times New Roman" w:hAnsi="Times New Roman" w:cs="Times New Roman"/>
            <w:sz w:val="24"/>
            <w:u w:val="none"/>
            <w:lang w:val="en-US"/>
          </w:rPr>
          <w:t>article radiation</w:t>
        </w:r>
      </w:hyperlink>
      <w:r w:rsidRPr="00166F4E">
        <w:rPr>
          <w:rFonts w:ascii="Times New Roman" w:hAnsi="Times New Roman" w:cs="Times New Roman"/>
          <w:sz w:val="24"/>
          <w:lang w:val="en-US"/>
        </w:rPr>
        <w:t xml:space="preserve"> (alpha radiation, beta radiation, and </w:t>
      </w:r>
      <w:r w:rsidR="006B7AAC" w:rsidRPr="00166F4E">
        <w:rPr>
          <w:rFonts w:ascii="Times New Roman" w:hAnsi="Times New Roman" w:cs="Times New Roman"/>
          <w:sz w:val="24"/>
          <w:lang w:val="en-US"/>
        </w:rPr>
        <w:t>neutron radiation), a</w:t>
      </w:r>
      <w:hyperlink r:id="rId8" w:tooltip="Acoustics" w:history="1">
        <w:r w:rsidR="006B7AAC" w:rsidRPr="00166F4E">
          <w:rPr>
            <w:rStyle w:val="Hyperlink"/>
            <w:rFonts w:ascii="Times New Roman" w:hAnsi="Times New Roman" w:cs="Times New Roman"/>
            <w:sz w:val="24"/>
            <w:u w:val="none"/>
            <w:lang w:val="en-US"/>
          </w:rPr>
          <w:t>coustic</w:t>
        </w:r>
      </w:hyperlink>
      <w:r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radiation (ultrasound</w:t>
      </w:r>
      <w:r w:rsidRPr="00166F4E">
        <w:rPr>
          <w:rFonts w:ascii="Times New Roman" w:hAnsi="Times New Roman" w:cs="Times New Roman"/>
          <w:sz w:val="24"/>
          <w:lang w:val="en-US"/>
        </w:rPr>
        <w:t xml:space="preserve"> and </w:t>
      </w:r>
      <w:r w:rsidR="006B7AAC" w:rsidRPr="00166F4E">
        <w:rPr>
          <w:rFonts w:ascii="Times New Roman" w:hAnsi="Times New Roman" w:cs="Times New Roman"/>
          <w:sz w:val="24"/>
          <w:lang w:val="en-US"/>
        </w:rPr>
        <w:t>seismic waves) and gravitational radiation (gravitational waves).</w:t>
      </w:r>
      <w:r w:rsidR="00166F4E" w:rsidRPr="00166F4E">
        <w:rPr>
          <w:rFonts w:ascii="Times New Roman" w:hAnsi="Times New Roman" w:cs="Times New Roman"/>
          <w:sz w:val="24"/>
          <w:lang w:val="en-US"/>
        </w:rPr>
        <w:t xml:space="preserve"> </w:t>
      </w:r>
      <w:r w:rsidR="006B7AAC" w:rsidRPr="00166F4E">
        <w:rPr>
          <w:rFonts w:ascii="Times New Roman" w:hAnsi="Times New Roman" w:cs="Times New Roman"/>
          <w:sz w:val="24"/>
          <w:lang w:val="en-US"/>
        </w:rPr>
        <w:t xml:space="preserve">Radiation is generally categorized as ionizing and non-ionizing depending on the energy of the radiated </w:t>
      </w:r>
      <w:r w:rsidR="00406730" w:rsidRPr="00166F4E">
        <w:rPr>
          <w:rFonts w:ascii="Times New Roman" w:hAnsi="Times New Roman" w:cs="Times New Roman"/>
          <w:sz w:val="24"/>
          <w:lang w:val="en-US"/>
        </w:rPr>
        <w:t>particles.</w:t>
      </w:r>
      <w:r w:rsidR="00166F4E" w:rsidRPr="00166F4E">
        <w:rPr>
          <w:rFonts w:ascii="Times New Roman" w:hAnsi="Times New Roman" w:cs="Times New Roman"/>
          <w:sz w:val="24"/>
          <w:lang w:val="en-US"/>
        </w:rPr>
        <w:t xml:space="preserve"> </w:t>
      </w:r>
    </w:p>
    <w:p w14:paraId="36B079CB" w14:textId="6B52A31D" w:rsidR="006B7AAC" w:rsidRPr="00166F4E" w:rsidRDefault="006B7AAC" w:rsidP="00AF0B1C">
      <w:pPr>
        <w:spacing w:before="240" w:line="276" w:lineRule="auto"/>
        <w:jc w:val="both"/>
        <w:rPr>
          <w:rFonts w:ascii="Times New Roman" w:hAnsi="Times New Roman" w:cs="Times New Roman"/>
          <w:sz w:val="24"/>
          <w:vertAlign w:val="superscript"/>
          <w:lang w:val="en-US"/>
        </w:rPr>
      </w:pPr>
      <w:r w:rsidRPr="00166F4E">
        <w:rPr>
          <w:rFonts w:ascii="Times New Roman" w:hAnsi="Times New Roman" w:cs="Times New Roman"/>
          <w:sz w:val="24"/>
          <w:lang w:val="en-US"/>
        </w:rPr>
        <w:t>Ionizing radiation is caused by unstable atoms which ha</w:t>
      </w:r>
      <w:r w:rsidR="00D47961" w:rsidRPr="00166F4E">
        <w:rPr>
          <w:rFonts w:ascii="Times New Roman" w:hAnsi="Times New Roman" w:cs="Times New Roman"/>
          <w:sz w:val="24"/>
          <w:lang w:val="en-US"/>
        </w:rPr>
        <w:t>ve</w:t>
      </w:r>
      <w:r w:rsidRPr="00166F4E">
        <w:rPr>
          <w:rFonts w:ascii="Times New Roman" w:hAnsi="Times New Roman" w:cs="Times New Roman"/>
          <w:sz w:val="24"/>
          <w:lang w:val="en-US"/>
        </w:rPr>
        <w:t xml:space="preserve"> sufficient energy to produce ions in matter at a molecular level.</w:t>
      </w:r>
      <w:r w:rsidR="00166F4E" w:rsidRPr="00166F4E">
        <w:rPr>
          <w:rFonts w:ascii="Times New Roman" w:hAnsi="Times New Roman" w:cs="Times New Roman"/>
          <w:noProof/>
          <w:lang w:val="en-US"/>
        </w:rPr>
        <w:t xml:space="preserve"> </w:t>
      </w:r>
      <w:r w:rsidRPr="00166F4E">
        <w:rPr>
          <w:rFonts w:ascii="Times New Roman" w:hAnsi="Times New Roman" w:cs="Times New Roman"/>
          <w:sz w:val="24"/>
          <w:lang w:val="en-US"/>
        </w:rPr>
        <w:t>Ionizing radiation includes shorter wavelength radiation of the electromagnetic spectrum—ultraviolet, X-rays</w:t>
      </w:r>
      <w:r w:rsidR="00166F4E" w:rsidRPr="00166F4E">
        <w:rPr>
          <w:rFonts w:ascii="Times New Roman" w:hAnsi="Times New Roman" w:cs="Times New Roman"/>
          <w:sz w:val="24"/>
          <w:lang w:val="en-US"/>
        </w:rPr>
        <w:t>,</w:t>
      </w:r>
      <w:r w:rsidRPr="00166F4E">
        <w:rPr>
          <w:rFonts w:ascii="Times New Roman" w:hAnsi="Times New Roman" w:cs="Times New Roman"/>
          <w:sz w:val="24"/>
          <w:lang w:val="en-US"/>
        </w:rPr>
        <w:t xml:space="preserve"> and gamma wave radiation.</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This kind of radiation poses a greater health risk since it can change the basic makeup of atoms in cells, and mor</w:t>
      </w:r>
      <w:r w:rsidR="00D47961" w:rsidRPr="00166F4E">
        <w:rPr>
          <w:rFonts w:ascii="Times New Roman" w:hAnsi="Times New Roman" w:cs="Times New Roman"/>
          <w:sz w:val="24"/>
          <w:lang w:val="en-US"/>
        </w:rPr>
        <w:t>e specifically the DNA contained</w:t>
      </w:r>
      <w:r w:rsidRPr="00166F4E">
        <w:rPr>
          <w:rFonts w:ascii="Times New Roman" w:hAnsi="Times New Roman" w:cs="Times New Roman"/>
          <w:sz w:val="24"/>
          <w:lang w:val="en-US"/>
        </w:rPr>
        <w:t xml:space="preserve"> inside of cells.</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 xml:space="preserve">Non-ionizing radiation comprises of the portion of the electromagnetic spectrum that consists of electromagnetic waves that are not energetic enough to dissociate electrons from </w:t>
      </w:r>
      <w:r w:rsidR="00D47961" w:rsidRPr="00166F4E">
        <w:rPr>
          <w:rFonts w:ascii="Times New Roman" w:hAnsi="Times New Roman" w:cs="Times New Roman"/>
          <w:sz w:val="24"/>
          <w:lang w:val="en-US"/>
        </w:rPr>
        <w:t xml:space="preserve">a given </w:t>
      </w:r>
      <w:r w:rsidRPr="00166F4E">
        <w:rPr>
          <w:rFonts w:ascii="Times New Roman" w:hAnsi="Times New Roman" w:cs="Times New Roman"/>
          <w:sz w:val="24"/>
          <w:lang w:val="en-US"/>
        </w:rPr>
        <w:t>atom.</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 xml:space="preserve">It can only change the </w:t>
      </w:r>
      <w:r w:rsidRPr="00166F4E">
        <w:rPr>
          <w:rFonts w:ascii="Times New Roman" w:hAnsi="Times New Roman" w:cs="Times New Roman"/>
          <w:color w:val="252525"/>
          <w:sz w:val="24"/>
          <w:szCs w:val="21"/>
          <w:shd w:val="clear" w:color="auto" w:fill="FFFFFF"/>
          <w:lang w:val="en-US"/>
        </w:rPr>
        <w:t>rotational, vibrational</w:t>
      </w:r>
      <w:r w:rsidR="00166F4E" w:rsidRPr="00166F4E">
        <w:rPr>
          <w:rFonts w:ascii="Times New Roman" w:hAnsi="Times New Roman" w:cs="Times New Roman"/>
          <w:color w:val="252525"/>
          <w:sz w:val="24"/>
          <w:szCs w:val="21"/>
          <w:shd w:val="clear" w:color="auto" w:fill="FFFFFF"/>
          <w:lang w:val="en-US"/>
        </w:rPr>
        <w:t>,</w:t>
      </w:r>
      <w:r w:rsidRPr="00166F4E">
        <w:rPr>
          <w:rFonts w:ascii="Times New Roman" w:hAnsi="Times New Roman" w:cs="Times New Roman"/>
          <w:color w:val="252525"/>
          <w:sz w:val="24"/>
          <w:szCs w:val="21"/>
          <w:shd w:val="clear" w:color="auto" w:fill="FFFFFF"/>
          <w:lang w:val="en-US"/>
        </w:rPr>
        <w:t xml:space="preserve"> or electronic valence configurations of molecules and atoms.</w:t>
      </w:r>
      <w:r w:rsidR="00166F4E" w:rsidRPr="00166F4E">
        <w:rPr>
          <w:rFonts w:ascii="Times New Roman" w:hAnsi="Times New Roman" w:cs="Times New Roman"/>
          <w:color w:val="252525"/>
          <w:sz w:val="24"/>
          <w:szCs w:val="21"/>
          <w:shd w:val="clear" w:color="auto" w:fill="FFFFFF"/>
          <w:lang w:val="en-US"/>
        </w:rPr>
        <w:t xml:space="preserve"> </w:t>
      </w:r>
      <w:r w:rsidRPr="00166F4E">
        <w:rPr>
          <w:rFonts w:ascii="Times New Roman" w:hAnsi="Times New Roman" w:cs="Times New Roman"/>
          <w:sz w:val="24"/>
          <w:lang w:val="en-US"/>
        </w:rPr>
        <w:t>This type of radiation includes radio waves and microwave energy and is considered less harmful compared to ionizing radiation.</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 xml:space="preserve">It can only cause harm to the extent of the amount of heat it transfers. </w:t>
      </w:r>
    </w:p>
    <w:p w14:paraId="5D43BA4A" w14:textId="5C487297" w:rsidR="0063116E" w:rsidRDefault="007F7C6F" w:rsidP="007F7C6F">
      <w:pPr>
        <w:spacing w:before="240" w:line="276" w:lineRule="auto"/>
        <w:jc w:val="both"/>
        <w:rPr>
          <w:rFonts w:ascii="Times New Roman" w:hAnsi="Times New Roman" w:cs="Times New Roman"/>
          <w:sz w:val="24"/>
          <w:lang w:val="en-US"/>
        </w:rPr>
      </w:pPr>
      <w:r>
        <w:rPr>
          <w:rFonts w:ascii="Times New Roman" w:hAnsi="Times New Roman" w:cs="Times New Roman"/>
          <w:sz w:val="24"/>
          <w:lang w:val="en-US"/>
        </w:rPr>
        <w:t>There are</w:t>
      </w:r>
      <w:r w:rsidRPr="007F7C6F">
        <w:rPr>
          <w:rFonts w:ascii="Times New Roman" w:hAnsi="Times New Roman" w:cs="Times New Roman"/>
          <w:sz w:val="24"/>
          <w:lang w:val="en-US"/>
        </w:rPr>
        <w:t xml:space="preserve"> four </w:t>
      </w:r>
      <w:r>
        <w:rPr>
          <w:rFonts w:ascii="Times New Roman" w:hAnsi="Times New Roman" w:cs="Times New Roman"/>
          <w:sz w:val="24"/>
          <w:lang w:val="en-US"/>
        </w:rPr>
        <w:t>forms of ionizing radiation—alpha</w:t>
      </w:r>
      <w:r w:rsidRPr="007F7C6F">
        <w:rPr>
          <w:rFonts w:ascii="Times New Roman" w:hAnsi="Times New Roman" w:cs="Times New Roman"/>
          <w:sz w:val="24"/>
          <w:lang w:val="en-US"/>
        </w:rPr>
        <w:t xml:space="preserve"> particles, beta particles, gamma rays, and, </w:t>
      </w:r>
      <w:r>
        <w:rPr>
          <w:rFonts w:ascii="Times New Roman" w:hAnsi="Times New Roman" w:cs="Times New Roman"/>
          <w:sz w:val="24"/>
          <w:lang w:val="en-US"/>
        </w:rPr>
        <w:t>neutrons.</w:t>
      </w:r>
      <w:r w:rsidR="00F95445">
        <w:rPr>
          <w:rFonts w:ascii="Times New Roman" w:hAnsi="Times New Roman" w:cs="Times New Roman"/>
          <w:sz w:val="24"/>
          <w:vertAlign w:val="superscript"/>
          <w:lang w:val="en-US"/>
        </w:rPr>
        <w:t>2</w:t>
      </w:r>
    </w:p>
    <w:p w14:paraId="749C5DC0" w14:textId="0241A733" w:rsidR="007F7C6F" w:rsidRPr="007F7C6F" w:rsidRDefault="007F7C6F" w:rsidP="007F7C6F">
      <w:pPr>
        <w:spacing w:before="240" w:line="276" w:lineRule="auto"/>
        <w:jc w:val="both"/>
        <w:rPr>
          <w:rFonts w:ascii="Times New Roman" w:hAnsi="Times New Roman" w:cs="Times New Roman"/>
          <w:sz w:val="24"/>
          <w:lang w:val="en-US"/>
        </w:rPr>
      </w:pPr>
      <w:r w:rsidRPr="007F7C6F">
        <w:rPr>
          <w:rFonts w:ascii="Times New Roman" w:hAnsi="Times New Roman" w:cs="Times New Roman"/>
          <w:sz w:val="24"/>
          <w:lang w:val="en-US"/>
        </w:rPr>
        <w:t>An</w:t>
      </w:r>
      <w:r w:rsidR="0063116E">
        <w:rPr>
          <w:rFonts w:ascii="Times New Roman" w:hAnsi="Times New Roman" w:cs="Times New Roman"/>
          <w:sz w:val="24"/>
          <w:lang w:val="en-US"/>
        </w:rPr>
        <w:t xml:space="preserve"> </w:t>
      </w:r>
      <w:r>
        <w:rPr>
          <w:rFonts w:ascii="Times New Roman" w:hAnsi="Times New Roman" w:cs="Times New Roman"/>
          <w:b/>
          <w:bCs/>
          <w:sz w:val="24"/>
          <w:lang w:val="en-US"/>
        </w:rPr>
        <w:t xml:space="preserve">alpha </w:t>
      </w:r>
      <w:r w:rsidRPr="007F7C6F">
        <w:rPr>
          <w:rFonts w:ascii="Times New Roman" w:hAnsi="Times New Roman" w:cs="Times New Roman"/>
          <w:b/>
          <w:bCs/>
          <w:sz w:val="24"/>
          <w:lang w:val="en-US"/>
        </w:rPr>
        <w:t>particle</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consists of two protons and two neutrons, the equivalent of</w:t>
      </w:r>
      <w:r w:rsidRPr="007F7C6F">
        <w:rPr>
          <w:rFonts w:ascii="Times New Roman" w:hAnsi="Times New Roman" w:cs="Times New Roman"/>
          <w:sz w:val="24"/>
          <w:lang w:val="en-US"/>
        </w:rPr>
        <w:br/>
        <w:t xml:space="preserve">the nucleus of a helium atom.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Alpha particles readily ionize material</w:t>
      </w:r>
      <w:r w:rsidR="0063116E">
        <w:rPr>
          <w:rFonts w:ascii="Times New Roman" w:hAnsi="Times New Roman" w:cs="Times New Roman"/>
          <w:sz w:val="24"/>
          <w:lang w:val="en-US"/>
        </w:rPr>
        <w:t>s</w:t>
      </w:r>
      <w:r w:rsidRPr="007F7C6F">
        <w:rPr>
          <w:rFonts w:ascii="Times New Roman" w:hAnsi="Times New Roman" w:cs="Times New Roman"/>
          <w:sz w:val="24"/>
          <w:lang w:val="en-US"/>
        </w:rPr>
        <w:t xml:space="preserve"> and transfer energy to that material’s electrons.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An alpha particle can travel several millimeters in air, but in </w:t>
      </w:r>
      <w:r w:rsidRPr="007F7C6F">
        <w:rPr>
          <w:rFonts w:ascii="Times New Roman" w:hAnsi="Times New Roman" w:cs="Times New Roman"/>
          <w:sz w:val="24"/>
          <w:lang w:val="en-US"/>
        </w:rPr>
        <w:lastRenderedPageBreak/>
        <w:t xml:space="preserve">general its range decreases with increasing density of the medium.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For example, alpha particles do not penetrate the outer layer of human skin, but if inhaled, alpha particles can damage lung tissue.</w:t>
      </w:r>
    </w:p>
    <w:p w14:paraId="2DC58CB5" w14:textId="5C10C936" w:rsidR="007F7C6F" w:rsidRPr="007F7C6F" w:rsidRDefault="007F7C6F" w:rsidP="007F7C6F">
      <w:pPr>
        <w:spacing w:before="240" w:line="276" w:lineRule="auto"/>
        <w:jc w:val="both"/>
        <w:rPr>
          <w:rFonts w:ascii="Times New Roman" w:hAnsi="Times New Roman" w:cs="Times New Roman"/>
          <w:sz w:val="24"/>
          <w:lang w:val="en-US"/>
        </w:rPr>
      </w:pPr>
      <w:r w:rsidRPr="007F7C6F">
        <w:rPr>
          <w:rFonts w:ascii="Times New Roman" w:hAnsi="Times New Roman" w:cs="Times New Roman"/>
          <w:sz w:val="24"/>
          <w:lang w:val="en-US"/>
        </w:rPr>
        <w:t>A</w:t>
      </w:r>
      <w:r w:rsidR="0063116E">
        <w:rPr>
          <w:rFonts w:ascii="Times New Roman" w:hAnsi="Times New Roman" w:cs="Times New Roman"/>
          <w:sz w:val="24"/>
          <w:lang w:val="en-US"/>
        </w:rPr>
        <w:t xml:space="preserve"> </w:t>
      </w:r>
      <w:r w:rsidRPr="007F7C6F">
        <w:rPr>
          <w:rFonts w:ascii="Times New Roman" w:hAnsi="Times New Roman" w:cs="Times New Roman"/>
          <w:b/>
          <w:bCs/>
          <w:sz w:val="24"/>
          <w:lang w:val="en-US"/>
        </w:rPr>
        <w:t>beta particle</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is an electron or a positron and is much lighter than an alpha particle. </w:t>
      </w:r>
      <w:r w:rsidR="0063116E">
        <w:rPr>
          <w:rFonts w:ascii="Times New Roman" w:hAnsi="Times New Roman" w:cs="Times New Roman"/>
          <w:sz w:val="24"/>
          <w:lang w:val="en-US"/>
        </w:rPr>
        <w:t xml:space="preserve"> B</w:t>
      </w:r>
      <w:r w:rsidRPr="007F7C6F">
        <w:rPr>
          <w:rFonts w:ascii="Times New Roman" w:hAnsi="Times New Roman" w:cs="Times New Roman"/>
          <w:sz w:val="24"/>
          <w:lang w:val="en-US"/>
        </w:rPr>
        <w:t xml:space="preserve">eta particles </w:t>
      </w:r>
      <w:r w:rsidR="0063116E">
        <w:rPr>
          <w:rFonts w:ascii="Times New Roman" w:hAnsi="Times New Roman" w:cs="Times New Roman"/>
          <w:sz w:val="24"/>
          <w:lang w:val="en-US"/>
        </w:rPr>
        <w:t xml:space="preserve">travel </w:t>
      </w:r>
      <w:r w:rsidRPr="007F7C6F">
        <w:rPr>
          <w:rFonts w:ascii="Times New Roman" w:hAnsi="Times New Roman" w:cs="Times New Roman"/>
          <w:sz w:val="24"/>
          <w:lang w:val="en-US"/>
        </w:rPr>
        <w:t>longer distance</w:t>
      </w:r>
      <w:r w:rsidR="0063116E">
        <w:rPr>
          <w:rFonts w:ascii="Times New Roman" w:hAnsi="Times New Roman" w:cs="Times New Roman"/>
          <w:sz w:val="24"/>
          <w:lang w:val="en-US"/>
        </w:rPr>
        <w:t>s</w:t>
      </w:r>
      <w:r w:rsidRPr="007F7C6F">
        <w:rPr>
          <w:rFonts w:ascii="Times New Roman" w:hAnsi="Times New Roman" w:cs="Times New Roman"/>
          <w:sz w:val="24"/>
          <w:lang w:val="en-US"/>
        </w:rPr>
        <w:t xml:space="preserve"> than alpha particles </w:t>
      </w:r>
      <w:r w:rsidR="0063116E">
        <w:rPr>
          <w:rFonts w:ascii="Times New Roman" w:hAnsi="Times New Roman" w:cs="Times New Roman"/>
          <w:sz w:val="24"/>
          <w:lang w:val="en-US"/>
        </w:rPr>
        <w:t>before losing</w:t>
      </w:r>
      <w:r w:rsidRPr="007F7C6F">
        <w:rPr>
          <w:rFonts w:ascii="Times New Roman" w:hAnsi="Times New Roman" w:cs="Times New Roman"/>
          <w:sz w:val="24"/>
          <w:lang w:val="en-US"/>
        </w:rPr>
        <w:t xml:space="preserve"> energy.</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 A medium-energy beta particle travels about one meter in air and one millimeter in body tissue.</w:t>
      </w:r>
    </w:p>
    <w:p w14:paraId="0EB3BC45" w14:textId="33A24633" w:rsidR="007F7C6F" w:rsidRPr="007F7C6F" w:rsidRDefault="007F7C6F" w:rsidP="007F7C6F">
      <w:pPr>
        <w:spacing w:before="240" w:line="276" w:lineRule="auto"/>
        <w:jc w:val="both"/>
        <w:rPr>
          <w:rFonts w:ascii="Times New Roman" w:hAnsi="Times New Roman" w:cs="Times New Roman"/>
          <w:sz w:val="24"/>
          <w:lang w:val="en-US"/>
        </w:rPr>
      </w:pPr>
      <w:r w:rsidRPr="007F7C6F">
        <w:rPr>
          <w:rFonts w:ascii="Times New Roman" w:hAnsi="Times New Roman" w:cs="Times New Roman"/>
          <w:b/>
          <w:bCs/>
          <w:sz w:val="24"/>
          <w:lang w:val="en-US"/>
        </w:rPr>
        <w:t>Gamma rays</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are </w:t>
      </w:r>
      <w:r w:rsidR="0063116E">
        <w:rPr>
          <w:rFonts w:ascii="Times New Roman" w:hAnsi="Times New Roman" w:cs="Times New Roman"/>
          <w:sz w:val="24"/>
          <w:lang w:val="en-US"/>
        </w:rPr>
        <w:t xml:space="preserve">a form of </w:t>
      </w:r>
      <w:r w:rsidRPr="007F7C6F">
        <w:rPr>
          <w:rFonts w:ascii="Times New Roman" w:hAnsi="Times New Roman" w:cs="Times New Roman"/>
          <w:sz w:val="24"/>
          <w:lang w:val="en-US"/>
        </w:rPr>
        <w:t>electromagnetic radiation. A radioactive element may emit gamma rays (</w:t>
      </w:r>
      <w:r w:rsidR="0063116E">
        <w:rPr>
          <w:rFonts w:ascii="Times New Roman" w:hAnsi="Times New Roman" w:cs="Times New Roman"/>
          <w:sz w:val="24"/>
          <w:lang w:val="en-US"/>
        </w:rPr>
        <w:t xml:space="preserve">as </w:t>
      </w:r>
      <w:r w:rsidRPr="007F7C6F">
        <w:rPr>
          <w:rFonts w:ascii="Times New Roman" w:hAnsi="Times New Roman" w:cs="Times New Roman"/>
          <w:b/>
          <w:bCs/>
          <w:sz w:val="24"/>
          <w:lang w:val="en-US"/>
        </w:rPr>
        <w:t>photons</w:t>
      </w:r>
      <w:r w:rsidRPr="007F7C6F">
        <w:rPr>
          <w:rFonts w:ascii="Times New Roman" w:hAnsi="Times New Roman" w:cs="Times New Roman"/>
          <w:sz w:val="24"/>
          <w:lang w:val="en-US"/>
        </w:rPr>
        <w:t xml:space="preserve">) if the nucleus remaining after alpha or beta decay is in an excited state.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Gamma rays can penetrate much more deeply than alpha or beta particles; a high-energy gamma ray photon may pass through a person without interacting with tissue at all. When gamma rays interact with tissue, they ionize atoms. </w:t>
      </w:r>
    </w:p>
    <w:p w14:paraId="204A659B" w14:textId="01143F31" w:rsidR="007F7C6F" w:rsidRPr="007F7C6F" w:rsidRDefault="007F7C6F" w:rsidP="007F7C6F">
      <w:pPr>
        <w:spacing w:before="240" w:line="276" w:lineRule="auto"/>
        <w:jc w:val="both"/>
        <w:rPr>
          <w:rFonts w:ascii="Times New Roman" w:hAnsi="Times New Roman" w:cs="Times New Roman"/>
          <w:sz w:val="24"/>
          <w:lang w:val="en-US"/>
        </w:rPr>
      </w:pPr>
      <w:r w:rsidRPr="007F7C6F">
        <w:rPr>
          <w:rFonts w:ascii="Times New Roman" w:hAnsi="Times New Roman" w:cs="Times New Roman"/>
          <w:b/>
          <w:bCs/>
          <w:sz w:val="24"/>
          <w:lang w:val="en-US"/>
        </w:rPr>
        <w:t>Neutrons</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are neutral particles that have n</w:t>
      </w:r>
      <w:r w:rsidR="0063116E">
        <w:rPr>
          <w:rFonts w:ascii="Times New Roman" w:hAnsi="Times New Roman" w:cs="Times New Roman"/>
          <w:sz w:val="24"/>
          <w:lang w:val="en-US"/>
        </w:rPr>
        <w:t>o</w:t>
      </w:r>
      <w:r w:rsidRPr="007F7C6F">
        <w:rPr>
          <w:rFonts w:ascii="Times New Roman" w:hAnsi="Times New Roman" w:cs="Times New Roman"/>
          <w:sz w:val="24"/>
          <w:lang w:val="en-US"/>
        </w:rPr>
        <w:t xml:space="preserve"> charge.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Unlike alpha and beta particles, they do not interact with electrons or cause ionization directly. </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Neutrons can, however, ionize indirectly in a variety of ways: elastic collisions, inelastic scattering, non</w:t>
      </w:r>
      <w:r w:rsidR="00F95445">
        <w:rPr>
          <w:rFonts w:ascii="Times New Roman" w:hAnsi="Times New Roman" w:cs="Times New Roman"/>
          <w:sz w:val="24"/>
          <w:lang w:val="en-US"/>
        </w:rPr>
        <w:t>-</w:t>
      </w:r>
      <w:r w:rsidRPr="007F7C6F">
        <w:rPr>
          <w:rFonts w:ascii="Times New Roman" w:hAnsi="Times New Roman" w:cs="Times New Roman"/>
          <w:sz w:val="24"/>
          <w:lang w:val="en-US"/>
        </w:rPr>
        <w:t>elastic scattering, capture reactions, or spallation processes.</w:t>
      </w:r>
      <w:r w:rsidR="0063116E">
        <w:rPr>
          <w:rFonts w:ascii="Times New Roman" w:hAnsi="Times New Roman" w:cs="Times New Roman"/>
          <w:sz w:val="24"/>
          <w:lang w:val="en-US"/>
        </w:rPr>
        <w:t xml:space="preserve"> </w:t>
      </w:r>
      <w:r w:rsidRPr="007F7C6F">
        <w:rPr>
          <w:rFonts w:ascii="Times New Roman" w:hAnsi="Times New Roman" w:cs="Times New Roman"/>
          <w:sz w:val="24"/>
          <w:lang w:val="en-US"/>
        </w:rPr>
        <w:t xml:space="preserve"> These processes result in the emission of gamma rays, beta radiation, and, in the case of spallation, </w:t>
      </w:r>
      <w:r w:rsidR="0063116E">
        <w:rPr>
          <w:rFonts w:ascii="Times New Roman" w:hAnsi="Times New Roman" w:cs="Times New Roman"/>
          <w:sz w:val="24"/>
          <w:lang w:val="en-US"/>
        </w:rPr>
        <w:t>additional</w:t>
      </w:r>
      <w:r w:rsidRPr="007F7C6F">
        <w:rPr>
          <w:rFonts w:ascii="Times New Roman" w:hAnsi="Times New Roman" w:cs="Times New Roman"/>
          <w:sz w:val="24"/>
          <w:lang w:val="en-US"/>
        </w:rPr>
        <w:t xml:space="preserve"> neutrons.</w:t>
      </w:r>
    </w:p>
    <w:p w14:paraId="1F8617AB" w14:textId="00C8E909" w:rsidR="00D21465" w:rsidRPr="000D5AE8" w:rsidRDefault="00D21465" w:rsidP="00D21465">
      <w:pPr>
        <w:spacing w:before="240" w:line="276" w:lineRule="auto"/>
        <w:jc w:val="both"/>
        <w:rPr>
          <w:rFonts w:ascii="Times New Roman" w:hAnsi="Times New Roman" w:cs="Times New Roman"/>
          <w:sz w:val="24"/>
          <w:vertAlign w:val="superscript"/>
          <w:lang w:val="en-US"/>
        </w:rPr>
      </w:pPr>
      <w:r>
        <w:rPr>
          <w:rFonts w:ascii="Times New Roman" w:hAnsi="Times New Roman" w:cs="Times New Roman"/>
          <w:sz w:val="24"/>
          <w:lang w:val="en-US"/>
        </w:rPr>
        <w:t>Two different systems are used for measuring radiation.</w:t>
      </w:r>
      <w:r w:rsidRPr="00D21465">
        <w:rPr>
          <w:rFonts w:ascii="Times New Roman" w:hAnsi="Times New Roman" w:cs="Times New Roman"/>
          <w:sz w:val="24"/>
          <w:lang w:val="en-US"/>
        </w:rPr>
        <w:t xml:space="preserve"> The conventional system of units (including the Curie, Rad and Rem) was developed over the past 100 years. This system is still used by regulatory agencies in the United States </w:t>
      </w:r>
      <w:r w:rsidR="0063116E">
        <w:rPr>
          <w:rFonts w:ascii="Times New Roman" w:hAnsi="Times New Roman" w:cs="Times New Roman"/>
          <w:sz w:val="24"/>
          <w:lang w:val="en-US"/>
        </w:rPr>
        <w:t>as</w:t>
      </w:r>
      <w:r w:rsidRPr="00D21465">
        <w:rPr>
          <w:rFonts w:ascii="Times New Roman" w:hAnsi="Times New Roman" w:cs="Times New Roman"/>
          <w:sz w:val="24"/>
          <w:lang w:val="en-US"/>
        </w:rPr>
        <w:t xml:space="preserve"> required by federal law.</w:t>
      </w:r>
      <w:r w:rsidR="0063116E">
        <w:rPr>
          <w:rFonts w:ascii="Times New Roman" w:hAnsi="Times New Roman" w:cs="Times New Roman"/>
          <w:sz w:val="24"/>
          <w:lang w:val="en-US"/>
        </w:rPr>
        <w:t xml:space="preserve"> </w:t>
      </w:r>
      <w:r w:rsidRPr="00D21465">
        <w:rPr>
          <w:rFonts w:ascii="Times New Roman" w:hAnsi="Times New Roman" w:cs="Times New Roman"/>
          <w:sz w:val="24"/>
          <w:lang w:val="en-US"/>
        </w:rPr>
        <w:t xml:space="preserve"> More recently, the System Internationale (SI) (including the Becquerel, Sievert and Gray) evolved as part of the metric system and is used to measure radiation by all other governments and scientists in the international community.</w:t>
      </w:r>
      <w:r>
        <w:rPr>
          <w:rFonts w:ascii="Times New Roman" w:hAnsi="Times New Roman" w:cs="Times New Roman"/>
          <w:sz w:val="24"/>
          <w:vertAlign w:val="superscript"/>
          <w:lang w:val="en-US"/>
        </w:rPr>
        <w:t>3</w:t>
      </w:r>
    </w:p>
    <w:p w14:paraId="7646CD2A" w14:textId="77777777" w:rsidR="00D21465" w:rsidRPr="00D21465" w:rsidRDefault="00D21465" w:rsidP="00D21465">
      <w:pPr>
        <w:spacing w:before="240" w:line="276" w:lineRule="auto"/>
        <w:jc w:val="both"/>
        <w:rPr>
          <w:rFonts w:ascii="Times New Roman" w:hAnsi="Times New Roman" w:cs="Times New Roman"/>
          <w:sz w:val="24"/>
          <w:lang w:val="en-US"/>
        </w:rPr>
      </w:pPr>
      <w:r w:rsidRPr="00D21465">
        <w:rPr>
          <w:rFonts w:ascii="Times New Roman" w:hAnsi="Times New Roman" w:cs="Times New Roman"/>
          <w:sz w:val="24"/>
          <w:lang w:val="en-US"/>
        </w:rPr>
        <w:t>Depending on what aspect of radiation is being measured, different terms are applied:</w:t>
      </w:r>
    </w:p>
    <w:p w14:paraId="1539C07E" w14:textId="77777777" w:rsidR="00D21465" w:rsidRPr="000D5AE8" w:rsidRDefault="00D21465" w:rsidP="000D5AE8">
      <w:pPr>
        <w:pStyle w:val="ListParagraph"/>
        <w:numPr>
          <w:ilvl w:val="0"/>
          <w:numId w:val="27"/>
        </w:numPr>
        <w:spacing w:before="240" w:line="276" w:lineRule="auto"/>
        <w:ind w:left="360"/>
        <w:jc w:val="both"/>
        <w:rPr>
          <w:rFonts w:ascii="Times New Roman" w:hAnsi="Times New Roman" w:cs="Times New Roman"/>
          <w:sz w:val="24"/>
          <w:lang w:val="en-US"/>
        </w:rPr>
      </w:pPr>
      <w:r w:rsidRPr="000D5AE8">
        <w:rPr>
          <w:rFonts w:ascii="Times New Roman" w:hAnsi="Times New Roman" w:cs="Times New Roman"/>
          <w:sz w:val="24"/>
          <w:lang w:val="en-US"/>
        </w:rPr>
        <w:t>For the amount of radiation being given off by a radioactive material: the conventional unit is </w:t>
      </w:r>
      <w:r w:rsidRPr="000D5AE8">
        <w:rPr>
          <w:rFonts w:ascii="Times New Roman" w:hAnsi="Times New Roman" w:cs="Times New Roman"/>
          <w:i/>
          <w:iCs/>
          <w:sz w:val="24"/>
          <w:lang w:val="en-US"/>
        </w:rPr>
        <w:t>curie</w:t>
      </w:r>
      <w:r w:rsidRPr="000D5AE8">
        <w:rPr>
          <w:rFonts w:ascii="Times New Roman" w:hAnsi="Times New Roman" w:cs="Times New Roman"/>
          <w:sz w:val="24"/>
          <w:lang w:val="en-US"/>
        </w:rPr>
        <w:t> (Ci) and the SI unit </w:t>
      </w:r>
      <w:r w:rsidRPr="000D5AE8">
        <w:rPr>
          <w:rFonts w:ascii="Times New Roman" w:hAnsi="Times New Roman" w:cs="Times New Roman"/>
          <w:i/>
          <w:iCs/>
          <w:sz w:val="24"/>
          <w:lang w:val="en-US"/>
        </w:rPr>
        <w:t>becquerel</w:t>
      </w:r>
      <w:r w:rsidRPr="000D5AE8">
        <w:rPr>
          <w:rFonts w:ascii="Times New Roman" w:hAnsi="Times New Roman" w:cs="Times New Roman"/>
          <w:sz w:val="24"/>
          <w:lang w:val="en-US"/>
        </w:rPr>
        <w:t> (Bq).</w:t>
      </w:r>
    </w:p>
    <w:p w14:paraId="639A5B8B" w14:textId="77777777" w:rsidR="00D21465" w:rsidRPr="000D5AE8" w:rsidRDefault="00D21465" w:rsidP="000D5AE8">
      <w:pPr>
        <w:pStyle w:val="ListParagraph"/>
        <w:numPr>
          <w:ilvl w:val="0"/>
          <w:numId w:val="27"/>
        </w:numPr>
        <w:spacing w:before="240" w:line="276" w:lineRule="auto"/>
        <w:ind w:left="360"/>
        <w:jc w:val="both"/>
        <w:rPr>
          <w:rFonts w:ascii="Times New Roman" w:hAnsi="Times New Roman" w:cs="Times New Roman"/>
          <w:sz w:val="24"/>
          <w:lang w:val="en-US"/>
        </w:rPr>
      </w:pPr>
      <w:r w:rsidRPr="000D5AE8">
        <w:rPr>
          <w:rFonts w:ascii="Times New Roman" w:hAnsi="Times New Roman" w:cs="Times New Roman"/>
          <w:sz w:val="24"/>
          <w:lang w:val="en-US"/>
        </w:rPr>
        <w:t>For radiation absorbed by a person: the conventional unit is </w:t>
      </w:r>
      <w:r w:rsidRPr="000D5AE8">
        <w:rPr>
          <w:rFonts w:ascii="Times New Roman" w:hAnsi="Times New Roman" w:cs="Times New Roman"/>
          <w:i/>
          <w:iCs/>
          <w:sz w:val="24"/>
          <w:lang w:val="en-US"/>
        </w:rPr>
        <w:t>rad</w:t>
      </w:r>
      <w:r w:rsidRPr="000D5AE8">
        <w:rPr>
          <w:rFonts w:ascii="Times New Roman" w:hAnsi="Times New Roman" w:cs="Times New Roman"/>
          <w:sz w:val="24"/>
          <w:lang w:val="en-US"/>
        </w:rPr>
        <w:t> and the SI unit</w:t>
      </w:r>
      <w:r w:rsidRPr="000D5AE8">
        <w:rPr>
          <w:rFonts w:ascii="Times New Roman" w:hAnsi="Times New Roman" w:cs="Times New Roman"/>
          <w:i/>
          <w:iCs/>
          <w:sz w:val="24"/>
          <w:lang w:val="en-US"/>
        </w:rPr>
        <w:t>gray</w:t>
      </w:r>
      <w:r w:rsidRPr="000D5AE8">
        <w:rPr>
          <w:rFonts w:ascii="Times New Roman" w:hAnsi="Times New Roman" w:cs="Times New Roman"/>
          <w:sz w:val="24"/>
          <w:lang w:val="en-US"/>
        </w:rPr>
        <w:t> (Gy).</w:t>
      </w:r>
    </w:p>
    <w:p w14:paraId="33B6BF0F" w14:textId="67D33FD0" w:rsidR="00D21465" w:rsidRPr="000D5AE8" w:rsidRDefault="00D21465" w:rsidP="000D5AE8">
      <w:pPr>
        <w:pStyle w:val="ListParagraph"/>
        <w:numPr>
          <w:ilvl w:val="0"/>
          <w:numId w:val="27"/>
        </w:numPr>
        <w:spacing w:before="240" w:line="276" w:lineRule="auto"/>
        <w:ind w:left="360"/>
        <w:jc w:val="both"/>
        <w:rPr>
          <w:rFonts w:ascii="Times New Roman" w:hAnsi="Times New Roman" w:cs="Times New Roman"/>
          <w:sz w:val="24"/>
          <w:lang w:val="en-US"/>
        </w:rPr>
      </w:pPr>
      <w:r w:rsidRPr="000D5AE8">
        <w:rPr>
          <w:rFonts w:ascii="Times New Roman" w:hAnsi="Times New Roman" w:cs="Times New Roman"/>
          <w:sz w:val="24"/>
          <w:lang w:val="en-US"/>
        </w:rPr>
        <w:t>For biological risk of exposure to radiation: the conventional unit is </w:t>
      </w:r>
      <w:r w:rsidRPr="000D5AE8">
        <w:rPr>
          <w:rFonts w:ascii="Times New Roman" w:hAnsi="Times New Roman" w:cs="Times New Roman"/>
          <w:i/>
          <w:iCs/>
          <w:sz w:val="24"/>
          <w:lang w:val="en-US"/>
        </w:rPr>
        <w:t>rem</w:t>
      </w:r>
      <w:r w:rsidRPr="000D5AE8">
        <w:rPr>
          <w:rFonts w:ascii="Times New Roman" w:hAnsi="Times New Roman" w:cs="Times New Roman"/>
          <w:sz w:val="24"/>
          <w:lang w:val="en-US"/>
        </w:rPr>
        <w:t> and the SI unit </w:t>
      </w:r>
      <w:r w:rsidRPr="000D5AE8">
        <w:rPr>
          <w:rFonts w:ascii="Times New Roman" w:hAnsi="Times New Roman" w:cs="Times New Roman"/>
          <w:i/>
          <w:iCs/>
          <w:sz w:val="24"/>
          <w:lang w:val="en-US"/>
        </w:rPr>
        <w:t>sievert</w:t>
      </w:r>
      <w:r w:rsidRPr="000D5AE8">
        <w:rPr>
          <w:rFonts w:ascii="Times New Roman" w:hAnsi="Times New Roman" w:cs="Times New Roman"/>
          <w:sz w:val="24"/>
          <w:lang w:val="en-US"/>
        </w:rPr>
        <w:t> </w:t>
      </w:r>
      <w:r w:rsidR="000E0893" w:rsidRPr="00FF409F">
        <w:rPr>
          <w:rFonts w:ascii="Times New Roman" w:hAnsi="Times New Roman" w:cs="Times New Roman"/>
          <w:sz w:val="24"/>
          <w:lang w:val="en-US"/>
        </w:rPr>
        <w:t>(Sv).</w:t>
      </w:r>
    </w:p>
    <w:p w14:paraId="69B6DB19" w14:textId="1052C269" w:rsidR="000E0893" w:rsidRDefault="00B171A9" w:rsidP="00FF409F">
      <w:pPr>
        <w:spacing w:before="240" w:line="276" w:lineRule="auto"/>
        <w:jc w:val="both"/>
        <w:rPr>
          <w:rFonts w:ascii="Times New Roman" w:hAnsi="Times New Roman" w:cs="Times New Roman"/>
          <w:sz w:val="24"/>
          <w:lang w:val="en-US"/>
        </w:rPr>
      </w:pPr>
      <w:r>
        <w:rPr>
          <w:rFonts w:ascii="Times New Roman" w:hAnsi="Times New Roman" w:cs="Times New Roman"/>
          <w:sz w:val="24"/>
        </w:rPr>
        <w:t>T</w:t>
      </w:r>
      <w:r w:rsidR="000E0893" w:rsidRPr="000E0893">
        <w:rPr>
          <w:rFonts w:ascii="Times New Roman" w:hAnsi="Times New Roman" w:cs="Times New Roman"/>
          <w:sz w:val="24"/>
        </w:rPr>
        <w:t xml:space="preserve">he unit </w:t>
      </w:r>
      <w:r>
        <w:rPr>
          <w:rFonts w:ascii="Times New Roman" w:hAnsi="Times New Roman" w:cs="Times New Roman"/>
          <w:sz w:val="24"/>
        </w:rPr>
        <w:t xml:space="preserve">used globally </w:t>
      </w:r>
      <w:r w:rsidR="000E0893" w:rsidRPr="000E0893">
        <w:rPr>
          <w:rFonts w:ascii="Times New Roman" w:hAnsi="Times New Roman" w:cs="Times New Roman"/>
          <w:sz w:val="24"/>
        </w:rPr>
        <w:t>for measuring radiation dose is the Sievert.</w:t>
      </w:r>
      <w:r>
        <w:rPr>
          <w:rFonts w:ascii="Times New Roman" w:hAnsi="Times New Roman" w:cs="Times New Roman"/>
          <w:sz w:val="24"/>
        </w:rPr>
        <w:t xml:space="preserve"> </w:t>
      </w:r>
      <w:r w:rsidR="00D21465" w:rsidRPr="00D21465">
        <w:rPr>
          <w:rFonts w:ascii="Times New Roman" w:hAnsi="Times New Roman" w:cs="Times New Roman"/>
          <w:sz w:val="24"/>
          <w:lang w:val="en-US"/>
        </w:rPr>
        <w:t>The conversions between Sievert and Rem are as follows:</w:t>
      </w:r>
    </w:p>
    <w:p w14:paraId="0DD9F8ED" w14:textId="36A0B485" w:rsidR="0063116E" w:rsidRDefault="00D21465" w:rsidP="000D5AE8">
      <w:pPr>
        <w:spacing w:before="240" w:line="276" w:lineRule="auto"/>
        <w:rPr>
          <w:rFonts w:ascii="Times New Roman" w:hAnsi="Times New Roman" w:cs="Times New Roman"/>
          <w:sz w:val="24"/>
          <w:lang w:val="en-US"/>
        </w:rPr>
      </w:pPr>
      <w:r w:rsidRPr="00FF409F">
        <w:rPr>
          <w:rFonts w:ascii="Times New Roman" w:hAnsi="Times New Roman" w:cs="Times New Roman"/>
          <w:sz w:val="24"/>
          <w:lang w:val="en-US"/>
        </w:rPr>
        <w:t>1 microSievert (µSv) = 0.1 mrem</w:t>
      </w:r>
    </w:p>
    <w:p w14:paraId="3C04DA09" w14:textId="4E3A24C6" w:rsidR="0063116E" w:rsidRDefault="00D21465" w:rsidP="000D5AE8">
      <w:pPr>
        <w:spacing w:before="240" w:line="276" w:lineRule="auto"/>
        <w:rPr>
          <w:rFonts w:ascii="Times New Roman" w:hAnsi="Times New Roman" w:cs="Times New Roman"/>
          <w:sz w:val="24"/>
          <w:lang w:val="en-US"/>
        </w:rPr>
      </w:pPr>
      <w:r w:rsidRPr="00FF409F">
        <w:rPr>
          <w:rFonts w:ascii="Times New Roman" w:hAnsi="Times New Roman" w:cs="Times New Roman"/>
          <w:sz w:val="24"/>
          <w:lang w:val="en-US"/>
        </w:rPr>
        <w:t>1 milliSievert</w:t>
      </w:r>
      <w:r w:rsidRPr="000E0893">
        <w:rPr>
          <w:rFonts w:ascii="Times New Roman" w:hAnsi="Times New Roman" w:cs="Times New Roman"/>
          <w:sz w:val="24"/>
          <w:lang w:val="en-US"/>
        </w:rPr>
        <w:t xml:space="preserve"> (mSv) = 100 mrem</w:t>
      </w:r>
    </w:p>
    <w:p w14:paraId="6E26A2E1" w14:textId="27A191FA" w:rsidR="0063116E" w:rsidRDefault="00D21465" w:rsidP="000D5AE8">
      <w:pPr>
        <w:spacing w:before="240" w:line="276" w:lineRule="auto"/>
        <w:rPr>
          <w:rFonts w:ascii="Times New Roman" w:hAnsi="Times New Roman" w:cs="Times New Roman"/>
          <w:sz w:val="24"/>
          <w:lang w:val="en-US"/>
        </w:rPr>
      </w:pPr>
      <w:r w:rsidRPr="000E0893">
        <w:rPr>
          <w:rFonts w:ascii="Times New Roman" w:hAnsi="Times New Roman" w:cs="Times New Roman"/>
          <w:sz w:val="24"/>
          <w:lang w:val="en-US"/>
        </w:rPr>
        <w:t>1 centiSievert (cSv) = 1 rem (1000 millirem</w:t>
      </w:r>
      <w:r w:rsidR="007A157C" w:rsidRPr="000E0893">
        <w:rPr>
          <w:rFonts w:ascii="Times New Roman" w:hAnsi="Times New Roman" w:cs="Times New Roman"/>
          <w:sz w:val="24"/>
          <w:lang w:val="en-US"/>
        </w:rPr>
        <w:t xml:space="preserve">) </w:t>
      </w:r>
    </w:p>
    <w:p w14:paraId="339536E2" w14:textId="5B4391DD" w:rsidR="00D21465" w:rsidRPr="000E0893" w:rsidRDefault="00D21465" w:rsidP="000D5AE8">
      <w:pPr>
        <w:spacing w:before="240" w:line="276" w:lineRule="auto"/>
        <w:rPr>
          <w:rFonts w:ascii="Times New Roman" w:hAnsi="Times New Roman" w:cs="Times New Roman"/>
          <w:sz w:val="24"/>
          <w:lang w:val="en-US"/>
        </w:rPr>
      </w:pPr>
      <w:r w:rsidRPr="000E0893">
        <w:rPr>
          <w:rFonts w:ascii="Times New Roman" w:hAnsi="Times New Roman" w:cs="Times New Roman"/>
          <w:sz w:val="24"/>
          <w:lang w:val="en-US"/>
        </w:rPr>
        <w:t>1 Sievert (Sv) = 100 rem</w:t>
      </w:r>
    </w:p>
    <w:p w14:paraId="7E6752F1" w14:textId="77777777" w:rsidR="00D21465" w:rsidRPr="00D21465" w:rsidRDefault="00D21465" w:rsidP="00D21465">
      <w:pPr>
        <w:spacing w:before="240" w:line="276" w:lineRule="auto"/>
        <w:jc w:val="both"/>
        <w:rPr>
          <w:rFonts w:ascii="Times New Roman" w:hAnsi="Times New Roman" w:cs="Times New Roman"/>
          <w:sz w:val="24"/>
          <w:lang w:val="en-US"/>
        </w:rPr>
      </w:pPr>
      <w:r w:rsidRPr="00D21465">
        <w:rPr>
          <w:rFonts w:ascii="Times New Roman" w:hAnsi="Times New Roman" w:cs="Times New Roman"/>
          <w:sz w:val="24"/>
          <w:lang w:val="en-US"/>
        </w:rPr>
        <w:lastRenderedPageBreak/>
        <w:t>The international unit “Gray” is used to measure absorbed radiation dose. The following conversion illustrates how the “Gray” translates into Rems:</w:t>
      </w:r>
    </w:p>
    <w:p w14:paraId="5CE5D565" w14:textId="7C69F9AF" w:rsidR="00D21465" w:rsidRPr="00D21465" w:rsidRDefault="00D21465" w:rsidP="00D21465">
      <w:pPr>
        <w:spacing w:before="240" w:line="276" w:lineRule="auto"/>
        <w:jc w:val="both"/>
        <w:rPr>
          <w:rFonts w:ascii="Times New Roman" w:hAnsi="Times New Roman" w:cs="Times New Roman"/>
          <w:sz w:val="24"/>
          <w:lang w:val="en-US"/>
        </w:rPr>
      </w:pPr>
      <w:r w:rsidRPr="00D21465">
        <w:rPr>
          <w:rFonts w:ascii="Times New Roman" w:hAnsi="Times New Roman" w:cs="Times New Roman"/>
          <w:sz w:val="24"/>
          <w:lang w:val="en-US"/>
        </w:rPr>
        <w:t>1 Gray (Gy) = 100 Rads = 1 Sievert (Sv) = 100 Rem</w:t>
      </w:r>
    </w:p>
    <w:p w14:paraId="7838689E" w14:textId="4CCBED88" w:rsidR="00D21465" w:rsidRPr="00D21465" w:rsidRDefault="00D21465" w:rsidP="00D21465">
      <w:pPr>
        <w:spacing w:before="240" w:line="276" w:lineRule="auto"/>
        <w:jc w:val="both"/>
        <w:rPr>
          <w:rFonts w:ascii="Times New Roman" w:hAnsi="Times New Roman" w:cs="Times New Roman"/>
          <w:sz w:val="24"/>
          <w:lang w:val="en-US"/>
        </w:rPr>
      </w:pPr>
      <w:r w:rsidRPr="00D21465">
        <w:rPr>
          <w:rFonts w:ascii="Times New Roman" w:hAnsi="Times New Roman" w:cs="Times New Roman"/>
          <w:sz w:val="24"/>
          <w:lang w:val="en-US"/>
        </w:rPr>
        <w:t xml:space="preserve">As a measure of levels of radioactivity, </w:t>
      </w:r>
      <w:r w:rsidR="00B171A9" w:rsidRPr="00D21465">
        <w:rPr>
          <w:rFonts w:ascii="Times New Roman" w:hAnsi="Times New Roman" w:cs="Times New Roman"/>
          <w:sz w:val="24"/>
          <w:lang w:val="en-US"/>
        </w:rPr>
        <w:t xml:space="preserve">United States uses the unit “Curie.” </w:t>
      </w:r>
      <w:r w:rsidR="00B171A9">
        <w:rPr>
          <w:rFonts w:ascii="Times New Roman" w:hAnsi="Times New Roman" w:cs="Times New Roman"/>
          <w:sz w:val="24"/>
          <w:lang w:val="en-US"/>
        </w:rPr>
        <w:t>O</w:t>
      </w:r>
      <w:r w:rsidRPr="00D21465">
        <w:rPr>
          <w:rFonts w:ascii="Times New Roman" w:hAnsi="Times New Roman" w:cs="Times New Roman"/>
          <w:sz w:val="24"/>
          <w:lang w:val="en-US"/>
        </w:rPr>
        <w:t>ther co</w:t>
      </w:r>
      <w:r w:rsidR="00B171A9">
        <w:rPr>
          <w:rFonts w:ascii="Times New Roman" w:hAnsi="Times New Roman" w:cs="Times New Roman"/>
          <w:sz w:val="24"/>
          <w:lang w:val="en-US"/>
        </w:rPr>
        <w:t>untries use the unit “Becquerel</w:t>
      </w:r>
      <w:r w:rsidRPr="00D21465">
        <w:rPr>
          <w:rFonts w:ascii="Times New Roman" w:hAnsi="Times New Roman" w:cs="Times New Roman"/>
          <w:sz w:val="24"/>
          <w:lang w:val="en-US"/>
        </w:rPr>
        <w:t>”</w:t>
      </w:r>
      <w:r w:rsidR="00B171A9">
        <w:rPr>
          <w:rFonts w:ascii="Times New Roman" w:hAnsi="Times New Roman" w:cs="Times New Roman"/>
          <w:sz w:val="24"/>
          <w:lang w:val="en-US"/>
        </w:rPr>
        <w:t>.</w:t>
      </w:r>
      <w:r w:rsidRPr="00D21465">
        <w:rPr>
          <w:rFonts w:ascii="Times New Roman" w:hAnsi="Times New Roman" w:cs="Times New Roman"/>
          <w:sz w:val="24"/>
          <w:lang w:val="en-US"/>
        </w:rPr>
        <w:t xml:space="preserve"> By definition, a Curie is an amount of radioactivity equivalent to a radioactive decay rate of 37 billion disintegrations per second. A Becquerel represents the amount of radioactivity equivalent to a decay rate of one disintegration per second.</w:t>
      </w:r>
    </w:p>
    <w:p w14:paraId="5806CFA1" w14:textId="77777777" w:rsidR="00B171A9" w:rsidRDefault="00D21465" w:rsidP="00D21465">
      <w:pPr>
        <w:spacing w:before="240" w:line="276" w:lineRule="auto"/>
        <w:jc w:val="both"/>
        <w:rPr>
          <w:rFonts w:ascii="Times New Roman" w:hAnsi="Times New Roman" w:cs="Times New Roman"/>
          <w:sz w:val="24"/>
          <w:lang w:val="en-US"/>
        </w:rPr>
      </w:pPr>
      <w:r w:rsidRPr="00D21465">
        <w:rPr>
          <w:rFonts w:ascii="Times New Roman" w:hAnsi="Times New Roman" w:cs="Times New Roman"/>
          <w:sz w:val="24"/>
          <w:lang w:val="en-US"/>
        </w:rPr>
        <w:t>Conversion factors between the two units are as follows:</w:t>
      </w:r>
    </w:p>
    <w:p w14:paraId="0A2F65F3" w14:textId="089CB4ED" w:rsidR="0063116E"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Ci = 3.7×10</w:t>
      </w:r>
      <w:r w:rsidRPr="00D21465">
        <w:rPr>
          <w:rFonts w:ascii="Times New Roman" w:hAnsi="Times New Roman" w:cs="Times New Roman"/>
          <w:sz w:val="24"/>
          <w:vertAlign w:val="superscript"/>
          <w:lang w:val="en-US"/>
        </w:rPr>
        <w:t>10</w:t>
      </w:r>
      <w:r w:rsidRPr="00D21465">
        <w:rPr>
          <w:rFonts w:ascii="Times New Roman" w:hAnsi="Times New Roman" w:cs="Times New Roman"/>
          <w:sz w:val="24"/>
          <w:lang w:val="en-US"/>
        </w:rPr>
        <w:t> Bq (37 billion Becquerels</w:t>
      </w:r>
      <w:r w:rsidR="007A157C" w:rsidRPr="00D21465">
        <w:rPr>
          <w:rFonts w:ascii="Times New Roman" w:hAnsi="Times New Roman" w:cs="Times New Roman"/>
          <w:sz w:val="24"/>
          <w:lang w:val="en-US"/>
        </w:rPr>
        <w:t xml:space="preserve">) </w:t>
      </w:r>
    </w:p>
    <w:p w14:paraId="21C078F4" w14:textId="7ED58F6E" w:rsidR="0063116E"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Ci = 37 GBq (37 GigaBecquerels</w:t>
      </w:r>
      <w:r w:rsidR="007A157C" w:rsidRPr="00D21465">
        <w:rPr>
          <w:rFonts w:ascii="Times New Roman" w:hAnsi="Times New Roman" w:cs="Times New Roman"/>
          <w:sz w:val="24"/>
          <w:lang w:val="en-US"/>
        </w:rPr>
        <w:t xml:space="preserve">) </w:t>
      </w:r>
    </w:p>
    <w:p w14:paraId="4038591D" w14:textId="61EC7D06" w:rsidR="0063116E"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µCi = 37,000 Bq</w:t>
      </w:r>
    </w:p>
    <w:p w14:paraId="5DA298F8" w14:textId="48853801" w:rsidR="0063116E"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Bq = 2.70×10-11 Ci (less than one ten billionth of a Curie</w:t>
      </w:r>
      <w:r w:rsidR="007A157C" w:rsidRPr="00D21465">
        <w:rPr>
          <w:rFonts w:ascii="Times New Roman" w:hAnsi="Times New Roman" w:cs="Times New Roman"/>
          <w:sz w:val="24"/>
          <w:lang w:val="en-US"/>
        </w:rPr>
        <w:t xml:space="preserve">) </w:t>
      </w:r>
    </w:p>
    <w:p w14:paraId="7929C3F9" w14:textId="39C25CA0" w:rsidR="0063116E"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Bq = 2.70×10-5 µCi</w:t>
      </w:r>
    </w:p>
    <w:p w14:paraId="271268F1" w14:textId="52501F57" w:rsidR="00D21465" w:rsidRPr="00D21465" w:rsidRDefault="00D21465" w:rsidP="000D5AE8">
      <w:pPr>
        <w:spacing w:before="240" w:line="276" w:lineRule="auto"/>
        <w:rPr>
          <w:rFonts w:ascii="Times New Roman" w:hAnsi="Times New Roman" w:cs="Times New Roman"/>
          <w:sz w:val="24"/>
          <w:lang w:val="en-US"/>
        </w:rPr>
      </w:pPr>
      <w:r w:rsidRPr="00D21465">
        <w:rPr>
          <w:rFonts w:ascii="Times New Roman" w:hAnsi="Times New Roman" w:cs="Times New Roman"/>
          <w:sz w:val="24"/>
          <w:lang w:val="en-US"/>
        </w:rPr>
        <w:t>1 GBq = 0.0270 Ci</w:t>
      </w:r>
    </w:p>
    <w:p w14:paraId="2B3D40BB" w14:textId="31541095" w:rsidR="005A4D4F" w:rsidRPr="00166F4E" w:rsidRDefault="006B7AAC" w:rsidP="00AF0B1C">
      <w:pPr>
        <w:spacing w:before="240" w:line="276" w:lineRule="auto"/>
        <w:jc w:val="both"/>
        <w:rPr>
          <w:rFonts w:ascii="Times New Roman" w:hAnsi="Times New Roman" w:cs="Times New Roman"/>
          <w:sz w:val="24"/>
          <w:lang w:val="en-US"/>
        </w:rPr>
      </w:pPr>
      <w:r w:rsidRPr="00166F4E">
        <w:rPr>
          <w:rFonts w:ascii="Times New Roman" w:hAnsi="Times New Roman" w:cs="Times New Roman"/>
          <w:sz w:val="24"/>
          <w:lang w:val="en-US"/>
        </w:rPr>
        <w:t xml:space="preserve">The use of ionizing radiation requires </w:t>
      </w:r>
      <w:r w:rsidR="00A35A3A" w:rsidRPr="00166F4E">
        <w:rPr>
          <w:rFonts w:ascii="Times New Roman" w:hAnsi="Times New Roman" w:cs="Times New Roman"/>
          <w:sz w:val="24"/>
          <w:lang w:val="en-US"/>
        </w:rPr>
        <w:t>following</w:t>
      </w:r>
      <w:r w:rsidRPr="00166F4E">
        <w:rPr>
          <w:rFonts w:ascii="Times New Roman" w:hAnsi="Times New Roman" w:cs="Times New Roman"/>
          <w:sz w:val="24"/>
          <w:lang w:val="en-US"/>
        </w:rPr>
        <w:t xml:space="preserve"> a number of regulations set by the government and other </w:t>
      </w:r>
      <w:r w:rsidR="00D47961" w:rsidRPr="00166F4E">
        <w:rPr>
          <w:rFonts w:ascii="Times New Roman" w:hAnsi="Times New Roman" w:cs="Times New Roman"/>
          <w:sz w:val="24"/>
          <w:lang w:val="en-US"/>
        </w:rPr>
        <w:t xml:space="preserve">appropriate </w:t>
      </w:r>
      <w:r w:rsidRPr="00166F4E">
        <w:rPr>
          <w:rFonts w:ascii="Times New Roman" w:hAnsi="Times New Roman" w:cs="Times New Roman"/>
          <w:sz w:val="24"/>
          <w:lang w:val="en-US"/>
        </w:rPr>
        <w:t>admi</w:t>
      </w:r>
      <w:r w:rsidR="00D47961" w:rsidRPr="00166F4E">
        <w:rPr>
          <w:rFonts w:ascii="Times New Roman" w:hAnsi="Times New Roman" w:cs="Times New Roman"/>
          <w:sz w:val="24"/>
          <w:lang w:val="en-US"/>
        </w:rPr>
        <w:t>nistrative authorities</w:t>
      </w:r>
      <w:r w:rsidR="00166F4E" w:rsidRPr="00166F4E">
        <w:rPr>
          <w:rFonts w:ascii="Times New Roman" w:hAnsi="Times New Roman" w:cs="Times New Roman"/>
          <w:sz w:val="24"/>
          <w:lang w:val="en-US"/>
        </w:rPr>
        <w:t>,</w:t>
      </w:r>
      <w:r w:rsidRPr="00166F4E">
        <w:rPr>
          <w:rFonts w:ascii="Times New Roman" w:hAnsi="Times New Roman" w:cs="Times New Roman"/>
          <w:sz w:val="24"/>
          <w:lang w:val="en-US"/>
        </w:rPr>
        <w:t xml:space="preserve"> and demands the cooperation of many individuals.</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It is the duty of every supervisor to ensure that any individual working with radiation is adequately trained, the lab or work area is available for inspection at any work time</w:t>
      </w:r>
      <w:r w:rsidR="00166F4E" w:rsidRPr="00166F4E">
        <w:rPr>
          <w:rFonts w:ascii="Times New Roman" w:hAnsi="Times New Roman" w:cs="Times New Roman"/>
          <w:sz w:val="24"/>
          <w:lang w:val="en-US"/>
        </w:rPr>
        <w:t>,</w:t>
      </w:r>
      <w:r w:rsidRPr="00166F4E">
        <w:rPr>
          <w:rFonts w:ascii="Times New Roman" w:hAnsi="Times New Roman" w:cs="Times New Roman"/>
          <w:sz w:val="24"/>
          <w:lang w:val="en-US"/>
        </w:rPr>
        <w:t xml:space="preserve"> and the project is managed in accordance to the stipulated code.</w:t>
      </w:r>
      <w:r w:rsidR="00166F4E" w:rsidRPr="00166F4E">
        <w:rPr>
          <w:rFonts w:ascii="Times New Roman" w:hAnsi="Times New Roman" w:cs="Times New Roman"/>
          <w:sz w:val="24"/>
          <w:lang w:val="en-US"/>
        </w:rPr>
        <w:t xml:space="preserve"> </w:t>
      </w:r>
      <w:r w:rsidRPr="00166F4E">
        <w:rPr>
          <w:rFonts w:ascii="Times New Roman" w:hAnsi="Times New Roman" w:cs="Times New Roman"/>
          <w:sz w:val="24"/>
          <w:lang w:val="en-US"/>
        </w:rPr>
        <w:t xml:space="preserve">It is also the responsibility of every radiation worker to be thoroughly trained, adhere to regulations and procedures, </w:t>
      </w:r>
      <w:r w:rsidR="007A157C" w:rsidRPr="00166F4E">
        <w:rPr>
          <w:rFonts w:ascii="Times New Roman" w:hAnsi="Times New Roman" w:cs="Times New Roman"/>
          <w:sz w:val="24"/>
          <w:lang w:val="en-US"/>
        </w:rPr>
        <w:t>have</w:t>
      </w:r>
      <w:r w:rsidRPr="00166F4E">
        <w:rPr>
          <w:rFonts w:ascii="Times New Roman" w:hAnsi="Times New Roman" w:cs="Times New Roman"/>
          <w:sz w:val="24"/>
          <w:lang w:val="en-US"/>
        </w:rPr>
        <w:t xml:space="preserve"> careful work habits</w:t>
      </w:r>
      <w:r w:rsidR="00166F4E" w:rsidRPr="00166F4E">
        <w:rPr>
          <w:rFonts w:ascii="Times New Roman" w:hAnsi="Times New Roman" w:cs="Times New Roman"/>
          <w:sz w:val="24"/>
          <w:lang w:val="en-US"/>
        </w:rPr>
        <w:t>,</w:t>
      </w:r>
      <w:r w:rsidRPr="00166F4E">
        <w:rPr>
          <w:rFonts w:ascii="Times New Roman" w:hAnsi="Times New Roman" w:cs="Times New Roman"/>
          <w:sz w:val="24"/>
          <w:lang w:val="en-US"/>
        </w:rPr>
        <w:t xml:space="preserve"> and respect the health and safety of fellow workers.</w:t>
      </w:r>
    </w:p>
    <w:p w14:paraId="67E9138F" w14:textId="77777777" w:rsidR="006B7AAC" w:rsidRPr="00166F4E" w:rsidRDefault="005A4D4F" w:rsidP="00AF0B1C">
      <w:pPr>
        <w:spacing w:before="240" w:line="276" w:lineRule="auto"/>
        <w:jc w:val="both"/>
        <w:rPr>
          <w:rFonts w:ascii="Times New Roman" w:hAnsi="Times New Roman" w:cs="Times New Roman"/>
          <w:sz w:val="24"/>
          <w:lang w:val="en-US"/>
        </w:rPr>
      </w:pPr>
      <w:r w:rsidRPr="00166F4E">
        <w:rPr>
          <w:rFonts w:ascii="Times New Roman" w:hAnsi="Times New Roman" w:cs="Times New Roman"/>
          <w:sz w:val="24"/>
          <w:lang w:val="en-US"/>
        </w:rPr>
        <w:t xml:space="preserve">A detailed description of the proper procedures and steps that need to be taken for radiation safety are outlines in the subsequent sections. </w:t>
      </w:r>
    </w:p>
    <w:p w14:paraId="73A035AE" w14:textId="010CDFED" w:rsidR="006B7AAC" w:rsidRPr="00166F4E" w:rsidRDefault="002809AF" w:rsidP="00AF0B1C">
      <w:pPr>
        <w:pStyle w:val="Body"/>
        <w:spacing w:before="240" w:line="276"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Procedure</w:t>
      </w:r>
    </w:p>
    <w:p w14:paraId="64384128" w14:textId="50E4DF69" w:rsidR="00AB6906" w:rsidRPr="00166F4E" w:rsidRDefault="00AB6906" w:rsidP="00AF0B1C">
      <w:pPr>
        <w:pStyle w:val="Body"/>
        <w:numPr>
          <w:ilvl w:val="0"/>
          <w:numId w:val="9"/>
        </w:numPr>
        <w:spacing w:before="240" w:line="276" w:lineRule="auto"/>
        <w:jc w:val="both"/>
        <w:rPr>
          <w:rFonts w:ascii="Times New Roman" w:hAnsi="Times New Roman" w:cs="Times New Roman"/>
          <w:b/>
          <w:bCs/>
          <w:sz w:val="24"/>
          <w:szCs w:val="28"/>
          <w:shd w:val="clear" w:color="auto" w:fill="FFFFFF"/>
        </w:rPr>
      </w:pPr>
      <w:r w:rsidRPr="00166F4E">
        <w:rPr>
          <w:rFonts w:ascii="Times New Roman" w:hAnsi="Times New Roman" w:cs="Times New Roman"/>
          <w:b/>
          <w:bCs/>
          <w:sz w:val="24"/>
          <w:szCs w:val="28"/>
          <w:shd w:val="clear" w:color="auto" w:fill="FFFFFF"/>
        </w:rPr>
        <w:t>A</w:t>
      </w:r>
      <w:r w:rsidR="005A4D4F" w:rsidRPr="00166F4E">
        <w:rPr>
          <w:rFonts w:ascii="Times New Roman" w:hAnsi="Times New Roman" w:cs="Times New Roman"/>
          <w:b/>
          <w:bCs/>
          <w:sz w:val="24"/>
          <w:szCs w:val="28"/>
          <w:shd w:val="clear" w:color="auto" w:fill="FFFFFF"/>
        </w:rPr>
        <w:t>c</w:t>
      </w:r>
      <w:r w:rsidRPr="00166F4E">
        <w:rPr>
          <w:rFonts w:ascii="Times New Roman" w:hAnsi="Times New Roman" w:cs="Times New Roman"/>
          <w:b/>
          <w:bCs/>
          <w:sz w:val="24"/>
          <w:szCs w:val="28"/>
          <w:shd w:val="clear" w:color="auto" w:fill="FFFFFF"/>
        </w:rPr>
        <w:t xml:space="preserve">quiring </w:t>
      </w:r>
      <w:r w:rsidR="00166F4E" w:rsidRPr="00166F4E">
        <w:rPr>
          <w:rFonts w:ascii="Times New Roman" w:hAnsi="Times New Roman" w:cs="Times New Roman"/>
          <w:b/>
          <w:bCs/>
          <w:sz w:val="24"/>
          <w:szCs w:val="28"/>
          <w:shd w:val="clear" w:color="auto" w:fill="FFFFFF"/>
        </w:rPr>
        <w:t>R</w:t>
      </w:r>
      <w:r w:rsidRPr="00166F4E">
        <w:rPr>
          <w:rFonts w:ascii="Times New Roman" w:hAnsi="Times New Roman" w:cs="Times New Roman"/>
          <w:b/>
          <w:bCs/>
          <w:sz w:val="24"/>
          <w:szCs w:val="28"/>
          <w:shd w:val="clear" w:color="auto" w:fill="FFFFFF"/>
        </w:rPr>
        <w:t xml:space="preserve">adioactive </w:t>
      </w:r>
      <w:r w:rsidR="00166F4E" w:rsidRPr="00166F4E">
        <w:rPr>
          <w:rFonts w:ascii="Times New Roman" w:hAnsi="Times New Roman" w:cs="Times New Roman"/>
          <w:b/>
          <w:bCs/>
          <w:sz w:val="24"/>
          <w:szCs w:val="28"/>
          <w:shd w:val="clear" w:color="auto" w:fill="FFFFFF"/>
        </w:rPr>
        <w:t>M</w:t>
      </w:r>
      <w:r w:rsidRPr="00166F4E">
        <w:rPr>
          <w:rFonts w:ascii="Times New Roman" w:hAnsi="Times New Roman" w:cs="Times New Roman"/>
          <w:b/>
          <w:bCs/>
          <w:sz w:val="24"/>
          <w:szCs w:val="28"/>
          <w:shd w:val="clear" w:color="auto" w:fill="FFFFFF"/>
        </w:rPr>
        <w:t xml:space="preserve">aterials and </w:t>
      </w:r>
      <w:r w:rsidR="00166F4E" w:rsidRPr="00166F4E">
        <w:rPr>
          <w:rFonts w:ascii="Times New Roman" w:hAnsi="Times New Roman" w:cs="Times New Roman"/>
          <w:b/>
          <w:bCs/>
          <w:sz w:val="24"/>
          <w:szCs w:val="28"/>
          <w:shd w:val="clear" w:color="auto" w:fill="FFFFFF"/>
        </w:rPr>
        <w:t>M</w:t>
      </w:r>
      <w:r w:rsidRPr="00166F4E">
        <w:rPr>
          <w:rFonts w:ascii="Times New Roman" w:hAnsi="Times New Roman" w:cs="Times New Roman"/>
          <w:b/>
          <w:bCs/>
          <w:sz w:val="24"/>
          <w:szCs w:val="28"/>
          <w:shd w:val="clear" w:color="auto" w:fill="FFFFFF"/>
        </w:rPr>
        <w:t xml:space="preserve">aintaining </w:t>
      </w:r>
      <w:r w:rsidR="00166F4E" w:rsidRPr="00166F4E">
        <w:rPr>
          <w:rFonts w:ascii="Times New Roman" w:hAnsi="Times New Roman" w:cs="Times New Roman"/>
          <w:b/>
          <w:bCs/>
          <w:sz w:val="24"/>
          <w:szCs w:val="28"/>
          <w:shd w:val="clear" w:color="auto" w:fill="FFFFFF"/>
        </w:rPr>
        <w:t>I</w:t>
      </w:r>
      <w:r w:rsidRPr="00166F4E">
        <w:rPr>
          <w:rFonts w:ascii="Times New Roman" w:hAnsi="Times New Roman" w:cs="Times New Roman"/>
          <w:b/>
          <w:bCs/>
          <w:sz w:val="24"/>
          <w:szCs w:val="28"/>
          <w:shd w:val="clear" w:color="auto" w:fill="FFFFFF"/>
        </w:rPr>
        <w:t>nventory</w:t>
      </w:r>
    </w:p>
    <w:p w14:paraId="5D287991" w14:textId="77777777" w:rsidR="005A4D4F" w:rsidRPr="00166F4E" w:rsidRDefault="005A4D4F" w:rsidP="005A4D4F">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Each laboratory using radioactive material should have authorization to use it.</w:t>
      </w:r>
    </w:p>
    <w:p w14:paraId="74CC87F0" w14:textId="77777777" w:rsidR="00AB6906" w:rsidRPr="00166F4E" w:rsidRDefault="00AB6906"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 xml:space="preserve">It </w:t>
      </w:r>
      <w:r w:rsidR="00B54059" w:rsidRPr="00166F4E">
        <w:rPr>
          <w:rFonts w:ascii="Times New Roman" w:hAnsi="Times New Roman" w:cs="Times New Roman"/>
          <w:bCs/>
          <w:sz w:val="24"/>
          <w:szCs w:val="28"/>
          <w:shd w:val="clear" w:color="auto" w:fill="FFFFFF"/>
        </w:rPr>
        <w:t>is the responsib</w:t>
      </w:r>
      <w:r w:rsidR="005A4D4F" w:rsidRPr="00166F4E">
        <w:rPr>
          <w:rFonts w:ascii="Times New Roman" w:hAnsi="Times New Roman" w:cs="Times New Roman"/>
          <w:bCs/>
          <w:sz w:val="24"/>
          <w:szCs w:val="28"/>
          <w:shd w:val="clear" w:color="auto" w:fill="FFFFFF"/>
        </w:rPr>
        <w:t>i</w:t>
      </w:r>
      <w:r w:rsidR="00B54059" w:rsidRPr="00166F4E">
        <w:rPr>
          <w:rFonts w:ascii="Times New Roman" w:hAnsi="Times New Roman" w:cs="Times New Roman"/>
          <w:bCs/>
          <w:sz w:val="24"/>
          <w:szCs w:val="28"/>
          <w:shd w:val="clear" w:color="auto" w:fill="FFFFFF"/>
        </w:rPr>
        <w:t>lity of the supervisor to keep track</w:t>
      </w:r>
      <w:r w:rsidR="005A4D4F" w:rsidRPr="00166F4E">
        <w:rPr>
          <w:rFonts w:ascii="Times New Roman" w:hAnsi="Times New Roman" w:cs="Times New Roman"/>
          <w:bCs/>
          <w:sz w:val="24"/>
          <w:szCs w:val="28"/>
          <w:shd w:val="clear" w:color="auto" w:fill="FFFFFF"/>
        </w:rPr>
        <w:t xml:space="preserve"> of and control</w:t>
      </w:r>
      <w:r w:rsidR="00B54059" w:rsidRPr="00166F4E">
        <w:rPr>
          <w:rFonts w:ascii="Times New Roman" w:hAnsi="Times New Roman" w:cs="Times New Roman"/>
          <w:bCs/>
          <w:sz w:val="24"/>
          <w:szCs w:val="28"/>
          <w:shd w:val="clear" w:color="auto" w:fill="FFFFFF"/>
        </w:rPr>
        <w:t xml:space="preserve"> all radioactive materials a</w:t>
      </w:r>
      <w:r w:rsidR="005A4D4F" w:rsidRPr="00166F4E">
        <w:rPr>
          <w:rFonts w:ascii="Times New Roman" w:hAnsi="Times New Roman" w:cs="Times New Roman"/>
          <w:bCs/>
          <w:sz w:val="24"/>
          <w:szCs w:val="28"/>
          <w:shd w:val="clear" w:color="auto" w:fill="FFFFFF"/>
        </w:rPr>
        <w:t>c</w:t>
      </w:r>
      <w:r w:rsidR="00B54059" w:rsidRPr="00166F4E">
        <w:rPr>
          <w:rFonts w:ascii="Times New Roman" w:hAnsi="Times New Roman" w:cs="Times New Roman"/>
          <w:bCs/>
          <w:sz w:val="24"/>
          <w:szCs w:val="28"/>
          <w:shd w:val="clear" w:color="auto" w:fill="FFFFFF"/>
        </w:rPr>
        <w:t>quired by users and it should never exceed the posse</w:t>
      </w:r>
      <w:r w:rsidR="005A4D4F" w:rsidRPr="00166F4E">
        <w:rPr>
          <w:rFonts w:ascii="Times New Roman" w:hAnsi="Times New Roman" w:cs="Times New Roman"/>
          <w:bCs/>
          <w:sz w:val="24"/>
          <w:szCs w:val="28"/>
          <w:shd w:val="clear" w:color="auto" w:fill="FFFFFF"/>
        </w:rPr>
        <w:t>s</w:t>
      </w:r>
      <w:r w:rsidR="00B54059" w:rsidRPr="00166F4E">
        <w:rPr>
          <w:rFonts w:ascii="Times New Roman" w:hAnsi="Times New Roman" w:cs="Times New Roman"/>
          <w:bCs/>
          <w:sz w:val="24"/>
          <w:szCs w:val="28"/>
          <w:shd w:val="clear" w:color="auto" w:fill="FFFFFF"/>
        </w:rPr>
        <w:t>sion limits of radioactive materials</w:t>
      </w:r>
      <w:r w:rsidR="009F6D2B" w:rsidRPr="00166F4E">
        <w:rPr>
          <w:rFonts w:ascii="Times New Roman" w:hAnsi="Times New Roman" w:cs="Times New Roman"/>
          <w:bCs/>
          <w:sz w:val="24"/>
          <w:szCs w:val="28"/>
          <w:shd w:val="clear" w:color="auto" w:fill="FFFFFF"/>
        </w:rPr>
        <w:t xml:space="preserve"> under the license issued to the user.</w:t>
      </w:r>
    </w:p>
    <w:p w14:paraId="65880157" w14:textId="775BAF62" w:rsidR="009F6D2B" w:rsidRPr="00166F4E" w:rsidRDefault="00022113"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If any user plans to acquire radioactive material as a gift, loan</w:t>
      </w:r>
      <w:r w:rsidR="00166F4E"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or transfer from a vendor, another institution</w:t>
      </w:r>
      <w:r w:rsidR="00166F4E"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or company</w:t>
      </w:r>
      <w:r w:rsidR="005A4D4F"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he/she must contac</w:t>
      </w:r>
      <w:r w:rsidR="00D47961" w:rsidRPr="00166F4E">
        <w:rPr>
          <w:rFonts w:ascii="Times New Roman" w:hAnsi="Times New Roman" w:cs="Times New Roman"/>
          <w:bCs/>
          <w:sz w:val="24"/>
          <w:szCs w:val="28"/>
          <w:shd w:val="clear" w:color="auto" w:fill="FFFFFF"/>
        </w:rPr>
        <w:t xml:space="preserve">t Environmental Health &amp; </w:t>
      </w:r>
      <w:r w:rsidR="00D47961" w:rsidRPr="00166F4E">
        <w:rPr>
          <w:rFonts w:ascii="Times New Roman" w:hAnsi="Times New Roman" w:cs="Times New Roman"/>
          <w:bCs/>
          <w:sz w:val="24"/>
          <w:szCs w:val="28"/>
          <w:shd w:val="clear" w:color="auto" w:fill="FFFFFF"/>
        </w:rPr>
        <w:lastRenderedPageBreak/>
        <w:t xml:space="preserve">Safety </w:t>
      </w:r>
      <w:r w:rsidRPr="00166F4E">
        <w:rPr>
          <w:rFonts w:ascii="Times New Roman" w:hAnsi="Times New Roman" w:cs="Times New Roman"/>
          <w:bCs/>
          <w:sz w:val="24"/>
          <w:szCs w:val="28"/>
          <w:shd w:val="clear" w:color="auto" w:fill="FFFFFF"/>
        </w:rPr>
        <w:t xml:space="preserve">(EHS) before the material is shipped to the </w:t>
      </w:r>
      <w:r w:rsidR="00166F4E" w:rsidRPr="00166F4E">
        <w:rPr>
          <w:rFonts w:ascii="Times New Roman" w:hAnsi="Times New Roman" w:cs="Times New Roman"/>
          <w:bCs/>
          <w:sz w:val="24"/>
          <w:szCs w:val="28"/>
          <w:shd w:val="clear" w:color="auto" w:fill="FFFFFF"/>
        </w:rPr>
        <w:t>u</w:t>
      </w:r>
      <w:r w:rsidRPr="00166F4E">
        <w:rPr>
          <w:rFonts w:ascii="Times New Roman" w:hAnsi="Times New Roman" w:cs="Times New Roman"/>
          <w:bCs/>
          <w:sz w:val="24"/>
          <w:szCs w:val="28"/>
          <w:shd w:val="clear" w:color="auto" w:fill="FFFFFF"/>
        </w:rPr>
        <w:t>niversity.</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Failing to do so may cause the authorization of the lab to be suspended or revoked.</w:t>
      </w:r>
    </w:p>
    <w:p w14:paraId="2DA849E3" w14:textId="08F3641F" w:rsidR="00022113" w:rsidRPr="00166F4E" w:rsidRDefault="00022113" w:rsidP="005A4D4F">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Packages of radioactive materials should not be directly delivered to the user placing the order.</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It should be delivered to a central radioisotope</w:t>
      </w:r>
      <w:r w:rsidR="00166F4E"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receiving area.</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 xml:space="preserve">Only after </w:t>
      </w:r>
      <w:r w:rsidR="005A4D4F" w:rsidRPr="00166F4E">
        <w:rPr>
          <w:rFonts w:ascii="Times New Roman" w:hAnsi="Times New Roman" w:cs="Times New Roman"/>
          <w:bCs/>
          <w:sz w:val="24"/>
          <w:szCs w:val="28"/>
          <w:shd w:val="clear" w:color="auto" w:fill="FFFFFF"/>
        </w:rPr>
        <w:t xml:space="preserve">the package is verified and entered into the institution’s database by EHS </w:t>
      </w:r>
      <w:r w:rsidR="00D47961" w:rsidRPr="00166F4E">
        <w:rPr>
          <w:rFonts w:ascii="Times New Roman" w:hAnsi="Times New Roman" w:cs="Times New Roman"/>
          <w:bCs/>
          <w:sz w:val="24"/>
          <w:szCs w:val="28"/>
          <w:shd w:val="clear" w:color="auto" w:fill="FFFFFF"/>
        </w:rPr>
        <w:t>should</w:t>
      </w:r>
      <w:r w:rsidR="005A4D4F" w:rsidRPr="00166F4E">
        <w:rPr>
          <w:rFonts w:ascii="Times New Roman" w:hAnsi="Times New Roman" w:cs="Times New Roman"/>
          <w:bCs/>
          <w:sz w:val="24"/>
          <w:szCs w:val="28"/>
          <w:shd w:val="clear" w:color="auto" w:fill="FFFFFF"/>
        </w:rPr>
        <w:t xml:space="preserve"> the user</w:t>
      </w:r>
      <w:r w:rsidRPr="00166F4E">
        <w:rPr>
          <w:rFonts w:ascii="Times New Roman" w:hAnsi="Times New Roman" w:cs="Times New Roman"/>
          <w:bCs/>
          <w:sz w:val="24"/>
          <w:szCs w:val="28"/>
          <w:shd w:val="clear" w:color="auto" w:fill="FFFFFF"/>
        </w:rPr>
        <w:t xml:space="preserve"> </w:t>
      </w:r>
      <w:r w:rsidR="00D47961" w:rsidRPr="00166F4E">
        <w:rPr>
          <w:rFonts w:ascii="Times New Roman" w:hAnsi="Times New Roman" w:cs="Times New Roman"/>
          <w:bCs/>
          <w:sz w:val="24"/>
          <w:szCs w:val="28"/>
          <w:shd w:val="clear" w:color="auto" w:fill="FFFFFF"/>
        </w:rPr>
        <w:t>be granted access to</w:t>
      </w:r>
      <w:r w:rsidRPr="00166F4E">
        <w:rPr>
          <w:rFonts w:ascii="Times New Roman" w:hAnsi="Times New Roman" w:cs="Times New Roman"/>
          <w:bCs/>
          <w:sz w:val="24"/>
          <w:szCs w:val="28"/>
          <w:shd w:val="clear" w:color="auto" w:fill="FFFFFF"/>
        </w:rPr>
        <w:t xml:space="preserve"> the package.</w:t>
      </w:r>
    </w:p>
    <w:p w14:paraId="2C2756CB" w14:textId="77777777" w:rsidR="00022113" w:rsidRPr="00166F4E" w:rsidRDefault="00360115"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Necessary precautions must be taken while opening packed radioactive materials.</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 xml:space="preserve">It must be opened in </w:t>
      </w:r>
      <w:r w:rsidR="00166F4E" w:rsidRPr="00166F4E">
        <w:rPr>
          <w:rFonts w:ascii="Times New Roman" w:hAnsi="Times New Roman" w:cs="Times New Roman"/>
          <w:bCs/>
          <w:sz w:val="24"/>
          <w:szCs w:val="28"/>
          <w:shd w:val="clear" w:color="auto" w:fill="FFFFFF"/>
        </w:rPr>
        <w:t xml:space="preserve">a </w:t>
      </w:r>
      <w:r w:rsidRPr="00166F4E">
        <w:rPr>
          <w:rFonts w:ascii="Times New Roman" w:hAnsi="Times New Roman" w:cs="Times New Roman"/>
          <w:bCs/>
          <w:sz w:val="24"/>
          <w:szCs w:val="28"/>
          <w:shd w:val="clear" w:color="auto" w:fill="FFFFFF"/>
        </w:rPr>
        <w:t>fume hood and appropriate clothing must be worn.</w:t>
      </w:r>
    </w:p>
    <w:p w14:paraId="7C396E9A" w14:textId="77777777" w:rsidR="00360115" w:rsidRPr="00166F4E" w:rsidRDefault="00360115"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Packaging material should be not discarded in regular trash cans.</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They s</w:t>
      </w:r>
      <w:r w:rsidR="00333155" w:rsidRPr="00166F4E">
        <w:rPr>
          <w:rFonts w:ascii="Times New Roman" w:hAnsi="Times New Roman" w:cs="Times New Roman"/>
          <w:bCs/>
          <w:sz w:val="24"/>
          <w:szCs w:val="28"/>
          <w:shd w:val="clear" w:color="auto" w:fill="FFFFFF"/>
        </w:rPr>
        <w:t xml:space="preserve">hould be marked and disposed </w:t>
      </w:r>
      <w:r w:rsidRPr="00166F4E">
        <w:rPr>
          <w:rFonts w:ascii="Times New Roman" w:hAnsi="Times New Roman" w:cs="Times New Roman"/>
          <w:bCs/>
          <w:sz w:val="24"/>
          <w:szCs w:val="28"/>
          <w:shd w:val="clear" w:color="auto" w:fill="FFFFFF"/>
        </w:rPr>
        <w:t xml:space="preserve">only in separate cans marked </w:t>
      </w:r>
      <w:r w:rsidR="009367F9" w:rsidRPr="00166F4E">
        <w:rPr>
          <w:rFonts w:ascii="Times New Roman" w:hAnsi="Times New Roman" w:cs="Times New Roman"/>
          <w:bCs/>
          <w:sz w:val="24"/>
          <w:szCs w:val="28"/>
          <w:shd w:val="clear" w:color="auto" w:fill="FFFFFF"/>
        </w:rPr>
        <w:t>for</w:t>
      </w:r>
      <w:r w:rsidRPr="00166F4E">
        <w:rPr>
          <w:rFonts w:ascii="Times New Roman" w:hAnsi="Times New Roman" w:cs="Times New Roman"/>
          <w:bCs/>
          <w:sz w:val="24"/>
          <w:szCs w:val="28"/>
          <w:shd w:val="clear" w:color="auto" w:fill="FFFFFF"/>
        </w:rPr>
        <w:t xml:space="preserve"> radioactive disposal.</w:t>
      </w:r>
    </w:p>
    <w:p w14:paraId="42550760" w14:textId="7C54A504" w:rsidR="00360115" w:rsidRPr="00166F4E" w:rsidRDefault="00360115"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A separate inventory should be maintained fo</w:t>
      </w:r>
      <w:r w:rsidR="009367F9" w:rsidRPr="00166F4E">
        <w:rPr>
          <w:rFonts w:ascii="Times New Roman" w:hAnsi="Times New Roman" w:cs="Times New Roman"/>
          <w:bCs/>
          <w:sz w:val="24"/>
          <w:szCs w:val="28"/>
          <w:shd w:val="clear" w:color="auto" w:fill="FFFFFF"/>
        </w:rPr>
        <w:t>r radioactive substances and th</w:t>
      </w:r>
      <w:r w:rsidRPr="00166F4E">
        <w:rPr>
          <w:rFonts w:ascii="Times New Roman" w:hAnsi="Times New Roman" w:cs="Times New Roman"/>
          <w:bCs/>
          <w:sz w:val="24"/>
          <w:szCs w:val="28"/>
          <w:shd w:val="clear" w:color="auto" w:fill="FFFFFF"/>
        </w:rPr>
        <w:t>e</w:t>
      </w:r>
      <w:r w:rsidR="009367F9"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 xml:space="preserve">record of all uses should be stored in a separate log </w:t>
      </w:r>
      <w:r w:rsidRPr="00FC1BA7">
        <w:rPr>
          <w:rFonts w:ascii="Times New Roman" w:hAnsi="Times New Roman" w:cs="Times New Roman"/>
          <w:bCs/>
          <w:sz w:val="24"/>
          <w:szCs w:val="28"/>
          <w:shd w:val="clear" w:color="auto" w:fill="FFFFFF"/>
        </w:rPr>
        <w:t>book</w:t>
      </w:r>
      <w:r w:rsidRPr="00166F4E">
        <w:rPr>
          <w:rFonts w:ascii="Times New Roman" w:hAnsi="Times New Roman" w:cs="Times New Roman"/>
          <w:bCs/>
          <w:sz w:val="24"/>
          <w:szCs w:val="28"/>
          <w:shd w:val="clear" w:color="auto" w:fill="FFFFFF"/>
        </w:rPr>
        <w:t>.</w:t>
      </w:r>
      <w:r w:rsidR="00166F4E" w:rsidRPr="00166F4E">
        <w:rPr>
          <w:rFonts w:ascii="Times New Roman" w:hAnsi="Times New Roman" w:cs="Times New Roman"/>
          <w:bCs/>
          <w:sz w:val="24"/>
          <w:szCs w:val="28"/>
          <w:shd w:val="clear" w:color="auto" w:fill="FFFFFF"/>
        </w:rPr>
        <w:t xml:space="preserve"> </w:t>
      </w:r>
      <w:r w:rsidR="0063116E">
        <w:rPr>
          <w:rFonts w:ascii="Times New Roman" w:hAnsi="Times New Roman" w:cs="Times New Roman"/>
          <w:bCs/>
          <w:sz w:val="24"/>
          <w:szCs w:val="28"/>
          <w:shd w:val="clear" w:color="auto" w:fill="FFFFFF"/>
        </w:rPr>
        <w:t xml:space="preserve"> </w:t>
      </w:r>
      <w:r w:rsidR="00D47961" w:rsidRPr="00166F4E">
        <w:rPr>
          <w:rFonts w:ascii="Times New Roman" w:hAnsi="Times New Roman" w:cs="Times New Roman"/>
          <w:bCs/>
          <w:sz w:val="24"/>
          <w:szCs w:val="28"/>
          <w:shd w:val="clear" w:color="auto" w:fill="FFFFFF"/>
        </w:rPr>
        <w:t xml:space="preserve">In this log book, the amount of sample </w:t>
      </w:r>
      <w:r w:rsidR="00141016">
        <w:rPr>
          <w:rFonts w:ascii="Times New Roman" w:hAnsi="Times New Roman" w:cs="Times New Roman"/>
          <w:bCs/>
          <w:sz w:val="24"/>
          <w:szCs w:val="28"/>
          <w:shd w:val="clear" w:color="auto" w:fill="FFFFFF"/>
        </w:rPr>
        <w:t xml:space="preserve">used </w:t>
      </w:r>
      <w:r w:rsidR="00D47961" w:rsidRPr="00166F4E">
        <w:rPr>
          <w:rFonts w:ascii="Times New Roman" w:hAnsi="Times New Roman" w:cs="Times New Roman"/>
          <w:bCs/>
          <w:sz w:val="24"/>
          <w:szCs w:val="28"/>
          <w:shd w:val="clear" w:color="auto" w:fill="FFFFFF"/>
        </w:rPr>
        <w:t>should</w:t>
      </w:r>
      <w:r w:rsidR="00141016">
        <w:rPr>
          <w:rFonts w:ascii="Times New Roman" w:hAnsi="Times New Roman" w:cs="Times New Roman"/>
          <w:bCs/>
          <w:sz w:val="24"/>
          <w:szCs w:val="28"/>
          <w:shd w:val="clear" w:color="auto" w:fill="FFFFFF"/>
        </w:rPr>
        <w:t xml:space="preserve"> also</w:t>
      </w:r>
      <w:r w:rsidR="00D47961" w:rsidRPr="00166F4E">
        <w:rPr>
          <w:rFonts w:ascii="Times New Roman" w:hAnsi="Times New Roman" w:cs="Times New Roman"/>
          <w:bCs/>
          <w:sz w:val="24"/>
          <w:szCs w:val="28"/>
          <w:shd w:val="clear" w:color="auto" w:fill="FFFFFF"/>
        </w:rPr>
        <w:t xml:space="preserve"> be documented </w:t>
      </w:r>
      <w:commentRangeStart w:id="1"/>
      <w:r w:rsidR="00D47961" w:rsidRPr="00166F4E">
        <w:rPr>
          <w:rFonts w:ascii="Times New Roman" w:hAnsi="Times New Roman" w:cs="Times New Roman"/>
          <w:bCs/>
          <w:sz w:val="24"/>
          <w:szCs w:val="28"/>
          <w:shd w:val="clear" w:color="auto" w:fill="FFFFFF"/>
        </w:rPr>
        <w:t xml:space="preserve">such that a mass balance </w:t>
      </w:r>
      <w:r w:rsidR="00141016">
        <w:rPr>
          <w:rFonts w:ascii="Times New Roman" w:hAnsi="Times New Roman" w:cs="Times New Roman"/>
          <w:bCs/>
          <w:sz w:val="24"/>
          <w:szCs w:val="28"/>
          <w:shd w:val="clear" w:color="auto" w:fill="FFFFFF"/>
        </w:rPr>
        <w:t>of</w:t>
      </w:r>
      <w:r w:rsidR="00141016" w:rsidRPr="00166F4E">
        <w:rPr>
          <w:rFonts w:ascii="Times New Roman" w:hAnsi="Times New Roman" w:cs="Times New Roman"/>
          <w:bCs/>
          <w:sz w:val="24"/>
          <w:szCs w:val="28"/>
          <w:shd w:val="clear" w:color="auto" w:fill="FFFFFF"/>
        </w:rPr>
        <w:t xml:space="preserve"> </w:t>
      </w:r>
      <w:r w:rsidR="00D47961" w:rsidRPr="00166F4E">
        <w:rPr>
          <w:rFonts w:ascii="Times New Roman" w:hAnsi="Times New Roman" w:cs="Times New Roman"/>
          <w:bCs/>
          <w:sz w:val="24"/>
          <w:szCs w:val="28"/>
          <w:shd w:val="clear" w:color="auto" w:fill="FFFFFF"/>
        </w:rPr>
        <w:t xml:space="preserve">the radioactive material can be kept. </w:t>
      </w:r>
      <w:commentRangeEnd w:id="1"/>
      <w:r w:rsidR="00FC1BA7">
        <w:rPr>
          <w:rStyle w:val="CommentReference"/>
          <w:rFonts w:asciiTheme="minorHAnsi" w:eastAsiaTheme="minorHAnsi" w:hAnsiTheme="minorHAnsi" w:cstheme="minorBidi"/>
          <w:color w:val="auto"/>
          <w:bdr w:val="none" w:sz="0" w:space="0" w:color="auto"/>
          <w:lang w:val="en-IN"/>
        </w:rPr>
        <w:commentReference w:id="1"/>
      </w:r>
    </w:p>
    <w:p w14:paraId="5308CA69" w14:textId="77777777" w:rsidR="00360115" w:rsidRPr="00166F4E" w:rsidRDefault="00360115"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 xml:space="preserve">Every lab must perform a </w:t>
      </w:r>
      <w:r w:rsidR="009367F9" w:rsidRPr="00166F4E">
        <w:rPr>
          <w:rFonts w:ascii="Times New Roman" w:hAnsi="Times New Roman" w:cs="Times New Roman"/>
          <w:bCs/>
          <w:sz w:val="24"/>
          <w:szCs w:val="28"/>
          <w:shd w:val="clear" w:color="auto" w:fill="FFFFFF"/>
        </w:rPr>
        <w:t>quarterly physical inspection of the inventory of radioactive materials.</w:t>
      </w:r>
    </w:p>
    <w:p w14:paraId="134A0480" w14:textId="77777777" w:rsidR="00360115" w:rsidRPr="00166F4E" w:rsidRDefault="00360115" w:rsidP="00AF0B1C">
      <w:pPr>
        <w:pStyle w:val="Body"/>
        <w:numPr>
          <w:ilvl w:val="1"/>
          <w:numId w:val="5"/>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Standard</w:t>
      </w:r>
      <w:r w:rsidR="009367F9" w:rsidRPr="00166F4E">
        <w:rPr>
          <w:rFonts w:ascii="Times New Roman" w:hAnsi="Times New Roman" w:cs="Times New Roman"/>
          <w:bCs/>
          <w:sz w:val="24"/>
          <w:szCs w:val="28"/>
          <w:shd w:val="clear" w:color="auto" w:fill="FFFFFF"/>
        </w:rPr>
        <w:t xml:space="preserve"> operation procedures (SOP)</w:t>
      </w:r>
      <w:r w:rsidRPr="00166F4E">
        <w:rPr>
          <w:rFonts w:ascii="Times New Roman" w:hAnsi="Times New Roman" w:cs="Times New Roman"/>
          <w:bCs/>
          <w:sz w:val="24"/>
          <w:szCs w:val="28"/>
          <w:shd w:val="clear" w:color="auto" w:fill="FFFFFF"/>
        </w:rPr>
        <w:t xml:space="preserve"> should be maintained in the lab for the different radioactive materials being used.</w:t>
      </w:r>
    </w:p>
    <w:p w14:paraId="199B5AA0" w14:textId="77777777" w:rsidR="00360115" w:rsidRPr="00166F4E" w:rsidRDefault="00360115" w:rsidP="00AF0B1C">
      <w:pPr>
        <w:pStyle w:val="Body"/>
        <w:numPr>
          <w:ilvl w:val="1"/>
          <w:numId w:val="5"/>
        </w:numPr>
        <w:spacing w:before="240" w:line="276" w:lineRule="auto"/>
        <w:ind w:left="63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If any radioactive mat</w:t>
      </w:r>
      <w:r w:rsidR="009367F9" w:rsidRPr="00166F4E">
        <w:rPr>
          <w:rFonts w:ascii="Times New Roman" w:hAnsi="Times New Roman" w:cs="Times New Roman"/>
          <w:bCs/>
          <w:sz w:val="24"/>
          <w:szCs w:val="28"/>
          <w:shd w:val="clear" w:color="auto" w:fill="FFFFFF"/>
        </w:rPr>
        <w:t xml:space="preserve">erial is </w:t>
      </w:r>
      <w:r w:rsidRPr="00166F4E">
        <w:rPr>
          <w:rFonts w:ascii="Times New Roman" w:hAnsi="Times New Roman" w:cs="Times New Roman"/>
          <w:bCs/>
          <w:sz w:val="24"/>
          <w:szCs w:val="28"/>
          <w:shd w:val="clear" w:color="auto" w:fill="FFFFFF"/>
        </w:rPr>
        <w:t xml:space="preserve">missing or lost, it should be immediately reported to the </w:t>
      </w:r>
      <w:r w:rsidR="00D47961" w:rsidRPr="00166F4E">
        <w:rPr>
          <w:rFonts w:ascii="Times New Roman" w:hAnsi="Times New Roman" w:cs="Times New Roman"/>
          <w:bCs/>
          <w:sz w:val="24"/>
          <w:szCs w:val="28"/>
          <w:shd w:val="clear" w:color="auto" w:fill="FFFFFF"/>
        </w:rPr>
        <w:t xml:space="preserve">appropriate </w:t>
      </w:r>
      <w:r w:rsidRPr="00166F4E">
        <w:rPr>
          <w:rFonts w:ascii="Times New Roman" w:hAnsi="Times New Roman" w:cs="Times New Roman"/>
          <w:bCs/>
          <w:sz w:val="24"/>
          <w:szCs w:val="28"/>
          <w:shd w:val="clear" w:color="auto" w:fill="FFFFFF"/>
        </w:rPr>
        <w:t>authorities.</w:t>
      </w:r>
    </w:p>
    <w:p w14:paraId="77F06179" w14:textId="2B861B9B" w:rsidR="00B80277" w:rsidRPr="00166F4E" w:rsidRDefault="006B7AAC" w:rsidP="00AF0B1C">
      <w:pPr>
        <w:pStyle w:val="Body"/>
        <w:numPr>
          <w:ilvl w:val="1"/>
          <w:numId w:val="10"/>
        </w:numPr>
        <w:spacing w:before="240" w:line="276" w:lineRule="auto"/>
        <w:ind w:left="360" w:hanging="360"/>
        <w:jc w:val="both"/>
        <w:rPr>
          <w:rFonts w:ascii="Times New Roman" w:hAnsi="Times New Roman" w:cs="Times New Roman"/>
          <w:b/>
          <w:bCs/>
          <w:sz w:val="24"/>
          <w:szCs w:val="28"/>
          <w:shd w:val="clear" w:color="auto" w:fill="FFFFFF"/>
        </w:rPr>
      </w:pPr>
      <w:r w:rsidRPr="00166F4E">
        <w:rPr>
          <w:rFonts w:ascii="Times New Roman" w:hAnsi="Times New Roman" w:cs="Times New Roman"/>
          <w:b/>
          <w:bCs/>
          <w:sz w:val="24"/>
          <w:szCs w:val="28"/>
          <w:shd w:val="clear" w:color="auto" w:fill="FFFFFF"/>
        </w:rPr>
        <w:t xml:space="preserve">Safe </w:t>
      </w:r>
      <w:r w:rsidR="00FC1BA7">
        <w:rPr>
          <w:rFonts w:ascii="Times New Roman" w:hAnsi="Times New Roman" w:cs="Times New Roman"/>
          <w:b/>
          <w:bCs/>
          <w:sz w:val="24"/>
          <w:szCs w:val="28"/>
          <w:shd w:val="clear" w:color="auto" w:fill="FFFFFF"/>
        </w:rPr>
        <w:t>H</w:t>
      </w:r>
      <w:r w:rsidR="00360115" w:rsidRPr="00166F4E">
        <w:rPr>
          <w:rFonts w:ascii="Times New Roman" w:hAnsi="Times New Roman" w:cs="Times New Roman"/>
          <w:b/>
          <w:bCs/>
          <w:sz w:val="24"/>
          <w:szCs w:val="28"/>
          <w:shd w:val="clear" w:color="auto" w:fill="FFFFFF"/>
        </w:rPr>
        <w:t>andling</w:t>
      </w:r>
      <w:r w:rsidRPr="00166F4E">
        <w:rPr>
          <w:rFonts w:ascii="Times New Roman" w:hAnsi="Times New Roman" w:cs="Times New Roman"/>
          <w:b/>
          <w:bCs/>
          <w:sz w:val="24"/>
          <w:szCs w:val="28"/>
          <w:shd w:val="clear" w:color="auto" w:fill="FFFFFF"/>
        </w:rPr>
        <w:t xml:space="preserve"> of </w:t>
      </w:r>
      <w:r w:rsidR="00FC1BA7">
        <w:rPr>
          <w:rFonts w:ascii="Times New Roman" w:hAnsi="Times New Roman" w:cs="Times New Roman"/>
          <w:b/>
          <w:bCs/>
          <w:sz w:val="24"/>
          <w:szCs w:val="28"/>
          <w:shd w:val="clear" w:color="auto" w:fill="FFFFFF"/>
        </w:rPr>
        <w:t>R</w:t>
      </w:r>
      <w:r w:rsidRPr="00166F4E">
        <w:rPr>
          <w:rFonts w:ascii="Times New Roman" w:hAnsi="Times New Roman" w:cs="Times New Roman"/>
          <w:b/>
          <w:bCs/>
          <w:sz w:val="24"/>
          <w:szCs w:val="28"/>
          <w:shd w:val="clear" w:color="auto" w:fill="FFFFFF"/>
        </w:rPr>
        <w:t xml:space="preserve">adioisotopes </w:t>
      </w:r>
    </w:p>
    <w:p w14:paraId="5BD84562" w14:textId="77777777" w:rsidR="006B7AAC" w:rsidRPr="00166F4E" w:rsidRDefault="00D47961" w:rsidP="00AF0B1C">
      <w:pPr>
        <w:pStyle w:val="Body"/>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2.1.</w:t>
      </w:r>
      <w:r w:rsidRPr="00166F4E">
        <w:rPr>
          <w:rFonts w:ascii="Times New Roman" w:hAnsi="Times New Roman" w:cs="Times New Roman"/>
          <w:bCs/>
          <w:sz w:val="24"/>
          <w:szCs w:val="28"/>
          <w:shd w:val="clear" w:color="auto" w:fill="FFFFFF"/>
        </w:rPr>
        <w:tab/>
      </w:r>
      <w:r w:rsidR="006B7AAC" w:rsidRPr="00166F4E">
        <w:rPr>
          <w:rFonts w:ascii="Times New Roman" w:hAnsi="Times New Roman" w:cs="Times New Roman"/>
          <w:bCs/>
          <w:sz w:val="24"/>
          <w:szCs w:val="28"/>
          <w:shd w:val="clear" w:color="auto" w:fill="FFFFFF"/>
        </w:rPr>
        <w:t>Appropriate clothing is the foremost step in radiation safety since any lab</w:t>
      </w:r>
      <w:r w:rsidRPr="00166F4E">
        <w:rPr>
          <w:rFonts w:ascii="Times New Roman" w:hAnsi="Times New Roman" w:cs="Times New Roman"/>
          <w:bCs/>
          <w:sz w:val="24"/>
          <w:szCs w:val="28"/>
          <w:shd w:val="clear" w:color="auto" w:fill="FFFFFF"/>
        </w:rPr>
        <w:t>oratory</w:t>
      </w:r>
      <w:r w:rsidR="006B7AAC" w:rsidRPr="00166F4E">
        <w:rPr>
          <w:rFonts w:ascii="Times New Roman" w:hAnsi="Times New Roman" w:cs="Times New Roman"/>
          <w:bCs/>
          <w:sz w:val="24"/>
          <w:szCs w:val="28"/>
          <w:shd w:val="clear" w:color="auto" w:fill="FFFFFF"/>
        </w:rPr>
        <w:t xml:space="preserve"> accident may involve spill</w:t>
      </w:r>
      <w:r w:rsidR="00CC741D">
        <w:rPr>
          <w:rFonts w:ascii="Times New Roman" w:hAnsi="Times New Roman" w:cs="Times New Roman"/>
          <w:bCs/>
          <w:sz w:val="24"/>
          <w:szCs w:val="28"/>
          <w:shd w:val="clear" w:color="auto" w:fill="FFFFFF"/>
        </w:rPr>
        <w:t>s</w:t>
      </w:r>
      <w:r w:rsidR="006B7AAC" w:rsidRPr="00166F4E">
        <w:rPr>
          <w:rFonts w:ascii="Times New Roman" w:hAnsi="Times New Roman" w:cs="Times New Roman"/>
          <w:bCs/>
          <w:sz w:val="24"/>
          <w:szCs w:val="28"/>
          <w:shd w:val="clear" w:color="auto" w:fill="FFFFFF"/>
        </w:rPr>
        <w:t xml:space="preserve"> or splashes and </w:t>
      </w:r>
      <w:r w:rsidR="009367F9" w:rsidRPr="00166F4E">
        <w:rPr>
          <w:rFonts w:ascii="Times New Roman" w:hAnsi="Times New Roman" w:cs="Times New Roman"/>
          <w:bCs/>
          <w:sz w:val="24"/>
          <w:szCs w:val="28"/>
          <w:shd w:val="clear" w:color="auto" w:fill="FFFFFF"/>
        </w:rPr>
        <w:t>can affect bare skin.</w:t>
      </w:r>
      <w:r w:rsidR="00166F4E" w:rsidRPr="00166F4E">
        <w:rPr>
          <w:rFonts w:ascii="Times New Roman" w:hAnsi="Times New Roman" w:cs="Times New Roman"/>
          <w:bCs/>
          <w:sz w:val="24"/>
          <w:szCs w:val="28"/>
          <w:shd w:val="clear" w:color="auto" w:fill="FFFFFF"/>
        </w:rPr>
        <w:t xml:space="preserve"> </w:t>
      </w:r>
      <w:r w:rsidR="009367F9" w:rsidRPr="00166F4E">
        <w:rPr>
          <w:rFonts w:ascii="Times New Roman" w:hAnsi="Times New Roman" w:cs="Times New Roman"/>
          <w:bCs/>
          <w:sz w:val="24"/>
          <w:szCs w:val="28"/>
          <w:shd w:val="clear" w:color="auto" w:fill="FFFFFF"/>
        </w:rPr>
        <w:t xml:space="preserve">The user must </w:t>
      </w:r>
      <w:r w:rsidR="006B7AAC" w:rsidRPr="00166F4E">
        <w:rPr>
          <w:rFonts w:ascii="Times New Roman" w:hAnsi="Times New Roman" w:cs="Times New Roman"/>
          <w:bCs/>
          <w:sz w:val="24"/>
          <w:szCs w:val="28"/>
          <w:shd w:val="clear" w:color="auto" w:fill="FFFFFF"/>
        </w:rPr>
        <w:t>wear gloves, a full-length lab coat, close-toed shoes</w:t>
      </w:r>
      <w:r w:rsidR="00CC741D">
        <w:rPr>
          <w:rFonts w:ascii="Times New Roman" w:hAnsi="Times New Roman" w:cs="Times New Roman"/>
          <w:bCs/>
          <w:sz w:val="24"/>
          <w:szCs w:val="28"/>
          <w:shd w:val="clear" w:color="auto" w:fill="FFFFFF"/>
        </w:rPr>
        <w:t>,</w:t>
      </w:r>
      <w:r w:rsidR="006B7AAC" w:rsidRPr="00166F4E">
        <w:rPr>
          <w:rFonts w:ascii="Times New Roman" w:hAnsi="Times New Roman" w:cs="Times New Roman"/>
          <w:bCs/>
          <w:sz w:val="24"/>
          <w:szCs w:val="28"/>
          <w:shd w:val="clear" w:color="auto" w:fill="FFFFFF"/>
        </w:rPr>
        <w:t xml:space="preserve"> and safety glasses.</w:t>
      </w:r>
    </w:p>
    <w:p w14:paraId="12EAA622" w14:textId="52DDDE47" w:rsidR="006B7AAC" w:rsidRPr="00166F4E" w:rsidRDefault="006B7AAC" w:rsidP="00AF0B1C">
      <w:pPr>
        <w:pStyle w:val="Body"/>
        <w:numPr>
          <w:ilvl w:val="1"/>
          <w:numId w:val="14"/>
        </w:numPr>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 xml:space="preserve">No food or drink </w:t>
      </w:r>
      <w:r w:rsidR="00CC741D">
        <w:rPr>
          <w:rFonts w:ascii="Times New Roman" w:hAnsi="Times New Roman" w:cs="Times New Roman"/>
          <w:bCs/>
          <w:sz w:val="24"/>
          <w:szCs w:val="28"/>
          <w:shd w:val="clear" w:color="auto" w:fill="FFFFFF"/>
        </w:rPr>
        <w:t>is</w:t>
      </w:r>
      <w:r w:rsidRPr="00166F4E">
        <w:rPr>
          <w:rFonts w:ascii="Times New Roman" w:hAnsi="Times New Roman" w:cs="Times New Roman"/>
          <w:bCs/>
          <w:sz w:val="24"/>
          <w:szCs w:val="28"/>
          <w:shd w:val="clear" w:color="auto" w:fill="FFFFFF"/>
        </w:rPr>
        <w:t xml:space="preserve"> allowed in the laboratory which has open sources of radioactive materials.</w:t>
      </w:r>
    </w:p>
    <w:p w14:paraId="4EF41E8C" w14:textId="77777777" w:rsidR="006B7AAC" w:rsidRPr="00166F4E" w:rsidRDefault="006B7AAC" w:rsidP="00AF0B1C">
      <w:pPr>
        <w:pStyle w:val="Body"/>
        <w:numPr>
          <w:ilvl w:val="1"/>
          <w:numId w:val="14"/>
        </w:numPr>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Radioactive solutions should never be mouth pipetted.</w:t>
      </w:r>
    </w:p>
    <w:p w14:paraId="0644C38B" w14:textId="77777777" w:rsidR="006B7AAC" w:rsidRPr="00166F4E" w:rsidRDefault="006B7AAC" w:rsidP="00AF0B1C">
      <w:pPr>
        <w:pStyle w:val="Body"/>
        <w:numPr>
          <w:ilvl w:val="1"/>
          <w:numId w:val="14"/>
        </w:numPr>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Radioactive stock materials should always be kept in sealed containers.</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No such material should be left unatte</w:t>
      </w:r>
      <w:r w:rsidR="009367F9" w:rsidRPr="00166F4E">
        <w:rPr>
          <w:rFonts w:ascii="Times New Roman" w:hAnsi="Times New Roman" w:cs="Times New Roman"/>
          <w:bCs/>
          <w:sz w:val="24"/>
          <w:szCs w:val="28"/>
          <w:shd w:val="clear" w:color="auto" w:fill="FFFFFF"/>
        </w:rPr>
        <w:t>n</w:t>
      </w:r>
      <w:r w:rsidRPr="00166F4E">
        <w:rPr>
          <w:rFonts w:ascii="Times New Roman" w:hAnsi="Times New Roman" w:cs="Times New Roman"/>
          <w:bCs/>
          <w:sz w:val="24"/>
          <w:szCs w:val="28"/>
          <w:shd w:val="clear" w:color="auto" w:fill="FFFFFF"/>
        </w:rPr>
        <w:t>ded.</w:t>
      </w:r>
      <w:r w:rsidR="00166F4E" w:rsidRPr="00166F4E">
        <w:rPr>
          <w:rFonts w:ascii="Times New Roman" w:hAnsi="Times New Roman" w:cs="Times New Roman"/>
          <w:bCs/>
          <w:sz w:val="24"/>
          <w:szCs w:val="28"/>
          <w:shd w:val="clear" w:color="auto" w:fill="FFFFFF"/>
        </w:rPr>
        <w:t xml:space="preserve"> </w:t>
      </w:r>
      <w:r w:rsidR="00D47961" w:rsidRPr="00166F4E">
        <w:rPr>
          <w:rFonts w:ascii="Times New Roman" w:hAnsi="Times New Roman" w:cs="Times New Roman"/>
          <w:bCs/>
          <w:sz w:val="24"/>
          <w:szCs w:val="28"/>
          <w:shd w:val="clear" w:color="auto" w:fill="FFFFFF"/>
        </w:rPr>
        <w:t>A</w:t>
      </w:r>
      <w:r w:rsidRPr="00166F4E">
        <w:rPr>
          <w:rFonts w:ascii="Times New Roman" w:hAnsi="Times New Roman" w:cs="Times New Roman"/>
          <w:bCs/>
          <w:sz w:val="24"/>
          <w:szCs w:val="28"/>
          <w:shd w:val="clear" w:color="auto" w:fill="FFFFFF"/>
        </w:rPr>
        <w:t>ny visitors in such workplace should be supervised.</w:t>
      </w:r>
    </w:p>
    <w:p w14:paraId="170E6771" w14:textId="77777777" w:rsidR="006B7AAC" w:rsidRPr="00166F4E" w:rsidRDefault="006B7AAC" w:rsidP="00AF0B1C">
      <w:pPr>
        <w:pStyle w:val="Body"/>
        <w:numPr>
          <w:ilvl w:val="1"/>
          <w:numId w:val="14"/>
        </w:numPr>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Labeling of all radioactive materials, container</w:t>
      </w:r>
      <w:r w:rsidR="00CC741D">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and secondary containers is mandatory</w:t>
      </w:r>
      <w:r w:rsidR="009367F9" w:rsidRPr="00166F4E">
        <w:rPr>
          <w:rFonts w:ascii="Times New Roman" w:hAnsi="Times New Roman" w:cs="Times New Roman"/>
          <w:bCs/>
          <w:sz w:val="24"/>
          <w:szCs w:val="28"/>
          <w:shd w:val="clear" w:color="auto" w:fill="FFFFFF"/>
        </w:rPr>
        <w:t>, and i</w:t>
      </w:r>
      <w:r w:rsidR="00D47961" w:rsidRPr="00166F4E">
        <w:rPr>
          <w:rFonts w:ascii="Times New Roman" w:hAnsi="Times New Roman" w:cs="Times New Roman"/>
          <w:bCs/>
          <w:sz w:val="24"/>
          <w:szCs w:val="28"/>
          <w:shd w:val="clear" w:color="auto" w:fill="FFFFFF"/>
        </w:rPr>
        <w:t>t i</w:t>
      </w:r>
      <w:r w:rsidR="009367F9" w:rsidRPr="00166F4E">
        <w:rPr>
          <w:rFonts w:ascii="Times New Roman" w:hAnsi="Times New Roman" w:cs="Times New Roman"/>
          <w:bCs/>
          <w:sz w:val="24"/>
          <w:szCs w:val="28"/>
          <w:shd w:val="clear" w:color="auto" w:fill="FFFFFF"/>
        </w:rPr>
        <w:t>s important</w:t>
      </w:r>
      <w:r w:rsidRPr="00166F4E">
        <w:rPr>
          <w:rFonts w:ascii="Times New Roman" w:hAnsi="Times New Roman" w:cs="Times New Roman"/>
          <w:bCs/>
          <w:sz w:val="24"/>
          <w:szCs w:val="28"/>
          <w:shd w:val="clear" w:color="auto" w:fill="FFFFFF"/>
        </w:rPr>
        <w:t xml:space="preserve"> to reduce cross contamination.</w:t>
      </w:r>
    </w:p>
    <w:p w14:paraId="1EA31984" w14:textId="77777777" w:rsidR="006B7AAC" w:rsidRPr="00166F4E" w:rsidRDefault="006B7AAC" w:rsidP="00AF0B1C">
      <w:pPr>
        <w:pStyle w:val="Body"/>
        <w:numPr>
          <w:ilvl w:val="1"/>
          <w:numId w:val="14"/>
        </w:numPr>
        <w:spacing w:before="240" w:line="276" w:lineRule="auto"/>
        <w:ind w:left="720"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lastRenderedPageBreak/>
        <w:t xml:space="preserve">Working with radioactive material, especially volatile ones, should always be in </w:t>
      </w:r>
      <w:r w:rsidR="00CC741D">
        <w:rPr>
          <w:rFonts w:ascii="Times New Roman" w:hAnsi="Times New Roman" w:cs="Times New Roman"/>
          <w:bCs/>
          <w:sz w:val="24"/>
          <w:szCs w:val="28"/>
          <w:shd w:val="clear" w:color="auto" w:fill="FFFFFF"/>
        </w:rPr>
        <w:t xml:space="preserve">a </w:t>
      </w:r>
      <w:r w:rsidRPr="00166F4E">
        <w:rPr>
          <w:rFonts w:ascii="Times New Roman" w:hAnsi="Times New Roman" w:cs="Times New Roman"/>
          <w:bCs/>
          <w:sz w:val="24"/>
          <w:szCs w:val="28"/>
          <w:shd w:val="clear" w:color="auto" w:fill="FFFFFF"/>
        </w:rPr>
        <w:t>designated radioactive materials fume hood.</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Some materials also pose biological or chemical hazards in addition to radiation hazards.</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The user should be familiar with that and follow safety protocol accordingly.</w:t>
      </w:r>
    </w:p>
    <w:p w14:paraId="7216B105" w14:textId="77777777" w:rsidR="006B7AAC" w:rsidRPr="00166F4E" w:rsidRDefault="000C0500" w:rsidP="00AF0B1C">
      <w:pPr>
        <w:pStyle w:val="Body"/>
        <w:numPr>
          <w:ilvl w:val="1"/>
          <w:numId w:val="14"/>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It is important for the user to keep radiation exposure A</w:t>
      </w:r>
      <w:r w:rsidR="00D47961" w:rsidRPr="00166F4E">
        <w:rPr>
          <w:rFonts w:ascii="Times New Roman" w:hAnsi="Times New Roman" w:cs="Times New Roman"/>
          <w:bCs/>
          <w:sz w:val="24"/>
          <w:szCs w:val="28"/>
          <w:shd w:val="clear" w:color="auto" w:fill="FFFFFF"/>
        </w:rPr>
        <w:t>LARA</w:t>
      </w:r>
      <w:r w:rsidRPr="00166F4E">
        <w:rPr>
          <w:rFonts w:ascii="Times New Roman" w:hAnsi="Times New Roman" w:cs="Times New Roman"/>
          <w:bCs/>
          <w:sz w:val="24"/>
          <w:szCs w:val="28"/>
          <w:shd w:val="clear" w:color="auto" w:fill="FFFFFF"/>
        </w:rPr>
        <w:t xml:space="preserve"> </w:t>
      </w:r>
      <w:r w:rsidR="009367F9" w:rsidRPr="00166F4E">
        <w:rPr>
          <w:rFonts w:ascii="Times New Roman" w:hAnsi="Times New Roman" w:cs="Times New Roman"/>
          <w:bCs/>
          <w:sz w:val="24"/>
          <w:szCs w:val="28"/>
          <w:shd w:val="clear" w:color="auto" w:fill="FFFFFF"/>
        </w:rPr>
        <w:t>(As Lo</w:t>
      </w:r>
      <w:r w:rsidRPr="00166F4E">
        <w:rPr>
          <w:rFonts w:ascii="Times New Roman" w:hAnsi="Times New Roman" w:cs="Times New Roman"/>
          <w:bCs/>
          <w:sz w:val="24"/>
          <w:szCs w:val="28"/>
          <w:shd w:val="clear" w:color="auto" w:fill="FFFFFF"/>
        </w:rPr>
        <w:t>w As Reasonably Achievable</w:t>
      </w:r>
      <w:r w:rsidR="009367F9"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All required efforts should be </w:t>
      </w:r>
      <w:r w:rsidR="009367F9" w:rsidRPr="00166F4E">
        <w:rPr>
          <w:rFonts w:ascii="Times New Roman" w:hAnsi="Times New Roman" w:cs="Times New Roman"/>
          <w:bCs/>
          <w:sz w:val="24"/>
          <w:szCs w:val="28"/>
          <w:shd w:val="clear" w:color="auto" w:fill="FFFFFF"/>
        </w:rPr>
        <w:t>made</w:t>
      </w:r>
      <w:r w:rsidRPr="00166F4E">
        <w:rPr>
          <w:rFonts w:ascii="Times New Roman" w:hAnsi="Times New Roman" w:cs="Times New Roman"/>
          <w:bCs/>
          <w:sz w:val="24"/>
          <w:szCs w:val="28"/>
          <w:shd w:val="clear" w:color="auto" w:fill="FFFFFF"/>
        </w:rPr>
        <w:t xml:space="preserve"> to </w:t>
      </w:r>
      <w:r w:rsidR="00AB6906" w:rsidRPr="00166F4E">
        <w:rPr>
          <w:rFonts w:ascii="Times New Roman" w:hAnsi="Times New Roman" w:cs="Times New Roman"/>
          <w:bCs/>
          <w:sz w:val="24"/>
          <w:szCs w:val="28"/>
          <w:shd w:val="clear" w:color="auto" w:fill="FFFFFF"/>
        </w:rPr>
        <w:t>keep radiation exposure below regulatory dose limits.</w:t>
      </w:r>
    </w:p>
    <w:p w14:paraId="6B920560" w14:textId="77777777" w:rsidR="00DB790C" w:rsidRPr="00166F4E" w:rsidRDefault="00B80277" w:rsidP="00AF0B1C">
      <w:pPr>
        <w:pStyle w:val="Body"/>
        <w:numPr>
          <w:ilvl w:val="1"/>
          <w:numId w:val="14"/>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 xml:space="preserve">Laboratory personnel </w:t>
      </w:r>
      <w:r w:rsidR="00D47961" w:rsidRPr="00166F4E">
        <w:rPr>
          <w:rFonts w:ascii="Times New Roman" w:hAnsi="Times New Roman" w:cs="Times New Roman"/>
          <w:bCs/>
          <w:sz w:val="24"/>
          <w:szCs w:val="28"/>
          <w:shd w:val="clear" w:color="auto" w:fill="FFFFFF"/>
        </w:rPr>
        <w:t>are</w:t>
      </w:r>
      <w:r w:rsidRPr="00166F4E">
        <w:rPr>
          <w:rFonts w:ascii="Times New Roman" w:hAnsi="Times New Roman" w:cs="Times New Roman"/>
          <w:bCs/>
          <w:sz w:val="24"/>
          <w:szCs w:val="28"/>
          <w:shd w:val="clear" w:color="auto" w:fill="FFFFFF"/>
        </w:rPr>
        <w:t xml:space="preserve"> responsible for conducting work survey and personal survey </w:t>
      </w:r>
      <w:r w:rsidR="009367F9" w:rsidRPr="00166F4E">
        <w:rPr>
          <w:rFonts w:ascii="Times New Roman" w:hAnsi="Times New Roman" w:cs="Times New Roman"/>
          <w:bCs/>
          <w:sz w:val="24"/>
          <w:szCs w:val="28"/>
          <w:shd w:val="clear" w:color="auto" w:fill="FFFFFF"/>
        </w:rPr>
        <w:t xml:space="preserve">of each individual </w:t>
      </w:r>
      <w:r w:rsidRPr="00166F4E">
        <w:rPr>
          <w:rFonts w:ascii="Times New Roman" w:hAnsi="Times New Roman" w:cs="Times New Roman"/>
          <w:bCs/>
          <w:sz w:val="24"/>
          <w:szCs w:val="28"/>
          <w:shd w:val="clear" w:color="auto" w:fill="FFFFFF"/>
        </w:rPr>
        <w:t>at the end of each day when experiments with radioactive material are conducted in the laboratory.</w:t>
      </w:r>
      <w:r w:rsidR="00166F4E" w:rsidRPr="00166F4E">
        <w:rPr>
          <w:rFonts w:ascii="Times New Roman" w:hAnsi="Times New Roman" w:cs="Times New Roman"/>
          <w:bCs/>
          <w:sz w:val="24"/>
          <w:szCs w:val="28"/>
          <w:shd w:val="clear" w:color="auto" w:fill="FFFFFF"/>
        </w:rPr>
        <w:t xml:space="preserve"> </w:t>
      </w:r>
      <w:r w:rsidR="00D47961" w:rsidRPr="000D5AE8">
        <w:rPr>
          <w:rFonts w:ascii="Times New Roman" w:hAnsi="Times New Roman" w:cs="Times New Roman"/>
          <w:b/>
          <w:bCs/>
          <w:sz w:val="24"/>
          <w:szCs w:val="28"/>
          <w:shd w:val="clear" w:color="auto" w:fill="FFFFFF"/>
        </w:rPr>
        <w:t>Table 1</w:t>
      </w:r>
      <w:r w:rsidR="00D47961" w:rsidRPr="00166F4E">
        <w:rPr>
          <w:rFonts w:ascii="Times New Roman" w:hAnsi="Times New Roman" w:cs="Times New Roman"/>
          <w:bCs/>
          <w:sz w:val="24"/>
          <w:szCs w:val="28"/>
          <w:shd w:val="clear" w:color="auto" w:fill="FFFFFF"/>
        </w:rPr>
        <w:t xml:space="preserve"> </w:t>
      </w:r>
      <w:r w:rsidR="00DB790C" w:rsidRPr="00166F4E">
        <w:rPr>
          <w:rFonts w:ascii="Times New Roman" w:hAnsi="Times New Roman" w:cs="Times New Roman"/>
          <w:bCs/>
          <w:sz w:val="24"/>
          <w:szCs w:val="28"/>
          <w:shd w:val="clear" w:color="auto" w:fill="FFFFFF"/>
        </w:rPr>
        <w:t>summarizes the instrumentation and method of choice for the isotopes most commonly used.</w:t>
      </w:r>
    </w:p>
    <w:p w14:paraId="5BE517C1" w14:textId="77777777" w:rsidR="00BE1E71" w:rsidRPr="00166F4E" w:rsidRDefault="004029B0" w:rsidP="00BE1E71">
      <w:pPr>
        <w:pStyle w:val="Body"/>
        <w:numPr>
          <w:ilvl w:val="1"/>
          <w:numId w:val="14"/>
        </w:numPr>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 xml:space="preserve">Each worker </w:t>
      </w:r>
      <w:r w:rsidR="00DB790C" w:rsidRPr="00166F4E">
        <w:rPr>
          <w:rFonts w:ascii="Times New Roman" w:hAnsi="Times New Roman" w:cs="Times New Roman"/>
          <w:bCs/>
          <w:sz w:val="24"/>
          <w:szCs w:val="28"/>
          <w:shd w:val="clear" w:color="auto" w:fill="FFFFFF"/>
        </w:rPr>
        <w:t xml:space="preserve">should be </w:t>
      </w:r>
      <w:r w:rsidRPr="00166F4E">
        <w:rPr>
          <w:rFonts w:ascii="Times New Roman" w:hAnsi="Times New Roman" w:cs="Times New Roman"/>
          <w:bCs/>
          <w:sz w:val="24"/>
          <w:szCs w:val="28"/>
          <w:shd w:val="clear" w:color="auto" w:fill="FFFFFF"/>
        </w:rPr>
        <w:t>monit</w:t>
      </w:r>
      <w:r w:rsidR="00E96922" w:rsidRPr="00166F4E">
        <w:rPr>
          <w:rFonts w:ascii="Times New Roman" w:hAnsi="Times New Roman" w:cs="Times New Roman"/>
          <w:bCs/>
          <w:sz w:val="24"/>
          <w:szCs w:val="28"/>
          <w:shd w:val="clear" w:color="auto" w:fill="FFFFFF"/>
        </w:rPr>
        <w:t>o</w:t>
      </w:r>
      <w:r w:rsidRPr="00166F4E">
        <w:rPr>
          <w:rFonts w:ascii="Times New Roman" w:hAnsi="Times New Roman" w:cs="Times New Roman"/>
          <w:bCs/>
          <w:sz w:val="24"/>
          <w:szCs w:val="28"/>
          <w:shd w:val="clear" w:color="auto" w:fill="FFFFFF"/>
        </w:rPr>
        <w:t>red for external or interna</w:t>
      </w:r>
      <w:r w:rsidR="00DB790C" w:rsidRPr="00166F4E">
        <w:rPr>
          <w:rFonts w:ascii="Times New Roman" w:hAnsi="Times New Roman" w:cs="Times New Roman"/>
          <w:bCs/>
          <w:sz w:val="24"/>
          <w:szCs w:val="28"/>
          <w:shd w:val="clear" w:color="auto" w:fill="FFFFFF"/>
        </w:rPr>
        <w:t>l radiation exposure.</w:t>
      </w:r>
      <w:r w:rsidR="00166F4E" w:rsidRPr="00166F4E">
        <w:rPr>
          <w:rFonts w:ascii="Times New Roman" w:hAnsi="Times New Roman" w:cs="Times New Roman"/>
          <w:bCs/>
          <w:sz w:val="24"/>
          <w:szCs w:val="28"/>
          <w:shd w:val="clear" w:color="auto" w:fill="FFFFFF"/>
        </w:rPr>
        <w:t xml:space="preserve"> </w:t>
      </w:r>
      <w:r w:rsidR="00DB790C" w:rsidRPr="00166F4E">
        <w:rPr>
          <w:rFonts w:ascii="Times New Roman" w:hAnsi="Times New Roman" w:cs="Times New Roman"/>
          <w:bCs/>
          <w:sz w:val="24"/>
          <w:szCs w:val="28"/>
          <w:shd w:val="clear" w:color="auto" w:fill="FFFFFF"/>
        </w:rPr>
        <w:t xml:space="preserve">The exposure to radiation for each user should not exceed the limits listed in </w:t>
      </w:r>
      <w:r w:rsidR="00DB790C" w:rsidRPr="000D5AE8">
        <w:rPr>
          <w:rFonts w:ascii="Times New Roman" w:hAnsi="Times New Roman" w:cs="Times New Roman"/>
          <w:b/>
          <w:bCs/>
          <w:sz w:val="24"/>
          <w:szCs w:val="28"/>
          <w:shd w:val="clear" w:color="auto" w:fill="FFFFFF"/>
        </w:rPr>
        <w:t xml:space="preserve">Table </w:t>
      </w:r>
      <w:r w:rsidR="0027564A" w:rsidRPr="000D5AE8">
        <w:rPr>
          <w:rFonts w:ascii="Times New Roman" w:hAnsi="Times New Roman" w:cs="Times New Roman"/>
          <w:b/>
          <w:bCs/>
          <w:sz w:val="24"/>
          <w:szCs w:val="28"/>
          <w:shd w:val="clear" w:color="auto" w:fill="FFFFFF"/>
        </w:rPr>
        <w:t>2</w:t>
      </w:r>
      <w:r w:rsidR="00DB790C" w:rsidRPr="00166F4E">
        <w:rPr>
          <w:rFonts w:ascii="Times New Roman" w:hAnsi="Times New Roman" w:cs="Times New Roman"/>
          <w:bCs/>
          <w:sz w:val="24"/>
          <w:szCs w:val="28"/>
          <w:shd w:val="clear" w:color="auto" w:fill="FFFFFF"/>
        </w:rPr>
        <w:t>.</w:t>
      </w:r>
    </w:p>
    <w:p w14:paraId="7ECD25E5" w14:textId="77E9FE29" w:rsidR="00B80277" w:rsidRDefault="008F43AE" w:rsidP="00AF0B1C">
      <w:pPr>
        <w:pStyle w:val="Body"/>
        <w:spacing w:before="240" w:line="276" w:lineRule="auto"/>
        <w:jc w:val="both"/>
        <w:rPr>
          <w:rFonts w:ascii="Times New Roman" w:hAnsi="Times New Roman" w:cs="Times New Roman"/>
          <w:b/>
          <w:bCs/>
          <w:sz w:val="24"/>
          <w:szCs w:val="28"/>
          <w:shd w:val="clear" w:color="auto" w:fill="FFFFFF"/>
        </w:rPr>
      </w:pPr>
      <w:r w:rsidRPr="00166F4E">
        <w:rPr>
          <w:rFonts w:ascii="Times New Roman" w:hAnsi="Times New Roman" w:cs="Times New Roman"/>
          <w:b/>
          <w:bCs/>
          <w:sz w:val="24"/>
          <w:szCs w:val="28"/>
          <w:shd w:val="clear" w:color="auto" w:fill="FFFFFF"/>
        </w:rPr>
        <w:t>3</w:t>
      </w:r>
      <w:r w:rsidR="00D47961" w:rsidRPr="00166F4E">
        <w:rPr>
          <w:rFonts w:ascii="Times New Roman" w:hAnsi="Times New Roman" w:cs="Times New Roman"/>
          <w:b/>
          <w:bCs/>
          <w:sz w:val="24"/>
          <w:szCs w:val="28"/>
          <w:shd w:val="clear" w:color="auto" w:fill="FFFFFF"/>
        </w:rPr>
        <w:t>.</w:t>
      </w:r>
      <w:r w:rsidR="00CD75DD">
        <w:rPr>
          <w:rFonts w:ascii="Times New Roman" w:hAnsi="Times New Roman" w:cs="Times New Roman"/>
          <w:b/>
          <w:bCs/>
          <w:sz w:val="24"/>
          <w:szCs w:val="28"/>
          <w:shd w:val="clear" w:color="auto" w:fill="FFFFFF"/>
        </w:rPr>
        <w:t xml:space="preserve">  </w:t>
      </w:r>
      <w:r w:rsidRPr="00166F4E">
        <w:rPr>
          <w:rFonts w:ascii="Times New Roman" w:hAnsi="Times New Roman" w:cs="Times New Roman"/>
          <w:b/>
          <w:bCs/>
          <w:sz w:val="24"/>
          <w:szCs w:val="28"/>
          <w:shd w:val="clear" w:color="auto" w:fill="FFFFFF"/>
        </w:rPr>
        <w:t xml:space="preserve">Radioactive </w:t>
      </w:r>
      <w:r w:rsidR="001935EC">
        <w:rPr>
          <w:rFonts w:ascii="Times New Roman" w:hAnsi="Times New Roman" w:cs="Times New Roman"/>
          <w:b/>
          <w:bCs/>
          <w:sz w:val="24"/>
          <w:szCs w:val="28"/>
          <w:shd w:val="clear" w:color="auto" w:fill="FFFFFF"/>
        </w:rPr>
        <w:t>W</w:t>
      </w:r>
      <w:r w:rsidR="00B80277" w:rsidRPr="00166F4E">
        <w:rPr>
          <w:rFonts w:ascii="Times New Roman" w:hAnsi="Times New Roman" w:cs="Times New Roman"/>
          <w:b/>
          <w:bCs/>
          <w:sz w:val="24"/>
          <w:szCs w:val="28"/>
          <w:shd w:val="clear" w:color="auto" w:fill="FFFFFF"/>
        </w:rPr>
        <w:t xml:space="preserve">aste </w:t>
      </w:r>
      <w:r w:rsidR="001935EC">
        <w:rPr>
          <w:rFonts w:ascii="Times New Roman" w:hAnsi="Times New Roman" w:cs="Times New Roman"/>
          <w:b/>
          <w:bCs/>
          <w:sz w:val="24"/>
          <w:szCs w:val="28"/>
          <w:shd w:val="clear" w:color="auto" w:fill="FFFFFF"/>
        </w:rPr>
        <w:t>D</w:t>
      </w:r>
      <w:r w:rsidR="00B80277" w:rsidRPr="00166F4E">
        <w:rPr>
          <w:rFonts w:ascii="Times New Roman" w:hAnsi="Times New Roman" w:cs="Times New Roman"/>
          <w:b/>
          <w:bCs/>
          <w:sz w:val="24"/>
          <w:szCs w:val="28"/>
          <w:shd w:val="clear" w:color="auto" w:fill="FFFFFF"/>
        </w:rPr>
        <w:t>isposal</w:t>
      </w:r>
    </w:p>
    <w:p w14:paraId="197E16FC" w14:textId="66C85BCF" w:rsidR="00AB0A49" w:rsidRPr="00AB0A49" w:rsidRDefault="00AB0A49" w:rsidP="00AF0B1C">
      <w:pPr>
        <w:pStyle w:val="Body"/>
        <w:spacing w:before="240" w:line="276" w:lineRule="auto"/>
        <w:jc w:val="both"/>
        <w:rPr>
          <w:rFonts w:ascii="Times New Roman" w:hAnsi="Times New Roman" w:cs="Times New Roman"/>
          <w:bCs/>
          <w:sz w:val="24"/>
          <w:szCs w:val="28"/>
          <w:shd w:val="clear" w:color="auto" w:fill="FFFFFF"/>
          <w:lang w:val="en-IN"/>
        </w:rPr>
      </w:pPr>
      <w:r w:rsidRPr="000D5AE8">
        <w:rPr>
          <w:rFonts w:ascii="Times New Roman" w:hAnsi="Times New Roman" w:cs="Times New Roman"/>
          <w:bCs/>
          <w:sz w:val="24"/>
          <w:szCs w:val="28"/>
          <w:shd w:val="clear" w:color="auto" w:fill="FFFFFF"/>
          <w:lang w:val="en-IN"/>
        </w:rPr>
        <w:t xml:space="preserve">3.1. </w:t>
      </w:r>
      <w:r w:rsidR="00460600" w:rsidRPr="00AB0A49">
        <w:rPr>
          <w:rFonts w:ascii="Times New Roman" w:hAnsi="Times New Roman" w:cs="Times New Roman"/>
          <w:bCs/>
          <w:sz w:val="24"/>
          <w:szCs w:val="28"/>
          <w:shd w:val="clear" w:color="auto" w:fill="FFFFFF"/>
          <w:lang w:val="en-IN"/>
        </w:rPr>
        <w:t>Labeling</w:t>
      </w:r>
      <w:r w:rsidRPr="00AB0A49">
        <w:rPr>
          <w:rFonts w:ascii="Times New Roman" w:hAnsi="Times New Roman" w:cs="Times New Roman"/>
          <w:bCs/>
          <w:sz w:val="24"/>
          <w:szCs w:val="28"/>
          <w:shd w:val="clear" w:color="auto" w:fill="FFFFFF"/>
          <w:lang w:val="en-IN"/>
        </w:rPr>
        <w:t xml:space="preserve"> wastes for disposal: </w:t>
      </w:r>
    </w:p>
    <w:p w14:paraId="4E4C0F1C" w14:textId="2F770A36" w:rsidR="00D97B32" w:rsidRDefault="00AB0A49" w:rsidP="00AF0B1C">
      <w:pPr>
        <w:pStyle w:val="Body"/>
        <w:spacing w:before="240" w:line="276" w:lineRule="auto"/>
        <w:jc w:val="both"/>
        <w:rPr>
          <w:rFonts w:ascii="Times New Roman" w:hAnsi="Times New Roman" w:cs="Times New Roman"/>
          <w:bCs/>
          <w:sz w:val="24"/>
          <w:szCs w:val="28"/>
          <w:shd w:val="clear" w:color="auto" w:fill="FFFFFF"/>
          <w:lang w:val="en-IN"/>
        </w:rPr>
      </w:pPr>
      <w:r w:rsidRPr="00AB0A49">
        <w:rPr>
          <w:rFonts w:ascii="Times New Roman" w:hAnsi="Times New Roman" w:cs="Times New Roman"/>
          <w:bCs/>
          <w:sz w:val="24"/>
          <w:szCs w:val="28"/>
          <w:shd w:val="clear" w:color="auto" w:fill="FFFFFF"/>
          <w:lang w:val="en-IN"/>
        </w:rPr>
        <w:t>All wastes consigned to the Radiation Safety Office for disposal must be labeled</w:t>
      </w:r>
      <w:r>
        <w:rPr>
          <w:rFonts w:ascii="Times New Roman" w:hAnsi="Times New Roman" w:cs="Times New Roman"/>
          <w:bCs/>
          <w:sz w:val="24"/>
          <w:szCs w:val="28"/>
          <w:shd w:val="clear" w:color="auto" w:fill="FFFFFF"/>
          <w:lang w:val="en-IN"/>
        </w:rPr>
        <w:t xml:space="preserve"> with a radioactive waste tag</w:t>
      </w:r>
      <w:r w:rsidRPr="00AB0A49">
        <w:rPr>
          <w:rFonts w:ascii="Times New Roman" w:hAnsi="Times New Roman" w:cs="Times New Roman"/>
          <w:bCs/>
          <w:sz w:val="24"/>
          <w:szCs w:val="28"/>
          <w:shd w:val="clear" w:color="auto" w:fill="FFFFFF"/>
          <w:lang w:val="en-IN"/>
        </w:rPr>
        <w:t xml:space="preserve">. </w:t>
      </w:r>
      <w:r w:rsidR="0063116E">
        <w:rPr>
          <w:rFonts w:ascii="Times New Roman" w:hAnsi="Times New Roman" w:cs="Times New Roman"/>
          <w:bCs/>
          <w:sz w:val="24"/>
          <w:szCs w:val="28"/>
          <w:shd w:val="clear" w:color="auto" w:fill="FFFFFF"/>
          <w:lang w:val="en-IN"/>
        </w:rPr>
        <w:t xml:space="preserve"> </w:t>
      </w:r>
      <w:r w:rsidRPr="00AB0A49">
        <w:rPr>
          <w:rFonts w:ascii="Times New Roman" w:hAnsi="Times New Roman" w:cs="Times New Roman"/>
          <w:bCs/>
          <w:sz w:val="24"/>
          <w:szCs w:val="28"/>
          <w:shd w:val="clear" w:color="auto" w:fill="FFFFFF"/>
          <w:lang w:val="en-IN"/>
        </w:rPr>
        <w:t>Each container of radioactive waste must have a properly completed radioactive waste tag affixed to it.</w:t>
      </w:r>
      <w:r w:rsidR="0063116E">
        <w:rPr>
          <w:rFonts w:ascii="Times New Roman" w:hAnsi="Times New Roman" w:cs="Times New Roman"/>
          <w:bCs/>
          <w:sz w:val="24"/>
          <w:szCs w:val="28"/>
          <w:shd w:val="clear" w:color="auto" w:fill="FFFFFF"/>
          <w:lang w:val="en-IN"/>
        </w:rPr>
        <w:t xml:space="preserve"> </w:t>
      </w:r>
      <w:r w:rsidRPr="00AB0A49">
        <w:rPr>
          <w:rFonts w:ascii="Times New Roman" w:hAnsi="Times New Roman" w:cs="Times New Roman"/>
          <w:bCs/>
          <w:sz w:val="24"/>
          <w:szCs w:val="28"/>
          <w:shd w:val="clear" w:color="auto" w:fill="FFFFFF"/>
          <w:lang w:val="en-IN"/>
        </w:rPr>
        <w:t xml:space="preserve"> All information must be legible, in indelible ink, and include: the isotope</w:t>
      </w:r>
      <w:r w:rsidR="00D97B32">
        <w:rPr>
          <w:rFonts w:ascii="Times New Roman" w:hAnsi="Times New Roman" w:cs="Times New Roman"/>
          <w:bCs/>
          <w:sz w:val="24"/>
          <w:szCs w:val="28"/>
          <w:shd w:val="clear" w:color="auto" w:fill="FFFFFF"/>
          <w:lang w:val="en-IN"/>
        </w:rPr>
        <w:t>,</w:t>
      </w:r>
      <w:r w:rsidRPr="00AB0A49">
        <w:rPr>
          <w:rFonts w:ascii="Times New Roman" w:hAnsi="Times New Roman" w:cs="Times New Roman"/>
          <w:bCs/>
          <w:sz w:val="24"/>
          <w:szCs w:val="28"/>
          <w:shd w:val="clear" w:color="auto" w:fill="FFFFFF"/>
          <w:lang w:val="en-IN"/>
        </w:rPr>
        <w:t xml:space="preserve"> an accurate estimate of activity</w:t>
      </w:r>
      <w:r w:rsidR="00D97B32">
        <w:rPr>
          <w:rFonts w:ascii="Times New Roman" w:hAnsi="Times New Roman" w:cs="Times New Roman"/>
          <w:bCs/>
          <w:sz w:val="24"/>
          <w:szCs w:val="28"/>
          <w:shd w:val="clear" w:color="auto" w:fill="FFFFFF"/>
          <w:lang w:val="en-IN"/>
        </w:rPr>
        <w:t xml:space="preserve">, </w:t>
      </w:r>
      <w:r w:rsidRPr="00AB0A49">
        <w:rPr>
          <w:rFonts w:ascii="Times New Roman" w:hAnsi="Times New Roman" w:cs="Times New Roman"/>
          <w:bCs/>
          <w:sz w:val="24"/>
          <w:szCs w:val="28"/>
          <w:shd w:val="clear" w:color="auto" w:fill="FFFFFF"/>
          <w:lang w:val="en-IN"/>
        </w:rPr>
        <w:t>the name of the authorized user</w:t>
      </w:r>
      <w:r w:rsidR="00D97B32">
        <w:rPr>
          <w:rFonts w:ascii="Times New Roman" w:hAnsi="Times New Roman" w:cs="Times New Roman"/>
          <w:bCs/>
          <w:sz w:val="24"/>
          <w:szCs w:val="28"/>
          <w:shd w:val="clear" w:color="auto" w:fill="FFFFFF"/>
          <w:lang w:val="en-IN"/>
        </w:rPr>
        <w:t>,</w:t>
      </w:r>
      <w:r w:rsidRPr="00AB0A49">
        <w:rPr>
          <w:rFonts w:ascii="Times New Roman" w:hAnsi="Times New Roman" w:cs="Times New Roman"/>
          <w:bCs/>
          <w:sz w:val="24"/>
          <w:szCs w:val="28"/>
          <w:shd w:val="clear" w:color="auto" w:fill="FFFFFF"/>
          <w:lang w:val="en-IN"/>
        </w:rPr>
        <w:t xml:space="preserve"> the date the waste is prepared for disposal</w:t>
      </w:r>
      <w:r w:rsidR="00D97B32">
        <w:rPr>
          <w:rFonts w:ascii="Times New Roman" w:hAnsi="Times New Roman" w:cs="Times New Roman"/>
          <w:bCs/>
          <w:sz w:val="24"/>
          <w:szCs w:val="28"/>
          <w:shd w:val="clear" w:color="auto" w:fill="FFFFFF"/>
          <w:lang w:val="en-IN"/>
        </w:rPr>
        <w:t xml:space="preserve"> and</w:t>
      </w:r>
      <w:r w:rsidRPr="00AB0A49">
        <w:rPr>
          <w:rFonts w:ascii="Times New Roman" w:hAnsi="Times New Roman" w:cs="Times New Roman"/>
          <w:bCs/>
          <w:sz w:val="24"/>
          <w:szCs w:val="28"/>
          <w:shd w:val="clear" w:color="auto" w:fill="FFFFFF"/>
          <w:lang w:val="en-IN"/>
        </w:rPr>
        <w:t xml:space="preserve"> the type of </w:t>
      </w:r>
      <w:r w:rsidR="00D97B32" w:rsidRPr="00AB0A49">
        <w:rPr>
          <w:rFonts w:ascii="Times New Roman" w:hAnsi="Times New Roman" w:cs="Times New Roman"/>
          <w:bCs/>
          <w:sz w:val="24"/>
          <w:szCs w:val="28"/>
          <w:shd w:val="clear" w:color="auto" w:fill="FFFFFF"/>
          <w:lang w:val="en-IN"/>
        </w:rPr>
        <w:t>waste.</w:t>
      </w:r>
    </w:p>
    <w:p w14:paraId="2B27C645" w14:textId="77777777" w:rsidR="00D97B32" w:rsidRDefault="00D97B32" w:rsidP="00AF0B1C">
      <w:pPr>
        <w:pStyle w:val="Body"/>
        <w:spacing w:before="240" w:line="276" w:lineRule="auto"/>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t xml:space="preserve">3.2. </w:t>
      </w:r>
      <w:r w:rsidRPr="00AB0A49">
        <w:rPr>
          <w:rFonts w:ascii="Times New Roman" w:hAnsi="Times New Roman" w:cs="Times New Roman"/>
          <w:bCs/>
          <w:sz w:val="24"/>
          <w:szCs w:val="28"/>
          <w:shd w:val="clear" w:color="auto" w:fill="FFFFFF"/>
          <w:lang w:val="en-IN"/>
        </w:rPr>
        <w:t>S</w:t>
      </w:r>
      <w:r>
        <w:rPr>
          <w:rFonts w:ascii="Times New Roman" w:hAnsi="Times New Roman" w:cs="Times New Roman"/>
          <w:bCs/>
          <w:sz w:val="24"/>
          <w:szCs w:val="28"/>
          <w:shd w:val="clear" w:color="auto" w:fill="FFFFFF"/>
          <w:lang w:val="en-IN"/>
        </w:rPr>
        <w:t>egregation of radioactive waste:</w:t>
      </w:r>
    </w:p>
    <w:p w14:paraId="4A8E89DF" w14:textId="77777777" w:rsidR="00D97B32" w:rsidRDefault="00AB0A49" w:rsidP="00AF0B1C">
      <w:pPr>
        <w:pStyle w:val="Body"/>
        <w:spacing w:before="240" w:line="276" w:lineRule="auto"/>
        <w:jc w:val="both"/>
        <w:rPr>
          <w:rFonts w:ascii="Times New Roman" w:hAnsi="Times New Roman" w:cs="Times New Roman"/>
          <w:bCs/>
          <w:sz w:val="24"/>
          <w:szCs w:val="28"/>
          <w:shd w:val="clear" w:color="auto" w:fill="FFFFFF"/>
          <w:lang w:val="en-IN"/>
        </w:rPr>
      </w:pPr>
      <w:r w:rsidRPr="00AB0A49">
        <w:rPr>
          <w:rFonts w:ascii="Times New Roman" w:hAnsi="Times New Roman" w:cs="Times New Roman"/>
          <w:bCs/>
          <w:sz w:val="24"/>
          <w:szCs w:val="28"/>
          <w:shd w:val="clear" w:color="auto" w:fill="FFFFFF"/>
          <w:lang w:val="en-IN"/>
        </w:rPr>
        <w:t xml:space="preserve">Segregation of wastes at the point of generation is essential in the safe handling and disposal of radioactive wastes. Radioactive wastes can be broken down into six broad categories, each with specific disposal requirements: </w:t>
      </w:r>
    </w:p>
    <w:p w14:paraId="1E4812A8" w14:textId="559C4CB6" w:rsidR="00D97B32" w:rsidRDefault="00D97B32"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t>Dry Solid W</w:t>
      </w:r>
      <w:r w:rsidR="00AB0A49" w:rsidRPr="00AB0A49">
        <w:rPr>
          <w:rFonts w:ascii="Times New Roman" w:hAnsi="Times New Roman" w:cs="Times New Roman"/>
          <w:bCs/>
          <w:sz w:val="24"/>
          <w:szCs w:val="28"/>
          <w:shd w:val="clear" w:color="auto" w:fill="FFFFFF"/>
          <w:lang w:val="en-IN"/>
        </w:rPr>
        <w:t>aste: Contaminated paper, plastic, and gl</w:t>
      </w:r>
      <w:r w:rsidR="002B714F">
        <w:rPr>
          <w:rFonts w:ascii="Times New Roman" w:hAnsi="Times New Roman" w:cs="Times New Roman"/>
          <w:bCs/>
          <w:sz w:val="24"/>
          <w:szCs w:val="28"/>
          <w:shd w:val="clear" w:color="auto" w:fill="FFFFFF"/>
          <w:lang w:val="en-IN"/>
        </w:rPr>
        <w:t xml:space="preserve">ass associated with radioactive </w:t>
      </w:r>
      <w:r w:rsidR="00AB0A49" w:rsidRPr="00AB0A49">
        <w:rPr>
          <w:rFonts w:ascii="Times New Roman" w:hAnsi="Times New Roman" w:cs="Times New Roman"/>
          <w:bCs/>
          <w:sz w:val="24"/>
          <w:szCs w:val="28"/>
          <w:shd w:val="clear" w:color="auto" w:fill="FFFFFF"/>
          <w:lang w:val="en-IN"/>
        </w:rPr>
        <w:t>materials work, residual solid radioactive materials, co</w:t>
      </w:r>
      <w:r>
        <w:rPr>
          <w:rFonts w:ascii="Times New Roman" w:hAnsi="Times New Roman" w:cs="Times New Roman"/>
          <w:bCs/>
          <w:sz w:val="24"/>
          <w:szCs w:val="28"/>
          <w:shd w:val="clear" w:color="auto" w:fill="FFFFFF"/>
          <w:lang w:val="en-IN"/>
        </w:rPr>
        <w:t>ntaminated building debris</w:t>
      </w:r>
      <w:r w:rsidR="0063116E">
        <w:rPr>
          <w:rFonts w:ascii="Times New Roman" w:hAnsi="Times New Roman" w:cs="Times New Roman"/>
          <w:bCs/>
          <w:sz w:val="24"/>
          <w:szCs w:val="28"/>
          <w:shd w:val="clear" w:color="auto" w:fill="FFFFFF"/>
          <w:lang w:val="en-IN"/>
        </w:rPr>
        <w:t>,</w:t>
      </w:r>
      <w:r>
        <w:rPr>
          <w:rFonts w:ascii="Times New Roman" w:hAnsi="Times New Roman" w:cs="Times New Roman"/>
          <w:bCs/>
          <w:sz w:val="24"/>
          <w:szCs w:val="28"/>
          <w:shd w:val="clear" w:color="auto" w:fill="FFFFFF"/>
          <w:lang w:val="en-IN"/>
        </w:rPr>
        <w:t xml:space="preserve"> etc.</w:t>
      </w:r>
    </w:p>
    <w:p w14:paraId="4D286D2D" w14:textId="1B64D872" w:rsidR="00D97B32" w:rsidRDefault="00D97B32"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t>Liquid W</w:t>
      </w:r>
      <w:r w:rsidR="00AB0A49" w:rsidRPr="00AB0A49">
        <w:rPr>
          <w:rFonts w:ascii="Times New Roman" w:hAnsi="Times New Roman" w:cs="Times New Roman"/>
          <w:bCs/>
          <w:sz w:val="24"/>
          <w:szCs w:val="28"/>
          <w:shd w:val="clear" w:color="auto" w:fill="FFFFFF"/>
          <w:lang w:val="en-IN"/>
        </w:rPr>
        <w:t xml:space="preserve">aste: Any non-hazardous liquid containing dissolved or suspended radioactive materials. </w:t>
      </w:r>
    </w:p>
    <w:p w14:paraId="52BB866F" w14:textId="04CF96AF" w:rsidR="00D97B32" w:rsidRDefault="00D97B32"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t>Scintillation W</w:t>
      </w:r>
      <w:r w:rsidR="00AB0A49" w:rsidRPr="00AB0A49">
        <w:rPr>
          <w:rFonts w:ascii="Times New Roman" w:hAnsi="Times New Roman" w:cs="Times New Roman"/>
          <w:bCs/>
          <w:sz w:val="24"/>
          <w:szCs w:val="28"/>
          <w:shd w:val="clear" w:color="auto" w:fill="FFFFFF"/>
          <w:lang w:val="en-IN"/>
        </w:rPr>
        <w:t>aste</w:t>
      </w:r>
      <w:r>
        <w:rPr>
          <w:rFonts w:ascii="Times New Roman" w:hAnsi="Times New Roman" w:cs="Times New Roman"/>
          <w:bCs/>
          <w:sz w:val="24"/>
          <w:szCs w:val="28"/>
          <w:shd w:val="clear" w:color="auto" w:fill="FFFFFF"/>
          <w:lang w:val="en-IN"/>
        </w:rPr>
        <w:t>:</w:t>
      </w:r>
      <w:r w:rsidR="00AB0A49" w:rsidRPr="00AB0A49">
        <w:rPr>
          <w:rFonts w:ascii="Times New Roman" w:hAnsi="Times New Roman" w:cs="Times New Roman"/>
          <w:bCs/>
          <w:sz w:val="24"/>
          <w:szCs w:val="28"/>
          <w:shd w:val="clear" w:color="auto" w:fill="FFFFFF"/>
          <w:lang w:val="en-IN"/>
        </w:rPr>
        <w:t xml:space="preserve"> Vial</w:t>
      </w:r>
      <w:r>
        <w:rPr>
          <w:rFonts w:ascii="Times New Roman" w:hAnsi="Times New Roman" w:cs="Times New Roman"/>
          <w:bCs/>
          <w:sz w:val="24"/>
          <w:szCs w:val="28"/>
          <w:shd w:val="clear" w:color="auto" w:fill="FFFFFF"/>
          <w:lang w:val="en-IN"/>
        </w:rPr>
        <w:t>s</w:t>
      </w:r>
      <w:r w:rsidR="00AB0A49" w:rsidRPr="00AB0A49">
        <w:rPr>
          <w:rFonts w:ascii="Times New Roman" w:hAnsi="Times New Roman" w:cs="Times New Roman"/>
          <w:bCs/>
          <w:sz w:val="24"/>
          <w:szCs w:val="28"/>
          <w:shd w:val="clear" w:color="auto" w:fill="FFFFFF"/>
          <w:lang w:val="en-IN"/>
        </w:rPr>
        <w:t xml:space="preserve">, plates or bulk liquid waste and other materials containing solutions used in liquid scintillation counting. </w:t>
      </w:r>
    </w:p>
    <w:p w14:paraId="095526CE" w14:textId="7DB263DE" w:rsidR="00D97B32" w:rsidRDefault="00D97B32"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t>Biological W</w:t>
      </w:r>
      <w:r w:rsidR="00AB0A49" w:rsidRPr="00AB0A49">
        <w:rPr>
          <w:rFonts w:ascii="Times New Roman" w:hAnsi="Times New Roman" w:cs="Times New Roman"/>
          <w:bCs/>
          <w:sz w:val="24"/>
          <w:szCs w:val="28"/>
          <w:shd w:val="clear" w:color="auto" w:fill="FFFFFF"/>
          <w:lang w:val="en-IN"/>
        </w:rPr>
        <w:t xml:space="preserve">aste: Animal carcasses, blood, tissue samples, food wastes, solid or liquid excreta or other organic material not rendered resistant to decomposition. </w:t>
      </w:r>
    </w:p>
    <w:p w14:paraId="7B8E2DC2" w14:textId="2AD45B9E" w:rsidR="002B714F" w:rsidRDefault="00D97B32"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Pr>
          <w:rFonts w:ascii="Times New Roman" w:hAnsi="Times New Roman" w:cs="Times New Roman"/>
          <w:bCs/>
          <w:sz w:val="24"/>
          <w:szCs w:val="28"/>
          <w:shd w:val="clear" w:color="auto" w:fill="FFFFFF"/>
          <w:lang w:val="en-IN"/>
        </w:rPr>
        <w:lastRenderedPageBreak/>
        <w:t>Mixed W</w:t>
      </w:r>
      <w:r w:rsidR="00AB0A49" w:rsidRPr="00AB0A49">
        <w:rPr>
          <w:rFonts w:ascii="Times New Roman" w:hAnsi="Times New Roman" w:cs="Times New Roman"/>
          <w:bCs/>
          <w:sz w:val="24"/>
          <w:szCs w:val="28"/>
          <w:shd w:val="clear" w:color="auto" w:fill="FFFFFF"/>
          <w:lang w:val="en-IN"/>
        </w:rPr>
        <w:t xml:space="preserve">aste: Any waste, solid or liquid which possess inherent hazards in addition to being radioactive, including listed hazardous chemicals, infectious or biohazardous materials. </w:t>
      </w:r>
    </w:p>
    <w:p w14:paraId="6375A371" w14:textId="187E64CA" w:rsidR="00D97B32" w:rsidRPr="002B714F" w:rsidRDefault="00AB0A49" w:rsidP="000D5AE8">
      <w:pPr>
        <w:pStyle w:val="Body"/>
        <w:numPr>
          <w:ilvl w:val="0"/>
          <w:numId w:val="35"/>
        </w:numPr>
        <w:spacing w:before="240" w:line="276" w:lineRule="auto"/>
        <w:ind w:left="720" w:hanging="720"/>
        <w:jc w:val="both"/>
        <w:rPr>
          <w:rFonts w:ascii="Times New Roman" w:hAnsi="Times New Roman" w:cs="Times New Roman"/>
          <w:bCs/>
          <w:sz w:val="24"/>
          <w:szCs w:val="28"/>
          <w:shd w:val="clear" w:color="auto" w:fill="FFFFFF"/>
          <w:lang w:val="en-IN"/>
        </w:rPr>
      </w:pPr>
      <w:r w:rsidRPr="002B714F">
        <w:rPr>
          <w:rFonts w:ascii="Times New Roman" w:hAnsi="Times New Roman" w:cs="Times New Roman"/>
          <w:bCs/>
          <w:sz w:val="24"/>
          <w:szCs w:val="28"/>
          <w:shd w:val="clear" w:color="auto" w:fill="FFFFFF"/>
          <w:lang w:val="en-IN"/>
        </w:rPr>
        <w:t>Sealed Sources: Radioactive materials encapsulated, plated or otherwise incorporated into a solid support media used in association with an instrument or device.</w:t>
      </w:r>
    </w:p>
    <w:p w14:paraId="38828629" w14:textId="60309F07" w:rsidR="00AB0A49" w:rsidRDefault="00AB0A49" w:rsidP="00AF0B1C">
      <w:pPr>
        <w:pStyle w:val="Body"/>
        <w:spacing w:before="240" w:line="276" w:lineRule="auto"/>
        <w:jc w:val="both"/>
        <w:rPr>
          <w:rFonts w:ascii="Times New Roman" w:hAnsi="Times New Roman" w:cs="Times New Roman"/>
          <w:bCs/>
          <w:sz w:val="24"/>
          <w:szCs w:val="28"/>
          <w:shd w:val="clear" w:color="auto" w:fill="FFFFFF"/>
          <w:lang w:val="en-IN"/>
        </w:rPr>
      </w:pPr>
      <w:r w:rsidRPr="00AB0A49">
        <w:rPr>
          <w:rFonts w:ascii="Times New Roman" w:hAnsi="Times New Roman" w:cs="Times New Roman"/>
          <w:bCs/>
          <w:sz w:val="24"/>
          <w:szCs w:val="28"/>
          <w:shd w:val="clear" w:color="auto" w:fill="FFFFFF"/>
          <w:lang w:val="en-IN"/>
        </w:rPr>
        <w:t xml:space="preserve">In addition to segregation by waste class all wastes must also be segregated by isotope. </w:t>
      </w:r>
      <w:r w:rsidR="00D97B32">
        <w:rPr>
          <w:rFonts w:ascii="Times New Roman" w:hAnsi="Times New Roman" w:cs="Times New Roman"/>
          <w:bCs/>
          <w:sz w:val="24"/>
          <w:szCs w:val="28"/>
          <w:shd w:val="clear" w:color="auto" w:fill="FFFFFF"/>
          <w:lang w:val="en-IN"/>
        </w:rPr>
        <w:t>W</w:t>
      </w:r>
      <w:r w:rsidRPr="00AB0A49">
        <w:rPr>
          <w:rFonts w:ascii="Times New Roman" w:hAnsi="Times New Roman" w:cs="Times New Roman"/>
          <w:bCs/>
          <w:sz w:val="24"/>
          <w:szCs w:val="28"/>
          <w:shd w:val="clear" w:color="auto" w:fill="FFFFFF"/>
          <w:lang w:val="en-IN"/>
        </w:rPr>
        <w:t>henever possible high activity wastes, such as stock vials, should not be mixed with regular dry wastes and should be packaged separately. This is necessary to facilitate shielding and minimize storage and/or disposal volumes</w:t>
      </w:r>
      <w:r w:rsidR="002B714F">
        <w:rPr>
          <w:rFonts w:ascii="Times New Roman" w:hAnsi="Times New Roman" w:cs="Times New Roman"/>
          <w:bCs/>
          <w:sz w:val="24"/>
          <w:szCs w:val="28"/>
          <w:shd w:val="clear" w:color="auto" w:fill="FFFFFF"/>
          <w:lang w:val="en-IN"/>
        </w:rPr>
        <w:t>.</w:t>
      </w:r>
    </w:p>
    <w:p w14:paraId="4451C302" w14:textId="197DF9EB" w:rsidR="002B714F" w:rsidRPr="000D5AE8" w:rsidRDefault="002B714F" w:rsidP="002B714F">
      <w:pPr>
        <w:pStyle w:val="Body"/>
        <w:spacing w:before="240" w:line="276" w:lineRule="auto"/>
        <w:jc w:val="both"/>
        <w:rPr>
          <w:rFonts w:ascii="Times New Roman" w:hAnsi="Times New Roman" w:cs="Times New Roman"/>
          <w:bCs/>
          <w:sz w:val="24"/>
          <w:szCs w:val="28"/>
          <w:shd w:val="clear" w:color="auto" w:fill="FFFFFF"/>
          <w:lang w:val="nl-NL"/>
        </w:rPr>
      </w:pPr>
      <w:r>
        <w:rPr>
          <w:rFonts w:ascii="Times New Roman" w:hAnsi="Times New Roman" w:cs="Times New Roman"/>
          <w:bCs/>
          <w:sz w:val="24"/>
          <w:szCs w:val="28"/>
          <w:shd w:val="clear" w:color="auto" w:fill="FFFFFF"/>
          <w:lang w:val="nl-NL"/>
        </w:rPr>
        <w:t xml:space="preserve">3.3. </w:t>
      </w:r>
      <w:r w:rsidRPr="000D5AE8">
        <w:rPr>
          <w:rFonts w:ascii="Times New Roman" w:hAnsi="Times New Roman" w:cs="Times New Roman"/>
          <w:bCs/>
          <w:sz w:val="24"/>
          <w:szCs w:val="28"/>
          <w:shd w:val="clear" w:color="auto" w:fill="FFFFFF"/>
          <w:lang w:val="nl-NL"/>
        </w:rPr>
        <w:t>Disposal</w:t>
      </w:r>
    </w:p>
    <w:p w14:paraId="0FB2FA0C" w14:textId="1D98E3C5" w:rsidR="002B714F" w:rsidRPr="000E4C3C" w:rsidRDefault="002B714F" w:rsidP="000D5AE8">
      <w:pPr>
        <w:pStyle w:val="Body"/>
        <w:numPr>
          <w:ilvl w:val="2"/>
          <w:numId w:val="34"/>
        </w:numPr>
        <w:tabs>
          <w:tab w:val="left" w:pos="720"/>
        </w:tabs>
        <w:spacing w:before="240" w:line="276" w:lineRule="auto"/>
        <w:ind w:left="720" w:hanging="720"/>
        <w:jc w:val="both"/>
        <w:rPr>
          <w:rFonts w:ascii="Times New Roman" w:hAnsi="Times New Roman" w:cs="Times New Roman"/>
          <w:bCs/>
          <w:sz w:val="24"/>
          <w:szCs w:val="24"/>
          <w:shd w:val="clear" w:color="auto" w:fill="FFFFFF"/>
          <w:lang w:val="en-IN"/>
        </w:rPr>
      </w:pPr>
      <w:r>
        <w:rPr>
          <w:rFonts w:ascii="Times New Roman" w:hAnsi="Times New Roman" w:cs="Times New Roman"/>
          <w:bCs/>
          <w:sz w:val="24"/>
          <w:szCs w:val="28"/>
          <w:shd w:val="clear" w:color="auto" w:fill="FFFFFF"/>
          <w:lang w:val="en-IN"/>
        </w:rPr>
        <w:t>Most</w:t>
      </w:r>
      <w:r w:rsidRPr="000E4C3C">
        <w:rPr>
          <w:rFonts w:ascii="Times New Roman" w:hAnsi="Times New Roman" w:cs="Times New Roman"/>
          <w:bCs/>
          <w:sz w:val="24"/>
          <w:szCs w:val="28"/>
          <w:shd w:val="clear" w:color="auto" w:fill="FFFFFF"/>
          <w:lang w:val="en-IN"/>
        </w:rPr>
        <w:t xml:space="preserve"> solid wastes that contain isotopes with half-lives not exceeding 120 days</w:t>
      </w:r>
      <w:r>
        <w:rPr>
          <w:rFonts w:ascii="Times New Roman" w:hAnsi="Times New Roman" w:cs="Times New Roman"/>
          <w:bCs/>
          <w:sz w:val="24"/>
          <w:szCs w:val="28"/>
          <w:shd w:val="clear" w:color="auto" w:fill="FFFFFF"/>
          <w:lang w:val="en-IN"/>
        </w:rPr>
        <w:t xml:space="preserve"> or are </w:t>
      </w:r>
      <w:r w:rsidRPr="000E4C3C">
        <w:rPr>
          <w:rFonts w:ascii="Times New Roman" w:hAnsi="Times New Roman" w:cs="Times New Roman"/>
          <w:bCs/>
          <w:sz w:val="24"/>
          <w:szCs w:val="28"/>
          <w:shd w:val="clear" w:color="auto" w:fill="FFFFFF"/>
          <w:lang w:val="en-IN"/>
        </w:rPr>
        <w:t>contaminated with such isotopes should be handled through the centralized Decay-in-Storage (DIS) Program for ultimate disposal as non-radioactive medical waste.</w:t>
      </w:r>
    </w:p>
    <w:p w14:paraId="1EAB2B71" w14:textId="77777777" w:rsidR="00E771A8" w:rsidRDefault="002B714F" w:rsidP="000D5AE8">
      <w:pPr>
        <w:pStyle w:val="Body"/>
        <w:numPr>
          <w:ilvl w:val="2"/>
          <w:numId w:val="34"/>
        </w:numPr>
        <w:tabs>
          <w:tab w:val="left" w:pos="720"/>
        </w:tabs>
        <w:spacing w:before="240" w:line="276" w:lineRule="auto"/>
        <w:ind w:left="720" w:hanging="720"/>
        <w:jc w:val="both"/>
        <w:rPr>
          <w:rFonts w:ascii="Times New Roman" w:hAnsi="Times New Roman" w:cs="Times New Roman"/>
          <w:bCs/>
          <w:sz w:val="24"/>
          <w:szCs w:val="24"/>
          <w:shd w:val="clear" w:color="auto" w:fill="FFFFFF"/>
          <w:lang w:val="en-IN"/>
        </w:rPr>
      </w:pPr>
      <w:r w:rsidRPr="000E4C3C">
        <w:rPr>
          <w:rFonts w:ascii="Times New Roman" w:hAnsi="Times New Roman" w:cs="Times New Roman"/>
          <w:bCs/>
          <w:sz w:val="24"/>
          <w:szCs w:val="24"/>
          <w:shd w:val="clear" w:color="auto" w:fill="FFFFFF"/>
          <w:lang w:val="en-IN"/>
        </w:rPr>
        <w:t>All liquid wastes should be disposed of by contracted radioactive waste disposal services.</w:t>
      </w:r>
    </w:p>
    <w:p w14:paraId="4D782872" w14:textId="77777777" w:rsidR="00E771A8" w:rsidRDefault="002B714F" w:rsidP="000D5AE8">
      <w:pPr>
        <w:pStyle w:val="Body"/>
        <w:numPr>
          <w:ilvl w:val="2"/>
          <w:numId w:val="34"/>
        </w:numPr>
        <w:tabs>
          <w:tab w:val="left" w:pos="720"/>
        </w:tabs>
        <w:spacing w:before="240" w:line="276" w:lineRule="auto"/>
        <w:ind w:left="720" w:hanging="720"/>
        <w:jc w:val="both"/>
        <w:rPr>
          <w:rFonts w:ascii="Times New Roman" w:hAnsi="Times New Roman" w:cs="Times New Roman"/>
          <w:bCs/>
          <w:sz w:val="24"/>
          <w:szCs w:val="24"/>
          <w:shd w:val="clear" w:color="auto" w:fill="FFFFFF"/>
          <w:lang w:val="en-IN"/>
        </w:rPr>
      </w:pPr>
      <w:r w:rsidRPr="000E4C3C">
        <w:rPr>
          <w:rFonts w:ascii="Times New Roman" w:hAnsi="Times New Roman" w:cs="Times New Roman"/>
          <w:bCs/>
          <w:sz w:val="24"/>
          <w:szCs w:val="24"/>
          <w:shd w:val="clear" w:color="auto" w:fill="FFFFFF"/>
          <w:lang w:val="en-IN"/>
        </w:rPr>
        <w:t>Special wastes which can cause chemical or biological hazards should be disposed of by contacting the EHS for special arrangements.</w:t>
      </w:r>
    </w:p>
    <w:p w14:paraId="5E899BF3" w14:textId="2629EE33" w:rsidR="002B714F" w:rsidRPr="000D5AE8" w:rsidRDefault="002B714F" w:rsidP="000D5AE8">
      <w:pPr>
        <w:pStyle w:val="Body"/>
        <w:numPr>
          <w:ilvl w:val="2"/>
          <w:numId w:val="34"/>
        </w:numPr>
        <w:tabs>
          <w:tab w:val="left" w:pos="720"/>
        </w:tabs>
        <w:spacing w:before="240" w:line="276" w:lineRule="auto"/>
        <w:ind w:left="720" w:hanging="720"/>
        <w:jc w:val="both"/>
        <w:rPr>
          <w:rFonts w:ascii="Times New Roman" w:hAnsi="Times New Roman" w:cs="Times New Roman"/>
          <w:bCs/>
          <w:sz w:val="24"/>
          <w:szCs w:val="24"/>
          <w:shd w:val="clear" w:color="auto" w:fill="FFFFFF"/>
          <w:lang w:val="en-IN"/>
        </w:rPr>
      </w:pPr>
      <w:r w:rsidRPr="000E4C3C">
        <w:rPr>
          <w:rFonts w:ascii="Times New Roman" w:hAnsi="Times New Roman" w:cs="Times New Roman"/>
          <w:bCs/>
          <w:sz w:val="24"/>
          <w:szCs w:val="24"/>
          <w:shd w:val="clear" w:color="auto" w:fill="FFFFFF"/>
          <w:lang w:val="en-IN"/>
        </w:rPr>
        <w:t>The waste disposal services should be immediately contacted once a container is full and ready to go. No waste should be stored for long.</w:t>
      </w:r>
    </w:p>
    <w:p w14:paraId="02BF0A46" w14:textId="4205A14C" w:rsidR="00B80277" w:rsidRPr="00166F4E" w:rsidRDefault="000E4C3C" w:rsidP="00AF0B1C">
      <w:pPr>
        <w:pStyle w:val="Body"/>
        <w:spacing w:before="240" w:line="276" w:lineRule="auto"/>
        <w:jc w:val="both"/>
        <w:rPr>
          <w:rFonts w:ascii="Times New Roman" w:hAnsi="Times New Roman" w:cs="Times New Roman"/>
          <w:b/>
          <w:bCs/>
          <w:sz w:val="24"/>
          <w:szCs w:val="28"/>
          <w:shd w:val="clear" w:color="auto" w:fill="FFFFFF"/>
        </w:rPr>
      </w:pPr>
      <w:r w:rsidRPr="00166F4E">
        <w:rPr>
          <w:rFonts w:ascii="Times New Roman" w:hAnsi="Times New Roman" w:cs="Times New Roman"/>
          <w:b/>
          <w:bCs/>
          <w:sz w:val="24"/>
          <w:szCs w:val="28"/>
          <w:shd w:val="clear" w:color="auto" w:fill="FFFFFF"/>
        </w:rPr>
        <w:t>4</w:t>
      </w:r>
      <w:r w:rsidR="00D47961" w:rsidRPr="00166F4E">
        <w:rPr>
          <w:rFonts w:ascii="Times New Roman" w:hAnsi="Times New Roman" w:cs="Times New Roman"/>
          <w:b/>
          <w:bCs/>
          <w:sz w:val="24"/>
          <w:szCs w:val="28"/>
          <w:shd w:val="clear" w:color="auto" w:fill="FFFFFF"/>
        </w:rPr>
        <w:t>.</w:t>
      </w:r>
      <w:r w:rsidR="00CD75DD">
        <w:rPr>
          <w:rFonts w:ascii="Times New Roman" w:hAnsi="Times New Roman" w:cs="Times New Roman"/>
          <w:b/>
          <w:bCs/>
          <w:sz w:val="24"/>
          <w:szCs w:val="28"/>
          <w:shd w:val="clear" w:color="auto" w:fill="FFFFFF"/>
        </w:rPr>
        <w:t xml:space="preserve">   </w:t>
      </w:r>
      <w:r w:rsidR="00B80277" w:rsidRPr="00166F4E">
        <w:rPr>
          <w:rFonts w:ascii="Times New Roman" w:hAnsi="Times New Roman" w:cs="Times New Roman"/>
          <w:b/>
          <w:bCs/>
          <w:sz w:val="24"/>
          <w:szCs w:val="28"/>
          <w:shd w:val="clear" w:color="auto" w:fill="FFFFFF"/>
        </w:rPr>
        <w:t xml:space="preserve">Use of </w:t>
      </w:r>
      <w:r w:rsidR="001935EC">
        <w:rPr>
          <w:rFonts w:ascii="Times New Roman" w:hAnsi="Times New Roman" w:cs="Times New Roman"/>
          <w:b/>
          <w:bCs/>
          <w:sz w:val="24"/>
          <w:szCs w:val="28"/>
          <w:shd w:val="clear" w:color="auto" w:fill="FFFFFF"/>
        </w:rPr>
        <w:t>R</w:t>
      </w:r>
      <w:r w:rsidR="00B80277" w:rsidRPr="00166F4E">
        <w:rPr>
          <w:rFonts w:ascii="Times New Roman" w:hAnsi="Times New Roman" w:cs="Times New Roman"/>
          <w:b/>
          <w:bCs/>
          <w:sz w:val="24"/>
          <w:szCs w:val="28"/>
          <w:shd w:val="clear" w:color="auto" w:fill="FFFFFF"/>
        </w:rPr>
        <w:t>adiation</w:t>
      </w:r>
      <w:r w:rsidR="001935EC">
        <w:rPr>
          <w:rFonts w:ascii="Times New Roman" w:hAnsi="Times New Roman" w:cs="Times New Roman"/>
          <w:b/>
          <w:bCs/>
          <w:sz w:val="24"/>
          <w:szCs w:val="28"/>
          <w:shd w:val="clear" w:color="auto" w:fill="FFFFFF"/>
        </w:rPr>
        <w:t>-E</w:t>
      </w:r>
      <w:r w:rsidR="00B80277" w:rsidRPr="00166F4E">
        <w:rPr>
          <w:rFonts w:ascii="Times New Roman" w:hAnsi="Times New Roman" w:cs="Times New Roman"/>
          <w:b/>
          <w:bCs/>
          <w:sz w:val="24"/>
          <w:szCs w:val="28"/>
          <w:shd w:val="clear" w:color="auto" w:fill="FFFFFF"/>
        </w:rPr>
        <w:t xml:space="preserve">mitting </w:t>
      </w:r>
      <w:r w:rsidR="001935EC">
        <w:rPr>
          <w:rFonts w:ascii="Times New Roman" w:hAnsi="Times New Roman" w:cs="Times New Roman"/>
          <w:b/>
          <w:bCs/>
          <w:sz w:val="24"/>
          <w:szCs w:val="28"/>
          <w:shd w:val="clear" w:color="auto" w:fill="FFFFFF"/>
        </w:rPr>
        <w:t>M</w:t>
      </w:r>
      <w:r w:rsidR="00B80277" w:rsidRPr="00166F4E">
        <w:rPr>
          <w:rFonts w:ascii="Times New Roman" w:hAnsi="Times New Roman" w:cs="Times New Roman"/>
          <w:b/>
          <w:bCs/>
          <w:sz w:val="24"/>
          <w:szCs w:val="28"/>
          <w:shd w:val="clear" w:color="auto" w:fill="FFFFFF"/>
        </w:rPr>
        <w:t>achines</w:t>
      </w:r>
    </w:p>
    <w:p w14:paraId="75F9C258" w14:textId="27C73086" w:rsidR="00913B98" w:rsidRPr="00166F4E" w:rsidRDefault="00913B98" w:rsidP="00AF0B1C">
      <w:pPr>
        <w:pStyle w:val="Body"/>
        <w:spacing w:before="240" w:line="276" w:lineRule="auto"/>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 xml:space="preserve">There are several instruments that </w:t>
      </w:r>
      <w:r w:rsidR="00E96922" w:rsidRPr="00166F4E">
        <w:rPr>
          <w:rFonts w:ascii="Times New Roman" w:hAnsi="Times New Roman" w:cs="Times New Roman"/>
          <w:bCs/>
          <w:sz w:val="24"/>
          <w:szCs w:val="28"/>
          <w:shd w:val="clear" w:color="auto" w:fill="FFFFFF"/>
        </w:rPr>
        <w:t>produce radiation.</w:t>
      </w:r>
      <w:r w:rsidR="00166F4E" w:rsidRPr="00166F4E">
        <w:rPr>
          <w:rFonts w:ascii="Times New Roman" w:hAnsi="Times New Roman" w:cs="Times New Roman"/>
          <w:bCs/>
          <w:sz w:val="24"/>
          <w:szCs w:val="28"/>
          <w:shd w:val="clear" w:color="auto" w:fill="FFFFFF"/>
        </w:rPr>
        <w:t xml:space="preserve"> </w:t>
      </w:r>
      <w:r w:rsidR="00D47961" w:rsidRPr="00166F4E">
        <w:rPr>
          <w:rFonts w:ascii="Times New Roman" w:hAnsi="Times New Roman" w:cs="Times New Roman"/>
          <w:bCs/>
          <w:sz w:val="24"/>
          <w:szCs w:val="28"/>
          <w:shd w:val="clear" w:color="auto" w:fill="FFFFFF"/>
        </w:rPr>
        <w:t xml:space="preserve">Some instruments, such as </w:t>
      </w:r>
      <w:r w:rsidR="00E96922" w:rsidRPr="00166F4E">
        <w:rPr>
          <w:rFonts w:ascii="Times New Roman" w:hAnsi="Times New Roman" w:cs="Times New Roman"/>
          <w:bCs/>
          <w:sz w:val="24"/>
          <w:szCs w:val="28"/>
          <w:shd w:val="clear" w:color="auto" w:fill="FFFFFF"/>
        </w:rPr>
        <w:t xml:space="preserve">X-ray diffraction </w:t>
      </w:r>
      <w:r w:rsidR="00D47961" w:rsidRPr="00166F4E">
        <w:rPr>
          <w:rFonts w:ascii="Times New Roman" w:hAnsi="Times New Roman" w:cs="Times New Roman"/>
          <w:bCs/>
          <w:sz w:val="24"/>
          <w:szCs w:val="28"/>
          <w:shd w:val="clear" w:color="auto" w:fill="FFFFFF"/>
        </w:rPr>
        <w:t>spectrometers</w:t>
      </w:r>
      <w:r w:rsidR="00E96922" w:rsidRPr="00166F4E">
        <w:rPr>
          <w:rFonts w:ascii="Times New Roman" w:hAnsi="Times New Roman" w:cs="Times New Roman"/>
          <w:bCs/>
          <w:sz w:val="24"/>
          <w:szCs w:val="28"/>
          <w:shd w:val="clear" w:color="auto" w:fill="FFFFFF"/>
        </w:rPr>
        <w:t xml:space="preserve">, electron microscopes, </w:t>
      </w:r>
      <w:r w:rsidR="001935EC">
        <w:rPr>
          <w:rFonts w:ascii="Times New Roman" w:hAnsi="Times New Roman" w:cs="Times New Roman"/>
          <w:bCs/>
          <w:sz w:val="24"/>
          <w:szCs w:val="28"/>
          <w:shd w:val="clear" w:color="auto" w:fill="FFFFFF"/>
        </w:rPr>
        <w:t xml:space="preserve">or </w:t>
      </w:r>
      <w:r w:rsidR="00E96922" w:rsidRPr="00166F4E">
        <w:rPr>
          <w:rFonts w:ascii="Times New Roman" w:hAnsi="Times New Roman" w:cs="Times New Roman"/>
          <w:bCs/>
          <w:sz w:val="24"/>
          <w:szCs w:val="28"/>
          <w:shd w:val="clear" w:color="auto" w:fill="FFFFFF"/>
        </w:rPr>
        <w:t>medical X-ray equipment</w:t>
      </w:r>
      <w:r w:rsidR="001935EC">
        <w:rPr>
          <w:rFonts w:ascii="Times New Roman" w:hAnsi="Times New Roman" w:cs="Times New Roman"/>
          <w:bCs/>
          <w:sz w:val="24"/>
          <w:szCs w:val="28"/>
          <w:shd w:val="clear" w:color="auto" w:fill="FFFFFF"/>
        </w:rPr>
        <w:t>,</w:t>
      </w:r>
      <w:r w:rsidR="00E96922" w:rsidRPr="00166F4E">
        <w:rPr>
          <w:rFonts w:ascii="Times New Roman" w:hAnsi="Times New Roman" w:cs="Times New Roman"/>
          <w:bCs/>
          <w:sz w:val="24"/>
          <w:szCs w:val="28"/>
          <w:shd w:val="clear" w:color="auto" w:fill="FFFFFF"/>
        </w:rPr>
        <w:t xml:space="preserve"> are intended for producing radiation greater than 5 mrem/h, while some like high voltage rectifiers, discharge tubes</w:t>
      </w:r>
      <w:r w:rsidR="001935EC">
        <w:rPr>
          <w:rFonts w:ascii="Times New Roman" w:hAnsi="Times New Roman" w:cs="Times New Roman"/>
          <w:bCs/>
          <w:sz w:val="24"/>
          <w:szCs w:val="28"/>
          <w:shd w:val="clear" w:color="auto" w:fill="FFFFFF"/>
        </w:rPr>
        <w:t>,</w:t>
      </w:r>
      <w:r w:rsidR="00E96922" w:rsidRPr="00166F4E">
        <w:rPr>
          <w:rFonts w:ascii="Times New Roman" w:hAnsi="Times New Roman" w:cs="Times New Roman"/>
          <w:bCs/>
          <w:sz w:val="24"/>
          <w:szCs w:val="28"/>
          <w:shd w:val="clear" w:color="auto" w:fill="FFFFFF"/>
        </w:rPr>
        <w:t xml:space="preserve"> etc. are not specifically intended for, but do produce radiation higher than 5 mrem/h.</w:t>
      </w:r>
      <w:r w:rsidR="00166F4E" w:rsidRPr="00166F4E">
        <w:rPr>
          <w:rFonts w:ascii="Times New Roman" w:hAnsi="Times New Roman" w:cs="Times New Roman"/>
          <w:bCs/>
          <w:sz w:val="24"/>
          <w:szCs w:val="28"/>
          <w:shd w:val="clear" w:color="auto" w:fill="FFFFFF"/>
        </w:rPr>
        <w:t xml:space="preserve"> </w:t>
      </w:r>
      <w:r w:rsidR="007E0E7B" w:rsidRPr="00166F4E">
        <w:rPr>
          <w:rFonts w:ascii="Times New Roman" w:hAnsi="Times New Roman" w:cs="Times New Roman"/>
          <w:bCs/>
          <w:sz w:val="24"/>
          <w:szCs w:val="28"/>
          <w:shd w:val="clear" w:color="auto" w:fill="FFFFFF"/>
        </w:rPr>
        <w:t>Several precautions need to be taken to be safe while working with such instruments.</w:t>
      </w:r>
      <w:r w:rsidR="00166F4E" w:rsidRPr="00166F4E">
        <w:rPr>
          <w:rFonts w:ascii="Times New Roman" w:hAnsi="Times New Roman" w:cs="Times New Roman"/>
          <w:bCs/>
          <w:sz w:val="24"/>
          <w:szCs w:val="28"/>
          <w:shd w:val="clear" w:color="auto" w:fill="FFFFFF"/>
        </w:rPr>
        <w:t xml:space="preserve"> </w:t>
      </w:r>
      <w:r w:rsidR="007E0E7B" w:rsidRPr="00166F4E">
        <w:rPr>
          <w:rFonts w:ascii="Times New Roman" w:hAnsi="Times New Roman" w:cs="Times New Roman"/>
          <w:bCs/>
          <w:sz w:val="24"/>
          <w:szCs w:val="28"/>
          <w:shd w:val="clear" w:color="auto" w:fill="FFFFFF"/>
        </w:rPr>
        <w:t>The precautions are listed as follows.</w:t>
      </w:r>
    </w:p>
    <w:p w14:paraId="09A19C8A" w14:textId="1F9D3EC0" w:rsidR="007E0E7B" w:rsidRPr="00166F4E" w:rsidRDefault="000E4C3C" w:rsidP="00AF0B1C">
      <w:pPr>
        <w:pStyle w:val="Body"/>
        <w:spacing w:before="240" w:line="276" w:lineRule="auto"/>
        <w:ind w:left="720"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4.1</w:t>
      </w:r>
      <w:r w:rsidR="00166F4E" w:rsidRPr="00166F4E">
        <w:rPr>
          <w:rFonts w:ascii="Times New Roman" w:hAnsi="Times New Roman" w:cs="Times New Roman"/>
          <w:bCs/>
          <w:sz w:val="24"/>
          <w:szCs w:val="28"/>
          <w:shd w:val="clear" w:color="auto" w:fill="FFFFFF"/>
        </w:rPr>
        <w:t xml:space="preserve"> </w:t>
      </w:r>
      <w:r w:rsidRPr="00166F4E">
        <w:rPr>
          <w:rFonts w:ascii="Times New Roman" w:hAnsi="Times New Roman" w:cs="Times New Roman"/>
          <w:bCs/>
          <w:sz w:val="24"/>
          <w:szCs w:val="28"/>
          <w:shd w:val="clear" w:color="auto" w:fill="FFFFFF"/>
        </w:rPr>
        <w:t>Installation of any new radiation</w:t>
      </w:r>
      <w:r w:rsidR="001935EC">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produ</w:t>
      </w:r>
      <w:r w:rsidR="00E96922" w:rsidRPr="00166F4E">
        <w:rPr>
          <w:rFonts w:ascii="Times New Roman" w:hAnsi="Times New Roman" w:cs="Times New Roman"/>
          <w:bCs/>
          <w:sz w:val="24"/>
          <w:szCs w:val="28"/>
          <w:shd w:val="clear" w:color="auto" w:fill="FFFFFF"/>
        </w:rPr>
        <w:t>cing instrument should b</w:t>
      </w:r>
      <w:r w:rsidR="00B86883" w:rsidRPr="00166F4E">
        <w:rPr>
          <w:rFonts w:ascii="Times New Roman" w:hAnsi="Times New Roman" w:cs="Times New Roman"/>
          <w:bCs/>
          <w:sz w:val="24"/>
          <w:szCs w:val="28"/>
          <w:shd w:val="clear" w:color="auto" w:fill="FFFFFF"/>
        </w:rPr>
        <w:t xml:space="preserve">e monitored and approved </w:t>
      </w:r>
      <w:r w:rsidRPr="00166F4E">
        <w:rPr>
          <w:rFonts w:ascii="Times New Roman" w:hAnsi="Times New Roman" w:cs="Times New Roman"/>
          <w:bCs/>
          <w:sz w:val="24"/>
          <w:szCs w:val="28"/>
          <w:shd w:val="clear" w:color="auto" w:fill="FFFFFF"/>
        </w:rPr>
        <w:t>by the EHS.</w:t>
      </w:r>
    </w:p>
    <w:p w14:paraId="17FF1A33" w14:textId="6E7D1CD2" w:rsidR="000E4C3C" w:rsidRPr="00166F4E" w:rsidRDefault="007B6147" w:rsidP="00AF0B1C">
      <w:pPr>
        <w:pStyle w:val="Body"/>
        <w:numPr>
          <w:ilvl w:val="0"/>
          <w:numId w:val="22"/>
        </w:numPr>
        <w:spacing w:before="240" w:line="276" w:lineRule="auto"/>
        <w:ind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Before turning on the instrument</w:t>
      </w:r>
      <w:r w:rsidR="00E96922" w:rsidRPr="00166F4E">
        <w:rPr>
          <w:rFonts w:ascii="Times New Roman" w:hAnsi="Times New Roman" w:cs="Times New Roman"/>
          <w:bCs/>
          <w:sz w:val="24"/>
          <w:szCs w:val="28"/>
          <w:shd w:val="clear" w:color="auto" w:fill="FFFFFF"/>
        </w:rPr>
        <w:t>,</w:t>
      </w:r>
      <w:r w:rsidR="00A44931" w:rsidRPr="00166F4E">
        <w:rPr>
          <w:rFonts w:ascii="Times New Roman" w:hAnsi="Times New Roman" w:cs="Times New Roman"/>
          <w:bCs/>
          <w:sz w:val="24"/>
          <w:szCs w:val="28"/>
          <w:shd w:val="clear" w:color="auto" w:fill="FFFFFF"/>
        </w:rPr>
        <w:t xml:space="preserve"> the shie</w:t>
      </w:r>
      <w:r w:rsidRPr="00166F4E">
        <w:rPr>
          <w:rFonts w:ascii="Times New Roman" w:hAnsi="Times New Roman" w:cs="Times New Roman"/>
          <w:bCs/>
          <w:sz w:val="24"/>
          <w:szCs w:val="28"/>
          <w:shd w:val="clear" w:color="auto" w:fill="FFFFFF"/>
        </w:rPr>
        <w:t xml:space="preserve">lding and radiation detector should be checked </w:t>
      </w:r>
      <w:r w:rsidR="00A44931" w:rsidRPr="00166F4E">
        <w:rPr>
          <w:rFonts w:ascii="Times New Roman" w:hAnsi="Times New Roman" w:cs="Times New Roman"/>
          <w:bCs/>
          <w:sz w:val="24"/>
          <w:szCs w:val="28"/>
          <w:shd w:val="clear" w:color="auto" w:fill="FFFFFF"/>
        </w:rPr>
        <w:t>for proper functioning.</w:t>
      </w:r>
    </w:p>
    <w:p w14:paraId="309CD59E" w14:textId="77777777" w:rsidR="007B6147" w:rsidRDefault="007B6147" w:rsidP="00AF0B1C">
      <w:pPr>
        <w:pStyle w:val="Body"/>
        <w:numPr>
          <w:ilvl w:val="0"/>
          <w:numId w:val="22"/>
        </w:numPr>
        <w:spacing w:before="240" w:line="276" w:lineRule="auto"/>
        <w:ind w:hanging="450"/>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The user should be well acqua</w:t>
      </w:r>
      <w:r w:rsidR="00170E24" w:rsidRPr="00166F4E">
        <w:rPr>
          <w:rFonts w:ascii="Times New Roman" w:hAnsi="Times New Roman" w:cs="Times New Roman"/>
          <w:bCs/>
          <w:sz w:val="24"/>
          <w:szCs w:val="28"/>
          <w:shd w:val="clear" w:color="auto" w:fill="FFFFFF"/>
        </w:rPr>
        <w:t>i</w:t>
      </w:r>
      <w:r w:rsidRPr="00166F4E">
        <w:rPr>
          <w:rFonts w:ascii="Times New Roman" w:hAnsi="Times New Roman" w:cs="Times New Roman"/>
          <w:bCs/>
          <w:sz w:val="24"/>
          <w:szCs w:val="28"/>
          <w:shd w:val="clear" w:color="auto" w:fill="FFFFFF"/>
        </w:rPr>
        <w:t xml:space="preserve">nted </w:t>
      </w:r>
      <w:r w:rsidR="00170E24" w:rsidRPr="00166F4E">
        <w:rPr>
          <w:rFonts w:ascii="Times New Roman" w:hAnsi="Times New Roman" w:cs="Times New Roman"/>
          <w:bCs/>
          <w:sz w:val="24"/>
          <w:szCs w:val="28"/>
          <w:shd w:val="clear" w:color="auto" w:fill="FFFFFF"/>
        </w:rPr>
        <w:t xml:space="preserve">with the instrument before handling </w:t>
      </w:r>
      <w:r w:rsidR="00A44931" w:rsidRPr="00166F4E">
        <w:rPr>
          <w:rFonts w:ascii="Times New Roman" w:hAnsi="Times New Roman" w:cs="Times New Roman"/>
          <w:bCs/>
          <w:sz w:val="24"/>
          <w:szCs w:val="28"/>
          <w:shd w:val="clear" w:color="auto" w:fill="FFFFFF"/>
        </w:rPr>
        <w:t>it on his/her</w:t>
      </w:r>
      <w:r w:rsidR="00170E24" w:rsidRPr="00166F4E">
        <w:rPr>
          <w:rFonts w:ascii="Times New Roman" w:hAnsi="Times New Roman" w:cs="Times New Roman"/>
          <w:bCs/>
          <w:sz w:val="24"/>
          <w:szCs w:val="28"/>
          <w:shd w:val="clear" w:color="auto" w:fill="FFFFFF"/>
        </w:rPr>
        <w:t xml:space="preserve"> own.</w:t>
      </w:r>
      <w:r w:rsidR="00166F4E" w:rsidRPr="00166F4E">
        <w:rPr>
          <w:rFonts w:ascii="Times New Roman" w:hAnsi="Times New Roman" w:cs="Times New Roman"/>
          <w:bCs/>
          <w:sz w:val="24"/>
          <w:szCs w:val="28"/>
          <w:shd w:val="clear" w:color="auto" w:fill="FFFFFF"/>
        </w:rPr>
        <w:t xml:space="preserve"> </w:t>
      </w:r>
      <w:r w:rsidR="00170E24" w:rsidRPr="00166F4E">
        <w:rPr>
          <w:rFonts w:ascii="Times New Roman" w:hAnsi="Times New Roman" w:cs="Times New Roman"/>
          <w:bCs/>
          <w:sz w:val="24"/>
          <w:szCs w:val="28"/>
          <w:shd w:val="clear" w:color="auto" w:fill="FFFFFF"/>
        </w:rPr>
        <w:t xml:space="preserve">If </w:t>
      </w:r>
      <w:r w:rsidR="00B86883" w:rsidRPr="00166F4E">
        <w:rPr>
          <w:rFonts w:ascii="Times New Roman" w:hAnsi="Times New Roman" w:cs="Times New Roman"/>
          <w:bCs/>
          <w:sz w:val="24"/>
          <w:szCs w:val="28"/>
          <w:shd w:val="clear" w:color="auto" w:fill="FFFFFF"/>
        </w:rPr>
        <w:t xml:space="preserve">the user is </w:t>
      </w:r>
      <w:r w:rsidR="00170E24" w:rsidRPr="00166F4E">
        <w:rPr>
          <w:rFonts w:ascii="Times New Roman" w:hAnsi="Times New Roman" w:cs="Times New Roman"/>
          <w:bCs/>
          <w:sz w:val="24"/>
          <w:szCs w:val="28"/>
          <w:shd w:val="clear" w:color="auto" w:fill="FFFFFF"/>
        </w:rPr>
        <w:t>not confident</w:t>
      </w:r>
      <w:r w:rsidR="00B86883" w:rsidRPr="00166F4E">
        <w:rPr>
          <w:rFonts w:ascii="Times New Roman" w:hAnsi="Times New Roman" w:cs="Times New Roman"/>
          <w:bCs/>
          <w:sz w:val="24"/>
          <w:szCs w:val="28"/>
          <w:shd w:val="clear" w:color="auto" w:fill="FFFFFF"/>
        </w:rPr>
        <w:t xml:space="preserve"> about its proper operation</w:t>
      </w:r>
      <w:r w:rsidR="00170E24" w:rsidRPr="00166F4E">
        <w:rPr>
          <w:rFonts w:ascii="Times New Roman" w:hAnsi="Times New Roman" w:cs="Times New Roman"/>
          <w:bCs/>
          <w:sz w:val="24"/>
          <w:szCs w:val="28"/>
          <w:shd w:val="clear" w:color="auto" w:fill="FFFFFF"/>
        </w:rPr>
        <w:t>, he/she should be accompanied by the supervisor.</w:t>
      </w:r>
    </w:p>
    <w:p w14:paraId="706CB66A" w14:textId="77777777" w:rsidR="00894D6B" w:rsidRPr="00166F4E" w:rsidRDefault="00894D6B" w:rsidP="000D5AE8">
      <w:pPr>
        <w:pStyle w:val="Body"/>
        <w:spacing w:before="240" w:line="276" w:lineRule="auto"/>
        <w:ind w:left="720"/>
        <w:jc w:val="both"/>
        <w:rPr>
          <w:rFonts w:ascii="Times New Roman" w:hAnsi="Times New Roman" w:cs="Times New Roman"/>
          <w:bCs/>
          <w:sz w:val="24"/>
          <w:szCs w:val="28"/>
          <w:shd w:val="clear" w:color="auto" w:fill="FFFFFF"/>
        </w:rPr>
      </w:pPr>
    </w:p>
    <w:p w14:paraId="0BBBE5FE" w14:textId="3BC3BBB2" w:rsidR="00B80277" w:rsidRPr="00166F4E" w:rsidRDefault="00B86883" w:rsidP="00AF0B1C">
      <w:pPr>
        <w:pStyle w:val="Body"/>
        <w:spacing w:before="240" w:line="276" w:lineRule="auto"/>
        <w:jc w:val="both"/>
        <w:rPr>
          <w:rFonts w:ascii="Times New Roman" w:hAnsi="Times New Roman" w:cs="Times New Roman"/>
          <w:b/>
          <w:bCs/>
          <w:sz w:val="24"/>
          <w:szCs w:val="28"/>
          <w:shd w:val="clear" w:color="auto" w:fill="FFFFFF"/>
        </w:rPr>
      </w:pPr>
      <w:r w:rsidRPr="00166F4E">
        <w:rPr>
          <w:rFonts w:ascii="Times New Roman" w:hAnsi="Times New Roman" w:cs="Times New Roman"/>
          <w:b/>
          <w:bCs/>
          <w:sz w:val="24"/>
          <w:szCs w:val="28"/>
          <w:shd w:val="clear" w:color="auto" w:fill="FFFFFF"/>
        </w:rPr>
        <w:lastRenderedPageBreak/>
        <w:t>5.</w:t>
      </w:r>
      <w:r w:rsidR="00CD75DD">
        <w:rPr>
          <w:rFonts w:ascii="Times New Roman" w:hAnsi="Times New Roman" w:cs="Times New Roman"/>
          <w:b/>
          <w:bCs/>
          <w:sz w:val="24"/>
          <w:szCs w:val="28"/>
          <w:shd w:val="clear" w:color="auto" w:fill="FFFFFF"/>
        </w:rPr>
        <w:t xml:space="preserve">   </w:t>
      </w:r>
      <w:r w:rsidR="00B80277" w:rsidRPr="00166F4E">
        <w:rPr>
          <w:rFonts w:ascii="Times New Roman" w:hAnsi="Times New Roman" w:cs="Times New Roman"/>
          <w:b/>
          <w:bCs/>
          <w:sz w:val="24"/>
          <w:szCs w:val="28"/>
          <w:shd w:val="clear" w:color="auto" w:fill="FFFFFF"/>
        </w:rPr>
        <w:t xml:space="preserve">Emergency </w:t>
      </w:r>
      <w:r w:rsidR="001935EC">
        <w:rPr>
          <w:rFonts w:ascii="Times New Roman" w:hAnsi="Times New Roman" w:cs="Times New Roman"/>
          <w:b/>
          <w:bCs/>
          <w:sz w:val="24"/>
          <w:szCs w:val="28"/>
          <w:shd w:val="clear" w:color="auto" w:fill="FFFFFF"/>
        </w:rPr>
        <w:t>S</w:t>
      </w:r>
      <w:r w:rsidR="00B80277" w:rsidRPr="00166F4E">
        <w:rPr>
          <w:rFonts w:ascii="Times New Roman" w:hAnsi="Times New Roman" w:cs="Times New Roman"/>
          <w:b/>
          <w:bCs/>
          <w:sz w:val="24"/>
          <w:szCs w:val="28"/>
          <w:shd w:val="clear" w:color="auto" w:fill="FFFFFF"/>
        </w:rPr>
        <w:t>ituations (</w:t>
      </w:r>
      <w:r w:rsidR="001935EC">
        <w:rPr>
          <w:rFonts w:ascii="Times New Roman" w:hAnsi="Times New Roman" w:cs="Times New Roman"/>
          <w:b/>
          <w:bCs/>
          <w:sz w:val="24"/>
          <w:szCs w:val="28"/>
          <w:shd w:val="clear" w:color="auto" w:fill="FFFFFF"/>
        </w:rPr>
        <w:t>S</w:t>
      </w:r>
      <w:r w:rsidR="00B80277" w:rsidRPr="00166F4E">
        <w:rPr>
          <w:rFonts w:ascii="Times New Roman" w:hAnsi="Times New Roman" w:cs="Times New Roman"/>
          <w:b/>
          <w:bCs/>
          <w:sz w:val="24"/>
          <w:szCs w:val="28"/>
          <w:shd w:val="clear" w:color="auto" w:fill="FFFFFF"/>
        </w:rPr>
        <w:t xml:space="preserve">pills and </w:t>
      </w:r>
      <w:r w:rsidR="001935EC">
        <w:rPr>
          <w:rFonts w:ascii="Times New Roman" w:hAnsi="Times New Roman" w:cs="Times New Roman"/>
          <w:b/>
          <w:bCs/>
          <w:sz w:val="24"/>
          <w:szCs w:val="28"/>
          <w:shd w:val="clear" w:color="auto" w:fill="FFFFFF"/>
        </w:rPr>
        <w:t>A</w:t>
      </w:r>
      <w:r w:rsidR="00B80277" w:rsidRPr="00166F4E">
        <w:rPr>
          <w:rFonts w:ascii="Times New Roman" w:hAnsi="Times New Roman" w:cs="Times New Roman"/>
          <w:b/>
          <w:bCs/>
          <w:sz w:val="24"/>
          <w:szCs w:val="28"/>
          <w:shd w:val="clear" w:color="auto" w:fill="FFFFFF"/>
        </w:rPr>
        <w:t>ccidents)</w:t>
      </w:r>
    </w:p>
    <w:p w14:paraId="427301B6" w14:textId="77777777" w:rsidR="00601495" w:rsidRPr="00166F4E" w:rsidRDefault="00B86883" w:rsidP="00AF0B1C">
      <w:pPr>
        <w:pStyle w:val="Body"/>
        <w:spacing w:before="240" w:line="276" w:lineRule="auto"/>
        <w:ind w:left="360" w:hanging="9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5.1.</w:t>
      </w:r>
      <w:r w:rsidRPr="00166F4E">
        <w:rPr>
          <w:rFonts w:ascii="Times New Roman" w:hAnsi="Times New Roman" w:cs="Times New Roman"/>
          <w:bCs/>
          <w:sz w:val="24"/>
          <w:szCs w:val="28"/>
          <w:shd w:val="clear" w:color="auto" w:fill="FFFFFF"/>
        </w:rPr>
        <w:tab/>
      </w:r>
      <w:r w:rsidR="004E47A4" w:rsidRPr="00166F4E">
        <w:rPr>
          <w:rFonts w:ascii="Times New Roman" w:hAnsi="Times New Roman" w:cs="Times New Roman"/>
          <w:bCs/>
          <w:sz w:val="24"/>
          <w:szCs w:val="28"/>
          <w:shd w:val="clear" w:color="auto" w:fill="FFFFFF"/>
        </w:rPr>
        <w:t>In case of any accidents,</w:t>
      </w:r>
      <w:r w:rsidRPr="00166F4E">
        <w:rPr>
          <w:rFonts w:ascii="Times New Roman" w:hAnsi="Times New Roman" w:cs="Times New Roman"/>
          <w:bCs/>
          <w:sz w:val="24"/>
          <w:szCs w:val="28"/>
          <w:shd w:val="clear" w:color="auto" w:fill="FFFFFF"/>
        </w:rPr>
        <w:t xml:space="preserve"> </w:t>
      </w:r>
      <w:r w:rsidR="00601495" w:rsidRPr="00166F4E">
        <w:rPr>
          <w:rFonts w:ascii="Times New Roman" w:hAnsi="Times New Roman" w:cs="Times New Roman"/>
          <w:bCs/>
          <w:sz w:val="24"/>
          <w:szCs w:val="28"/>
          <w:shd w:val="clear" w:color="auto" w:fill="FFFFFF"/>
        </w:rPr>
        <w:t xml:space="preserve">EHS should be </w:t>
      </w:r>
      <w:r w:rsidR="00A44931" w:rsidRPr="00166F4E">
        <w:rPr>
          <w:rFonts w:ascii="Times New Roman" w:hAnsi="Times New Roman" w:cs="Times New Roman"/>
          <w:bCs/>
          <w:sz w:val="24"/>
          <w:szCs w:val="28"/>
          <w:shd w:val="clear" w:color="auto" w:fill="FFFFFF"/>
        </w:rPr>
        <w:t xml:space="preserve">notified </w:t>
      </w:r>
      <w:r w:rsidR="00601495" w:rsidRPr="00166F4E">
        <w:rPr>
          <w:rFonts w:ascii="Times New Roman" w:hAnsi="Times New Roman" w:cs="Times New Roman"/>
          <w:bCs/>
          <w:sz w:val="24"/>
          <w:szCs w:val="28"/>
          <w:shd w:val="clear" w:color="auto" w:fill="FFFFFF"/>
        </w:rPr>
        <w:t>immediately.</w:t>
      </w:r>
    </w:p>
    <w:p w14:paraId="5115850C" w14:textId="77777777" w:rsidR="004E47A4" w:rsidRPr="00166F4E" w:rsidRDefault="00601495" w:rsidP="00AF0B1C">
      <w:pPr>
        <w:pStyle w:val="Body"/>
        <w:numPr>
          <w:ilvl w:val="0"/>
          <w:numId w:val="23"/>
        </w:numPr>
        <w:spacing w:before="240" w:line="276" w:lineRule="auto"/>
        <w:ind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In the event of fire, explosion</w:t>
      </w:r>
      <w:r w:rsidR="001935EC">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or a</w:t>
      </w:r>
      <w:r w:rsidR="00B86883" w:rsidRPr="00166F4E">
        <w:rPr>
          <w:rFonts w:ascii="Times New Roman" w:hAnsi="Times New Roman" w:cs="Times New Roman"/>
          <w:bCs/>
          <w:sz w:val="24"/>
          <w:szCs w:val="28"/>
          <w:shd w:val="clear" w:color="auto" w:fill="FFFFFF"/>
        </w:rPr>
        <w:t xml:space="preserve">ny other serious accidents, </w:t>
      </w:r>
      <w:r w:rsidR="004E47A4" w:rsidRPr="00166F4E">
        <w:rPr>
          <w:rFonts w:ascii="Times New Roman" w:hAnsi="Times New Roman" w:cs="Times New Roman"/>
          <w:bCs/>
          <w:sz w:val="24"/>
          <w:szCs w:val="28"/>
          <w:shd w:val="clear" w:color="auto" w:fill="FFFFFF"/>
        </w:rPr>
        <w:t xml:space="preserve">911 should be </w:t>
      </w:r>
      <w:r w:rsidR="00B86883" w:rsidRPr="00166F4E">
        <w:rPr>
          <w:rFonts w:ascii="Times New Roman" w:hAnsi="Times New Roman" w:cs="Times New Roman"/>
          <w:bCs/>
          <w:sz w:val="24"/>
          <w:szCs w:val="28"/>
          <w:shd w:val="clear" w:color="auto" w:fill="FFFFFF"/>
        </w:rPr>
        <w:t>dialed immediately</w:t>
      </w:r>
      <w:r w:rsidR="004E47A4" w:rsidRPr="00166F4E">
        <w:rPr>
          <w:rFonts w:ascii="Times New Roman" w:hAnsi="Times New Roman" w:cs="Times New Roman"/>
          <w:bCs/>
          <w:sz w:val="24"/>
          <w:szCs w:val="28"/>
          <w:shd w:val="clear" w:color="auto" w:fill="FFFFFF"/>
        </w:rPr>
        <w:t>.</w:t>
      </w:r>
    </w:p>
    <w:p w14:paraId="419E06B5" w14:textId="77777777" w:rsidR="004E47A4" w:rsidRPr="00166F4E" w:rsidRDefault="004E47A4" w:rsidP="00AF0B1C">
      <w:pPr>
        <w:pStyle w:val="Body"/>
        <w:numPr>
          <w:ilvl w:val="0"/>
          <w:numId w:val="23"/>
        </w:numPr>
        <w:spacing w:before="240" w:line="276" w:lineRule="auto"/>
        <w:ind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For any kind of spill or contamination</w:t>
      </w:r>
      <w:r w:rsidR="00A44931" w:rsidRPr="00166F4E">
        <w:rPr>
          <w:rFonts w:ascii="Times New Roman" w:hAnsi="Times New Roman" w:cs="Times New Roman"/>
          <w:bCs/>
          <w:sz w:val="24"/>
          <w:szCs w:val="28"/>
          <w:shd w:val="clear" w:color="auto" w:fill="FFFFFF"/>
        </w:rPr>
        <w:t>,</w:t>
      </w:r>
      <w:r w:rsidRPr="00166F4E">
        <w:rPr>
          <w:rFonts w:ascii="Times New Roman" w:hAnsi="Times New Roman" w:cs="Times New Roman"/>
          <w:bCs/>
          <w:sz w:val="24"/>
          <w:szCs w:val="28"/>
          <w:shd w:val="clear" w:color="auto" w:fill="FFFFFF"/>
        </w:rPr>
        <w:t xml:space="preserve"> the extent should be </w:t>
      </w:r>
      <w:r w:rsidR="00A44931" w:rsidRPr="00166F4E">
        <w:rPr>
          <w:rFonts w:ascii="Times New Roman" w:hAnsi="Times New Roman" w:cs="Times New Roman"/>
          <w:bCs/>
          <w:sz w:val="24"/>
          <w:szCs w:val="28"/>
          <w:shd w:val="clear" w:color="auto" w:fill="FFFFFF"/>
        </w:rPr>
        <w:t>assessed</w:t>
      </w:r>
      <w:r w:rsidRPr="00166F4E">
        <w:rPr>
          <w:rFonts w:ascii="Times New Roman" w:hAnsi="Times New Roman" w:cs="Times New Roman"/>
          <w:bCs/>
          <w:sz w:val="24"/>
          <w:szCs w:val="28"/>
          <w:shd w:val="clear" w:color="auto" w:fill="FFFFFF"/>
        </w:rPr>
        <w:t xml:space="preserve"> first and acted </w:t>
      </w:r>
      <w:r w:rsidR="00B86883" w:rsidRPr="00166F4E">
        <w:rPr>
          <w:rFonts w:ascii="Times New Roman" w:hAnsi="Times New Roman" w:cs="Times New Roman"/>
          <w:bCs/>
          <w:sz w:val="24"/>
          <w:szCs w:val="28"/>
          <w:shd w:val="clear" w:color="auto" w:fill="FFFFFF"/>
        </w:rPr>
        <w:t xml:space="preserve">upon </w:t>
      </w:r>
      <w:r w:rsidRPr="00166F4E">
        <w:rPr>
          <w:rFonts w:ascii="Times New Roman" w:hAnsi="Times New Roman" w:cs="Times New Roman"/>
          <w:bCs/>
          <w:sz w:val="24"/>
          <w:szCs w:val="28"/>
          <w:shd w:val="clear" w:color="auto" w:fill="FFFFFF"/>
        </w:rPr>
        <w:t>accordingly.</w:t>
      </w:r>
    </w:p>
    <w:p w14:paraId="6674366D" w14:textId="77777777" w:rsidR="00887F05" w:rsidRPr="00166F4E" w:rsidRDefault="004E47A4" w:rsidP="00AF0B1C">
      <w:pPr>
        <w:pStyle w:val="Body"/>
        <w:numPr>
          <w:ilvl w:val="0"/>
          <w:numId w:val="23"/>
        </w:numPr>
        <w:spacing w:before="240" w:line="276" w:lineRule="auto"/>
        <w:ind w:hanging="450"/>
        <w:jc w:val="both"/>
        <w:rPr>
          <w:rFonts w:ascii="Times New Roman" w:hAnsi="Times New Roman" w:cs="Times New Roman"/>
          <w:b/>
          <w:bCs/>
          <w:sz w:val="24"/>
          <w:szCs w:val="28"/>
          <w:shd w:val="clear" w:color="auto" w:fill="FFFFFF"/>
        </w:rPr>
      </w:pPr>
      <w:r w:rsidRPr="00166F4E">
        <w:rPr>
          <w:rFonts w:ascii="Times New Roman" w:hAnsi="Times New Roman" w:cs="Times New Roman"/>
          <w:bCs/>
          <w:sz w:val="24"/>
          <w:szCs w:val="28"/>
          <w:shd w:val="clear" w:color="auto" w:fill="FFFFFF"/>
        </w:rPr>
        <w:t>In case of body or skin contamination, affected area should be washe</w:t>
      </w:r>
      <w:r w:rsidR="00A44931" w:rsidRPr="00166F4E">
        <w:rPr>
          <w:rFonts w:ascii="Times New Roman" w:hAnsi="Times New Roman" w:cs="Times New Roman"/>
          <w:bCs/>
          <w:sz w:val="24"/>
          <w:szCs w:val="28"/>
          <w:shd w:val="clear" w:color="auto" w:fill="FFFFFF"/>
        </w:rPr>
        <w:t>d</w:t>
      </w:r>
      <w:r w:rsidRPr="00166F4E">
        <w:rPr>
          <w:rFonts w:ascii="Times New Roman" w:hAnsi="Times New Roman" w:cs="Times New Roman"/>
          <w:bCs/>
          <w:sz w:val="24"/>
          <w:szCs w:val="28"/>
          <w:shd w:val="clear" w:color="auto" w:fill="FFFFFF"/>
        </w:rPr>
        <w:t xml:space="preserve"> with mild soap and water and decontamina</w:t>
      </w:r>
      <w:r w:rsidR="00A44931" w:rsidRPr="00166F4E">
        <w:rPr>
          <w:rFonts w:ascii="Times New Roman" w:hAnsi="Times New Roman" w:cs="Times New Roman"/>
          <w:bCs/>
          <w:sz w:val="24"/>
          <w:szCs w:val="28"/>
          <w:shd w:val="clear" w:color="auto" w:fill="FFFFFF"/>
        </w:rPr>
        <w:t>tion should be applied.</w:t>
      </w:r>
      <w:r w:rsidR="00166F4E" w:rsidRPr="00166F4E">
        <w:rPr>
          <w:rFonts w:ascii="Times New Roman" w:hAnsi="Times New Roman" w:cs="Times New Roman"/>
          <w:bCs/>
          <w:sz w:val="24"/>
          <w:szCs w:val="28"/>
          <w:shd w:val="clear" w:color="auto" w:fill="FFFFFF"/>
        </w:rPr>
        <w:t xml:space="preserve"> </w:t>
      </w:r>
      <w:r w:rsidR="00A44931" w:rsidRPr="00166F4E">
        <w:rPr>
          <w:rFonts w:ascii="Times New Roman" w:hAnsi="Times New Roman" w:cs="Times New Roman"/>
          <w:bCs/>
          <w:sz w:val="24"/>
          <w:szCs w:val="28"/>
          <w:shd w:val="clear" w:color="auto" w:fill="FFFFFF"/>
        </w:rPr>
        <w:t>In case</w:t>
      </w:r>
      <w:r w:rsidRPr="00166F4E">
        <w:rPr>
          <w:rFonts w:ascii="Times New Roman" w:hAnsi="Times New Roman" w:cs="Times New Roman"/>
          <w:bCs/>
          <w:sz w:val="24"/>
          <w:szCs w:val="28"/>
          <w:shd w:val="clear" w:color="auto" w:fill="FFFFFF"/>
        </w:rPr>
        <w:t xml:space="preserve"> the contamination persists, further measures should be</w:t>
      </w:r>
      <w:r w:rsidR="00A44931" w:rsidRPr="00166F4E">
        <w:rPr>
          <w:rFonts w:ascii="Times New Roman" w:hAnsi="Times New Roman" w:cs="Times New Roman"/>
          <w:bCs/>
          <w:sz w:val="24"/>
          <w:szCs w:val="28"/>
          <w:shd w:val="clear" w:color="auto" w:fill="FFFFFF"/>
        </w:rPr>
        <w:t xml:space="preserve"> taken</w:t>
      </w:r>
      <w:r w:rsidRPr="00166F4E">
        <w:rPr>
          <w:rFonts w:ascii="Times New Roman" w:hAnsi="Times New Roman" w:cs="Times New Roman"/>
          <w:bCs/>
          <w:sz w:val="24"/>
          <w:szCs w:val="28"/>
          <w:shd w:val="clear" w:color="auto" w:fill="FFFFFF"/>
        </w:rPr>
        <w:t xml:space="preserve"> immediately.</w:t>
      </w:r>
    </w:p>
    <w:p w14:paraId="1358EA4A" w14:textId="77777777" w:rsidR="00A44931" w:rsidRPr="00166F4E" w:rsidRDefault="00887F05" w:rsidP="00AF0B1C">
      <w:pPr>
        <w:pStyle w:val="Body"/>
        <w:spacing w:before="240" w:line="276" w:lineRule="auto"/>
        <w:jc w:val="both"/>
        <w:rPr>
          <w:rFonts w:ascii="Times New Roman" w:hAnsi="Times New Roman" w:cs="Times New Roman"/>
          <w:b/>
          <w:bCs/>
          <w:sz w:val="28"/>
          <w:szCs w:val="28"/>
          <w:shd w:val="clear" w:color="auto" w:fill="FFFFFF"/>
        </w:rPr>
      </w:pPr>
      <w:r w:rsidRPr="00166F4E">
        <w:rPr>
          <w:rFonts w:ascii="Times New Roman" w:hAnsi="Times New Roman" w:cs="Times New Roman"/>
          <w:b/>
          <w:bCs/>
          <w:sz w:val="28"/>
          <w:szCs w:val="28"/>
          <w:shd w:val="clear" w:color="auto" w:fill="FFFFFF"/>
        </w:rPr>
        <w:t>Conclusion</w:t>
      </w:r>
    </w:p>
    <w:p w14:paraId="5520C191" w14:textId="77777777" w:rsidR="006B7AAC" w:rsidRPr="00166F4E" w:rsidRDefault="00A44931" w:rsidP="00AF0B1C">
      <w:pPr>
        <w:pStyle w:val="Body"/>
        <w:spacing w:before="240" w:line="276" w:lineRule="auto"/>
        <w:jc w:val="both"/>
        <w:rPr>
          <w:rFonts w:ascii="Times New Roman" w:hAnsi="Times New Roman" w:cs="Times New Roman"/>
          <w:bCs/>
          <w:sz w:val="24"/>
          <w:szCs w:val="28"/>
          <w:shd w:val="clear" w:color="auto" w:fill="FFFFFF"/>
        </w:rPr>
      </w:pPr>
      <w:r w:rsidRPr="00166F4E">
        <w:rPr>
          <w:rFonts w:ascii="Times New Roman" w:hAnsi="Times New Roman" w:cs="Times New Roman"/>
          <w:bCs/>
          <w:sz w:val="24"/>
          <w:szCs w:val="28"/>
          <w:shd w:val="clear" w:color="auto" w:fill="FFFFFF"/>
        </w:rPr>
        <w:t>In conclusion, safety measures are of absolute importance for proper use and handling of radioactive materials and radiation</w:t>
      </w:r>
      <w:r w:rsidR="00B86883" w:rsidRPr="00166F4E">
        <w:rPr>
          <w:rFonts w:ascii="Times New Roman" w:hAnsi="Times New Roman" w:cs="Times New Roman"/>
          <w:bCs/>
          <w:sz w:val="24"/>
          <w:szCs w:val="28"/>
          <w:shd w:val="clear" w:color="auto" w:fill="FFFFFF"/>
        </w:rPr>
        <w:t xml:space="preserve"> producing</w:t>
      </w:r>
      <w:r w:rsidRPr="00166F4E">
        <w:rPr>
          <w:rFonts w:ascii="Times New Roman" w:hAnsi="Times New Roman" w:cs="Times New Roman"/>
          <w:bCs/>
          <w:sz w:val="24"/>
          <w:szCs w:val="28"/>
          <w:shd w:val="clear" w:color="auto" w:fill="FFFFFF"/>
        </w:rPr>
        <w:t xml:space="preserve"> equipment.</w:t>
      </w:r>
      <w:r w:rsidR="00166F4E" w:rsidRPr="00166F4E">
        <w:rPr>
          <w:rFonts w:ascii="Times New Roman" w:hAnsi="Times New Roman" w:cs="Times New Roman"/>
          <w:bCs/>
          <w:sz w:val="24"/>
          <w:szCs w:val="28"/>
          <w:shd w:val="clear" w:color="auto" w:fill="FFFFFF"/>
        </w:rPr>
        <w:t xml:space="preserve"> </w:t>
      </w:r>
      <w:r w:rsidR="00B86883" w:rsidRPr="00166F4E">
        <w:rPr>
          <w:rFonts w:ascii="Times New Roman" w:hAnsi="Times New Roman" w:cs="Times New Roman"/>
          <w:bCs/>
          <w:sz w:val="24"/>
          <w:szCs w:val="28"/>
          <w:shd w:val="clear" w:color="auto" w:fill="FFFFFF"/>
        </w:rPr>
        <w:t>S</w:t>
      </w:r>
      <w:r w:rsidRPr="00166F4E">
        <w:rPr>
          <w:rFonts w:ascii="Times New Roman" w:hAnsi="Times New Roman" w:cs="Times New Roman"/>
          <w:bCs/>
          <w:sz w:val="24"/>
          <w:szCs w:val="28"/>
          <w:shd w:val="clear" w:color="auto" w:fill="FFFFFF"/>
        </w:rPr>
        <w:t>everal of the precautions and necessary steps required for safe usage of radiation have been highlighted</w:t>
      </w:r>
      <w:r w:rsidR="00B86883" w:rsidRPr="00166F4E">
        <w:rPr>
          <w:rFonts w:ascii="Times New Roman" w:hAnsi="Times New Roman" w:cs="Times New Roman"/>
          <w:bCs/>
          <w:sz w:val="24"/>
          <w:szCs w:val="28"/>
          <w:shd w:val="clear" w:color="auto" w:fill="FFFFFF"/>
        </w:rPr>
        <w:t xml:space="preserve"> in this article</w:t>
      </w:r>
      <w:r w:rsidRPr="00166F4E">
        <w:rPr>
          <w:rFonts w:ascii="Times New Roman" w:hAnsi="Times New Roman" w:cs="Times New Roman"/>
          <w:bCs/>
          <w:sz w:val="24"/>
          <w:szCs w:val="28"/>
          <w:shd w:val="clear" w:color="auto" w:fill="FFFFFF"/>
        </w:rPr>
        <w:t xml:space="preserve">. </w:t>
      </w:r>
    </w:p>
    <w:p w14:paraId="045FFC34" w14:textId="77777777" w:rsidR="006B7AAC" w:rsidRPr="00166F4E" w:rsidRDefault="006B7AAC" w:rsidP="00940236">
      <w:pPr>
        <w:pStyle w:val="Body"/>
        <w:spacing w:before="240" w:line="276" w:lineRule="auto"/>
        <w:rPr>
          <w:rFonts w:ascii="Times New Roman" w:hAnsi="Times New Roman" w:cs="Times New Roman"/>
          <w:bCs/>
          <w:sz w:val="24"/>
          <w:szCs w:val="28"/>
          <w:shd w:val="clear" w:color="auto" w:fill="FFFFFF"/>
        </w:rPr>
      </w:pPr>
      <w:r w:rsidRPr="00166F4E">
        <w:rPr>
          <w:rFonts w:ascii="Times New Roman" w:hAnsi="Times New Roman" w:cs="Times New Roman"/>
          <w:b/>
          <w:bCs/>
          <w:sz w:val="28"/>
          <w:szCs w:val="28"/>
          <w:shd w:val="clear" w:color="auto" w:fill="FFFFFF"/>
        </w:rPr>
        <w:t>References</w:t>
      </w:r>
    </w:p>
    <w:p w14:paraId="0FA67E00" w14:textId="5CDED36B" w:rsidR="00F95445" w:rsidRPr="000D5AE8" w:rsidRDefault="00A35A3A" w:rsidP="000D5AE8">
      <w:pPr>
        <w:pStyle w:val="Body"/>
        <w:numPr>
          <w:ilvl w:val="0"/>
          <w:numId w:val="19"/>
        </w:numPr>
      </w:pPr>
      <w:r w:rsidRPr="00166F4E">
        <w:rPr>
          <w:rFonts w:ascii="Times New Roman" w:hAnsi="Times New Roman" w:cs="Times New Roman"/>
          <w:bCs/>
          <w:sz w:val="24"/>
          <w:szCs w:val="24"/>
          <w:shd w:val="clear" w:color="auto" w:fill="FFFFFF"/>
        </w:rPr>
        <w:t>US environmental protection agency.</w:t>
      </w:r>
      <w:r w:rsidRPr="00166F4E">
        <w:rPr>
          <w:rFonts w:ascii="Times New Roman" w:hAnsi="Times New Roman" w:cs="Times New Roman"/>
          <w:bCs/>
          <w:sz w:val="24"/>
          <w:szCs w:val="24"/>
          <w:shd w:val="clear" w:color="auto" w:fill="FFFFFF"/>
        </w:rPr>
        <w:br/>
      </w:r>
      <w:hyperlink r:id="rId11" w:history="1">
        <w:r w:rsidRPr="00166F4E">
          <w:rPr>
            <w:rStyle w:val="Hyperlink"/>
            <w:rFonts w:ascii="Times New Roman" w:hAnsi="Times New Roman" w:cs="Times New Roman"/>
            <w:bCs/>
            <w:sz w:val="24"/>
            <w:szCs w:val="24"/>
            <w:shd w:val="clear" w:color="auto" w:fill="FFFFFF"/>
          </w:rPr>
          <w:t>https://www.epa.gov/radiation/radiation-health-effects</w:t>
        </w:r>
      </w:hyperlink>
      <w:r w:rsidRPr="00166F4E">
        <w:rPr>
          <w:rFonts w:ascii="Times New Roman" w:hAnsi="Times New Roman" w:cs="Times New Roman"/>
          <w:bCs/>
          <w:sz w:val="24"/>
          <w:szCs w:val="24"/>
          <w:shd w:val="clear" w:color="auto" w:fill="FFFFFF"/>
        </w:rPr>
        <w:br/>
        <w:t>Accesed 21 August 2016</w:t>
      </w:r>
    </w:p>
    <w:p w14:paraId="013C6D31" w14:textId="48FAB7A7" w:rsidR="00F95445" w:rsidRPr="00F95445" w:rsidRDefault="00F95445" w:rsidP="000D5AE8">
      <w:pPr>
        <w:pStyle w:val="Body"/>
        <w:numPr>
          <w:ilvl w:val="0"/>
          <w:numId w:val="19"/>
        </w:numPr>
        <w:rPr>
          <w:rFonts w:ascii="Times New Roman" w:hAnsi="Times New Roman" w:cs="Times New Roman"/>
          <w:bCs/>
          <w:sz w:val="24"/>
          <w:szCs w:val="24"/>
          <w:shd w:val="clear" w:color="auto" w:fill="FFFFFF"/>
        </w:rPr>
      </w:pPr>
      <w:r w:rsidRPr="000D5AE8">
        <w:t>Institute for Energy and Environmental Research</w:t>
      </w:r>
      <w:r w:rsidR="004A0FFA">
        <w:rPr>
          <w:rFonts w:ascii="Times New Roman" w:hAnsi="Times New Roman" w:cs="Times New Roman"/>
          <w:bCs/>
          <w:sz w:val="24"/>
          <w:szCs w:val="24"/>
          <w:shd w:val="clear" w:color="auto" w:fill="FFFFFF"/>
        </w:rPr>
        <w:t>.</w:t>
      </w:r>
      <w:r w:rsidRPr="000D5AE8">
        <w:br/>
      </w:r>
      <w:r w:rsidRPr="00FF409F">
        <w:rPr>
          <w:rFonts w:ascii="Times New Roman" w:hAnsi="Times New Roman" w:cs="Times New Roman"/>
          <w:bCs/>
          <w:sz w:val="24"/>
          <w:szCs w:val="24"/>
          <w:shd w:val="clear" w:color="auto" w:fill="FFFFFF"/>
        </w:rPr>
        <w:t>http://ieer.org/resource/classroom/measuring-radiation-terminology/</w:t>
      </w:r>
      <w:r w:rsidRPr="000D5AE8">
        <w:br/>
      </w:r>
      <w:r w:rsidRPr="00FF409F">
        <w:rPr>
          <w:rFonts w:ascii="Times New Roman" w:hAnsi="Times New Roman" w:cs="Times New Roman"/>
          <w:bCs/>
          <w:sz w:val="24"/>
          <w:szCs w:val="24"/>
          <w:shd w:val="clear" w:color="auto" w:fill="FFFFFF"/>
        </w:rPr>
        <w:t>Accessed 28</w:t>
      </w:r>
      <w:r w:rsidRPr="00F95445">
        <w:rPr>
          <w:rFonts w:ascii="Times New Roman" w:hAnsi="Times New Roman" w:cs="Times New Roman"/>
          <w:bCs/>
          <w:sz w:val="24"/>
          <w:szCs w:val="24"/>
          <w:shd w:val="clear" w:color="auto" w:fill="FFFFFF"/>
        </w:rPr>
        <w:t xml:space="preserve"> September 2016</w:t>
      </w:r>
    </w:p>
    <w:p w14:paraId="112698F4" w14:textId="1FDBA94D" w:rsidR="00106FA0" w:rsidRPr="000D5AE8" w:rsidRDefault="00106FA0" w:rsidP="000D5AE8">
      <w:pPr>
        <w:pStyle w:val="Body"/>
        <w:numPr>
          <w:ilvl w:val="0"/>
          <w:numId w:val="19"/>
        </w:numPr>
        <w:rPr>
          <w:rFonts w:ascii="Times New Roman" w:hAnsi="Times New Roman" w:cs="Times New Roman"/>
          <w:bCs/>
          <w:sz w:val="24"/>
          <w:szCs w:val="24"/>
          <w:shd w:val="clear" w:color="auto" w:fill="FFFFFF"/>
        </w:rPr>
      </w:pPr>
      <w:r>
        <w:rPr>
          <w:rFonts w:ascii="Times New Roman" w:hAnsi="Times New Roman" w:cs="Times New Roman"/>
          <w:sz w:val="24"/>
          <w:szCs w:val="24"/>
        </w:rPr>
        <w:t>Nuclear Energy Institute</w:t>
      </w:r>
      <w:r w:rsidR="004A0FFA">
        <w:rPr>
          <w:rFonts w:ascii="Times New Roman" w:hAnsi="Times New Roman" w:cs="Times New Roman"/>
          <w:sz w:val="24"/>
          <w:szCs w:val="24"/>
        </w:rPr>
        <w:t xml:space="preserve">. </w:t>
      </w:r>
      <w:r w:rsidR="004A0FFA" w:rsidRPr="000D5AE8">
        <w:rPr>
          <w:rFonts w:ascii="Times New Roman" w:hAnsi="Times New Roman" w:cs="Times New Roman"/>
          <w:i/>
          <w:sz w:val="24"/>
          <w:szCs w:val="24"/>
        </w:rPr>
        <w:t>Public health: protecting our communities</w:t>
      </w:r>
      <w:r w:rsidR="004A0FFA">
        <w:rPr>
          <w:rFonts w:ascii="Times New Roman" w:hAnsi="Times New Roman" w:cs="Times New Roman"/>
          <w:i/>
          <w:sz w:val="24"/>
          <w:szCs w:val="24"/>
        </w:rPr>
        <w:t>.</w:t>
      </w:r>
      <w:r>
        <w:rPr>
          <w:rFonts w:ascii="Times New Roman" w:hAnsi="Times New Roman" w:cs="Times New Roman"/>
          <w:sz w:val="24"/>
          <w:szCs w:val="24"/>
        </w:rPr>
        <w:br/>
      </w:r>
      <w:r w:rsidRPr="00106FA0">
        <w:rPr>
          <w:rFonts w:ascii="Times New Roman" w:hAnsi="Times New Roman" w:cs="Times New Roman"/>
          <w:sz w:val="24"/>
          <w:szCs w:val="24"/>
        </w:rPr>
        <w:t>http://safetyfirst.nei.org/public-health/measuring-radiation/</w:t>
      </w:r>
      <w:r>
        <w:rPr>
          <w:rFonts w:ascii="Times New Roman" w:hAnsi="Times New Roman" w:cs="Times New Roman"/>
          <w:bCs/>
          <w:sz w:val="24"/>
          <w:szCs w:val="24"/>
          <w:shd w:val="clear" w:color="auto" w:fill="FFFFFF"/>
        </w:rPr>
        <w:br/>
      </w:r>
      <w:r w:rsidRPr="006D6E50">
        <w:rPr>
          <w:rFonts w:ascii="Times New Roman" w:hAnsi="Times New Roman" w:cs="Times New Roman"/>
          <w:bCs/>
          <w:sz w:val="24"/>
          <w:szCs w:val="24"/>
          <w:shd w:val="clear" w:color="auto" w:fill="FFFFFF"/>
        </w:rPr>
        <w:t>Accessed 28 September 2016</w:t>
      </w:r>
    </w:p>
    <w:p w14:paraId="32F5ACFE" w14:textId="5ABCFCAF" w:rsidR="00F95445" w:rsidRPr="00166F4E" w:rsidRDefault="00F95445" w:rsidP="00106FA0">
      <w:pPr>
        <w:pStyle w:val="Body"/>
        <w:numPr>
          <w:ilvl w:val="0"/>
          <w:numId w:val="19"/>
        </w:numPr>
        <w:spacing w:before="240" w:line="276" w:lineRule="auto"/>
        <w:rPr>
          <w:rFonts w:ascii="Times New Roman" w:hAnsi="Times New Roman" w:cs="Times New Roman"/>
          <w:bCs/>
          <w:sz w:val="24"/>
          <w:szCs w:val="24"/>
          <w:shd w:val="clear" w:color="auto" w:fill="FFFFFF"/>
        </w:rPr>
      </w:pPr>
      <w:r w:rsidRPr="00166F4E">
        <w:rPr>
          <w:rFonts w:ascii="Times New Roman" w:hAnsi="Times New Roman" w:cs="Times New Roman"/>
          <w:sz w:val="24"/>
          <w:szCs w:val="24"/>
        </w:rPr>
        <w:t xml:space="preserve">Mirion Technologies. </w:t>
      </w:r>
      <w:r w:rsidRPr="00166F4E">
        <w:rPr>
          <w:rFonts w:ascii="Times New Roman" w:hAnsi="Times New Roman" w:cs="Times New Roman"/>
          <w:i/>
          <w:sz w:val="24"/>
          <w:szCs w:val="24"/>
        </w:rPr>
        <w:t>Introduction to Radiation</w:t>
      </w:r>
      <w:r w:rsidRPr="00166F4E">
        <w:rPr>
          <w:rFonts w:ascii="Times New Roman" w:hAnsi="Times New Roman" w:cs="Times New Roman"/>
          <w:sz w:val="24"/>
          <w:szCs w:val="24"/>
        </w:rPr>
        <w:t>.</w:t>
      </w:r>
      <w:r w:rsidRPr="00166F4E">
        <w:rPr>
          <w:rFonts w:ascii="Times New Roman" w:hAnsi="Times New Roman" w:cs="Times New Roman"/>
          <w:sz w:val="24"/>
          <w:szCs w:val="24"/>
        </w:rPr>
        <w:br/>
      </w:r>
      <w:hyperlink r:id="rId12" w:history="1">
        <w:r w:rsidRPr="000D5AE8">
          <w:t>https://www.mirion.com/introduction-to-radiation-safety/what-is-radiation/</w:t>
        </w:r>
      </w:hyperlink>
      <w:r w:rsidRPr="00166F4E">
        <w:rPr>
          <w:rFonts w:ascii="Times New Roman" w:hAnsi="Times New Roman" w:cs="Times New Roman"/>
          <w:bCs/>
          <w:sz w:val="24"/>
          <w:szCs w:val="24"/>
          <w:shd w:val="clear" w:color="auto" w:fill="FFFFFF"/>
        </w:rPr>
        <w:br/>
        <w:t>Accessed 19 August 2016</w:t>
      </w:r>
    </w:p>
    <w:p w14:paraId="15FA5688" w14:textId="77777777" w:rsidR="00F95445" w:rsidRPr="00166F4E" w:rsidRDefault="00F95445" w:rsidP="00F95445">
      <w:pPr>
        <w:pStyle w:val="Body"/>
        <w:numPr>
          <w:ilvl w:val="0"/>
          <w:numId w:val="19"/>
        </w:numPr>
        <w:rPr>
          <w:rFonts w:ascii="Times New Roman" w:hAnsi="Times New Roman" w:cs="Times New Roman"/>
          <w:bCs/>
          <w:sz w:val="24"/>
          <w:szCs w:val="24"/>
          <w:shd w:val="clear" w:color="auto" w:fill="FFFFFF"/>
        </w:rPr>
      </w:pPr>
      <w:r w:rsidRPr="00166F4E">
        <w:rPr>
          <w:rFonts w:ascii="Times New Roman" w:hAnsi="Times New Roman" w:cs="Times New Roman"/>
          <w:bCs/>
          <w:sz w:val="24"/>
          <w:szCs w:val="24"/>
          <w:shd w:val="clear" w:color="auto" w:fill="FFFFFF"/>
        </w:rPr>
        <w:t xml:space="preserve">Princeton University Environmental and Health Safety </w:t>
      </w:r>
      <w:hyperlink r:id="rId13" w:anchor="ALARA" w:history="1">
        <w:r w:rsidRPr="000D5AE8">
          <w:t>https://ehs.princeton.edu/laboratory-research/radiation-safety/radioactive-materials/radiation-safety-manual#ALARA</w:t>
        </w:r>
      </w:hyperlink>
      <w:r w:rsidRPr="00166F4E">
        <w:rPr>
          <w:rFonts w:ascii="Times New Roman" w:hAnsi="Times New Roman" w:cs="Times New Roman"/>
          <w:sz w:val="24"/>
          <w:szCs w:val="24"/>
        </w:rPr>
        <w:t xml:space="preserve"> </w:t>
      </w:r>
      <w:r w:rsidRPr="00166F4E">
        <w:rPr>
          <w:rFonts w:ascii="Times New Roman" w:hAnsi="Times New Roman" w:cs="Times New Roman"/>
          <w:sz w:val="24"/>
          <w:szCs w:val="24"/>
        </w:rPr>
        <w:br/>
      </w:r>
      <w:r w:rsidRPr="00166F4E">
        <w:rPr>
          <w:rFonts w:ascii="Times New Roman" w:hAnsi="Times New Roman" w:cs="Times New Roman"/>
          <w:bCs/>
          <w:sz w:val="24"/>
          <w:szCs w:val="24"/>
          <w:shd w:val="clear" w:color="auto" w:fill="FFFFFF"/>
        </w:rPr>
        <w:t>Accessed 19 August 2016</w:t>
      </w:r>
    </w:p>
    <w:p w14:paraId="31B5F323" w14:textId="77777777" w:rsidR="000710D0" w:rsidRDefault="000710D0" w:rsidP="000710D0">
      <w:pPr>
        <w:pStyle w:val="Body"/>
        <w:numPr>
          <w:ilvl w:val="0"/>
          <w:numId w:val="19"/>
        </w:numPr>
        <w:rPr>
          <w:rFonts w:ascii="Times New Roman" w:hAnsi="Times New Roman" w:cs="Times New Roman"/>
          <w:bCs/>
          <w:sz w:val="24"/>
          <w:szCs w:val="24"/>
          <w:shd w:val="clear" w:color="auto" w:fill="FFFFFF"/>
          <w:lang w:val="en-IN"/>
        </w:rPr>
      </w:pPr>
      <w:r>
        <w:rPr>
          <w:rFonts w:ascii="Times New Roman" w:hAnsi="Times New Roman" w:cs="Times New Roman"/>
          <w:bCs/>
          <w:sz w:val="24"/>
          <w:szCs w:val="24"/>
          <w:shd w:val="clear" w:color="auto" w:fill="FFFFFF"/>
          <w:lang w:val="nl-NL"/>
        </w:rPr>
        <w:t>Cornell University Environmental and Health Safety</w:t>
      </w:r>
      <w:r>
        <w:rPr>
          <w:rFonts w:ascii="Times New Roman" w:hAnsi="Times New Roman" w:cs="Times New Roman"/>
          <w:bCs/>
          <w:sz w:val="24"/>
          <w:szCs w:val="24"/>
          <w:shd w:val="clear" w:color="auto" w:fill="FFFFFF"/>
          <w:lang w:val="nl-NL"/>
        </w:rPr>
        <w:br/>
      </w:r>
      <w:hyperlink r:id="rId14" w:history="1">
        <w:r w:rsidRPr="007B1D15">
          <w:rPr>
            <w:rStyle w:val="Hyperlink"/>
            <w:rFonts w:ascii="Times New Roman" w:hAnsi="Times New Roman" w:cs="Times New Roman"/>
            <w:bCs/>
            <w:sz w:val="24"/>
            <w:szCs w:val="24"/>
            <w:shd w:val="clear" w:color="auto" w:fill="FFFFFF"/>
            <w:lang w:val="nl-NL"/>
          </w:rPr>
          <w:t>https://sp.ehs.cornell.edu/lab-research-safety/radiation/radiation-safety-manual/Pages/Chapter-8.aspx#Top8</w:t>
        </w:r>
      </w:hyperlink>
      <w:r w:rsidRPr="00940236">
        <w:rPr>
          <w:rFonts w:ascii="Times New Roman" w:hAnsi="Times New Roman" w:cs="Times New Roman"/>
          <w:bCs/>
          <w:sz w:val="24"/>
          <w:szCs w:val="24"/>
          <w:shd w:val="clear" w:color="auto" w:fill="FFFFFF"/>
          <w:lang w:val="en-IN"/>
        </w:rPr>
        <w:t xml:space="preserve"> </w:t>
      </w:r>
      <w:r>
        <w:rPr>
          <w:rFonts w:ascii="Times New Roman" w:hAnsi="Times New Roman" w:cs="Times New Roman"/>
          <w:bCs/>
          <w:sz w:val="24"/>
          <w:szCs w:val="24"/>
          <w:shd w:val="clear" w:color="auto" w:fill="FFFFFF"/>
          <w:lang w:val="en-IN"/>
        </w:rPr>
        <w:br/>
      </w:r>
      <w:r w:rsidRPr="00940236">
        <w:rPr>
          <w:rFonts w:ascii="Times New Roman" w:hAnsi="Times New Roman" w:cs="Times New Roman"/>
          <w:bCs/>
          <w:sz w:val="24"/>
          <w:szCs w:val="24"/>
          <w:shd w:val="clear" w:color="auto" w:fill="FFFFFF"/>
          <w:lang w:val="en-IN"/>
        </w:rPr>
        <w:t>Accessed 1</w:t>
      </w:r>
      <w:r>
        <w:rPr>
          <w:rFonts w:ascii="Times New Roman" w:hAnsi="Times New Roman" w:cs="Times New Roman"/>
          <w:bCs/>
          <w:sz w:val="24"/>
          <w:szCs w:val="24"/>
          <w:shd w:val="clear" w:color="auto" w:fill="FFFFFF"/>
          <w:lang w:val="en-IN"/>
        </w:rPr>
        <w:t>9</w:t>
      </w:r>
      <w:r w:rsidRPr="00940236">
        <w:rPr>
          <w:rFonts w:ascii="Times New Roman" w:hAnsi="Times New Roman" w:cs="Times New Roman"/>
          <w:bCs/>
          <w:sz w:val="24"/>
          <w:szCs w:val="24"/>
          <w:shd w:val="clear" w:color="auto" w:fill="FFFFFF"/>
          <w:lang w:val="en-IN"/>
        </w:rPr>
        <w:t xml:space="preserve"> August 2016</w:t>
      </w:r>
    </w:p>
    <w:p w14:paraId="0635A435" w14:textId="77777777" w:rsidR="00F95445" w:rsidRPr="000D5AE8" w:rsidRDefault="00F95445" w:rsidP="000D5AE8">
      <w:pPr>
        <w:rPr>
          <w:color w:val="000000"/>
        </w:rPr>
      </w:pPr>
    </w:p>
    <w:p w14:paraId="04120E6E" w14:textId="39C7D141" w:rsidR="00DB790C" w:rsidRPr="00166F4E" w:rsidRDefault="0027564A" w:rsidP="000D5AE8">
      <w:pPr>
        <w:pStyle w:val="Body"/>
        <w:spacing w:before="240" w:line="276" w:lineRule="auto"/>
        <w:rPr>
          <w:rFonts w:ascii="Times New Roman" w:hAnsi="Times New Roman" w:cs="Times New Roman"/>
          <w:bCs/>
          <w:sz w:val="24"/>
          <w:vertAlign w:val="superscript"/>
        </w:rPr>
      </w:pPr>
      <w:r w:rsidRPr="00166F4E">
        <w:rPr>
          <w:rFonts w:ascii="Times New Roman" w:hAnsi="Times New Roman" w:cs="Times New Roman"/>
          <w:b/>
          <w:bCs/>
          <w:sz w:val="24"/>
        </w:rPr>
        <w:lastRenderedPageBreak/>
        <w:t>Table 1.</w:t>
      </w:r>
      <w:r w:rsidR="00166F4E" w:rsidRPr="00166F4E">
        <w:rPr>
          <w:rFonts w:ascii="Times New Roman" w:hAnsi="Times New Roman" w:cs="Times New Roman"/>
          <w:b/>
          <w:bCs/>
          <w:sz w:val="24"/>
        </w:rPr>
        <w:t xml:space="preserve"> </w:t>
      </w:r>
      <w:r w:rsidR="00DB790C" w:rsidRPr="00166F4E">
        <w:rPr>
          <w:rFonts w:ascii="Times New Roman" w:hAnsi="Times New Roman" w:cs="Times New Roman"/>
          <w:bCs/>
          <w:sz w:val="24"/>
        </w:rPr>
        <w:t xml:space="preserve">Survey Instrumentation </w:t>
      </w:r>
      <w:r w:rsidR="0077556B" w:rsidRPr="00166F4E">
        <w:rPr>
          <w:rFonts w:ascii="Times New Roman" w:hAnsi="Times New Roman" w:cs="Times New Roman"/>
          <w:bCs/>
          <w:sz w:val="24"/>
        </w:rPr>
        <w:t>Guide</w:t>
      </w:r>
      <w:r w:rsidR="0077556B">
        <w:rPr>
          <w:rFonts w:ascii="Times New Roman" w:hAnsi="Times New Roman" w:cs="Times New Roman"/>
          <w:bCs/>
          <w:sz w:val="24"/>
          <w:vertAlign w:val="superscript"/>
        </w:rPr>
        <w:t>4</w:t>
      </w:r>
    </w:p>
    <w:tbl>
      <w:tblPr>
        <w:tblStyle w:val="GridTable4-Accent31"/>
        <w:tblW w:w="488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61"/>
        <w:gridCol w:w="2622"/>
        <w:gridCol w:w="5052"/>
      </w:tblGrid>
      <w:tr w:rsidR="0027564A" w:rsidRPr="00166F4E" w14:paraId="2D1D2486" w14:textId="77777777" w:rsidTr="00D47961">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14:paraId="43C038C6" w14:textId="77777777" w:rsidR="00DB790C" w:rsidRPr="00166F4E" w:rsidRDefault="00DB790C" w:rsidP="00AF0B1C">
            <w:pPr>
              <w:spacing w:before="240" w:after="160" w:line="276" w:lineRule="auto"/>
              <w:jc w:val="both"/>
              <w:rPr>
                <w:rFonts w:ascii="Times New Roman" w:hAnsi="Times New Roman" w:cs="Times New Roman"/>
                <w:color w:val="auto"/>
                <w:sz w:val="20"/>
                <w:lang w:val="en-US"/>
              </w:rPr>
            </w:pPr>
            <w:r w:rsidRPr="00166F4E">
              <w:rPr>
                <w:rFonts w:ascii="Times New Roman" w:hAnsi="Times New Roman" w:cs="Times New Roman"/>
                <w:color w:val="auto"/>
                <w:sz w:val="20"/>
                <w:lang w:val="en-US"/>
              </w:rPr>
              <w:t>Radioisotope</w:t>
            </w:r>
          </w:p>
        </w:tc>
        <w:tc>
          <w:tcPr>
            <w:tcW w:w="1451" w:type="pct"/>
            <w:tcBorders>
              <w:top w:val="none" w:sz="0" w:space="0" w:color="auto"/>
              <w:left w:val="none" w:sz="0" w:space="0" w:color="auto"/>
              <w:bottom w:val="none" w:sz="0" w:space="0" w:color="auto"/>
              <w:right w:val="none" w:sz="0" w:space="0" w:color="auto"/>
            </w:tcBorders>
            <w:hideMark/>
          </w:tcPr>
          <w:p w14:paraId="404EE137" w14:textId="77777777" w:rsidR="00DB790C" w:rsidRPr="00166F4E" w:rsidRDefault="00DB790C" w:rsidP="00AF0B1C">
            <w:pPr>
              <w:spacing w:before="240"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Acceptable Survey Method</w:t>
            </w:r>
          </w:p>
        </w:tc>
        <w:tc>
          <w:tcPr>
            <w:tcW w:w="2796" w:type="pct"/>
            <w:tcBorders>
              <w:top w:val="none" w:sz="0" w:space="0" w:color="auto"/>
              <w:left w:val="none" w:sz="0" w:space="0" w:color="auto"/>
              <w:bottom w:val="none" w:sz="0" w:space="0" w:color="auto"/>
              <w:right w:val="none" w:sz="0" w:space="0" w:color="auto"/>
            </w:tcBorders>
            <w:hideMark/>
          </w:tcPr>
          <w:p w14:paraId="2D22DA4A" w14:textId="77777777" w:rsidR="00DB790C" w:rsidRPr="00166F4E" w:rsidRDefault="00DB790C" w:rsidP="00AF0B1C">
            <w:pPr>
              <w:spacing w:before="240"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Comments</w:t>
            </w:r>
          </w:p>
        </w:tc>
      </w:tr>
      <w:tr w:rsidR="0027564A" w:rsidRPr="00166F4E" w14:paraId="58CA4796" w14:textId="77777777" w:rsidTr="0027564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EE1C6"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H-3</w:t>
            </w:r>
          </w:p>
        </w:tc>
        <w:tc>
          <w:tcPr>
            <w:tcW w:w="0" w:type="auto"/>
            <w:vAlign w:val="center"/>
            <w:hideMark/>
          </w:tcPr>
          <w:p w14:paraId="1FF85282"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LSC</w:t>
            </w:r>
          </w:p>
        </w:tc>
        <w:tc>
          <w:tcPr>
            <w:tcW w:w="0" w:type="auto"/>
            <w:vAlign w:val="center"/>
            <w:hideMark/>
          </w:tcPr>
          <w:p w14:paraId="1481F615"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There are no other acceptable survey methods</w:t>
            </w:r>
          </w:p>
        </w:tc>
      </w:tr>
      <w:tr w:rsidR="0027564A" w:rsidRPr="00166F4E" w14:paraId="24B03DEC" w14:textId="77777777" w:rsidTr="0027564A">
        <w:trPr>
          <w:trHeight w:val="6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3293C07"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C-14</w:t>
            </w:r>
          </w:p>
        </w:tc>
        <w:tc>
          <w:tcPr>
            <w:tcW w:w="0" w:type="auto"/>
            <w:vAlign w:val="center"/>
            <w:hideMark/>
          </w:tcPr>
          <w:p w14:paraId="3FF0C005"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G-M or LSC</w:t>
            </w:r>
          </w:p>
        </w:tc>
        <w:tc>
          <w:tcPr>
            <w:tcW w:w="0" w:type="auto"/>
            <w:vAlign w:val="center"/>
            <w:hideMark/>
          </w:tcPr>
          <w:p w14:paraId="120353BD"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LSC is most sensitive; G-M detects moderate to high levels of contamination; do not cover G-M with parafilm</w:t>
            </w:r>
          </w:p>
        </w:tc>
      </w:tr>
      <w:tr w:rsidR="0027564A" w:rsidRPr="00166F4E" w14:paraId="40EEAFED" w14:textId="77777777" w:rsidTr="0027564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444C6C"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P-32</w:t>
            </w:r>
          </w:p>
        </w:tc>
        <w:tc>
          <w:tcPr>
            <w:tcW w:w="0" w:type="auto"/>
            <w:vAlign w:val="center"/>
            <w:hideMark/>
          </w:tcPr>
          <w:p w14:paraId="0F347BDE"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G-M or LSC</w:t>
            </w:r>
          </w:p>
        </w:tc>
        <w:tc>
          <w:tcPr>
            <w:tcW w:w="0" w:type="auto"/>
            <w:vAlign w:val="center"/>
            <w:hideMark/>
          </w:tcPr>
          <w:p w14:paraId="6B80A2B3"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G-M detects low levels of contamination</w:t>
            </w:r>
          </w:p>
        </w:tc>
      </w:tr>
      <w:tr w:rsidR="0027564A" w:rsidRPr="00166F4E" w14:paraId="69AD126D" w14:textId="77777777" w:rsidTr="0027564A">
        <w:trPr>
          <w:trHeight w:val="68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DFFD87"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P-33</w:t>
            </w:r>
          </w:p>
        </w:tc>
        <w:tc>
          <w:tcPr>
            <w:tcW w:w="0" w:type="auto"/>
            <w:vAlign w:val="center"/>
            <w:hideMark/>
          </w:tcPr>
          <w:p w14:paraId="6F0DE321"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G-M or LSC</w:t>
            </w:r>
          </w:p>
        </w:tc>
        <w:tc>
          <w:tcPr>
            <w:tcW w:w="0" w:type="auto"/>
            <w:vAlign w:val="center"/>
            <w:hideMark/>
          </w:tcPr>
          <w:p w14:paraId="02CF66F2"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LSC is most sensitive; G-M detects moderate to high levels of contamination; do not cover G-M with parafilm</w:t>
            </w:r>
          </w:p>
        </w:tc>
      </w:tr>
      <w:tr w:rsidR="0027564A" w:rsidRPr="00166F4E" w14:paraId="0204500E" w14:textId="77777777" w:rsidTr="0027564A">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FA8C880"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S-35</w:t>
            </w:r>
          </w:p>
        </w:tc>
        <w:tc>
          <w:tcPr>
            <w:tcW w:w="0" w:type="auto"/>
            <w:vAlign w:val="center"/>
            <w:hideMark/>
          </w:tcPr>
          <w:p w14:paraId="7920AC5D"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G-M or LSC</w:t>
            </w:r>
          </w:p>
        </w:tc>
        <w:tc>
          <w:tcPr>
            <w:tcW w:w="0" w:type="auto"/>
            <w:vAlign w:val="center"/>
            <w:hideMark/>
          </w:tcPr>
          <w:p w14:paraId="75817221"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LSC is most sensitive; G-M detects moderate to high levels of contamination; do not cover G-M with parafilm.</w:t>
            </w:r>
          </w:p>
        </w:tc>
      </w:tr>
      <w:tr w:rsidR="0027564A" w:rsidRPr="00166F4E" w14:paraId="1294A84C" w14:textId="77777777" w:rsidTr="0027564A">
        <w:trPr>
          <w:trHeight w:val="3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7FEA7F"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Cr-51</w:t>
            </w:r>
          </w:p>
        </w:tc>
        <w:tc>
          <w:tcPr>
            <w:tcW w:w="0" w:type="auto"/>
            <w:vAlign w:val="center"/>
            <w:hideMark/>
          </w:tcPr>
          <w:p w14:paraId="1853F9EF" w14:textId="41B39011" w:rsidR="00DB790C" w:rsidRPr="00166F4E" w:rsidRDefault="00DB790C" w:rsidP="00FF409F">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NaI</w:t>
            </w:r>
            <w:r w:rsidR="00A711CA">
              <w:rPr>
                <w:rFonts w:ascii="Times New Roman" w:hAnsi="Times New Roman" w:cs="Times New Roman"/>
                <w:sz w:val="20"/>
                <w:lang w:val="en-US"/>
              </w:rPr>
              <w:t>, g,</w:t>
            </w:r>
            <w:r w:rsidR="00FF409F">
              <w:rPr>
                <w:rFonts w:ascii="Times New Roman" w:hAnsi="Times New Roman" w:cs="Times New Roman"/>
                <w:sz w:val="20"/>
                <w:lang w:val="en-US"/>
              </w:rPr>
              <w:t xml:space="preserve"> </w:t>
            </w:r>
            <w:r w:rsidRPr="00166F4E">
              <w:rPr>
                <w:rFonts w:ascii="Times New Roman" w:hAnsi="Times New Roman" w:cs="Times New Roman"/>
                <w:sz w:val="20"/>
                <w:lang w:val="en-US"/>
              </w:rPr>
              <w:t>or LSC</w:t>
            </w:r>
          </w:p>
        </w:tc>
        <w:tc>
          <w:tcPr>
            <w:tcW w:w="0" w:type="auto"/>
            <w:vAlign w:val="center"/>
            <w:hideMark/>
          </w:tcPr>
          <w:p w14:paraId="68A810AD"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
        </w:tc>
      </w:tr>
      <w:tr w:rsidR="0027564A" w:rsidRPr="00166F4E" w14:paraId="57E9D819" w14:textId="77777777" w:rsidTr="0027564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093137"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Zn-65</w:t>
            </w:r>
          </w:p>
        </w:tc>
        <w:tc>
          <w:tcPr>
            <w:tcW w:w="0" w:type="auto"/>
            <w:vAlign w:val="center"/>
            <w:hideMark/>
          </w:tcPr>
          <w:p w14:paraId="37B2015E" w14:textId="20AAB3C5" w:rsidR="00DB790C" w:rsidRPr="00166F4E" w:rsidRDefault="00DB790C" w:rsidP="00FF409F">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 xml:space="preserve">G-M </w:t>
            </w:r>
            <w:r w:rsidR="00A711CA">
              <w:rPr>
                <w:rFonts w:ascii="Times New Roman" w:hAnsi="Times New Roman" w:cs="Times New Roman"/>
                <w:sz w:val="20"/>
                <w:lang w:val="en-US"/>
              </w:rPr>
              <w:t>or g</w:t>
            </w:r>
          </w:p>
        </w:tc>
        <w:tc>
          <w:tcPr>
            <w:tcW w:w="0" w:type="auto"/>
            <w:vAlign w:val="center"/>
            <w:hideMark/>
          </w:tcPr>
          <w:p w14:paraId="42EB4CB0"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p>
        </w:tc>
      </w:tr>
      <w:tr w:rsidR="0027564A" w:rsidRPr="00166F4E" w14:paraId="0D18FB9B" w14:textId="77777777" w:rsidTr="0027564A">
        <w:trPr>
          <w:trHeight w:val="29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1420F5" w14:textId="77777777" w:rsidR="00DB790C" w:rsidRPr="00166F4E" w:rsidRDefault="00DB790C" w:rsidP="00AF0B1C">
            <w:pPr>
              <w:spacing w:before="240" w:after="160" w:line="276" w:lineRule="auto"/>
              <w:jc w:val="both"/>
              <w:rPr>
                <w:rFonts w:ascii="Times New Roman" w:hAnsi="Times New Roman" w:cs="Times New Roman"/>
                <w:sz w:val="20"/>
                <w:lang w:val="en-US"/>
              </w:rPr>
            </w:pPr>
            <w:r w:rsidRPr="00166F4E">
              <w:rPr>
                <w:rFonts w:ascii="Times New Roman" w:hAnsi="Times New Roman" w:cs="Times New Roman"/>
                <w:sz w:val="20"/>
                <w:lang w:val="en-US"/>
              </w:rPr>
              <w:t>I-125</w:t>
            </w:r>
          </w:p>
        </w:tc>
        <w:tc>
          <w:tcPr>
            <w:tcW w:w="0" w:type="auto"/>
            <w:vAlign w:val="center"/>
            <w:hideMark/>
          </w:tcPr>
          <w:p w14:paraId="3C4123BB" w14:textId="4FBF4D01" w:rsidR="00DB790C" w:rsidRPr="00166F4E" w:rsidRDefault="00DB790C" w:rsidP="00FF409F">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166F4E">
              <w:rPr>
                <w:rFonts w:ascii="Times New Roman" w:hAnsi="Times New Roman" w:cs="Times New Roman"/>
                <w:sz w:val="20"/>
                <w:lang w:val="en-US"/>
              </w:rPr>
              <w:t>NaI</w:t>
            </w:r>
            <w:r w:rsidR="00A711CA">
              <w:rPr>
                <w:rFonts w:ascii="Times New Roman" w:hAnsi="Times New Roman" w:cs="Times New Roman"/>
                <w:sz w:val="20"/>
                <w:lang w:val="en-US"/>
              </w:rPr>
              <w:t>, g,</w:t>
            </w:r>
            <w:r w:rsidR="00FF409F">
              <w:rPr>
                <w:rFonts w:ascii="Times New Roman" w:hAnsi="Times New Roman" w:cs="Times New Roman"/>
                <w:sz w:val="20"/>
                <w:lang w:val="en-US"/>
              </w:rPr>
              <w:t xml:space="preserve"> </w:t>
            </w:r>
            <w:r w:rsidRPr="00166F4E">
              <w:rPr>
                <w:rFonts w:ascii="Times New Roman" w:hAnsi="Times New Roman" w:cs="Times New Roman"/>
                <w:sz w:val="20"/>
                <w:lang w:val="en-US"/>
              </w:rPr>
              <w:t>or LSC</w:t>
            </w:r>
          </w:p>
        </w:tc>
        <w:tc>
          <w:tcPr>
            <w:tcW w:w="0" w:type="auto"/>
            <w:vAlign w:val="center"/>
            <w:hideMark/>
          </w:tcPr>
          <w:p w14:paraId="2A0496C6" w14:textId="77777777" w:rsidR="00DB790C" w:rsidRPr="00166F4E" w:rsidRDefault="00DB790C" w:rsidP="00AF0B1C">
            <w:pPr>
              <w:spacing w:before="240"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p>
        </w:tc>
      </w:tr>
      <w:tr w:rsidR="0027564A" w:rsidRPr="00166F4E" w14:paraId="62E8F24F" w14:textId="77777777" w:rsidTr="0027564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791C56" w14:textId="77777777" w:rsidR="00DB790C" w:rsidRPr="00166F4E" w:rsidRDefault="00DB790C" w:rsidP="00AF0B1C">
            <w:pPr>
              <w:spacing w:before="240" w:after="160" w:line="276" w:lineRule="auto"/>
              <w:jc w:val="both"/>
              <w:rPr>
                <w:rFonts w:ascii="Times New Roman" w:hAnsi="Times New Roman" w:cs="Times New Roman"/>
                <w:lang w:val="en-US"/>
              </w:rPr>
            </w:pPr>
            <w:r w:rsidRPr="00166F4E">
              <w:rPr>
                <w:rFonts w:ascii="Times New Roman" w:hAnsi="Times New Roman" w:cs="Times New Roman"/>
                <w:lang w:val="en-US"/>
              </w:rPr>
              <w:t>U-238</w:t>
            </w:r>
          </w:p>
        </w:tc>
        <w:tc>
          <w:tcPr>
            <w:tcW w:w="0" w:type="auto"/>
            <w:vAlign w:val="center"/>
            <w:hideMark/>
          </w:tcPr>
          <w:p w14:paraId="4B40DD78"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G-M or LSC</w:t>
            </w:r>
          </w:p>
        </w:tc>
        <w:tc>
          <w:tcPr>
            <w:tcW w:w="0" w:type="auto"/>
            <w:vAlign w:val="center"/>
            <w:hideMark/>
          </w:tcPr>
          <w:p w14:paraId="127D1059" w14:textId="77777777" w:rsidR="00DB790C" w:rsidRPr="00166F4E" w:rsidRDefault="00DB790C" w:rsidP="00AF0B1C">
            <w:pPr>
              <w:spacing w:before="240"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r>
    </w:tbl>
    <w:p w14:paraId="1DA4A195" w14:textId="77777777" w:rsidR="00D47961" w:rsidRPr="00166F4E" w:rsidRDefault="00D47961" w:rsidP="00D47961">
      <w:pPr>
        <w:spacing w:after="0" w:line="276" w:lineRule="auto"/>
        <w:rPr>
          <w:rFonts w:ascii="Times New Roman" w:hAnsi="Times New Roman" w:cs="Times New Roman"/>
          <w:sz w:val="24"/>
          <w:lang w:val="en-US"/>
        </w:rPr>
      </w:pPr>
    </w:p>
    <w:p w14:paraId="1641F56C" w14:textId="78FA014B" w:rsidR="001A7C2A" w:rsidRDefault="00D47961" w:rsidP="00D47961">
      <w:pPr>
        <w:spacing w:after="0" w:line="276" w:lineRule="auto"/>
        <w:rPr>
          <w:rFonts w:ascii="Times New Roman" w:hAnsi="Times New Roman" w:cs="Times New Roman"/>
          <w:sz w:val="24"/>
          <w:lang w:val="en-US"/>
        </w:rPr>
      </w:pPr>
      <w:r w:rsidRPr="00166F4E">
        <w:rPr>
          <w:rFonts w:ascii="Times New Roman" w:hAnsi="Times New Roman" w:cs="Times New Roman"/>
          <w:sz w:val="24"/>
          <w:lang w:val="en-US"/>
        </w:rPr>
        <w:t>G-M:</w:t>
      </w:r>
      <w:r w:rsidRPr="00166F4E">
        <w:rPr>
          <w:rFonts w:ascii="Times New Roman" w:hAnsi="Times New Roman" w:cs="Times New Roman"/>
          <w:sz w:val="24"/>
          <w:lang w:val="en-US"/>
        </w:rPr>
        <w:tab/>
      </w:r>
      <w:r w:rsidRPr="00166F4E">
        <w:rPr>
          <w:rFonts w:ascii="Times New Roman" w:hAnsi="Times New Roman" w:cs="Times New Roman"/>
          <w:sz w:val="24"/>
          <w:lang w:val="en-US"/>
        </w:rPr>
        <w:tab/>
        <w:t>Survey meter with a Geiger-Muller detector</w:t>
      </w:r>
    </w:p>
    <w:p w14:paraId="238DCBE6" w14:textId="5695470B" w:rsidR="001A7C2A" w:rsidRDefault="00D47961" w:rsidP="00D47961">
      <w:pPr>
        <w:spacing w:after="0" w:line="276" w:lineRule="auto"/>
        <w:rPr>
          <w:rFonts w:ascii="Times New Roman" w:hAnsi="Times New Roman" w:cs="Times New Roman"/>
          <w:sz w:val="24"/>
          <w:lang w:val="en-US"/>
        </w:rPr>
      </w:pPr>
      <w:r w:rsidRPr="00166F4E">
        <w:rPr>
          <w:rFonts w:ascii="Times New Roman" w:hAnsi="Times New Roman" w:cs="Times New Roman"/>
          <w:sz w:val="24"/>
          <w:lang w:val="en-US"/>
        </w:rPr>
        <w:t>LSC:</w:t>
      </w:r>
      <w:r w:rsidRPr="00166F4E">
        <w:rPr>
          <w:rFonts w:ascii="Times New Roman" w:hAnsi="Times New Roman" w:cs="Times New Roman"/>
          <w:sz w:val="24"/>
          <w:lang w:val="en-US"/>
        </w:rPr>
        <w:tab/>
      </w:r>
      <w:r w:rsidRPr="00166F4E">
        <w:rPr>
          <w:rFonts w:ascii="Times New Roman" w:hAnsi="Times New Roman" w:cs="Times New Roman"/>
          <w:sz w:val="24"/>
          <w:lang w:val="en-US"/>
        </w:rPr>
        <w:tab/>
      </w:r>
      <w:r w:rsidR="001935EC">
        <w:rPr>
          <w:rFonts w:ascii="Times New Roman" w:hAnsi="Times New Roman" w:cs="Times New Roman"/>
          <w:sz w:val="24"/>
          <w:lang w:val="en-US"/>
        </w:rPr>
        <w:t>L</w:t>
      </w:r>
      <w:r w:rsidRPr="00166F4E">
        <w:rPr>
          <w:rFonts w:ascii="Times New Roman" w:hAnsi="Times New Roman" w:cs="Times New Roman"/>
          <w:sz w:val="24"/>
          <w:lang w:val="en-US"/>
        </w:rPr>
        <w:t>iquid scintillation counting</w:t>
      </w:r>
    </w:p>
    <w:p w14:paraId="1B4F2DF4" w14:textId="37D34F42" w:rsidR="00A711CA" w:rsidRDefault="00D47961" w:rsidP="00D47961">
      <w:pPr>
        <w:spacing w:after="0" w:line="276" w:lineRule="auto"/>
        <w:rPr>
          <w:rFonts w:ascii="Times New Roman" w:hAnsi="Times New Roman" w:cs="Times New Roman"/>
          <w:sz w:val="24"/>
          <w:lang w:val="en-US"/>
        </w:rPr>
      </w:pPr>
      <w:r w:rsidRPr="00166F4E">
        <w:rPr>
          <w:rFonts w:ascii="Times New Roman" w:hAnsi="Times New Roman" w:cs="Times New Roman"/>
          <w:sz w:val="24"/>
          <w:lang w:val="en-US"/>
        </w:rPr>
        <w:t>NaI:</w:t>
      </w:r>
      <w:r w:rsidRPr="00166F4E">
        <w:rPr>
          <w:rFonts w:ascii="Times New Roman" w:hAnsi="Times New Roman" w:cs="Times New Roman"/>
          <w:sz w:val="24"/>
          <w:lang w:val="en-US"/>
        </w:rPr>
        <w:tab/>
      </w:r>
      <w:r w:rsidRPr="00166F4E">
        <w:rPr>
          <w:rFonts w:ascii="Times New Roman" w:hAnsi="Times New Roman" w:cs="Times New Roman"/>
          <w:sz w:val="24"/>
          <w:lang w:val="en-US"/>
        </w:rPr>
        <w:tab/>
      </w:r>
      <w:r w:rsidR="001935EC">
        <w:rPr>
          <w:rFonts w:ascii="Times New Roman" w:hAnsi="Times New Roman" w:cs="Times New Roman"/>
          <w:sz w:val="24"/>
          <w:lang w:val="en-US"/>
        </w:rPr>
        <w:t>S</w:t>
      </w:r>
      <w:r w:rsidRPr="00166F4E">
        <w:rPr>
          <w:rFonts w:ascii="Times New Roman" w:hAnsi="Times New Roman" w:cs="Times New Roman"/>
          <w:sz w:val="24"/>
          <w:lang w:val="en-US"/>
        </w:rPr>
        <w:t>urvey meter with a thin crystal sodium iodide detector</w:t>
      </w:r>
    </w:p>
    <w:p w14:paraId="4FD7A5A6" w14:textId="78BD5DBD" w:rsidR="00D47961" w:rsidRPr="00166F4E" w:rsidRDefault="00A711CA" w:rsidP="00D47961">
      <w:pPr>
        <w:spacing w:after="0" w:line="276" w:lineRule="auto"/>
        <w:rPr>
          <w:rFonts w:ascii="Times New Roman" w:hAnsi="Times New Roman" w:cs="Times New Roman"/>
          <w:sz w:val="24"/>
          <w:lang w:val="en-US"/>
        </w:rPr>
      </w:pPr>
      <w:r>
        <w:rPr>
          <w:rFonts w:ascii="Times New Roman" w:hAnsi="Times New Roman" w:cs="Times New Roman"/>
          <w:sz w:val="24"/>
        </w:rPr>
        <w:t xml:space="preserve">g: </w:t>
      </w:r>
      <w:r>
        <w:rPr>
          <w:rFonts w:ascii="Times New Roman" w:hAnsi="Times New Roman" w:cs="Times New Roman"/>
          <w:sz w:val="24"/>
        </w:rPr>
        <w:tab/>
      </w:r>
      <w:r>
        <w:rPr>
          <w:rFonts w:ascii="Times New Roman" w:hAnsi="Times New Roman" w:cs="Times New Roman"/>
          <w:sz w:val="24"/>
        </w:rPr>
        <w:tab/>
        <w:t>G</w:t>
      </w:r>
      <w:r w:rsidRPr="00A711CA">
        <w:rPr>
          <w:rFonts w:ascii="Times New Roman" w:hAnsi="Times New Roman" w:cs="Times New Roman"/>
          <w:sz w:val="24"/>
        </w:rPr>
        <w:t>amma counter</w:t>
      </w:r>
    </w:p>
    <w:p w14:paraId="058BCDFA" w14:textId="77777777" w:rsidR="00894D6B" w:rsidRPr="00894D6B" w:rsidRDefault="00894D6B" w:rsidP="00894D6B">
      <w:pPr>
        <w:tabs>
          <w:tab w:val="left" w:pos="0"/>
          <w:tab w:val="left" w:pos="360"/>
        </w:tabs>
        <w:spacing w:before="240" w:line="276" w:lineRule="auto"/>
        <w:jc w:val="both"/>
        <w:rPr>
          <w:rFonts w:ascii="Times New Roman" w:hAnsi="Times New Roman" w:cs="Times New Roman"/>
          <w:b/>
          <w:bCs/>
          <w:sz w:val="24"/>
          <w:lang w:val="en-US"/>
        </w:rPr>
      </w:pPr>
      <w:r w:rsidRPr="00894D6B">
        <w:rPr>
          <w:rFonts w:ascii="Times New Roman" w:hAnsi="Times New Roman" w:cs="Times New Roman"/>
          <w:b/>
          <w:bCs/>
          <w:sz w:val="24"/>
          <w:lang w:val="en-US"/>
        </w:rPr>
        <w:t>How to Perform a Meter Survey</w:t>
      </w:r>
    </w:p>
    <w:p w14:paraId="5F699D4D" w14:textId="4DEC4124" w:rsidR="00894D6B" w:rsidRPr="00894D6B"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Pr>
          <w:rFonts w:ascii="Times New Roman" w:hAnsi="Times New Roman" w:cs="Times New Roman"/>
          <w:sz w:val="24"/>
          <w:lang w:val="en-US"/>
        </w:rPr>
        <w:t>The</w:t>
      </w:r>
      <w:r w:rsidR="00894D6B" w:rsidRPr="00894D6B">
        <w:rPr>
          <w:rFonts w:ascii="Times New Roman" w:hAnsi="Times New Roman" w:cs="Times New Roman"/>
          <w:sz w:val="24"/>
          <w:lang w:val="en-US"/>
        </w:rPr>
        <w:t xml:space="preserve"> survey meter’s battery </w:t>
      </w:r>
      <w:r>
        <w:rPr>
          <w:rFonts w:ascii="Times New Roman" w:hAnsi="Times New Roman" w:cs="Times New Roman"/>
          <w:sz w:val="24"/>
          <w:lang w:val="en-US"/>
        </w:rPr>
        <w:t xml:space="preserve">should be checked </w:t>
      </w:r>
      <w:r w:rsidR="00894D6B" w:rsidRPr="00894D6B">
        <w:rPr>
          <w:rFonts w:ascii="Times New Roman" w:hAnsi="Times New Roman" w:cs="Times New Roman"/>
          <w:sz w:val="24"/>
          <w:lang w:val="en-US"/>
        </w:rPr>
        <w:t xml:space="preserve">by turning the meter knob to the battery test position. If the battery is adequately charged, the meter needle will swing to the battery test position on the meter face. </w:t>
      </w:r>
      <w:r>
        <w:rPr>
          <w:rFonts w:ascii="Times New Roman" w:hAnsi="Times New Roman" w:cs="Times New Roman"/>
          <w:sz w:val="24"/>
          <w:lang w:val="en-US"/>
        </w:rPr>
        <w:t>T</w:t>
      </w:r>
      <w:r w:rsidR="00894D6B" w:rsidRPr="00894D6B">
        <w:rPr>
          <w:rFonts w:ascii="Times New Roman" w:hAnsi="Times New Roman" w:cs="Times New Roman"/>
          <w:sz w:val="24"/>
          <w:lang w:val="en-US"/>
        </w:rPr>
        <w:t xml:space="preserve">he batteries </w:t>
      </w:r>
      <w:r>
        <w:rPr>
          <w:rFonts w:ascii="Times New Roman" w:hAnsi="Times New Roman" w:cs="Times New Roman"/>
          <w:sz w:val="24"/>
          <w:lang w:val="en-US"/>
        </w:rPr>
        <w:t xml:space="preserve">should be replaced </w:t>
      </w:r>
      <w:r w:rsidR="00894D6B" w:rsidRPr="00894D6B">
        <w:rPr>
          <w:rFonts w:ascii="Times New Roman" w:hAnsi="Times New Roman" w:cs="Times New Roman"/>
          <w:sz w:val="24"/>
          <w:lang w:val="en-US"/>
        </w:rPr>
        <w:t>if low.</w:t>
      </w:r>
    </w:p>
    <w:p w14:paraId="71C476A0" w14:textId="66036487" w:rsidR="00894D6B" w:rsidRPr="00894D6B"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Pr>
          <w:rFonts w:ascii="Times New Roman" w:hAnsi="Times New Roman" w:cs="Times New Roman"/>
          <w:sz w:val="24"/>
          <w:lang w:val="en-US"/>
        </w:rPr>
        <w:t>An</w:t>
      </w:r>
      <w:r w:rsidR="00894D6B" w:rsidRPr="00894D6B">
        <w:rPr>
          <w:rFonts w:ascii="Times New Roman" w:hAnsi="Times New Roman" w:cs="Times New Roman"/>
          <w:sz w:val="24"/>
          <w:lang w:val="en-US"/>
        </w:rPr>
        <w:t xml:space="preserve"> operational check</w:t>
      </w:r>
      <w:r>
        <w:rPr>
          <w:rFonts w:ascii="Times New Roman" w:hAnsi="Times New Roman" w:cs="Times New Roman"/>
          <w:sz w:val="24"/>
          <w:lang w:val="en-US"/>
        </w:rPr>
        <w:t xml:space="preserve"> should be performed</w:t>
      </w:r>
      <w:r w:rsidR="00894D6B" w:rsidRPr="00894D6B">
        <w:rPr>
          <w:rFonts w:ascii="Times New Roman" w:hAnsi="Times New Roman" w:cs="Times New Roman"/>
          <w:sz w:val="24"/>
          <w:lang w:val="en-US"/>
        </w:rPr>
        <w:t xml:space="preserve"> the first time you use the meter each day or when you suspect it may have been misused or damaged. </w:t>
      </w:r>
      <w:r>
        <w:rPr>
          <w:rFonts w:ascii="Times New Roman" w:hAnsi="Times New Roman" w:cs="Times New Roman"/>
          <w:sz w:val="24"/>
          <w:lang w:val="en-US"/>
        </w:rPr>
        <w:t>The</w:t>
      </w:r>
      <w:r w:rsidR="00894D6B" w:rsidRPr="00894D6B">
        <w:rPr>
          <w:rFonts w:ascii="Times New Roman" w:hAnsi="Times New Roman" w:cs="Times New Roman"/>
          <w:sz w:val="24"/>
          <w:lang w:val="en-US"/>
        </w:rPr>
        <w:t xml:space="preserve"> calibration sticker on the side of the meter </w:t>
      </w:r>
      <w:r>
        <w:rPr>
          <w:rFonts w:ascii="Times New Roman" w:hAnsi="Times New Roman" w:cs="Times New Roman"/>
          <w:sz w:val="24"/>
          <w:lang w:val="en-US"/>
        </w:rPr>
        <w:t>shows</w:t>
      </w:r>
      <w:r w:rsidR="00894D6B" w:rsidRPr="00894D6B">
        <w:rPr>
          <w:rFonts w:ascii="Times New Roman" w:hAnsi="Times New Roman" w:cs="Times New Roman"/>
          <w:sz w:val="24"/>
          <w:lang w:val="en-US"/>
        </w:rPr>
        <w:t xml:space="preserve"> the expected reading for the operational check source. </w:t>
      </w:r>
      <w:r>
        <w:rPr>
          <w:rFonts w:ascii="Times New Roman" w:hAnsi="Times New Roman" w:cs="Times New Roman"/>
          <w:sz w:val="24"/>
          <w:lang w:val="en-US"/>
        </w:rPr>
        <w:t xml:space="preserve">The </w:t>
      </w:r>
      <w:r w:rsidR="00894D6B" w:rsidRPr="00894D6B">
        <w:rPr>
          <w:rFonts w:ascii="Times New Roman" w:hAnsi="Times New Roman" w:cs="Times New Roman"/>
          <w:sz w:val="24"/>
          <w:lang w:val="en-US"/>
        </w:rPr>
        <w:t xml:space="preserve">meter </w:t>
      </w:r>
      <w:r>
        <w:rPr>
          <w:rFonts w:ascii="Times New Roman" w:hAnsi="Times New Roman" w:cs="Times New Roman"/>
          <w:sz w:val="24"/>
          <w:lang w:val="en-US"/>
        </w:rPr>
        <w:t xml:space="preserve">is turned </w:t>
      </w:r>
      <w:r w:rsidR="00894D6B" w:rsidRPr="00894D6B">
        <w:rPr>
          <w:rFonts w:ascii="Times New Roman" w:hAnsi="Times New Roman" w:cs="Times New Roman"/>
          <w:sz w:val="24"/>
          <w:lang w:val="en-US"/>
        </w:rPr>
        <w:t xml:space="preserve">on and the meter’s multiplier switch </w:t>
      </w:r>
      <w:r>
        <w:rPr>
          <w:rFonts w:ascii="Times New Roman" w:hAnsi="Times New Roman" w:cs="Times New Roman"/>
          <w:sz w:val="24"/>
          <w:lang w:val="en-US"/>
        </w:rPr>
        <w:t xml:space="preserve">is turned </w:t>
      </w:r>
      <w:r w:rsidR="00894D6B" w:rsidRPr="00894D6B">
        <w:rPr>
          <w:rFonts w:ascii="Times New Roman" w:hAnsi="Times New Roman" w:cs="Times New Roman"/>
          <w:sz w:val="24"/>
          <w:lang w:val="en-US"/>
        </w:rPr>
        <w:t xml:space="preserve">to a setting that will measure the check source and will provide a mid-scale reading but will not cause the needle to swing beyond full scale. For a Ludlum G-M survey meter the multiplier knob should generally be set to the X1 position. </w:t>
      </w:r>
      <w:r>
        <w:rPr>
          <w:rFonts w:ascii="Times New Roman" w:hAnsi="Times New Roman" w:cs="Times New Roman"/>
          <w:sz w:val="24"/>
          <w:lang w:val="en-US"/>
        </w:rPr>
        <w:t>The</w:t>
      </w:r>
      <w:r w:rsidR="00894D6B" w:rsidRPr="00894D6B">
        <w:rPr>
          <w:rFonts w:ascii="Times New Roman" w:hAnsi="Times New Roman" w:cs="Times New Roman"/>
          <w:sz w:val="24"/>
          <w:lang w:val="en-US"/>
        </w:rPr>
        <w:t xml:space="preserve"> probe </w:t>
      </w:r>
      <w:r>
        <w:rPr>
          <w:rFonts w:ascii="Times New Roman" w:hAnsi="Times New Roman" w:cs="Times New Roman"/>
          <w:sz w:val="24"/>
          <w:lang w:val="en-US"/>
        </w:rPr>
        <w:t xml:space="preserve">is </w:t>
      </w:r>
      <w:r w:rsidR="00894D6B" w:rsidRPr="00894D6B">
        <w:rPr>
          <w:rFonts w:ascii="Times New Roman" w:hAnsi="Times New Roman" w:cs="Times New Roman"/>
          <w:sz w:val="24"/>
          <w:lang w:val="en-US"/>
        </w:rPr>
        <w:t xml:space="preserve">firmly </w:t>
      </w:r>
      <w:r>
        <w:rPr>
          <w:rFonts w:ascii="Times New Roman" w:hAnsi="Times New Roman" w:cs="Times New Roman"/>
          <w:sz w:val="24"/>
          <w:lang w:val="en-US"/>
        </w:rPr>
        <w:t xml:space="preserve">placed </w:t>
      </w:r>
      <w:r w:rsidR="00894D6B" w:rsidRPr="00894D6B">
        <w:rPr>
          <w:rFonts w:ascii="Times New Roman" w:hAnsi="Times New Roman" w:cs="Times New Roman"/>
          <w:sz w:val="24"/>
          <w:lang w:val="en-US"/>
        </w:rPr>
        <w:t xml:space="preserve">against the check source on the side </w:t>
      </w:r>
      <w:r w:rsidR="00894D6B" w:rsidRPr="00894D6B">
        <w:rPr>
          <w:rFonts w:ascii="Times New Roman" w:hAnsi="Times New Roman" w:cs="Times New Roman"/>
          <w:sz w:val="24"/>
          <w:lang w:val="en-US"/>
        </w:rPr>
        <w:lastRenderedPageBreak/>
        <w:t>of the meter and the meter response</w:t>
      </w:r>
      <w:r>
        <w:rPr>
          <w:rFonts w:ascii="Times New Roman" w:hAnsi="Times New Roman" w:cs="Times New Roman"/>
          <w:sz w:val="24"/>
          <w:lang w:val="en-US"/>
        </w:rPr>
        <w:t xml:space="preserve"> is noted</w:t>
      </w:r>
      <w:r w:rsidR="00894D6B" w:rsidRPr="00894D6B">
        <w:rPr>
          <w:rFonts w:ascii="Times New Roman" w:hAnsi="Times New Roman" w:cs="Times New Roman"/>
          <w:sz w:val="24"/>
          <w:lang w:val="en-US"/>
        </w:rPr>
        <w:t>. If the observed meter response differs from the expected response by more than 20%, the meter should be considered nonfunctional and should be taken out of service.</w:t>
      </w:r>
    </w:p>
    <w:p w14:paraId="1907C84C" w14:textId="36EC9EF7" w:rsidR="00894D6B" w:rsidRPr="00894D6B" w:rsidRDefault="00894D6B"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T</w:t>
      </w:r>
      <w:r w:rsidR="002944EE">
        <w:rPr>
          <w:rFonts w:ascii="Times New Roman" w:hAnsi="Times New Roman" w:cs="Times New Roman"/>
          <w:sz w:val="24"/>
          <w:lang w:val="en-US"/>
        </w:rPr>
        <w:t xml:space="preserve">he </w:t>
      </w:r>
      <w:r w:rsidRPr="00894D6B">
        <w:rPr>
          <w:rFonts w:ascii="Times New Roman" w:hAnsi="Times New Roman" w:cs="Times New Roman"/>
          <w:sz w:val="24"/>
          <w:lang w:val="en-US"/>
        </w:rPr>
        <w:t>meter</w:t>
      </w:r>
      <w:r w:rsidR="002944EE">
        <w:rPr>
          <w:rFonts w:ascii="Times New Roman" w:hAnsi="Times New Roman" w:cs="Times New Roman"/>
          <w:sz w:val="24"/>
          <w:lang w:val="en-US"/>
        </w:rPr>
        <w:t xml:space="preserve"> is taken</w:t>
      </w:r>
      <w:r w:rsidRPr="00894D6B">
        <w:rPr>
          <w:rFonts w:ascii="Times New Roman" w:hAnsi="Times New Roman" w:cs="Times New Roman"/>
          <w:sz w:val="24"/>
          <w:lang w:val="en-US"/>
        </w:rPr>
        <w:t xml:space="preserve"> to an area away from sources of radiation and the meter background reading</w:t>
      </w:r>
      <w:r w:rsidR="002944EE">
        <w:rPr>
          <w:rFonts w:ascii="Times New Roman" w:hAnsi="Times New Roman" w:cs="Times New Roman"/>
          <w:sz w:val="24"/>
          <w:lang w:val="en-US"/>
        </w:rPr>
        <w:t xml:space="preserve"> is noted</w:t>
      </w:r>
      <w:r w:rsidRPr="00894D6B">
        <w:rPr>
          <w:rFonts w:ascii="Times New Roman" w:hAnsi="Times New Roman" w:cs="Times New Roman"/>
          <w:sz w:val="24"/>
          <w:lang w:val="en-US"/>
        </w:rPr>
        <w:t xml:space="preserve">. Typically, the background for a G-M meter with a pancake survey probe should be less than 100 counts per minute (cpm) while the background reading for a meter with a NaI scintillation crystal should be less than 300 cpm. If the meter’s background reading is substantially greater than expected, </w:t>
      </w:r>
      <w:r w:rsidR="002944EE">
        <w:rPr>
          <w:rFonts w:ascii="Times New Roman" w:hAnsi="Times New Roman" w:cs="Times New Roman"/>
          <w:sz w:val="24"/>
          <w:lang w:val="en-US"/>
        </w:rPr>
        <w:t xml:space="preserve">it should be </w:t>
      </w:r>
      <w:r w:rsidRPr="00894D6B">
        <w:rPr>
          <w:rFonts w:ascii="Times New Roman" w:hAnsi="Times New Roman" w:cs="Times New Roman"/>
          <w:sz w:val="24"/>
          <w:lang w:val="en-US"/>
        </w:rPr>
        <w:t>confirm</w:t>
      </w:r>
      <w:r w:rsidR="002944EE">
        <w:rPr>
          <w:rFonts w:ascii="Times New Roman" w:hAnsi="Times New Roman" w:cs="Times New Roman"/>
          <w:sz w:val="24"/>
          <w:lang w:val="en-US"/>
        </w:rPr>
        <w:t>ed</w:t>
      </w:r>
      <w:r w:rsidRPr="00894D6B">
        <w:rPr>
          <w:rFonts w:ascii="Times New Roman" w:hAnsi="Times New Roman" w:cs="Times New Roman"/>
          <w:sz w:val="24"/>
          <w:lang w:val="en-US"/>
        </w:rPr>
        <w:t xml:space="preserve"> that there are no unexpected sources of radiation or radioactive materials in the vicinity, and then</w:t>
      </w:r>
      <w:r w:rsidR="002944EE" w:rsidRPr="002944EE">
        <w:rPr>
          <w:rFonts w:ascii="Times New Roman" w:hAnsi="Times New Roman" w:cs="Times New Roman"/>
          <w:sz w:val="24"/>
          <w:lang w:val="en-US"/>
        </w:rPr>
        <w:t xml:space="preserve"> </w:t>
      </w:r>
      <w:r w:rsidR="002944EE" w:rsidRPr="00894D6B">
        <w:rPr>
          <w:rFonts w:ascii="Times New Roman" w:hAnsi="Times New Roman" w:cs="Times New Roman"/>
          <w:sz w:val="24"/>
          <w:lang w:val="en-US"/>
        </w:rPr>
        <w:t>a contaminated meter</w:t>
      </w:r>
      <w:r w:rsidR="002944EE" w:rsidRPr="002944EE">
        <w:rPr>
          <w:rFonts w:ascii="Times New Roman" w:hAnsi="Times New Roman" w:cs="Times New Roman"/>
          <w:sz w:val="24"/>
          <w:lang w:val="en-US"/>
        </w:rPr>
        <w:t xml:space="preserve"> </w:t>
      </w:r>
      <w:r w:rsidR="002944EE">
        <w:rPr>
          <w:rFonts w:ascii="Times New Roman" w:hAnsi="Times New Roman" w:cs="Times New Roman"/>
          <w:sz w:val="24"/>
          <w:lang w:val="en-US"/>
        </w:rPr>
        <w:t>should be reported to</w:t>
      </w:r>
      <w:r w:rsidRPr="00894D6B">
        <w:rPr>
          <w:rFonts w:ascii="Times New Roman" w:hAnsi="Times New Roman" w:cs="Times New Roman"/>
          <w:sz w:val="24"/>
          <w:lang w:val="en-US"/>
        </w:rPr>
        <w:t xml:space="preserve"> Environmental Health &amp; Safety (EHS).</w:t>
      </w:r>
    </w:p>
    <w:p w14:paraId="5A9BBBF0" w14:textId="4F9E09F3" w:rsidR="00894D6B" w:rsidRPr="00894D6B"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Pr>
          <w:rFonts w:ascii="Times New Roman" w:hAnsi="Times New Roman" w:cs="Times New Roman"/>
          <w:sz w:val="24"/>
          <w:lang w:val="en-US"/>
        </w:rPr>
        <w:t>The</w:t>
      </w:r>
      <w:r w:rsidR="00894D6B" w:rsidRPr="00894D6B">
        <w:rPr>
          <w:rFonts w:ascii="Times New Roman" w:hAnsi="Times New Roman" w:cs="Times New Roman"/>
          <w:sz w:val="24"/>
          <w:lang w:val="en-US"/>
        </w:rPr>
        <w:t xml:space="preserve"> probe surface</w:t>
      </w:r>
      <w:r>
        <w:rPr>
          <w:rFonts w:ascii="Times New Roman" w:hAnsi="Times New Roman" w:cs="Times New Roman"/>
          <w:sz w:val="24"/>
          <w:lang w:val="en-US"/>
        </w:rPr>
        <w:t xml:space="preserve"> should not be covered</w:t>
      </w:r>
      <w:r w:rsidR="00894D6B" w:rsidRPr="00894D6B">
        <w:rPr>
          <w:rFonts w:ascii="Times New Roman" w:hAnsi="Times New Roman" w:cs="Times New Roman"/>
          <w:sz w:val="24"/>
          <w:lang w:val="en-US"/>
        </w:rPr>
        <w:t xml:space="preserve"> with parafilm or other protective covering. Parafilm and similar materials will shield the low energy betas from C-14, P-33 and S-35 and will prevent the meter from detecting contamination.</w:t>
      </w:r>
    </w:p>
    <w:p w14:paraId="2385C619" w14:textId="4900F9B3" w:rsidR="00894D6B" w:rsidRPr="00894D6B"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 xml:space="preserve">The probe </w:t>
      </w:r>
      <w:r>
        <w:rPr>
          <w:rFonts w:ascii="Times New Roman" w:hAnsi="Times New Roman" w:cs="Times New Roman"/>
          <w:sz w:val="24"/>
          <w:lang w:val="en-US"/>
        </w:rPr>
        <w:t>sl</w:t>
      </w:r>
      <w:r w:rsidR="00894D6B" w:rsidRPr="00894D6B">
        <w:rPr>
          <w:rFonts w:ascii="Times New Roman" w:hAnsi="Times New Roman" w:cs="Times New Roman"/>
          <w:sz w:val="24"/>
          <w:lang w:val="en-US"/>
        </w:rPr>
        <w:t>owly move</w:t>
      </w:r>
      <w:r>
        <w:rPr>
          <w:rFonts w:ascii="Times New Roman" w:hAnsi="Times New Roman" w:cs="Times New Roman"/>
          <w:sz w:val="24"/>
          <w:lang w:val="en-US"/>
        </w:rPr>
        <w:t>d</w:t>
      </w:r>
      <w:r w:rsidR="00894D6B" w:rsidRPr="00894D6B">
        <w:rPr>
          <w:rFonts w:ascii="Times New Roman" w:hAnsi="Times New Roman" w:cs="Times New Roman"/>
          <w:sz w:val="24"/>
          <w:lang w:val="en-US"/>
        </w:rPr>
        <w:t xml:space="preserve"> about 1 centimeter above the area of interest.</w:t>
      </w:r>
    </w:p>
    <w:p w14:paraId="5E0D73BD" w14:textId="77777777" w:rsidR="00894D6B" w:rsidRPr="00894D6B" w:rsidRDefault="00894D6B"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If an item or area with a sustained count rate more three times background is found, the item or area should be considered to be contaminated.</w:t>
      </w:r>
    </w:p>
    <w:p w14:paraId="451DFE83" w14:textId="2D5C59A9" w:rsidR="00894D6B" w:rsidRPr="00894D6B"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Pr>
          <w:rFonts w:ascii="Times New Roman" w:hAnsi="Times New Roman" w:cs="Times New Roman"/>
          <w:sz w:val="24"/>
          <w:lang w:val="en-US"/>
        </w:rPr>
        <w:t>Such an area or item should be i</w:t>
      </w:r>
      <w:r w:rsidR="00894D6B" w:rsidRPr="00894D6B">
        <w:rPr>
          <w:rFonts w:ascii="Times New Roman" w:hAnsi="Times New Roman" w:cs="Times New Roman"/>
          <w:sz w:val="24"/>
          <w:lang w:val="en-US"/>
        </w:rPr>
        <w:t>mmediately</w:t>
      </w:r>
      <w:r>
        <w:rPr>
          <w:rFonts w:ascii="Times New Roman" w:hAnsi="Times New Roman" w:cs="Times New Roman"/>
          <w:sz w:val="24"/>
          <w:lang w:val="en-US"/>
        </w:rPr>
        <w:t xml:space="preserve"> labelled</w:t>
      </w:r>
      <w:r w:rsidR="00894D6B" w:rsidRPr="00894D6B">
        <w:rPr>
          <w:rFonts w:ascii="Times New Roman" w:hAnsi="Times New Roman" w:cs="Times New Roman"/>
          <w:sz w:val="24"/>
          <w:lang w:val="en-US"/>
        </w:rPr>
        <w:t xml:space="preserve"> and promptly decontaminate</w:t>
      </w:r>
      <w:r>
        <w:rPr>
          <w:rFonts w:ascii="Times New Roman" w:hAnsi="Times New Roman" w:cs="Times New Roman"/>
          <w:sz w:val="24"/>
          <w:lang w:val="en-US"/>
        </w:rPr>
        <w:t>d</w:t>
      </w:r>
      <w:r w:rsidR="00894D6B" w:rsidRPr="00894D6B">
        <w:rPr>
          <w:rFonts w:ascii="Times New Roman" w:hAnsi="Times New Roman" w:cs="Times New Roman"/>
          <w:sz w:val="24"/>
          <w:lang w:val="en-US"/>
        </w:rPr>
        <w:t>. If an area cannot be decontaminated, the contaminated area should be marked and labeled to indicate the isotope, date and level of contamination.</w:t>
      </w:r>
    </w:p>
    <w:p w14:paraId="1873E6AE" w14:textId="77777777" w:rsidR="002944EE" w:rsidRDefault="00894D6B"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Sometimes, especially in the presence of other radioactive materials, the meter survey may be equivocal. When the meter survey indicates that low level contamination may be present, a wipe survey should be performed to confirm or disprove the presence of contamination.</w:t>
      </w:r>
    </w:p>
    <w:p w14:paraId="1AB79CEB" w14:textId="31656D44" w:rsidR="002944EE" w:rsidRPr="000D5AE8" w:rsidRDefault="002944EE" w:rsidP="000D5AE8">
      <w:pPr>
        <w:numPr>
          <w:ilvl w:val="0"/>
          <w:numId w:val="30"/>
        </w:numPr>
        <w:tabs>
          <w:tab w:val="clear" w:pos="720"/>
          <w:tab w:val="left" w:pos="0"/>
          <w:tab w:val="left" w:pos="360"/>
        </w:tabs>
        <w:spacing w:before="240" w:line="276" w:lineRule="auto"/>
        <w:ind w:left="360"/>
        <w:jc w:val="both"/>
        <w:rPr>
          <w:rFonts w:ascii="Times New Roman" w:hAnsi="Times New Roman" w:cs="Times New Roman"/>
          <w:sz w:val="24"/>
          <w:lang w:val="en-US"/>
        </w:rPr>
      </w:pPr>
      <w:r w:rsidRPr="002944EE">
        <w:rPr>
          <w:rFonts w:ascii="Times New Roman" w:hAnsi="Times New Roman" w:cs="Times New Roman"/>
          <w:sz w:val="24"/>
          <w:lang w:val="en-US"/>
        </w:rPr>
        <w:t>The</w:t>
      </w:r>
      <w:r w:rsidR="00894D6B" w:rsidRPr="002944EE">
        <w:rPr>
          <w:rFonts w:ascii="Times New Roman" w:hAnsi="Times New Roman" w:cs="Times New Roman"/>
          <w:sz w:val="24"/>
          <w:lang w:val="en-US"/>
        </w:rPr>
        <w:t xml:space="preserve"> survey results</w:t>
      </w:r>
      <w:r w:rsidRPr="002944EE">
        <w:rPr>
          <w:rFonts w:ascii="Times New Roman" w:hAnsi="Times New Roman" w:cs="Times New Roman"/>
          <w:sz w:val="24"/>
          <w:lang w:val="en-US"/>
        </w:rPr>
        <w:t xml:space="preserve"> should be documented</w:t>
      </w:r>
      <w:r w:rsidR="00894D6B" w:rsidRPr="002944EE">
        <w:rPr>
          <w:rFonts w:ascii="Times New Roman" w:hAnsi="Times New Roman" w:cs="Times New Roman"/>
          <w:sz w:val="24"/>
          <w:lang w:val="en-US"/>
        </w:rPr>
        <w:t xml:space="preserve"> whenever contamination is discovered or if 250 µCi or more have been handled in the laboratory survey log.</w:t>
      </w:r>
      <w:bookmarkStart w:id="2" w:name="PerformWipeSvy"/>
      <w:bookmarkEnd w:id="2"/>
    </w:p>
    <w:p w14:paraId="2D510AE9" w14:textId="110BB39F" w:rsidR="00894D6B" w:rsidRPr="002944EE" w:rsidRDefault="002944EE">
      <w:pPr>
        <w:tabs>
          <w:tab w:val="left" w:pos="0"/>
          <w:tab w:val="left" w:pos="360"/>
        </w:tabs>
        <w:spacing w:before="240" w:line="276" w:lineRule="auto"/>
        <w:jc w:val="both"/>
        <w:rPr>
          <w:rFonts w:ascii="Times New Roman" w:hAnsi="Times New Roman" w:cs="Times New Roman"/>
          <w:b/>
          <w:bCs/>
          <w:sz w:val="24"/>
          <w:lang w:val="en-US"/>
        </w:rPr>
      </w:pPr>
      <w:r w:rsidRPr="002944EE">
        <w:rPr>
          <w:rFonts w:ascii="Times New Roman" w:hAnsi="Times New Roman" w:cs="Times New Roman"/>
          <w:b/>
          <w:bCs/>
          <w:sz w:val="24"/>
          <w:lang w:val="en-US"/>
        </w:rPr>
        <w:t xml:space="preserve"> </w:t>
      </w:r>
      <w:r w:rsidR="00894D6B" w:rsidRPr="002944EE">
        <w:rPr>
          <w:rFonts w:ascii="Times New Roman" w:hAnsi="Times New Roman" w:cs="Times New Roman"/>
          <w:b/>
          <w:bCs/>
          <w:sz w:val="24"/>
          <w:lang w:val="en-US"/>
        </w:rPr>
        <w:t>How to Perform a Wipe Test</w:t>
      </w:r>
    </w:p>
    <w:p w14:paraId="191C4571" w14:textId="77777777" w:rsidR="00894D6B" w:rsidRPr="00894D6B" w:rsidRDefault="00894D6B" w:rsidP="000D5AE8">
      <w:pPr>
        <w:numPr>
          <w:ilvl w:val="0"/>
          <w:numId w:val="31"/>
        </w:numPr>
        <w:tabs>
          <w:tab w:val="clear" w:pos="720"/>
          <w:tab w:val="left" w:pos="0"/>
          <w:tab w:val="num"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Wipe surveys must be performed when H-3 is used and is the survey method of choice to detect the presence of low levels of removable C-14, P-33 and S-35 contamination. Wipe surveys should also be performed to confirm the presence of contamination when a meter survey suggests that low level contamination may be present.</w:t>
      </w:r>
    </w:p>
    <w:p w14:paraId="6CA0CDC0" w14:textId="1D8F2762" w:rsidR="00894D6B" w:rsidRPr="00894D6B" w:rsidRDefault="00894D6B" w:rsidP="000D5AE8">
      <w:pPr>
        <w:numPr>
          <w:ilvl w:val="0"/>
          <w:numId w:val="31"/>
        </w:numPr>
        <w:tabs>
          <w:tab w:val="clear" w:pos="720"/>
          <w:tab w:val="left" w:pos="0"/>
          <w:tab w:val="num"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Using a piece of filter paper (about 1” in diameter), Q-tip or other swab, the area being surveyed</w:t>
      </w:r>
      <w:r w:rsidR="00123281">
        <w:rPr>
          <w:rFonts w:ascii="Times New Roman" w:hAnsi="Times New Roman" w:cs="Times New Roman"/>
          <w:sz w:val="24"/>
          <w:lang w:val="en-US"/>
        </w:rPr>
        <w:t xml:space="preserve"> is wiped</w:t>
      </w:r>
      <w:r w:rsidRPr="00894D6B">
        <w:rPr>
          <w:rFonts w:ascii="Times New Roman" w:hAnsi="Times New Roman" w:cs="Times New Roman"/>
          <w:sz w:val="24"/>
          <w:lang w:val="en-US"/>
        </w:rPr>
        <w:t>. If the area is very large, it</w:t>
      </w:r>
      <w:r w:rsidR="00123281">
        <w:rPr>
          <w:rFonts w:ascii="Times New Roman" w:hAnsi="Times New Roman" w:cs="Times New Roman"/>
          <w:sz w:val="24"/>
          <w:lang w:val="en-US"/>
        </w:rPr>
        <w:t xml:space="preserve"> is </w:t>
      </w:r>
      <w:r w:rsidR="00123281" w:rsidRPr="00894D6B">
        <w:rPr>
          <w:rFonts w:ascii="Times New Roman" w:hAnsi="Times New Roman" w:cs="Times New Roman"/>
          <w:sz w:val="24"/>
          <w:lang w:val="en-US"/>
        </w:rPr>
        <w:t>subdivide</w:t>
      </w:r>
      <w:r w:rsidR="00123281">
        <w:rPr>
          <w:rFonts w:ascii="Times New Roman" w:hAnsi="Times New Roman" w:cs="Times New Roman"/>
          <w:sz w:val="24"/>
          <w:lang w:val="en-US"/>
        </w:rPr>
        <w:t>d</w:t>
      </w:r>
      <w:r w:rsidRPr="00894D6B">
        <w:rPr>
          <w:rFonts w:ascii="Times New Roman" w:hAnsi="Times New Roman" w:cs="Times New Roman"/>
          <w:sz w:val="24"/>
          <w:lang w:val="en-US"/>
        </w:rPr>
        <w:t xml:space="preserve"> into smaller areas and several wipes</w:t>
      </w:r>
      <w:r w:rsidR="00123281">
        <w:rPr>
          <w:rFonts w:ascii="Times New Roman" w:hAnsi="Times New Roman" w:cs="Times New Roman"/>
          <w:sz w:val="24"/>
          <w:lang w:val="en-US"/>
        </w:rPr>
        <w:t xml:space="preserve"> are used</w:t>
      </w:r>
      <w:r w:rsidRPr="00894D6B">
        <w:rPr>
          <w:rFonts w:ascii="Times New Roman" w:hAnsi="Times New Roman" w:cs="Times New Roman"/>
          <w:sz w:val="24"/>
          <w:lang w:val="en-US"/>
        </w:rPr>
        <w:t xml:space="preserve"> to better pinpoint the location of contamination. For some surfaces, including skin and clothing, the wipe media should be moistened with water or other appropriate solvent.</w:t>
      </w:r>
    </w:p>
    <w:p w14:paraId="70022673" w14:textId="5160BABD" w:rsidR="00894D6B" w:rsidRPr="00894D6B" w:rsidRDefault="00123281" w:rsidP="000D5AE8">
      <w:pPr>
        <w:numPr>
          <w:ilvl w:val="0"/>
          <w:numId w:val="31"/>
        </w:numPr>
        <w:tabs>
          <w:tab w:val="clear" w:pos="720"/>
          <w:tab w:val="left" w:pos="0"/>
          <w:tab w:val="num" w:pos="360"/>
        </w:tabs>
        <w:spacing w:before="240" w:line="276" w:lineRule="auto"/>
        <w:ind w:left="360"/>
        <w:jc w:val="both"/>
        <w:rPr>
          <w:rFonts w:ascii="Times New Roman" w:hAnsi="Times New Roman" w:cs="Times New Roman"/>
          <w:sz w:val="24"/>
          <w:lang w:val="en-US"/>
        </w:rPr>
      </w:pPr>
      <w:r>
        <w:rPr>
          <w:rFonts w:ascii="Times New Roman" w:hAnsi="Times New Roman" w:cs="Times New Roman"/>
          <w:sz w:val="24"/>
          <w:lang w:val="en-US"/>
        </w:rPr>
        <w:lastRenderedPageBreak/>
        <w:t>T</w:t>
      </w:r>
      <w:r w:rsidR="00894D6B" w:rsidRPr="00894D6B">
        <w:rPr>
          <w:rFonts w:ascii="Times New Roman" w:hAnsi="Times New Roman" w:cs="Times New Roman"/>
          <w:sz w:val="24"/>
          <w:lang w:val="en-US"/>
        </w:rPr>
        <w:t>he wipe samples</w:t>
      </w:r>
      <w:r>
        <w:rPr>
          <w:rFonts w:ascii="Times New Roman" w:hAnsi="Times New Roman" w:cs="Times New Roman"/>
          <w:sz w:val="24"/>
          <w:lang w:val="en-US"/>
        </w:rPr>
        <w:t xml:space="preserve"> are analyzed</w:t>
      </w:r>
      <w:r w:rsidR="00894D6B" w:rsidRPr="00894D6B">
        <w:rPr>
          <w:rFonts w:ascii="Times New Roman" w:hAnsi="Times New Roman" w:cs="Times New Roman"/>
          <w:sz w:val="24"/>
          <w:lang w:val="en-US"/>
        </w:rPr>
        <w:t xml:space="preserve"> in a liquid scintillation counter for H-3 and other beta emitters and preferably in a gamma counter for Cr-51 and I-125.</w:t>
      </w:r>
    </w:p>
    <w:p w14:paraId="1D89F29B" w14:textId="1658FE86" w:rsidR="00894D6B" w:rsidRPr="00894D6B" w:rsidRDefault="00894D6B" w:rsidP="000D5AE8">
      <w:pPr>
        <w:numPr>
          <w:ilvl w:val="0"/>
          <w:numId w:val="31"/>
        </w:numPr>
        <w:tabs>
          <w:tab w:val="clear" w:pos="720"/>
          <w:tab w:val="left" w:pos="0"/>
          <w:tab w:val="num"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 xml:space="preserve">Sample activity is determined by dividing the sample count by the counter’s efficiency for the isotope in question. </w:t>
      </w:r>
    </w:p>
    <w:p w14:paraId="2C16D288" w14:textId="4245DA34" w:rsidR="00894D6B" w:rsidRPr="000D5AE8" w:rsidRDefault="00894D6B" w:rsidP="000D5AE8">
      <w:pPr>
        <w:numPr>
          <w:ilvl w:val="0"/>
          <w:numId w:val="31"/>
        </w:numPr>
        <w:tabs>
          <w:tab w:val="clear" w:pos="720"/>
          <w:tab w:val="left" w:pos="0"/>
          <w:tab w:val="num" w:pos="360"/>
        </w:tabs>
        <w:spacing w:before="240" w:line="276" w:lineRule="auto"/>
        <w:ind w:left="360"/>
        <w:jc w:val="both"/>
        <w:rPr>
          <w:rFonts w:ascii="Times New Roman" w:hAnsi="Times New Roman" w:cs="Times New Roman"/>
          <w:sz w:val="24"/>
          <w:lang w:val="en-US"/>
        </w:rPr>
      </w:pPr>
      <w:r w:rsidRPr="00894D6B">
        <w:rPr>
          <w:rFonts w:ascii="Times New Roman" w:hAnsi="Times New Roman" w:cs="Times New Roman"/>
          <w:sz w:val="24"/>
          <w:lang w:val="en-US"/>
        </w:rPr>
        <w:t xml:space="preserve">EHS </w:t>
      </w:r>
      <w:r w:rsidR="00123281">
        <w:rPr>
          <w:rFonts w:ascii="Times New Roman" w:hAnsi="Times New Roman" w:cs="Times New Roman"/>
          <w:sz w:val="24"/>
          <w:lang w:val="en-US"/>
        </w:rPr>
        <w:t xml:space="preserve">should be called </w:t>
      </w:r>
      <w:r w:rsidRPr="00894D6B">
        <w:rPr>
          <w:rFonts w:ascii="Times New Roman" w:hAnsi="Times New Roman" w:cs="Times New Roman"/>
          <w:sz w:val="24"/>
          <w:lang w:val="en-US"/>
        </w:rPr>
        <w:t>with questions about liquid scintillation and gamma counter use.</w:t>
      </w:r>
    </w:p>
    <w:p w14:paraId="0333140D" w14:textId="133F4000" w:rsidR="009547EB" w:rsidRPr="00166F4E" w:rsidRDefault="00D47961" w:rsidP="00AF0B1C">
      <w:pPr>
        <w:spacing w:before="240" w:line="276" w:lineRule="auto"/>
        <w:jc w:val="both"/>
        <w:rPr>
          <w:rFonts w:ascii="Times New Roman" w:hAnsi="Times New Roman" w:cs="Times New Roman"/>
          <w:sz w:val="24"/>
          <w:vertAlign w:val="superscript"/>
          <w:lang w:val="en-US"/>
        </w:rPr>
      </w:pPr>
      <w:r w:rsidRPr="00166F4E">
        <w:rPr>
          <w:rFonts w:ascii="Times New Roman" w:hAnsi="Times New Roman" w:cs="Times New Roman"/>
          <w:b/>
          <w:sz w:val="24"/>
          <w:lang w:val="en-US"/>
        </w:rPr>
        <w:t>Table 2</w:t>
      </w:r>
      <w:r w:rsidR="00714C65" w:rsidRPr="00166F4E">
        <w:rPr>
          <w:rFonts w:ascii="Times New Roman" w:hAnsi="Times New Roman" w:cs="Times New Roman"/>
          <w:b/>
          <w:sz w:val="24"/>
          <w:lang w:val="en-US"/>
        </w:rPr>
        <w:t>.</w:t>
      </w:r>
      <w:r w:rsidR="00166F4E" w:rsidRPr="00166F4E">
        <w:rPr>
          <w:rFonts w:ascii="Times New Roman" w:hAnsi="Times New Roman" w:cs="Times New Roman"/>
          <w:b/>
          <w:sz w:val="24"/>
          <w:lang w:val="en-US"/>
        </w:rPr>
        <w:t xml:space="preserve"> </w:t>
      </w:r>
      <w:r w:rsidR="00DB790C" w:rsidRPr="00166F4E">
        <w:rPr>
          <w:rFonts w:ascii="Times New Roman" w:hAnsi="Times New Roman" w:cs="Times New Roman"/>
          <w:sz w:val="24"/>
          <w:lang w:val="en-US"/>
        </w:rPr>
        <w:t xml:space="preserve">List of permissible dose limits for radiation </w:t>
      </w:r>
      <w:r w:rsidR="0077556B" w:rsidRPr="00166F4E">
        <w:rPr>
          <w:rFonts w:ascii="Times New Roman" w:hAnsi="Times New Roman" w:cs="Times New Roman"/>
          <w:sz w:val="24"/>
          <w:lang w:val="en-US"/>
        </w:rPr>
        <w:t>workers</w:t>
      </w:r>
      <w:r w:rsidR="0077556B">
        <w:rPr>
          <w:rFonts w:ascii="Times New Roman" w:hAnsi="Times New Roman" w:cs="Times New Roman"/>
          <w:sz w:val="24"/>
          <w:vertAlign w:val="superscript"/>
          <w:lang w:val="en-US"/>
        </w:rPr>
        <w:t>5</w:t>
      </w:r>
    </w:p>
    <w:tbl>
      <w:tblPr>
        <w:tblStyle w:val="GridTable4-Accent31"/>
        <w:tblW w:w="497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76"/>
        <w:gridCol w:w="2239"/>
        <w:gridCol w:w="1504"/>
        <w:gridCol w:w="1584"/>
      </w:tblGrid>
      <w:tr w:rsidR="0027564A" w:rsidRPr="00166F4E" w14:paraId="655FD299" w14:textId="77777777" w:rsidTr="004E47A4">
        <w:trPr>
          <w:cnfStyle w:val="100000000000" w:firstRow="1" w:lastRow="0" w:firstColumn="0" w:lastColumn="0" w:oddVBand="0" w:evenVBand="0" w:oddHBand="0"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vAlign w:val="center"/>
            <w:hideMark/>
          </w:tcPr>
          <w:p w14:paraId="5994EFF7" w14:textId="77777777" w:rsidR="009547EB" w:rsidRPr="00166F4E" w:rsidRDefault="009547EB" w:rsidP="00BB72D9">
            <w:pPr>
              <w:spacing w:before="240" w:after="160"/>
              <w:rPr>
                <w:rFonts w:ascii="Times New Roman" w:hAnsi="Times New Roman" w:cs="Times New Roman"/>
                <w:color w:val="auto"/>
                <w:sz w:val="20"/>
                <w:lang w:val="en-US"/>
              </w:rPr>
            </w:pPr>
            <w:r w:rsidRPr="00166F4E">
              <w:rPr>
                <w:rFonts w:ascii="Times New Roman" w:hAnsi="Times New Roman" w:cs="Times New Roman"/>
                <w:color w:val="auto"/>
                <w:sz w:val="20"/>
                <w:lang w:val="en-US"/>
              </w:rPr>
              <w:t>Radiation Workers (Users)​</w:t>
            </w:r>
          </w:p>
        </w:tc>
        <w:tc>
          <w:tcPr>
            <w:tcW w:w="0" w:type="auto"/>
            <w:tcBorders>
              <w:top w:val="none" w:sz="0" w:space="0" w:color="auto"/>
              <w:left w:val="none" w:sz="0" w:space="0" w:color="auto"/>
              <w:bottom w:val="none" w:sz="0" w:space="0" w:color="auto"/>
              <w:right w:val="none" w:sz="0" w:space="0" w:color="auto"/>
            </w:tcBorders>
            <w:vAlign w:val="center"/>
            <w:hideMark/>
          </w:tcPr>
          <w:p w14:paraId="41C6CE3E" w14:textId="77777777" w:rsidR="00714C65" w:rsidRPr="00166F4E" w:rsidRDefault="00714C65"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Maximum Permissible Dose</w:t>
            </w:r>
          </w:p>
          <w:p w14:paraId="02E30681" w14:textId="77777777" w:rsidR="009547EB"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(mrem)​</w:t>
            </w:r>
          </w:p>
        </w:tc>
        <w:tc>
          <w:tcPr>
            <w:tcW w:w="0" w:type="auto"/>
            <w:tcBorders>
              <w:top w:val="none" w:sz="0" w:space="0" w:color="auto"/>
              <w:left w:val="none" w:sz="0" w:space="0" w:color="auto"/>
              <w:bottom w:val="none" w:sz="0" w:space="0" w:color="auto"/>
              <w:right w:val="none" w:sz="0" w:space="0" w:color="auto"/>
            </w:tcBorders>
            <w:vAlign w:val="center"/>
            <w:hideMark/>
          </w:tcPr>
          <w:p w14:paraId="5A7D3E81" w14:textId="77777777" w:rsidR="00714C65"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10% CU Notification</w:t>
            </w:r>
          </w:p>
          <w:p w14:paraId="11D3CB30" w14:textId="77777777" w:rsidR="00714C65"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 xml:space="preserve">Limit </w:t>
            </w:r>
          </w:p>
          <w:p w14:paraId="05269F46" w14:textId="77777777" w:rsidR="009547EB"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(mrem)​</w:t>
            </w:r>
          </w:p>
        </w:tc>
        <w:tc>
          <w:tcPr>
            <w:tcW w:w="0" w:type="auto"/>
            <w:tcBorders>
              <w:top w:val="none" w:sz="0" w:space="0" w:color="auto"/>
              <w:left w:val="none" w:sz="0" w:space="0" w:color="auto"/>
              <w:bottom w:val="none" w:sz="0" w:space="0" w:color="auto"/>
              <w:right w:val="none" w:sz="0" w:space="0" w:color="auto"/>
            </w:tcBorders>
            <w:vAlign w:val="center"/>
            <w:hideMark/>
          </w:tcPr>
          <w:p w14:paraId="35B8E1B3" w14:textId="77777777" w:rsidR="009547EB"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25% CU ALARA</w:t>
            </w:r>
          </w:p>
          <w:p w14:paraId="10B75C62" w14:textId="77777777" w:rsidR="009547EB" w:rsidRPr="00166F4E" w:rsidRDefault="009547EB" w:rsidP="00BB72D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lang w:val="en-US"/>
              </w:rPr>
            </w:pPr>
            <w:r w:rsidRPr="00166F4E">
              <w:rPr>
                <w:rFonts w:ascii="Times New Roman" w:hAnsi="Times New Roman" w:cs="Times New Roman"/>
                <w:color w:val="auto"/>
                <w:sz w:val="20"/>
                <w:lang w:val="en-US"/>
              </w:rPr>
              <w:t>Investigation (mrem)​</w:t>
            </w:r>
          </w:p>
        </w:tc>
      </w:tr>
      <w:tr w:rsidR="0027564A" w:rsidRPr="00166F4E" w14:paraId="317FA320" w14:textId="77777777" w:rsidTr="0027564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1F1DDC" w14:textId="77777777"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Whole body (WB) total effective dose equivalent (TEDE) from internal (CEDE) and external (DDE) sources​</w:t>
            </w:r>
          </w:p>
        </w:tc>
        <w:tc>
          <w:tcPr>
            <w:tcW w:w="0" w:type="auto"/>
            <w:vAlign w:val="center"/>
            <w:hideMark/>
          </w:tcPr>
          <w:p w14:paraId="4CC95870"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​5,000/year</w:t>
            </w:r>
          </w:p>
        </w:tc>
        <w:tc>
          <w:tcPr>
            <w:tcW w:w="0" w:type="auto"/>
            <w:vAlign w:val="center"/>
            <w:hideMark/>
          </w:tcPr>
          <w:p w14:paraId="6352A085"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​500/year</w:t>
            </w:r>
          </w:p>
        </w:tc>
        <w:tc>
          <w:tcPr>
            <w:tcW w:w="0" w:type="auto"/>
            <w:vAlign w:val="center"/>
            <w:hideMark/>
          </w:tcPr>
          <w:p w14:paraId="73E4F45E"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​1,250/year</w:t>
            </w:r>
          </w:p>
        </w:tc>
      </w:tr>
      <w:tr w:rsidR="00714C65" w:rsidRPr="00166F4E" w14:paraId="5B6D64B2" w14:textId="77777777" w:rsidTr="0027564A">
        <w:trPr>
          <w:trHeight w:val="825"/>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A1C889" w14:textId="77777777"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Total organ dose equivalent (TODE) from internal (CDE) and external (DDE) sources</w:t>
            </w:r>
          </w:p>
        </w:tc>
        <w:tc>
          <w:tcPr>
            <w:tcW w:w="0" w:type="auto"/>
            <w:vAlign w:val="center"/>
            <w:hideMark/>
          </w:tcPr>
          <w:p w14:paraId="4196F54E"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​50,000/year</w:t>
            </w:r>
          </w:p>
        </w:tc>
        <w:tc>
          <w:tcPr>
            <w:tcW w:w="0" w:type="auto"/>
            <w:vAlign w:val="center"/>
            <w:hideMark/>
          </w:tcPr>
          <w:p w14:paraId="574D7A64"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5,000/year​</w:t>
            </w:r>
          </w:p>
        </w:tc>
        <w:tc>
          <w:tcPr>
            <w:tcW w:w="0" w:type="auto"/>
            <w:vAlign w:val="center"/>
            <w:hideMark/>
          </w:tcPr>
          <w:p w14:paraId="525D2BFD"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12,500/year​</w:t>
            </w:r>
          </w:p>
        </w:tc>
      </w:tr>
      <w:tr w:rsidR="009547EB" w:rsidRPr="00166F4E" w14:paraId="0F0837CA" w14:textId="77777777" w:rsidTr="0027564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EBCEE10" w14:textId="77777777"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Lens of the eye dose equivalent (LDE)​</w:t>
            </w:r>
          </w:p>
        </w:tc>
        <w:tc>
          <w:tcPr>
            <w:tcW w:w="0" w:type="auto"/>
            <w:vAlign w:val="center"/>
            <w:hideMark/>
          </w:tcPr>
          <w:p w14:paraId="010596C9"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​15,000/year</w:t>
            </w:r>
          </w:p>
        </w:tc>
        <w:tc>
          <w:tcPr>
            <w:tcW w:w="0" w:type="auto"/>
            <w:vAlign w:val="center"/>
            <w:hideMark/>
          </w:tcPr>
          <w:p w14:paraId="4E764E9F"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​1.500/year</w:t>
            </w:r>
          </w:p>
        </w:tc>
        <w:tc>
          <w:tcPr>
            <w:tcW w:w="0" w:type="auto"/>
            <w:vAlign w:val="center"/>
            <w:hideMark/>
          </w:tcPr>
          <w:p w14:paraId="2BB30D0B"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​3,750/year</w:t>
            </w:r>
          </w:p>
        </w:tc>
      </w:tr>
      <w:tr w:rsidR="00714C65" w:rsidRPr="00166F4E" w14:paraId="5392126E" w14:textId="77777777" w:rsidTr="0027564A">
        <w:trPr>
          <w:trHeight w:val="107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50FD39" w14:textId="77777777"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​Skin, hands, forearms, elbows, knees, leg below the knee, feet</w:t>
            </w:r>
            <w:r w:rsidR="00BB72D9">
              <w:rPr>
                <w:rFonts w:ascii="Times New Roman" w:hAnsi="Times New Roman" w:cs="Times New Roman"/>
                <w:b w:val="0"/>
                <w:lang w:val="en-US"/>
              </w:rPr>
              <w:t>,</w:t>
            </w:r>
            <w:r w:rsidRPr="00166F4E">
              <w:rPr>
                <w:rFonts w:ascii="Times New Roman" w:hAnsi="Times New Roman" w:cs="Times New Roman"/>
                <w:b w:val="0"/>
                <w:lang w:val="en-US"/>
              </w:rPr>
              <w:t xml:space="preserve"> and ankles shallow dose equivalents (SDE)​</w:t>
            </w:r>
          </w:p>
        </w:tc>
        <w:tc>
          <w:tcPr>
            <w:tcW w:w="0" w:type="auto"/>
            <w:vAlign w:val="center"/>
            <w:hideMark/>
          </w:tcPr>
          <w:p w14:paraId="430F606E"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50,000/year​</w:t>
            </w:r>
          </w:p>
        </w:tc>
        <w:tc>
          <w:tcPr>
            <w:tcW w:w="0" w:type="auto"/>
            <w:vAlign w:val="center"/>
            <w:hideMark/>
          </w:tcPr>
          <w:p w14:paraId="3FF324F1"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​5,000/year</w:t>
            </w:r>
          </w:p>
        </w:tc>
        <w:tc>
          <w:tcPr>
            <w:tcW w:w="0" w:type="auto"/>
            <w:vAlign w:val="center"/>
            <w:hideMark/>
          </w:tcPr>
          <w:p w14:paraId="6DDD083E"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12,500/year​</w:t>
            </w:r>
          </w:p>
        </w:tc>
      </w:tr>
      <w:tr w:rsidR="009547EB" w:rsidRPr="00166F4E" w14:paraId="6936DE86" w14:textId="77777777" w:rsidTr="0027564A">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D9F2FC" w14:textId="7C870934"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​Embryo/fetus​</w:t>
            </w:r>
          </w:p>
        </w:tc>
        <w:tc>
          <w:tcPr>
            <w:tcW w:w="0" w:type="auto"/>
            <w:vAlign w:val="center"/>
            <w:hideMark/>
          </w:tcPr>
          <w:p w14:paraId="354B6C0A"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​500/gestation period for a declared pregnancy</w:t>
            </w:r>
          </w:p>
        </w:tc>
        <w:tc>
          <w:tcPr>
            <w:tcW w:w="0" w:type="auto"/>
            <w:vAlign w:val="center"/>
            <w:hideMark/>
          </w:tcPr>
          <w:p w14:paraId="297C81D8"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​50/gestation period</w:t>
            </w:r>
          </w:p>
        </w:tc>
        <w:tc>
          <w:tcPr>
            <w:tcW w:w="0" w:type="auto"/>
            <w:vAlign w:val="center"/>
            <w:hideMark/>
          </w:tcPr>
          <w:p w14:paraId="288DF684" w14:textId="77777777" w:rsidR="009547EB" w:rsidRPr="00166F4E" w:rsidRDefault="009547EB" w:rsidP="00BB72D9">
            <w:pPr>
              <w:spacing w:before="240"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​125/gestation period</w:t>
            </w:r>
          </w:p>
        </w:tc>
      </w:tr>
      <w:tr w:rsidR="00714C65" w:rsidRPr="00166F4E" w14:paraId="6D04375E" w14:textId="77777777" w:rsidTr="0027564A">
        <w:trPr>
          <w:trHeight w:val="66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90399D6" w14:textId="77777777" w:rsidR="009547EB" w:rsidRPr="00166F4E" w:rsidRDefault="009547EB" w:rsidP="00BB72D9">
            <w:pPr>
              <w:spacing w:before="240" w:after="160"/>
              <w:rPr>
                <w:rFonts w:ascii="Times New Roman" w:hAnsi="Times New Roman" w:cs="Times New Roman"/>
                <w:b w:val="0"/>
                <w:lang w:val="en-US"/>
              </w:rPr>
            </w:pPr>
            <w:r w:rsidRPr="00166F4E">
              <w:rPr>
                <w:rFonts w:ascii="Times New Roman" w:hAnsi="Times New Roman" w:cs="Times New Roman"/>
                <w:b w:val="0"/>
                <w:lang w:val="en-US"/>
              </w:rPr>
              <w:t>Non-radiation workers (non-users), including members of the public​</w:t>
            </w:r>
          </w:p>
        </w:tc>
        <w:tc>
          <w:tcPr>
            <w:tcW w:w="0" w:type="auto"/>
            <w:vAlign w:val="center"/>
            <w:hideMark/>
          </w:tcPr>
          <w:p w14:paraId="1A319ACF"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​100/year</w:t>
            </w:r>
          </w:p>
        </w:tc>
        <w:tc>
          <w:tcPr>
            <w:tcW w:w="0" w:type="auto"/>
            <w:vAlign w:val="center"/>
            <w:hideMark/>
          </w:tcPr>
          <w:p w14:paraId="7C0CB89C"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​100/year</w:t>
            </w:r>
          </w:p>
        </w:tc>
        <w:tc>
          <w:tcPr>
            <w:tcW w:w="0" w:type="auto"/>
            <w:vAlign w:val="center"/>
            <w:hideMark/>
          </w:tcPr>
          <w:p w14:paraId="0F132878" w14:textId="77777777" w:rsidR="009547EB" w:rsidRPr="00166F4E" w:rsidRDefault="009547EB" w:rsidP="00BB72D9">
            <w:pPr>
              <w:spacing w:before="240"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66F4E">
              <w:rPr>
                <w:rFonts w:ascii="Times New Roman" w:hAnsi="Times New Roman" w:cs="Times New Roman"/>
                <w:lang w:val="en-US"/>
              </w:rPr>
              <w:t>100/year</w:t>
            </w:r>
          </w:p>
        </w:tc>
      </w:tr>
    </w:tbl>
    <w:p w14:paraId="55CCFEB1" w14:textId="77777777" w:rsidR="00D47961" w:rsidRPr="00166F4E" w:rsidRDefault="00D47961" w:rsidP="00AF0B1C">
      <w:pPr>
        <w:spacing w:after="0" w:line="276" w:lineRule="auto"/>
        <w:jc w:val="both"/>
        <w:rPr>
          <w:rFonts w:ascii="Times New Roman" w:hAnsi="Times New Roman" w:cs="Times New Roman"/>
          <w:sz w:val="24"/>
          <w:lang w:val="en-US"/>
        </w:rPr>
      </w:pPr>
    </w:p>
    <w:p w14:paraId="3453BBB8" w14:textId="77777777" w:rsidR="00DB790C" w:rsidRPr="00166F4E" w:rsidRDefault="00DB790C" w:rsidP="00AF0B1C">
      <w:pPr>
        <w:spacing w:after="0" w:line="276" w:lineRule="auto"/>
        <w:jc w:val="both"/>
        <w:rPr>
          <w:rFonts w:ascii="Times New Roman" w:hAnsi="Times New Roman" w:cs="Times New Roman"/>
          <w:sz w:val="24"/>
          <w:lang w:val="en-US"/>
        </w:rPr>
      </w:pPr>
      <w:r w:rsidRPr="00166F4E">
        <w:rPr>
          <w:rFonts w:ascii="Times New Roman" w:hAnsi="Times New Roman" w:cs="Times New Roman"/>
          <w:sz w:val="24"/>
          <w:lang w:val="en-US"/>
        </w:rPr>
        <w:t>ALARA:</w:t>
      </w:r>
      <w:r w:rsidR="0027564A" w:rsidRPr="00166F4E">
        <w:rPr>
          <w:rFonts w:ascii="Times New Roman" w:hAnsi="Times New Roman" w:cs="Times New Roman"/>
          <w:sz w:val="24"/>
          <w:lang w:val="en-US"/>
        </w:rPr>
        <w:tab/>
      </w:r>
      <w:r w:rsidRPr="00166F4E">
        <w:rPr>
          <w:rFonts w:ascii="Times New Roman" w:hAnsi="Times New Roman" w:cs="Times New Roman"/>
          <w:sz w:val="24"/>
          <w:lang w:val="en-US"/>
        </w:rPr>
        <w:t>as low as reasonably achievable </w:t>
      </w:r>
    </w:p>
    <w:p w14:paraId="0B21D4B4" w14:textId="3354BDF5" w:rsidR="00BC24B2" w:rsidRPr="00166F4E" w:rsidRDefault="00DB790C" w:rsidP="000D5AE8">
      <w:pPr>
        <w:spacing w:after="0" w:line="276" w:lineRule="auto"/>
        <w:jc w:val="both"/>
        <w:rPr>
          <w:rFonts w:ascii="Times New Roman" w:hAnsi="Times New Roman" w:cs="Times New Roman"/>
          <w:lang w:val="en-US"/>
        </w:rPr>
      </w:pPr>
      <w:r w:rsidRPr="00166F4E">
        <w:rPr>
          <w:rFonts w:ascii="Times New Roman" w:hAnsi="Times New Roman" w:cs="Times New Roman"/>
          <w:sz w:val="24"/>
          <w:lang w:val="en-US"/>
        </w:rPr>
        <w:t>mrem:</w:t>
      </w:r>
      <w:r w:rsidR="0027564A" w:rsidRPr="00166F4E">
        <w:rPr>
          <w:rFonts w:ascii="Times New Roman" w:hAnsi="Times New Roman" w:cs="Times New Roman"/>
          <w:sz w:val="24"/>
          <w:lang w:val="en-US"/>
        </w:rPr>
        <w:tab/>
      </w:r>
      <w:r w:rsidR="0027564A" w:rsidRPr="00166F4E">
        <w:rPr>
          <w:rFonts w:ascii="Times New Roman" w:hAnsi="Times New Roman" w:cs="Times New Roman"/>
          <w:sz w:val="24"/>
          <w:lang w:val="en-US"/>
        </w:rPr>
        <w:tab/>
      </w:r>
      <w:r w:rsidRPr="00166F4E">
        <w:rPr>
          <w:rFonts w:ascii="Times New Roman" w:hAnsi="Times New Roman" w:cs="Times New Roman"/>
          <w:sz w:val="24"/>
          <w:lang w:val="en-US"/>
        </w:rPr>
        <w:t xml:space="preserve">milli </w:t>
      </w:r>
      <w:r w:rsidRPr="00166F4E">
        <w:rPr>
          <w:rFonts w:ascii="Times New Roman" w:hAnsi="Times New Roman" w:cs="Times New Roman"/>
          <w:bCs/>
          <w:sz w:val="24"/>
          <w:lang w:val="en-US"/>
        </w:rPr>
        <w:t>roentgen equivalent</w:t>
      </w:r>
      <w:r w:rsidRPr="00166F4E">
        <w:rPr>
          <w:rFonts w:ascii="Times New Roman" w:hAnsi="Times New Roman" w:cs="Times New Roman"/>
          <w:sz w:val="24"/>
          <w:lang w:val="en-US"/>
        </w:rPr>
        <w:t> in </w:t>
      </w:r>
      <w:r w:rsidRPr="00166F4E">
        <w:rPr>
          <w:rFonts w:ascii="Times New Roman" w:hAnsi="Times New Roman" w:cs="Times New Roman"/>
          <w:bCs/>
          <w:sz w:val="24"/>
          <w:lang w:val="en-US"/>
        </w:rPr>
        <w:t>man</w:t>
      </w:r>
      <w:r w:rsidRPr="00166F4E">
        <w:rPr>
          <w:rFonts w:ascii="Times New Roman" w:hAnsi="Times New Roman" w:cs="Times New Roman"/>
          <w:sz w:val="24"/>
          <w:lang w:val="en-US"/>
        </w:rPr>
        <w:t> (or mammal), CGS unit of equivalent dose</w:t>
      </w:r>
    </w:p>
    <w:sectPr w:rsidR="00BC24B2" w:rsidRPr="00166F4E">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ilkens" w:date="2016-09-02T09:57:00Z" w:initials="ASW">
    <w:p w14:paraId="40527963" w14:textId="77777777" w:rsidR="002F1FD2" w:rsidRDefault="002F1FD2">
      <w:pPr>
        <w:pStyle w:val="CommentText"/>
      </w:pPr>
      <w:r>
        <w:rPr>
          <w:rStyle w:val="CommentReference"/>
        </w:rPr>
        <w:annotationRef/>
      </w:r>
      <w:r>
        <w:t>This phrasing is confusing. Reword.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279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AABD7" w14:textId="77777777" w:rsidR="00E620FE" w:rsidRDefault="00E620FE">
      <w:pPr>
        <w:spacing w:after="0" w:line="240" w:lineRule="auto"/>
      </w:pPr>
      <w:r>
        <w:separator/>
      </w:r>
    </w:p>
  </w:endnote>
  <w:endnote w:type="continuationSeparator" w:id="0">
    <w:p w14:paraId="31ACD56C" w14:textId="77777777" w:rsidR="00E620FE" w:rsidRDefault="00E62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F491D" w14:textId="77777777" w:rsidR="00E620FE" w:rsidRDefault="00E620FE">
      <w:pPr>
        <w:spacing w:after="0" w:line="240" w:lineRule="auto"/>
      </w:pPr>
      <w:r>
        <w:separator/>
      </w:r>
    </w:p>
  </w:footnote>
  <w:footnote w:type="continuationSeparator" w:id="0">
    <w:p w14:paraId="2DA91011" w14:textId="77777777" w:rsidR="00E620FE" w:rsidRDefault="00E62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60F"/>
    <w:multiLevelType w:val="multilevel"/>
    <w:tmpl w:val="0A8267A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855856"/>
    <w:multiLevelType w:val="multilevel"/>
    <w:tmpl w:val="EDD4A414"/>
    <w:lvl w:ilvl="0">
      <w:start w:val="1"/>
      <w:numFmt w:val="decimal"/>
      <w:lvlText w:val="%1."/>
      <w:lvlJc w:val="left"/>
      <w:pPr>
        <w:ind w:left="420" w:hanging="420"/>
      </w:pPr>
      <w:rPr>
        <w:rFonts w:hint="default"/>
        <w:b w:val="0"/>
      </w:rPr>
    </w:lvl>
    <w:lvl w:ilvl="1">
      <w:start w:val="1"/>
      <w:numFmt w:val="decimal"/>
      <w:lvlText w:val="%1.%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2" w15:restartNumberingAfterBreak="0">
    <w:nsid w:val="0A366BD8"/>
    <w:multiLevelType w:val="multilevel"/>
    <w:tmpl w:val="FBF0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07BC2"/>
    <w:multiLevelType w:val="hybridMultilevel"/>
    <w:tmpl w:val="4A62E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621E"/>
    <w:multiLevelType w:val="multilevel"/>
    <w:tmpl w:val="EDD4A414"/>
    <w:lvl w:ilvl="0">
      <w:start w:val="1"/>
      <w:numFmt w:val="decimal"/>
      <w:lvlText w:val="%1."/>
      <w:lvlJc w:val="left"/>
      <w:pPr>
        <w:ind w:left="420" w:hanging="420"/>
      </w:pPr>
      <w:rPr>
        <w:rFonts w:hint="default"/>
        <w:b w:val="0"/>
      </w:rPr>
    </w:lvl>
    <w:lvl w:ilvl="1">
      <w:start w:val="1"/>
      <w:numFmt w:val="decimal"/>
      <w:lvlText w:val="%1.%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5" w15:restartNumberingAfterBreak="0">
    <w:nsid w:val="153D0426"/>
    <w:multiLevelType w:val="hybridMultilevel"/>
    <w:tmpl w:val="CBE4960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B3024FC"/>
    <w:multiLevelType w:val="multilevel"/>
    <w:tmpl w:val="993C39B4"/>
    <w:lvl w:ilvl="0">
      <w:start w:val="1"/>
      <w:numFmt w:val="decimal"/>
      <w:lvlText w:val="%1."/>
      <w:lvlJc w:val="left"/>
      <w:pPr>
        <w:ind w:left="420" w:hanging="420"/>
      </w:pPr>
      <w:rPr>
        <w:rFonts w:hint="default"/>
      </w:rPr>
    </w:lvl>
    <w:lvl w:ilvl="1">
      <w:start w:val="1"/>
      <w:numFmt w:val="none"/>
      <w:lvlText w:val="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A29E5"/>
    <w:multiLevelType w:val="multilevel"/>
    <w:tmpl w:val="E368AB44"/>
    <w:lvl w:ilvl="0">
      <w:start w:val="1"/>
      <w:numFmt w:val="decimal"/>
      <w:lvlText w:val="%1."/>
      <w:lvlJc w:val="left"/>
      <w:pPr>
        <w:ind w:left="420" w:hanging="420"/>
      </w:pPr>
      <w:rPr>
        <w:rFonts w:hint="default"/>
      </w:rPr>
    </w:lvl>
    <w:lvl w:ilvl="1">
      <w:start w:val="1"/>
      <w:numFmt w:val="none"/>
      <w:lvlText w:val="2.1"/>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4D2CD3"/>
    <w:multiLevelType w:val="hybridMultilevel"/>
    <w:tmpl w:val="5BFAFF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2403645"/>
    <w:multiLevelType w:val="hybridMultilevel"/>
    <w:tmpl w:val="5BF4132C"/>
    <w:lvl w:ilvl="0" w:tplc="C8B0834A">
      <w:start w:val="2"/>
      <w:numFmt w:val="decimal"/>
      <w:lvlText w:val="4.%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E40032"/>
    <w:multiLevelType w:val="hybridMultilevel"/>
    <w:tmpl w:val="5AC82B0C"/>
    <w:lvl w:ilvl="0" w:tplc="3E523F6A">
      <w:start w:val="2"/>
      <w:numFmt w:val="decimal"/>
      <w:lvlText w:val="3.%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8C21DFE"/>
    <w:multiLevelType w:val="hybridMultilevel"/>
    <w:tmpl w:val="307C8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B08553E"/>
    <w:multiLevelType w:val="hybridMultilevel"/>
    <w:tmpl w:val="CABE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C302D"/>
    <w:multiLevelType w:val="multilevel"/>
    <w:tmpl w:val="EDD4A414"/>
    <w:lvl w:ilvl="0">
      <w:start w:val="1"/>
      <w:numFmt w:val="decimal"/>
      <w:lvlText w:val="%1."/>
      <w:lvlJc w:val="left"/>
      <w:pPr>
        <w:ind w:left="420" w:hanging="420"/>
      </w:pPr>
      <w:rPr>
        <w:rFonts w:hint="default"/>
        <w:b w:val="0"/>
      </w:rPr>
    </w:lvl>
    <w:lvl w:ilvl="1">
      <w:start w:val="1"/>
      <w:numFmt w:val="decimal"/>
      <w:lvlText w:val="%1.%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14" w15:restartNumberingAfterBreak="0">
    <w:nsid w:val="4CC274DE"/>
    <w:multiLevelType w:val="hybridMultilevel"/>
    <w:tmpl w:val="304087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CF338A8"/>
    <w:multiLevelType w:val="multilevel"/>
    <w:tmpl w:val="98EAD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44383"/>
    <w:multiLevelType w:val="multilevel"/>
    <w:tmpl w:val="60CE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5E4030"/>
    <w:multiLevelType w:val="multilevel"/>
    <w:tmpl w:val="4FC0D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1205C"/>
    <w:multiLevelType w:val="hybridMultilevel"/>
    <w:tmpl w:val="408EF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187463"/>
    <w:multiLevelType w:val="multilevel"/>
    <w:tmpl w:val="496650B4"/>
    <w:lvl w:ilvl="0">
      <w:start w:val="1"/>
      <w:numFmt w:val="decimal"/>
      <w:lvlText w:val="%1."/>
      <w:lvlJc w:val="left"/>
      <w:pPr>
        <w:ind w:left="420" w:hanging="420"/>
      </w:pPr>
      <w:rPr>
        <w:rFonts w:hint="default"/>
        <w:b w:val="0"/>
      </w:rPr>
    </w:lvl>
    <w:lvl w:ilvl="1">
      <w:start w:val="2"/>
      <w:numFmt w:val="decimal"/>
      <w:lvlText w:val="2.%2."/>
      <w:lvlJc w:val="left"/>
      <w:pPr>
        <w:ind w:left="42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20" w15:restartNumberingAfterBreak="0">
    <w:nsid w:val="56E31B65"/>
    <w:multiLevelType w:val="hybridMultilevel"/>
    <w:tmpl w:val="307C8F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74C5570"/>
    <w:multiLevelType w:val="hybridMultilevel"/>
    <w:tmpl w:val="0066818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8270875"/>
    <w:multiLevelType w:val="hybridMultilevel"/>
    <w:tmpl w:val="18B2BC7A"/>
    <w:lvl w:ilvl="0" w:tplc="9AE60A4A">
      <w:start w:val="2"/>
      <w:numFmt w:val="decimal"/>
      <w:lvlText w:val="5.%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85B6637"/>
    <w:multiLevelType w:val="multilevel"/>
    <w:tmpl w:val="68B43586"/>
    <w:lvl w:ilvl="0">
      <w:start w:val="1"/>
      <w:numFmt w:val="decimal"/>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B341AF"/>
    <w:multiLevelType w:val="multilevel"/>
    <w:tmpl w:val="EDD4A414"/>
    <w:lvl w:ilvl="0">
      <w:start w:val="1"/>
      <w:numFmt w:val="decimal"/>
      <w:lvlText w:val="%1."/>
      <w:lvlJc w:val="left"/>
      <w:pPr>
        <w:ind w:left="420" w:hanging="420"/>
      </w:pPr>
      <w:rPr>
        <w:rFonts w:hint="default"/>
        <w:b w:val="0"/>
      </w:rPr>
    </w:lvl>
    <w:lvl w:ilvl="1">
      <w:start w:val="1"/>
      <w:numFmt w:val="decimal"/>
      <w:lvlText w:val="%1.%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25" w15:restartNumberingAfterBreak="0">
    <w:nsid w:val="602234EC"/>
    <w:multiLevelType w:val="multilevel"/>
    <w:tmpl w:val="4C90B110"/>
    <w:lvl w:ilvl="0">
      <w:start w:val="1"/>
      <w:numFmt w:val="decimal"/>
      <w:lvlText w:val="3.3.%1."/>
      <w:lvlJc w:val="left"/>
      <w:pPr>
        <w:ind w:left="360" w:hanging="360"/>
      </w:pPr>
      <w:rPr>
        <w:rFonts w:hint="default"/>
      </w:rPr>
    </w:lvl>
    <w:lvl w:ilvl="1">
      <w:start w:val="1"/>
      <w:numFmt w:val="none"/>
      <w:lvlText w:val="3.3.1."/>
      <w:lvlJc w:val="left"/>
      <w:pPr>
        <w:ind w:left="720" w:hanging="360"/>
      </w:pPr>
      <w:rPr>
        <w:rFonts w:hint="default"/>
      </w:rPr>
    </w:lvl>
    <w:lvl w:ilvl="2">
      <w:start w:val="1"/>
      <w:numFmt w:val="decimal"/>
      <w:lvlText w:val="3.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4077E8"/>
    <w:multiLevelType w:val="hybridMultilevel"/>
    <w:tmpl w:val="C47E9F9E"/>
    <w:lvl w:ilvl="0" w:tplc="3E523F6A">
      <w:start w:val="2"/>
      <w:numFmt w:val="decimal"/>
      <w:lvlText w:val="3.%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4322085"/>
    <w:multiLevelType w:val="hybridMultilevel"/>
    <w:tmpl w:val="89A63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B70AA"/>
    <w:multiLevelType w:val="multilevel"/>
    <w:tmpl w:val="EC0C26BA"/>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9AD4D51"/>
    <w:multiLevelType w:val="multilevel"/>
    <w:tmpl w:val="CEF65C0E"/>
    <w:lvl w:ilvl="0">
      <w:start w:val="1"/>
      <w:numFmt w:val="decimal"/>
      <w:lvlText w:val="%1."/>
      <w:lvlJc w:val="left"/>
      <w:pPr>
        <w:ind w:left="420" w:hanging="420"/>
      </w:pPr>
      <w:rPr>
        <w:rFonts w:hint="default"/>
        <w:b w:val="0"/>
      </w:rPr>
    </w:lvl>
    <w:lvl w:ilvl="1">
      <w:start w:val="2"/>
      <w:numFmt w:val="decimal"/>
      <w:lvlText w:val="%2.1"/>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30" w15:restartNumberingAfterBreak="0">
    <w:nsid w:val="6B0D1927"/>
    <w:multiLevelType w:val="hybridMultilevel"/>
    <w:tmpl w:val="53DA338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7110450B"/>
    <w:multiLevelType w:val="multilevel"/>
    <w:tmpl w:val="C50049DA"/>
    <w:lvl w:ilvl="0">
      <w:start w:val="1"/>
      <w:numFmt w:val="decimal"/>
      <w:lvlText w:val="%1."/>
      <w:lvlJc w:val="left"/>
      <w:pPr>
        <w:ind w:left="420" w:hanging="420"/>
      </w:pPr>
      <w:rPr>
        <w:rFonts w:hint="default"/>
        <w:b w:val="0"/>
      </w:rPr>
    </w:lvl>
    <w:lvl w:ilvl="1">
      <w:start w:val="2"/>
      <w:numFmt w:val="decimal"/>
      <w:lvlText w:val="2.%2."/>
      <w:lvlJc w:val="left"/>
      <w:pPr>
        <w:ind w:left="870" w:hanging="42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32" w15:restartNumberingAfterBreak="0">
    <w:nsid w:val="795926A5"/>
    <w:multiLevelType w:val="hybridMultilevel"/>
    <w:tmpl w:val="9F58594C"/>
    <w:lvl w:ilvl="0" w:tplc="3E523F6A">
      <w:start w:val="2"/>
      <w:numFmt w:val="decimal"/>
      <w:lvlText w:val="3.%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E6A02BC"/>
    <w:multiLevelType w:val="multilevel"/>
    <w:tmpl w:val="CCE2A4BA"/>
    <w:lvl w:ilvl="0">
      <w:start w:val="1"/>
      <w:numFmt w:val="decimal"/>
      <w:lvlText w:val="3.2.%1."/>
      <w:lvlJc w:val="left"/>
      <w:pPr>
        <w:ind w:left="360" w:hanging="360"/>
      </w:pPr>
      <w:rPr>
        <w:rFonts w:hint="default"/>
      </w:rPr>
    </w:lvl>
    <w:lvl w:ilvl="1">
      <w:start w:val="1"/>
      <w:numFmt w:val="none"/>
      <w:lvlText w:val="3.3.1."/>
      <w:lvlJc w:val="left"/>
      <w:pPr>
        <w:ind w:left="720" w:hanging="360"/>
      </w:pPr>
      <w:rPr>
        <w:rFonts w:hint="default"/>
      </w:rPr>
    </w:lvl>
    <w:lvl w:ilvl="2">
      <w:start w:val="1"/>
      <w:numFmt w:val="none"/>
      <w:lvlText w:val="3.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EB06EE3"/>
    <w:multiLevelType w:val="multilevel"/>
    <w:tmpl w:val="73C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4"/>
  </w:num>
  <w:num w:numId="3">
    <w:abstractNumId w:val="18"/>
  </w:num>
  <w:num w:numId="4">
    <w:abstractNumId w:val="30"/>
  </w:num>
  <w:num w:numId="5">
    <w:abstractNumId w:val="0"/>
  </w:num>
  <w:num w:numId="6">
    <w:abstractNumId w:val="5"/>
  </w:num>
  <w:num w:numId="7">
    <w:abstractNumId w:val="1"/>
  </w:num>
  <w:num w:numId="8">
    <w:abstractNumId w:val="13"/>
  </w:num>
  <w:num w:numId="9">
    <w:abstractNumId w:val="24"/>
  </w:num>
  <w:num w:numId="10">
    <w:abstractNumId w:val="6"/>
  </w:num>
  <w:num w:numId="11">
    <w:abstractNumId w:val="7"/>
  </w:num>
  <w:num w:numId="12">
    <w:abstractNumId w:val="29"/>
  </w:num>
  <w:num w:numId="13">
    <w:abstractNumId w:val="31"/>
  </w:num>
  <w:num w:numId="14">
    <w:abstractNumId w:val="19"/>
  </w:num>
  <w:num w:numId="15">
    <w:abstractNumId w:val="10"/>
  </w:num>
  <w:num w:numId="16">
    <w:abstractNumId w:val="32"/>
  </w:num>
  <w:num w:numId="17">
    <w:abstractNumId w:val="8"/>
  </w:num>
  <w:num w:numId="18">
    <w:abstractNumId w:val="21"/>
  </w:num>
  <w:num w:numId="19">
    <w:abstractNumId w:val="20"/>
  </w:num>
  <w:num w:numId="20">
    <w:abstractNumId w:val="26"/>
  </w:num>
  <w:num w:numId="21">
    <w:abstractNumId w:val="34"/>
  </w:num>
  <w:num w:numId="22">
    <w:abstractNumId w:val="9"/>
  </w:num>
  <w:num w:numId="23">
    <w:abstractNumId w:val="22"/>
  </w:num>
  <w:num w:numId="24">
    <w:abstractNumId w:val="27"/>
  </w:num>
  <w:num w:numId="25">
    <w:abstractNumId w:val="11"/>
  </w:num>
  <w:num w:numId="26">
    <w:abstractNumId w:val="15"/>
  </w:num>
  <w:num w:numId="27">
    <w:abstractNumId w:val="12"/>
  </w:num>
  <w:num w:numId="28">
    <w:abstractNumId w:val="16"/>
  </w:num>
  <w:num w:numId="29">
    <w:abstractNumId w:val="3"/>
  </w:num>
  <w:num w:numId="30">
    <w:abstractNumId w:val="17"/>
  </w:num>
  <w:num w:numId="31">
    <w:abstractNumId w:val="2"/>
  </w:num>
  <w:num w:numId="32">
    <w:abstractNumId w:val="28"/>
  </w:num>
  <w:num w:numId="33">
    <w:abstractNumId w:val="23"/>
  </w:num>
  <w:num w:numId="34">
    <w:abstractNumId w:val="25"/>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AAC"/>
    <w:rsid w:val="00022113"/>
    <w:rsid w:val="000710D0"/>
    <w:rsid w:val="000871EB"/>
    <w:rsid w:val="000A4A3F"/>
    <w:rsid w:val="000C0500"/>
    <w:rsid w:val="000D5AE8"/>
    <w:rsid w:val="000E0893"/>
    <w:rsid w:val="000E4C3C"/>
    <w:rsid w:val="00106FA0"/>
    <w:rsid w:val="00123281"/>
    <w:rsid w:val="00141016"/>
    <w:rsid w:val="00166F4E"/>
    <w:rsid w:val="00170E24"/>
    <w:rsid w:val="001935EC"/>
    <w:rsid w:val="001A7C2A"/>
    <w:rsid w:val="00252729"/>
    <w:rsid w:val="0026033B"/>
    <w:rsid w:val="0027564A"/>
    <w:rsid w:val="002809AF"/>
    <w:rsid w:val="00286E8C"/>
    <w:rsid w:val="002944EE"/>
    <w:rsid w:val="002B714F"/>
    <w:rsid w:val="002D4D8A"/>
    <w:rsid w:val="002F1FD2"/>
    <w:rsid w:val="00333155"/>
    <w:rsid w:val="00360115"/>
    <w:rsid w:val="004029B0"/>
    <w:rsid w:val="0040380E"/>
    <w:rsid w:val="00406730"/>
    <w:rsid w:val="00460600"/>
    <w:rsid w:val="00461D46"/>
    <w:rsid w:val="004A0FFA"/>
    <w:rsid w:val="004E47A4"/>
    <w:rsid w:val="00576DEA"/>
    <w:rsid w:val="005A4D4F"/>
    <w:rsid w:val="005A6B42"/>
    <w:rsid w:val="00601495"/>
    <w:rsid w:val="0063116E"/>
    <w:rsid w:val="00635DE2"/>
    <w:rsid w:val="00647ADB"/>
    <w:rsid w:val="00655F69"/>
    <w:rsid w:val="006B7AAC"/>
    <w:rsid w:val="006E784F"/>
    <w:rsid w:val="00714C65"/>
    <w:rsid w:val="0077556B"/>
    <w:rsid w:val="007A157C"/>
    <w:rsid w:val="007B6147"/>
    <w:rsid w:val="007E0E7B"/>
    <w:rsid w:val="007F7C6F"/>
    <w:rsid w:val="00834D86"/>
    <w:rsid w:val="00887F05"/>
    <w:rsid w:val="00894D6B"/>
    <w:rsid w:val="008F43AE"/>
    <w:rsid w:val="00913B98"/>
    <w:rsid w:val="00915C82"/>
    <w:rsid w:val="009367F9"/>
    <w:rsid w:val="00940236"/>
    <w:rsid w:val="00947E8E"/>
    <w:rsid w:val="009547EB"/>
    <w:rsid w:val="009F6D2B"/>
    <w:rsid w:val="00A0270A"/>
    <w:rsid w:val="00A35A3A"/>
    <w:rsid w:val="00A44931"/>
    <w:rsid w:val="00A711CA"/>
    <w:rsid w:val="00AB0A49"/>
    <w:rsid w:val="00AB6906"/>
    <w:rsid w:val="00AC753C"/>
    <w:rsid w:val="00AD4644"/>
    <w:rsid w:val="00AF0B1C"/>
    <w:rsid w:val="00B171A9"/>
    <w:rsid w:val="00B54059"/>
    <w:rsid w:val="00B64BC1"/>
    <w:rsid w:val="00B80277"/>
    <w:rsid w:val="00B86883"/>
    <w:rsid w:val="00BB72D9"/>
    <w:rsid w:val="00BC24B2"/>
    <w:rsid w:val="00BE1E71"/>
    <w:rsid w:val="00C44449"/>
    <w:rsid w:val="00CC741D"/>
    <w:rsid w:val="00CD09B8"/>
    <w:rsid w:val="00CD75DD"/>
    <w:rsid w:val="00D10CEC"/>
    <w:rsid w:val="00D21465"/>
    <w:rsid w:val="00D47961"/>
    <w:rsid w:val="00D97B32"/>
    <w:rsid w:val="00DB790C"/>
    <w:rsid w:val="00DE254E"/>
    <w:rsid w:val="00E620FE"/>
    <w:rsid w:val="00E718B9"/>
    <w:rsid w:val="00E771A8"/>
    <w:rsid w:val="00E96922"/>
    <w:rsid w:val="00F95445"/>
    <w:rsid w:val="00FC1BA7"/>
    <w:rsid w:val="00FF4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4DFF4D"/>
  <w15:docId w15:val="{D03C997B-07E3-4104-965D-AF501CF8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AAC"/>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B7AAC"/>
    <w:pPr>
      <w:pBdr>
        <w:top w:val="nil"/>
        <w:left w:val="nil"/>
        <w:bottom w:val="nil"/>
        <w:right w:val="nil"/>
        <w:between w:val="nil"/>
        <w:bar w:val="nil"/>
      </w:pBdr>
    </w:pPr>
    <w:rPr>
      <w:rFonts w:ascii="Calibri" w:eastAsia="Calibri" w:hAnsi="Calibri" w:cs="Calibri"/>
      <w:color w:val="000000"/>
      <w:u w:color="000000"/>
      <w:bdr w:val="nil"/>
    </w:rPr>
  </w:style>
  <w:style w:type="character" w:styleId="Hyperlink">
    <w:name w:val="Hyperlink"/>
    <w:rsid w:val="006B7AAC"/>
    <w:rPr>
      <w:u w:val="single"/>
    </w:rPr>
  </w:style>
  <w:style w:type="paragraph" w:styleId="Footer">
    <w:name w:val="footer"/>
    <w:basedOn w:val="Normal"/>
    <w:link w:val="FooterChar"/>
    <w:uiPriority w:val="99"/>
    <w:unhideWhenUsed/>
    <w:rsid w:val="006B7AAC"/>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Times New Roman"/>
      <w:sz w:val="24"/>
      <w:szCs w:val="24"/>
      <w:bdr w:val="nil"/>
      <w:lang w:val="en-US"/>
    </w:rPr>
  </w:style>
  <w:style w:type="character" w:customStyle="1" w:styleId="FooterChar">
    <w:name w:val="Footer Char"/>
    <w:basedOn w:val="DefaultParagraphFont"/>
    <w:link w:val="Footer"/>
    <w:uiPriority w:val="99"/>
    <w:rsid w:val="006B7AAC"/>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6B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AAC"/>
    <w:rPr>
      <w:lang w:val="en-IN"/>
    </w:rPr>
  </w:style>
  <w:style w:type="table" w:customStyle="1" w:styleId="GridTable41">
    <w:name w:val="Grid Table 41"/>
    <w:basedOn w:val="TableNormal"/>
    <w:uiPriority w:val="49"/>
    <w:rsid w:val="009547E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9547E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8F43AE"/>
    <w:rPr>
      <w:rFonts w:ascii="Times New Roman" w:hAnsi="Times New Roman" w:cs="Times New Roman"/>
      <w:sz w:val="24"/>
      <w:szCs w:val="24"/>
    </w:rPr>
  </w:style>
  <w:style w:type="paragraph" w:styleId="ListParagraph">
    <w:name w:val="List Paragraph"/>
    <w:basedOn w:val="Normal"/>
    <w:uiPriority w:val="34"/>
    <w:qFormat/>
    <w:rsid w:val="00940236"/>
    <w:pPr>
      <w:ind w:left="720"/>
      <w:contextualSpacing/>
    </w:pPr>
  </w:style>
  <w:style w:type="character" w:styleId="FollowedHyperlink">
    <w:name w:val="FollowedHyperlink"/>
    <w:basedOn w:val="DefaultParagraphFont"/>
    <w:uiPriority w:val="99"/>
    <w:semiHidden/>
    <w:unhideWhenUsed/>
    <w:rsid w:val="00940236"/>
    <w:rPr>
      <w:color w:val="954F72" w:themeColor="followedHyperlink"/>
      <w:u w:val="single"/>
    </w:rPr>
  </w:style>
  <w:style w:type="paragraph" w:styleId="BalloonText">
    <w:name w:val="Balloon Text"/>
    <w:basedOn w:val="Normal"/>
    <w:link w:val="BalloonTextChar"/>
    <w:uiPriority w:val="99"/>
    <w:semiHidden/>
    <w:unhideWhenUsed/>
    <w:rsid w:val="002D4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D8A"/>
    <w:rPr>
      <w:rFonts w:ascii="Tahoma" w:hAnsi="Tahoma" w:cs="Tahoma"/>
      <w:sz w:val="16"/>
      <w:szCs w:val="16"/>
      <w:lang w:val="en-IN"/>
    </w:rPr>
  </w:style>
  <w:style w:type="character" w:styleId="CommentReference">
    <w:name w:val="annotation reference"/>
    <w:basedOn w:val="DefaultParagraphFont"/>
    <w:uiPriority w:val="99"/>
    <w:semiHidden/>
    <w:unhideWhenUsed/>
    <w:rsid w:val="00166F4E"/>
    <w:rPr>
      <w:sz w:val="18"/>
      <w:szCs w:val="18"/>
    </w:rPr>
  </w:style>
  <w:style w:type="paragraph" w:styleId="CommentText">
    <w:name w:val="annotation text"/>
    <w:basedOn w:val="Normal"/>
    <w:link w:val="CommentTextChar"/>
    <w:uiPriority w:val="99"/>
    <w:semiHidden/>
    <w:unhideWhenUsed/>
    <w:rsid w:val="00166F4E"/>
    <w:pPr>
      <w:spacing w:line="240" w:lineRule="auto"/>
    </w:pPr>
    <w:rPr>
      <w:sz w:val="24"/>
      <w:szCs w:val="24"/>
    </w:rPr>
  </w:style>
  <w:style w:type="character" w:customStyle="1" w:styleId="CommentTextChar">
    <w:name w:val="Comment Text Char"/>
    <w:basedOn w:val="DefaultParagraphFont"/>
    <w:link w:val="CommentText"/>
    <w:uiPriority w:val="99"/>
    <w:semiHidden/>
    <w:rsid w:val="00166F4E"/>
    <w:rPr>
      <w:sz w:val="24"/>
      <w:szCs w:val="24"/>
      <w:lang w:val="en-IN"/>
    </w:rPr>
  </w:style>
  <w:style w:type="paragraph" w:styleId="CommentSubject">
    <w:name w:val="annotation subject"/>
    <w:basedOn w:val="CommentText"/>
    <w:next w:val="CommentText"/>
    <w:link w:val="CommentSubjectChar"/>
    <w:uiPriority w:val="99"/>
    <w:semiHidden/>
    <w:unhideWhenUsed/>
    <w:rsid w:val="00166F4E"/>
    <w:rPr>
      <w:b/>
      <w:bCs/>
      <w:sz w:val="20"/>
      <w:szCs w:val="20"/>
    </w:rPr>
  </w:style>
  <w:style w:type="character" w:customStyle="1" w:styleId="CommentSubjectChar">
    <w:name w:val="Comment Subject Char"/>
    <w:basedOn w:val="CommentTextChar"/>
    <w:link w:val="CommentSubject"/>
    <w:uiPriority w:val="99"/>
    <w:semiHidden/>
    <w:rsid w:val="00166F4E"/>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603">
      <w:bodyDiv w:val="1"/>
      <w:marLeft w:val="0"/>
      <w:marRight w:val="0"/>
      <w:marTop w:val="0"/>
      <w:marBottom w:val="0"/>
      <w:divBdr>
        <w:top w:val="none" w:sz="0" w:space="0" w:color="auto"/>
        <w:left w:val="none" w:sz="0" w:space="0" w:color="auto"/>
        <w:bottom w:val="none" w:sz="0" w:space="0" w:color="auto"/>
        <w:right w:val="none" w:sz="0" w:space="0" w:color="auto"/>
      </w:divBdr>
    </w:div>
    <w:div w:id="62871752">
      <w:bodyDiv w:val="1"/>
      <w:marLeft w:val="0"/>
      <w:marRight w:val="0"/>
      <w:marTop w:val="0"/>
      <w:marBottom w:val="0"/>
      <w:divBdr>
        <w:top w:val="none" w:sz="0" w:space="0" w:color="auto"/>
        <w:left w:val="none" w:sz="0" w:space="0" w:color="auto"/>
        <w:bottom w:val="none" w:sz="0" w:space="0" w:color="auto"/>
        <w:right w:val="none" w:sz="0" w:space="0" w:color="auto"/>
      </w:divBdr>
      <w:divsChild>
        <w:div w:id="1802963773">
          <w:marLeft w:val="0"/>
          <w:marRight w:val="0"/>
          <w:marTop w:val="0"/>
          <w:marBottom w:val="0"/>
          <w:divBdr>
            <w:top w:val="none" w:sz="0" w:space="0" w:color="auto"/>
            <w:left w:val="none" w:sz="0" w:space="0" w:color="auto"/>
            <w:bottom w:val="none" w:sz="0" w:space="0" w:color="auto"/>
            <w:right w:val="none" w:sz="0" w:space="0" w:color="auto"/>
          </w:divBdr>
        </w:div>
        <w:div w:id="693847209">
          <w:marLeft w:val="0"/>
          <w:marRight w:val="0"/>
          <w:marTop w:val="0"/>
          <w:marBottom w:val="0"/>
          <w:divBdr>
            <w:top w:val="none" w:sz="0" w:space="0" w:color="auto"/>
            <w:left w:val="none" w:sz="0" w:space="0" w:color="auto"/>
            <w:bottom w:val="none" w:sz="0" w:space="0" w:color="auto"/>
            <w:right w:val="none" w:sz="0" w:space="0" w:color="auto"/>
          </w:divBdr>
        </w:div>
        <w:div w:id="379940263">
          <w:marLeft w:val="0"/>
          <w:marRight w:val="0"/>
          <w:marTop w:val="0"/>
          <w:marBottom w:val="0"/>
          <w:divBdr>
            <w:top w:val="none" w:sz="0" w:space="0" w:color="auto"/>
            <w:left w:val="none" w:sz="0" w:space="0" w:color="auto"/>
            <w:bottom w:val="none" w:sz="0" w:space="0" w:color="auto"/>
            <w:right w:val="none" w:sz="0" w:space="0" w:color="auto"/>
          </w:divBdr>
        </w:div>
        <w:div w:id="917711072">
          <w:marLeft w:val="0"/>
          <w:marRight w:val="0"/>
          <w:marTop w:val="0"/>
          <w:marBottom w:val="0"/>
          <w:divBdr>
            <w:top w:val="none" w:sz="0" w:space="0" w:color="auto"/>
            <w:left w:val="none" w:sz="0" w:space="0" w:color="auto"/>
            <w:bottom w:val="none" w:sz="0" w:space="0" w:color="auto"/>
            <w:right w:val="none" w:sz="0" w:space="0" w:color="auto"/>
          </w:divBdr>
        </w:div>
        <w:div w:id="471993400">
          <w:marLeft w:val="0"/>
          <w:marRight w:val="0"/>
          <w:marTop w:val="0"/>
          <w:marBottom w:val="0"/>
          <w:divBdr>
            <w:top w:val="none" w:sz="0" w:space="0" w:color="auto"/>
            <w:left w:val="none" w:sz="0" w:space="0" w:color="auto"/>
            <w:bottom w:val="none" w:sz="0" w:space="0" w:color="auto"/>
            <w:right w:val="none" w:sz="0" w:space="0" w:color="auto"/>
          </w:divBdr>
        </w:div>
      </w:divsChild>
    </w:div>
    <w:div w:id="220021524">
      <w:bodyDiv w:val="1"/>
      <w:marLeft w:val="0"/>
      <w:marRight w:val="0"/>
      <w:marTop w:val="0"/>
      <w:marBottom w:val="0"/>
      <w:divBdr>
        <w:top w:val="none" w:sz="0" w:space="0" w:color="auto"/>
        <w:left w:val="none" w:sz="0" w:space="0" w:color="auto"/>
        <w:bottom w:val="none" w:sz="0" w:space="0" w:color="auto"/>
        <w:right w:val="none" w:sz="0" w:space="0" w:color="auto"/>
      </w:divBdr>
    </w:div>
    <w:div w:id="325478321">
      <w:bodyDiv w:val="1"/>
      <w:marLeft w:val="0"/>
      <w:marRight w:val="0"/>
      <w:marTop w:val="0"/>
      <w:marBottom w:val="0"/>
      <w:divBdr>
        <w:top w:val="none" w:sz="0" w:space="0" w:color="auto"/>
        <w:left w:val="none" w:sz="0" w:space="0" w:color="auto"/>
        <w:bottom w:val="none" w:sz="0" w:space="0" w:color="auto"/>
        <w:right w:val="none" w:sz="0" w:space="0" w:color="auto"/>
      </w:divBdr>
    </w:div>
    <w:div w:id="352000163">
      <w:bodyDiv w:val="1"/>
      <w:marLeft w:val="0"/>
      <w:marRight w:val="0"/>
      <w:marTop w:val="0"/>
      <w:marBottom w:val="0"/>
      <w:divBdr>
        <w:top w:val="none" w:sz="0" w:space="0" w:color="auto"/>
        <w:left w:val="none" w:sz="0" w:space="0" w:color="auto"/>
        <w:bottom w:val="none" w:sz="0" w:space="0" w:color="auto"/>
        <w:right w:val="none" w:sz="0" w:space="0" w:color="auto"/>
      </w:divBdr>
    </w:div>
    <w:div w:id="621108106">
      <w:bodyDiv w:val="1"/>
      <w:marLeft w:val="0"/>
      <w:marRight w:val="0"/>
      <w:marTop w:val="0"/>
      <w:marBottom w:val="0"/>
      <w:divBdr>
        <w:top w:val="none" w:sz="0" w:space="0" w:color="auto"/>
        <w:left w:val="none" w:sz="0" w:space="0" w:color="auto"/>
        <w:bottom w:val="none" w:sz="0" w:space="0" w:color="auto"/>
        <w:right w:val="none" w:sz="0" w:space="0" w:color="auto"/>
      </w:divBdr>
      <w:divsChild>
        <w:div w:id="2078242251">
          <w:marLeft w:val="0"/>
          <w:marRight w:val="0"/>
          <w:marTop w:val="0"/>
          <w:marBottom w:val="0"/>
          <w:divBdr>
            <w:top w:val="none" w:sz="0" w:space="0" w:color="auto"/>
            <w:left w:val="none" w:sz="0" w:space="0" w:color="auto"/>
            <w:bottom w:val="none" w:sz="0" w:space="0" w:color="auto"/>
            <w:right w:val="none" w:sz="0" w:space="0" w:color="auto"/>
          </w:divBdr>
        </w:div>
        <w:div w:id="82580498">
          <w:marLeft w:val="0"/>
          <w:marRight w:val="0"/>
          <w:marTop w:val="0"/>
          <w:marBottom w:val="0"/>
          <w:divBdr>
            <w:top w:val="none" w:sz="0" w:space="0" w:color="auto"/>
            <w:left w:val="none" w:sz="0" w:space="0" w:color="auto"/>
            <w:bottom w:val="none" w:sz="0" w:space="0" w:color="auto"/>
            <w:right w:val="none" w:sz="0" w:space="0" w:color="auto"/>
          </w:divBdr>
        </w:div>
        <w:div w:id="2074615298">
          <w:marLeft w:val="0"/>
          <w:marRight w:val="0"/>
          <w:marTop w:val="0"/>
          <w:marBottom w:val="0"/>
          <w:divBdr>
            <w:top w:val="none" w:sz="0" w:space="0" w:color="auto"/>
            <w:left w:val="none" w:sz="0" w:space="0" w:color="auto"/>
            <w:bottom w:val="none" w:sz="0" w:space="0" w:color="auto"/>
            <w:right w:val="none" w:sz="0" w:space="0" w:color="auto"/>
          </w:divBdr>
        </w:div>
        <w:div w:id="1111974540">
          <w:marLeft w:val="0"/>
          <w:marRight w:val="0"/>
          <w:marTop w:val="0"/>
          <w:marBottom w:val="0"/>
          <w:divBdr>
            <w:top w:val="none" w:sz="0" w:space="0" w:color="auto"/>
            <w:left w:val="none" w:sz="0" w:space="0" w:color="auto"/>
            <w:bottom w:val="none" w:sz="0" w:space="0" w:color="auto"/>
            <w:right w:val="none" w:sz="0" w:space="0" w:color="auto"/>
          </w:divBdr>
        </w:div>
        <w:div w:id="846820920">
          <w:marLeft w:val="0"/>
          <w:marRight w:val="0"/>
          <w:marTop w:val="0"/>
          <w:marBottom w:val="0"/>
          <w:divBdr>
            <w:top w:val="none" w:sz="0" w:space="0" w:color="auto"/>
            <w:left w:val="none" w:sz="0" w:space="0" w:color="auto"/>
            <w:bottom w:val="none" w:sz="0" w:space="0" w:color="auto"/>
            <w:right w:val="none" w:sz="0" w:space="0" w:color="auto"/>
          </w:divBdr>
        </w:div>
      </w:divsChild>
    </w:div>
    <w:div w:id="794829673">
      <w:bodyDiv w:val="1"/>
      <w:marLeft w:val="0"/>
      <w:marRight w:val="0"/>
      <w:marTop w:val="0"/>
      <w:marBottom w:val="0"/>
      <w:divBdr>
        <w:top w:val="none" w:sz="0" w:space="0" w:color="auto"/>
        <w:left w:val="none" w:sz="0" w:space="0" w:color="auto"/>
        <w:bottom w:val="none" w:sz="0" w:space="0" w:color="auto"/>
        <w:right w:val="none" w:sz="0" w:space="0" w:color="auto"/>
      </w:divBdr>
    </w:div>
    <w:div w:id="979580066">
      <w:bodyDiv w:val="1"/>
      <w:marLeft w:val="0"/>
      <w:marRight w:val="0"/>
      <w:marTop w:val="0"/>
      <w:marBottom w:val="0"/>
      <w:divBdr>
        <w:top w:val="none" w:sz="0" w:space="0" w:color="auto"/>
        <w:left w:val="none" w:sz="0" w:space="0" w:color="auto"/>
        <w:bottom w:val="none" w:sz="0" w:space="0" w:color="auto"/>
        <w:right w:val="none" w:sz="0" w:space="0" w:color="auto"/>
      </w:divBdr>
    </w:div>
    <w:div w:id="1259022047">
      <w:bodyDiv w:val="1"/>
      <w:marLeft w:val="0"/>
      <w:marRight w:val="0"/>
      <w:marTop w:val="0"/>
      <w:marBottom w:val="0"/>
      <w:divBdr>
        <w:top w:val="none" w:sz="0" w:space="0" w:color="auto"/>
        <w:left w:val="none" w:sz="0" w:space="0" w:color="auto"/>
        <w:bottom w:val="none" w:sz="0" w:space="0" w:color="auto"/>
        <w:right w:val="none" w:sz="0" w:space="0" w:color="auto"/>
      </w:divBdr>
    </w:div>
    <w:div w:id="1839342980">
      <w:bodyDiv w:val="1"/>
      <w:marLeft w:val="0"/>
      <w:marRight w:val="0"/>
      <w:marTop w:val="0"/>
      <w:marBottom w:val="0"/>
      <w:divBdr>
        <w:top w:val="none" w:sz="0" w:space="0" w:color="auto"/>
        <w:left w:val="none" w:sz="0" w:space="0" w:color="auto"/>
        <w:bottom w:val="none" w:sz="0" w:space="0" w:color="auto"/>
        <w:right w:val="none" w:sz="0" w:space="0" w:color="auto"/>
      </w:divBdr>
    </w:div>
    <w:div w:id="19362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oustics" TargetMode="External"/><Relationship Id="rId13" Type="http://schemas.openxmlformats.org/officeDocument/2006/relationships/hyperlink" Target="https://ehs.princeton.edu/laboratory-research/radiation-safety/radioactive-materials/radiation-safety-manual" TargetMode="External"/><Relationship Id="rId3" Type="http://schemas.openxmlformats.org/officeDocument/2006/relationships/settings" Target="settings.xml"/><Relationship Id="rId7" Type="http://schemas.openxmlformats.org/officeDocument/2006/relationships/hyperlink" Target="https://en.wikipedia.org/wiki/Particle_radiation" TargetMode="External"/><Relationship Id="rId12" Type="http://schemas.openxmlformats.org/officeDocument/2006/relationships/hyperlink" Target="https://www.mirion.com/introduction-to-radiation-safety/what-is-radi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radiation/radiation-health-effec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sp.ehs.cornell.edu/lab-research-safety/radiation/radiation-safety-manual/Pages/Chapter-8.aspx#Top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1927</TotalTime>
  <Pages>1</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Suprita Jharimune</dc:creator>
  <cp:keywords/>
  <dc:description/>
  <cp:lastModifiedBy>Rob Rioux</cp:lastModifiedBy>
  <cp:revision>23</cp:revision>
  <dcterms:created xsi:type="dcterms:W3CDTF">2016-08-31T20:43:00Z</dcterms:created>
  <dcterms:modified xsi:type="dcterms:W3CDTF">2016-10-18T03:01:00Z</dcterms:modified>
</cp:coreProperties>
</file>