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240" w:after="160" w:line="276"/>
        <w:ind w:right="0" w:left="0" w:firstLine="0"/>
        <w:jc w:val="both"/>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Title:</w:t>
      </w:r>
    </w:p>
    <w:p>
      <w:pPr>
        <w:spacing w:before="240" w:after="160" w:line="276"/>
        <w:ind w:right="0" w:left="0" w:firstLine="0"/>
        <w:jc w:val="both"/>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Keywords:</w:t>
      </w:r>
    </w:p>
    <w:p>
      <w:pPr>
        <w:spacing w:before="240" w:after="160" w:line="276"/>
        <w:ind w:right="0" w:left="0" w:firstLine="0"/>
        <w:jc w:val="both"/>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Authors:</w:t>
      </w:r>
    </w:p>
    <w:p>
      <w:pPr>
        <w:spacing w:before="240" w:after="160" w:line="276"/>
        <w:ind w:right="0" w:left="0" w:firstLine="0"/>
        <w:jc w:val="both"/>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Corresponding Author:</w:t>
      </w:r>
    </w:p>
    <w:p>
      <w:pPr>
        <w:spacing w:before="240" w:after="160" w:line="276"/>
        <w:ind w:right="0" w:left="0" w:firstLine="0"/>
        <w:jc w:val="both"/>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Short Abstract:</w:t>
      </w:r>
    </w:p>
    <w:p>
      <w:pPr>
        <w:spacing w:before="240" w:after="160" w:line="276"/>
        <w:ind w:right="0" w:left="0" w:firstLine="0"/>
        <w:jc w:val="both"/>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Long Abstract:</w:t>
      </w:r>
    </w:p>
    <w:p>
      <w:pPr>
        <w:spacing w:before="240" w:after="16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Source: Robert M. Rioux &amp;amp; Suprita Jharimune, Pennsylvania State University, University Park, PA</w:t>
      </w:r>
    </w:p>
    <w:p>
      <w:pPr>
        <w:spacing w:before="240" w:after="16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Working with extreme temperatures, both high and low, is an integral part of many laboratory operations. For many, mentioning a laboratory instantly evokes the mental picture of a Bunsen burner. Bunsen burners and hot plates are used extensively in small and large operations in research laboratories and industries, thus making it necessary for all users to be aware of their safe handling procedures. Hot plates and Bunsen burners are high temperature heat sources, while low temperatures are obtained using dry ice and cryogenic liquids, such as liquid nitrogen. Both dry ice and liquid nitrogen can pose significant hazards to the user if not handled carefully.</w:t>
      </w:r>
    </w:p>
    <w:p>
      <w:pPr>
        <w:spacing w:before="240" w:after="160" w:line="276"/>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Introduction:</w:t>
      </w:r>
    </w:p>
    <w:p>
      <w:pPr>
        <w:spacing w:before="240" w:after="16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Bunsen burners are prone to cause fire hazards. They produce an open gas flame that can be used for multi-purpose heating, sterilization, and combustion. </w:t>
      </w:r>
    </w:p>
    <w:p>
      <w:pPr>
        <w:spacing w:before="240" w:after="16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Hot plates are commonly used in the laboratory to carry out chemical reactions, and in general for heating various samples. A hot plate consists of a flat surface and is heat is generated by electricity. As opposed to Bunsen burners, they do not have open flames, and higher temperatures can be achieved with more accurate control compared to Bunsen burners. </w:t>
      </w:r>
    </w:p>
    <w:p>
      <w:pPr>
        <w:spacing w:before="240" w:after="16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Dry ice is the solid form of carbon dioxide. It is primarily used as a cooling agent. Dry ice can provide temperatures as low as </w:t>
      </w:r>
      <w:r>
        <w:rPr>
          <w:rFonts w:ascii="Cambria Math" w:hAnsi="Cambria Math" w:cs="Cambria Math" w:eastAsia="Cambria Math"/>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78 &amp;#176;C and is easier to use than normal ice, as it does not leave any water residue, hence the name. However, prolonged exposure may lead to frostbite and severe damage to the skin. </w:t>
      </w:r>
    </w:p>
    <w:p>
      <w:pPr>
        <w:spacing w:before="240" w:after="16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Liquid nitrogen</w:t>
      </w:r>
      <w:r>
        <w:rPr>
          <w:rFonts w:ascii="Times New Roman" w:hAnsi="Times New Roman" w:cs="Times New Roman" w:eastAsia="Times New Roman"/>
          <w:color w:val="000000"/>
          <w:spacing w:val="0"/>
          <w:position w:val="0"/>
          <w:sz w:val="24"/>
          <w:shd w:fill="auto" w:val="clear"/>
          <w:vertAlign w:val="superscript"/>
        </w:rPr>
        <w:t xml:space="preserve"> </w:t>
      </w:r>
      <w:r>
        <w:rPr>
          <w:rFonts w:ascii="Times New Roman" w:hAnsi="Times New Roman" w:cs="Times New Roman" w:eastAsia="Times New Roman"/>
          <w:color w:val="000000"/>
          <w:spacing w:val="0"/>
          <w:position w:val="0"/>
          <w:sz w:val="24"/>
          <w:shd w:fill="auto" w:val="clear"/>
        </w:rPr>
        <w:t xml:space="preserve">is nitrogen in liquid form. It is a cryogenic fluid (boiling point, </w:t>
      </w:r>
      <w:r>
        <w:rPr>
          <w:rFonts w:ascii="Cambria Math" w:hAnsi="Cambria Math" w:cs="Cambria Math" w:eastAsia="Cambria Math"/>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195.79 &amp;#176;C). It is used in laboratories primarily as a refrigerant. Owing to the extremely low temperature of liquid nitrogen, it can cause significant health hazards. It rapidly freezes living tissues on contact.</w:t>
      </w:r>
    </w:p>
    <w:p>
      <w:pPr>
        <w:spacing w:before="240" w:after="16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All the above tools and techniques are important and considered standard in most laboratories. In order to prevent hazards, standard procedures exist for their safe handling (</w:t>
      </w:r>
      <w:r>
        <w:rPr>
          <w:rFonts w:ascii="Times New Roman" w:hAnsi="Times New Roman" w:cs="Times New Roman" w:eastAsia="Times New Roman"/>
          <w:i/>
          <w:color w:val="000000"/>
          <w:spacing w:val="0"/>
          <w:position w:val="0"/>
          <w:sz w:val="24"/>
          <w:shd w:fill="auto" w:val="clear"/>
        </w:rPr>
        <w:t xml:space="preserve">e.g.</w:t>
      </w:r>
      <w:r>
        <w:rPr>
          <w:rFonts w:ascii="Times New Roman" w:hAnsi="Times New Roman" w:cs="Times New Roman" w:eastAsia="Times New Roman"/>
          <w:color w:val="000000"/>
          <w:spacing w:val="0"/>
          <w:position w:val="0"/>
          <w:sz w:val="24"/>
          <w:shd w:fill="auto" w:val="clear"/>
        </w:rPr>
        <w:t xml:space="preserve">, use of thermal protection and cryogenic gloves). Thermal gloves provide effective insulation at temperatures up to 650 &amp;#176;C. Cryogenic gloves contain multi-layer insulation, and are designed to provide protection to the hands and arms from the hazards encountered when working with cryogenic fluids. </w:t>
      </w:r>
    </w:p>
    <w:p>
      <w:pPr>
        <w:spacing w:before="240" w:after="16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This article describes the details of working with Bunsen burner, hot plates, dry ice, and liquid nitrogen.</w:t>
      </w:r>
    </w:p>
    <w:p>
      <w:pPr>
        <w:spacing w:before="240" w:after="160" w:line="276"/>
        <w:ind w:right="0" w:left="0" w:firstLine="0"/>
        <w:jc w:val="both"/>
        <w:rPr>
          <w:rFonts w:ascii="Times New Roman" w:hAnsi="Times New Roman" w:cs="Times New Roman" w:eastAsia="Times New Roman"/>
          <w:color w:val="000000"/>
          <w:spacing w:val="0"/>
          <w:position w:val="0"/>
          <w:sz w:val="24"/>
          <w:shd w:fill="auto" w:val="clear"/>
        </w:rPr>
      </w:pPr>
    </w:p>
    <w:p>
      <w:pPr>
        <w:spacing w:before="240" w:after="160" w:line="276"/>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Protocol:</w:t>
      </w:r>
    </w:p>
    <w:p>
      <w:pPr>
        <w:spacing w:before="240" w:after="160" w:line="276"/>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1. Bunsen Burner</w:t>
      </w:r>
    </w:p>
    <w:p>
      <w:pPr>
        <w:spacing w:before="240" w:after="160" w:line="276"/>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1.1 Safe handling procedure</w:t>
      </w:r>
    </w:p>
    <w:p>
      <w:pPr>
        <w:spacing w:before="240" w:after="160" w:line="276"/>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w:t>
        <w:tab/>
        <w:t xml:space="preserve">The Bunsen burner should always be placed no less than 12 inches away from any overhead shelving, equipment, or light fixtures.</w:t>
      </w:r>
    </w:p>
    <w:p>
      <w:pPr>
        <w:spacing w:before="240" w:after="160" w:line="276"/>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w:t>
        <w:tab/>
        <w:t xml:space="preserve">Any combustible substances, such as papers or chemicals, should not be kept in the area adjacent to the burner.</w:t>
      </w:r>
    </w:p>
    <w:p>
      <w:pPr>
        <w:spacing w:before="240" w:after="160" w:line="276"/>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w:t>
        <w:tab/>
        <w:t xml:space="preserve">The user should know the location of the fire extinguisher.</w:t>
      </w:r>
    </w:p>
    <w:p>
      <w:pPr>
        <w:spacing w:before="240" w:after="160" w:line="276"/>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w:t>
        <w:tab/>
        <w:t xml:space="preserve">Proper clothing is necessary. The user should wear a lab coat, safety glasses, and gloves. Any long hair or jewellery should be tied back. It is recommended to remove all jewellery worn while working with open flames.</w:t>
      </w:r>
    </w:p>
    <w:p>
      <w:pPr>
        <w:spacing w:before="240" w:after="160" w:line="276"/>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w:t>
        <w:tab/>
        <w:t xml:space="preserve">Before lighting the burner, the hose connected to the gas source should be checked for any leaks or holes.</w:t>
      </w:r>
    </w:p>
    <w:p>
      <w:pPr>
        <w:spacing w:before="240" w:after="160" w:line="276"/>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w:t>
        <w:tab/>
        <w:t xml:space="preserve">Anyone working in the nearby area should be notified that the burner will be in use. Appropriate signage should be used that alerts users to the burner operation.</w:t>
      </w:r>
    </w:p>
    <w:p>
      <w:pPr>
        <w:spacing w:before="240" w:after="160" w:line="276"/>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w:t>
        <w:tab/>
        <w:t xml:space="preserve">A lighter with an extended nozzle should be used to light the burner.</w:t>
      </w:r>
    </w:p>
    <w:p>
      <w:pPr>
        <w:spacing w:before="240" w:after="160" w:line="276"/>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w:t>
        <w:tab/>
        <w:t xml:space="preserve">An open flame should never be left unattended. The gas should be shut off immediately after use.</w:t>
      </w:r>
    </w:p>
    <w:p>
      <w:pPr>
        <w:spacing w:before="240" w:after="160" w:line="276"/>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w:t>
        <w:tab/>
        <w:t xml:space="preserve">The burner should be allowed to cool down before handling or cleaning, if necessary, after use.</w:t>
      </w:r>
    </w:p>
    <w:p>
      <w:pPr>
        <w:spacing w:before="240" w:after="160" w:line="276"/>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w:t>
        <w:tab/>
        <w:t xml:space="preserve">In case of fire or emergency, a call to 911 should be placed immediately.</w:t>
      </w:r>
    </w:p>
    <w:p>
      <w:pPr>
        <w:spacing w:before="240" w:after="160" w:line="276"/>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2. Hot Plates</w:t>
      </w:r>
    </w:p>
    <w:p>
      <w:pPr>
        <w:spacing w:before="240" w:after="160" w:line="276"/>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2.1 Features of hot plates</w:t>
      </w:r>
    </w:p>
    <w:p>
      <w:pPr>
        <w:spacing w:before="240" w:after="160" w:line="276"/>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w:t>
        <w:tab/>
        <w:t xml:space="preserve">Most hot plates have a built-in magnetic stirrer, which is used for running experiments that need to be continuously stirred while being heated.</w:t>
      </w:r>
    </w:p>
    <w:p>
      <w:pPr>
        <w:spacing w:before="240" w:after="160" w:line="276"/>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w:t>
        <w:tab/>
        <w:t xml:space="preserve">The surfaces of most hot plates are made from aluminum or ceramic. A hot plate should be selected based on temperature requirements and compatibility of the surface with the materials being heated.</w:t>
      </w:r>
    </w:p>
    <w:p>
      <w:pPr>
        <w:spacing w:before="240" w:after="160" w:line="276"/>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w:t>
        <w:tab/>
        <w:t xml:space="preserve">Most hot plates either have a digital read-out or a thermocouple input for maintaining the desired temperature.</w:t>
      </w:r>
    </w:p>
    <w:p>
      <w:pPr>
        <w:spacing w:before="240" w:after="160" w:line="276"/>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2.2 Safe handling procedure</w:t>
      </w:r>
    </w:p>
    <w:p>
      <w:pPr>
        <w:spacing w:before="240" w:after="160" w:line="276"/>
        <w:ind w:right="0" w:left="774"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w:t>
        <w:tab/>
        <w:t xml:space="preserve">The user should be well acquainted with the use of the hot plate. He/she should be aware of the functions of the different parts of the hot plate</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on-off switches, temperature controller, stirrer controller, and thermocouple, if used. If stirring is required, a proper temperature bath (</w:t>
      </w:r>
      <w:r>
        <w:rPr>
          <w:rFonts w:ascii="Times New Roman" w:hAnsi="Times New Roman" w:cs="Times New Roman" w:eastAsia="Times New Roman"/>
          <w:i/>
          <w:color w:val="000000"/>
          <w:spacing w:val="0"/>
          <w:position w:val="0"/>
          <w:sz w:val="24"/>
          <w:shd w:fill="auto" w:val="clear"/>
        </w:rPr>
        <w:t xml:space="preserve">e.g.</w:t>
      </w:r>
      <w:r>
        <w:rPr>
          <w:rFonts w:ascii="Times New Roman" w:hAnsi="Times New Roman" w:cs="Times New Roman" w:eastAsia="Times New Roman"/>
          <w:color w:val="000000"/>
          <w:spacing w:val="0"/>
          <w:position w:val="0"/>
          <w:sz w:val="24"/>
          <w:shd w:fill="auto" w:val="clear"/>
        </w:rPr>
        <w:t xml:space="preserve">, silicone oil) and stir bar will be required. Be sure to verify that the chosen bath fluid is compatible with the temperatures at which the experiment will be conducted. </w:t>
      </w:r>
    </w:p>
    <w:p>
      <w:pPr>
        <w:spacing w:before="240" w:after="160" w:line="276"/>
        <w:ind w:right="0" w:left="774"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w:t>
        <w:tab/>
        <w:t xml:space="preserve">Proper laboratory attire is mandatory. The user should wear a lab coat, safety glasses, and gloves. Heat-protection gloves should be worn when handling hot samples.</w:t>
      </w:r>
    </w:p>
    <w:p>
      <w:pPr>
        <w:spacing w:before="240" w:after="160" w:line="276"/>
        <w:ind w:right="0" w:left="774"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w:t>
        <w:tab/>
        <w:t xml:space="preserve">The user should know the location of the fire extinguisher. Liquid nitrogen or water should never be used to extinguish fire from oil bath being heated on a hot plate. Water is immiscible in oil and will therefore be ineffective for extinguishing any flames derived from burning oil. If liquid nitrogen is poured on hot oil, the nitrogen will quickly evaporate, causing the oil to splatter. </w:t>
      </w:r>
    </w:p>
    <w:p>
      <w:pPr>
        <w:spacing w:before="240" w:after="160" w:line="276"/>
        <w:ind w:right="0" w:left="774"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w:t>
        <w:tab/>
        <w:t xml:space="preserve">The glassware used for heating should be heat resistant, such as borosilicate, and inspected for any damage or cracks before use. </w:t>
      </w:r>
    </w:p>
    <w:p>
      <w:pPr>
        <w:spacing w:before="240" w:after="160" w:line="276"/>
        <w:ind w:right="0" w:left="774"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w:t>
        <w:tab/>
        <w:t xml:space="preserve">The user should be well aware of the physical and chemical properties of the chemicals being heated. If necessary, condensers or operation within a vented fume hood should be employed. </w:t>
      </w:r>
    </w:p>
    <w:p>
      <w:pPr>
        <w:spacing w:before="240" w:after="160" w:line="276"/>
        <w:ind w:right="0" w:left="774"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w:t>
        <w:tab/>
        <w:t xml:space="preserve">Any object being heated must be smaller in size than the hot plate.</w:t>
      </w:r>
    </w:p>
    <w:p>
      <w:pPr>
        <w:spacing w:before="240" w:after="160" w:line="276"/>
        <w:ind w:right="0" w:left="774"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w:t>
        <w:tab/>
        <w:t xml:space="preserve">Any flammable or combustible chemicals or materials should be kept away from hot plates. </w:t>
      </w:r>
    </w:p>
    <w:p>
      <w:pPr>
        <w:spacing w:before="240" w:after="160" w:line="276"/>
        <w:ind w:right="0" w:left="774"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w:t>
        <w:tab/>
        <w:t xml:space="preserve">It is recommended to use hot plates inside a fume hood, especially when heating volatile or potentially toxic materials.</w:t>
      </w:r>
    </w:p>
    <w:p>
      <w:pPr>
        <w:spacing w:before="240" w:after="160" w:line="276"/>
        <w:ind w:right="0" w:left="774"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w:t>
        <w:tab/>
        <w:t xml:space="preserve">Hot plates should not be used for heating solvents or materials which have a very low boiling point, such as ether. These substances pose a significant risk of fire. A water bath should be used for such materials.</w:t>
      </w:r>
    </w:p>
    <w:p>
      <w:pPr>
        <w:spacing w:before="240" w:after="160" w:line="276"/>
        <w:ind w:right="0" w:left="774" w:hanging="36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w:t>
        <w:tab/>
        <w:t xml:space="preserve"> An open beaker or flask with chemicals or solvents should never be heated on a hot plate. A condenser should be used to prevent sublimation of chemicals on heating. </w:t>
      </w:r>
    </w:p>
    <w:p>
      <w:pPr>
        <w:spacing w:before="240" w:after="160" w:line="276"/>
        <w:ind w:right="0" w:left="774" w:hanging="36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w:t>
        <w:tab/>
        <w:t xml:space="preserve">If solvents need to be added when the system is already hot, a dropping funnel should be used instead of a simple funnel. Direct addition of solvents may create a flash fire.</w:t>
      </w:r>
    </w:p>
    <w:p>
      <w:pPr>
        <w:spacing w:before="240" w:after="160" w:line="276"/>
        <w:ind w:right="0" w:left="774" w:hanging="36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w:t>
        <w:tab/>
        <w:t xml:space="preserve">Metal foil or metal containers should never be placed on the hot plate. This can cause the top to be damaged and may lead to the user getting burned more easily.</w:t>
      </w:r>
    </w:p>
    <w:p>
      <w:pPr>
        <w:spacing w:before="240" w:after="160" w:line="276"/>
        <w:ind w:right="0" w:left="774" w:hanging="36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w:t>
        <w:tab/>
        <w:t xml:space="preserve">No hot plate should be left unattended. After use, when the heating is turned off, the plate should be marked as hot until it has cooled down completely.</w:t>
      </w:r>
    </w:p>
    <w:p>
      <w:pPr>
        <w:spacing w:before="240" w:after="160" w:line="276"/>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3. Dry Ice</w:t>
      </w:r>
    </w:p>
    <w:p>
      <w:pPr>
        <w:spacing w:before="240" w:after="160" w:line="276"/>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3.1 Safe handling procedure</w:t>
      </w:r>
    </w:p>
    <w:p>
      <w:pPr>
        <w:spacing w:before="240" w:after="160" w:line="276"/>
        <w:ind w:right="0" w:left="774"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w:t>
        <w:tab/>
        <w:t xml:space="preserve">Dry ice is extremely cold (-78.5 &amp;#176;C). Protective gloves should be worn whenever handling it. A brief touch may be harmless, but prolonged contact can cause skin cells to freeze, causing a burn to the skin.</w:t>
      </w:r>
    </w:p>
    <w:p>
      <w:pPr>
        <w:spacing w:before="240" w:after="160" w:line="276"/>
        <w:ind w:right="0" w:left="774"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w:t>
        <w:tab/>
        <w:t xml:space="preserve">Dry ice should be stored in a polystyrene container in a -80 &amp;#176;C freezer to minimize its sublimation. </w:t>
      </w:r>
    </w:p>
    <w:p>
      <w:pPr>
        <w:spacing w:before="240" w:after="160" w:line="276"/>
        <w:ind w:right="0" w:left="774"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w:t>
        <w:tab/>
        <w:t xml:space="preserve">A completely airtight container should never be used to store dry ice since its sublimation to carbon dioxide gas can cause the container to expand or even explode in extreme cases. </w:t>
      </w:r>
    </w:p>
    <w:p>
      <w:pPr>
        <w:spacing w:before="0" w:after="160" w:line="259"/>
        <w:ind w:right="0" w:left="774"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w:t>
        <w:tab/>
      </w:r>
      <w:r>
        <w:rPr>
          <w:rFonts w:ascii="Times New Roman" w:hAnsi="Times New Roman" w:cs="Times New Roman" w:eastAsia="Times New Roman"/>
          <w:color w:val="auto"/>
          <w:spacing w:val="0"/>
          <w:position w:val="0"/>
          <w:sz w:val="24"/>
          <w:shd w:fill="auto" w:val="clear"/>
        </w:rPr>
        <w:t xml:space="preserve">The storage area should be properly ventilated.</w:t>
      </w: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000000"/>
          <w:spacing w:val="0"/>
          <w:position w:val="0"/>
          <w:sz w:val="24"/>
          <w:shd w:fill="auto" w:val="clear"/>
        </w:rPr>
        <w:t xml:space="preserve">The sublimated carbon dioxide gas, (which is toxic at higher concentrations) may sink to low areas and replace oxygenated air. This could cause suffocation if prolonged periods of time are spent in areas of high CO</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concentration.</w:t>
      </w:r>
    </w:p>
    <w:p>
      <w:pPr>
        <w:spacing w:before="240" w:after="160" w:line="276"/>
        <w:ind w:right="0" w:left="774"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w:t>
        <w:tab/>
        <w:t xml:space="preserve">After use, dry ice should never be disposed of in the sink or trash can. It can either be allowed to evaporate off inside a fume hood or stored in the freezer.</w:t>
      </w:r>
    </w:p>
    <w:p>
      <w:pPr>
        <w:spacing w:before="240" w:after="160" w:line="276"/>
        <w:ind w:right="0" w:left="774"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w:t>
        <w:tab/>
        <w:t xml:space="preserve">Dry ice sublimates at about 5-10 pounds every 24 h (blocks last longer) in a typical storage cooler</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 Hence, plan to purchase dry ice as close as possible to the time it is needed.</w:t>
      </w:r>
    </w:p>
    <w:p>
      <w:pPr>
        <w:spacing w:before="240" w:after="160" w:line="276"/>
        <w:ind w:right="0" w:left="774"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w:t>
        <w:tab/>
        <w:t xml:space="preserve">In case of dry ice burns, the area should be immediately washed under cold water for at least 10 min. A first responder should be contacted who can cover up the area with sterile dressing or refer the person for medical attention.</w:t>
      </w:r>
    </w:p>
    <w:p>
      <w:pPr>
        <w:spacing w:before="240" w:after="160" w:line="276"/>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4. Liquid Nitrogen</w:t>
      </w:r>
    </w:p>
    <w:p>
      <w:pPr>
        <w:spacing w:before="240" w:after="160" w:line="276"/>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 Primary hazards </w:t>
      </w:r>
    </w:p>
    <w:p>
      <w:pPr>
        <w:spacing w:before="240" w:after="160" w:line="276"/>
        <w:ind w:right="0" w:left="774" w:hanging="36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w:t>
        <w:tab/>
        <w:t xml:space="preserve">Liquid nitrogen has a boiling point of </w:t>
      </w:r>
      <w:r>
        <w:rPr>
          <w:rFonts w:ascii="Cambria Math" w:hAnsi="Cambria Math" w:cs="Cambria Math" w:eastAsia="Cambria Math"/>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195.79 &amp;#176;C, which can cause burns to the skin if contacted, while eye exposure can lead to permanent eye damage even from a brief exposure.</w:t>
      </w:r>
    </w:p>
    <w:p>
      <w:pPr>
        <w:spacing w:before="240" w:after="160" w:line="276"/>
        <w:ind w:right="0" w:left="774"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w:t>
        <w:tab/>
        <w:t xml:space="preserve">Asphyxiation is the condition of oxygen deficiency. Liquid nitrogen can expand 695 times in volume, and upon vaporization can cause extreme oxygen deficiency in the surrounding air, leading to suffocation, unconsciousness, and death under extreme circumstances.</w:t>
      </w:r>
    </w:p>
    <w:p>
      <w:pPr>
        <w:spacing w:before="240" w:after="160" w:line="276"/>
        <w:ind w:right="0" w:left="774"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w:t>
        <w:tab/>
        <w:t xml:space="preserve">While transferring liquid nitrogen, oxygen in the air surrounding the cryogen containment system can dissolve and create an oxygen-enriched environment. During the transfer of liquid nitrogen from a dewar to another vessel, care should be taken to reduce the exposure of the liquid nitrogen to the ambient air, due to the liquefaction of oxygen. The boiling point of nitrogen is lower than oxygen, leading to a faster rate of evaporation of oxygen and a subsequent increase in the concentration of liquid O</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in N</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In addition to causing burns (like any other cryogen), liquid O</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is flammable and must be handled accordingly. Equipment requiring cryogenic cooling should be free of combustible materials to reduce fire and explosion occurrences. Condensed oxygen in a cold trap may combine with organic material in the trap to create an explosive mixture</w:t>
      </w:r>
      <w:r>
        <w:rPr>
          <w:rFonts w:ascii="Times New Roman" w:hAnsi="Times New Roman" w:cs="Times New Roman" w:eastAsia="Times New Roman"/>
          <w:color w:val="000000"/>
          <w:spacing w:val="0"/>
          <w:position w:val="0"/>
          <w:sz w:val="24"/>
          <w:shd w:fill="auto" w:val="clear"/>
          <w:vertAlign w:val="superscript"/>
        </w:rPr>
        <w:t xml:space="preserve">2</w:t>
      </w:r>
      <w:r>
        <w:rPr>
          <w:rFonts w:ascii="Times New Roman" w:hAnsi="Times New Roman" w:cs="Times New Roman" w:eastAsia="Times New Roman"/>
          <w:color w:val="000000"/>
          <w:spacing w:val="0"/>
          <w:position w:val="0"/>
          <w:sz w:val="24"/>
          <w:shd w:fill="auto" w:val="clear"/>
        </w:rPr>
        <w:t xml:space="preserve">.</w:t>
      </w:r>
    </w:p>
    <w:p>
      <w:pPr>
        <w:spacing w:before="240" w:after="160" w:line="276"/>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 Safe handling procedures</w:t>
      </w:r>
    </w:p>
    <w:p>
      <w:pPr>
        <w:spacing w:before="240" w:after="160" w:line="276"/>
        <w:ind w:right="0" w:left="774"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w:t>
        <w:tab/>
        <w:t xml:space="preserve">The use of liquid nitrogen should be done in well-ventilated areas.</w:t>
      </w:r>
    </w:p>
    <w:p>
      <w:pPr>
        <w:spacing w:before="240" w:after="160" w:line="276"/>
        <w:ind w:right="0" w:left="774"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w:t>
        <w:tab/>
        <w:t xml:space="preserve">Special vacuum-sealed containers, called dewars, can withstand the low temperatures of cryogens and should be used for storage and transportation. Cryogens should never be stored in tightly sealed containers.</w:t>
      </w:r>
    </w:p>
    <w:p>
      <w:pPr>
        <w:spacing w:before="240" w:after="160" w:line="276"/>
        <w:ind w:right="0" w:left="774"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w:t>
        <w:tab/>
        <w:t xml:space="preserve">Liquid nitrogen should not be stored in uncovered containers for long periods.</w:t>
      </w:r>
    </w:p>
    <w:p>
      <w:pPr>
        <w:spacing w:before="240" w:after="160" w:line="276"/>
        <w:ind w:right="0" w:left="774"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w:t>
        <w:tab/>
        <w:t xml:space="preserve">The storage cylinders or Dewar flasks should not be more than 80% full.</w:t>
      </w:r>
    </w:p>
    <w:p>
      <w:pPr>
        <w:spacing w:before="240" w:after="160" w:line="276"/>
        <w:ind w:right="0" w:left="774"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w:t>
        <w:tab/>
        <w:t xml:space="preserve">Liquid nitrogen containers should never be touched with bare hands. The extreme cold can cause the skin to stick to the container walls.</w:t>
      </w:r>
    </w:p>
    <w:p>
      <w:pPr>
        <w:spacing w:before="240" w:after="160" w:line="276"/>
        <w:ind w:right="0" w:left="774"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w:t>
        <w:tab/>
        <w:t xml:space="preserve">Appropriate clothing while handling liquid nitrogen is mandatory. Lab coats, safety glasses, close-toed shoes, and thermal gloves should be worn. When pouring out liquid nitrogen from large containers, facial masks/helmets should also be worn, since the liquid tends to splatter a lot, especially when poured into a large vessel.</w:t>
      </w:r>
    </w:p>
    <w:p>
      <w:pPr>
        <w:spacing w:before="240" w:after="160" w:line="276"/>
        <w:ind w:right="0" w:left="774"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w:t>
        <w:tab/>
        <w:t xml:space="preserve">In case of hazards or emergency situations, the affected person should be moved to an extremely well ventilated area and a physician should be called.</w:t>
      </w:r>
    </w:p>
    <w:p>
      <w:pPr>
        <w:spacing w:before="240" w:after="160" w:line="276"/>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Representative Results:</w:t>
      </w:r>
    </w:p>
    <w:p>
      <w:pPr>
        <w:spacing w:before="240" w:after="160" w:line="276"/>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Discussion:</w:t>
      </w:r>
    </w:p>
    <w:p>
      <w:pPr>
        <w:spacing w:before="240" w:after="16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While the use of Bunsen burners, hot plates, dry ice, and liquid nitrogen is commonplace in the laboratory environment, all of them can cause potential hazards if not handled carefully. It is thus the duty of every user to follow all the safety guidelines to eliminate hazards to themselves and their co-workers.</w:t>
      </w:r>
    </w:p>
    <w:p>
      <w:pPr>
        <w:spacing w:before="240" w:after="160" w:line="276"/>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Disclosures:</w:t>
      </w:r>
    </w:p>
    <w:p>
      <w:pPr>
        <w:spacing w:before="240" w:after="160" w:line="276"/>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Acknowledgements:</w:t>
      </w:r>
    </w:p>
    <w:p>
      <w:pPr>
        <w:spacing w:before="240" w:after="16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References:</w:t>
      </w:r>
    </w:p>
    <w:p>
      <w:pPr>
        <w:spacing w:before="240" w:after="160" w:line="276"/>
        <w:ind w:right="0" w:left="270" w:hanging="27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w:t>
        <w:tab/>
        <w:t xml:space="preserve">Occupational safety and health administration.</w:t>
        <w:br/>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https://www.osha.gov/Publications/laboratory/OSHAquickfacts-lab-safety-cryogens-dryice.pdf</w:t>
        </w:r>
      </w:hyperlink>
      <w:r>
        <w:rPr>
          <w:rFonts w:ascii="Times New Roman" w:hAnsi="Times New Roman" w:cs="Times New Roman" w:eastAsia="Times New Roman"/>
          <w:color w:val="000000"/>
          <w:spacing w:val="0"/>
          <w:position w:val="0"/>
          <w:sz w:val="24"/>
          <w:shd w:fill="auto" w:val="clear"/>
        </w:rPr>
        <w:br/>
        <w:t xml:space="preserve">Accessed 21 August 2016</w:t>
      </w:r>
    </w:p>
    <w:p>
      <w:pPr>
        <w:spacing w:before="240" w:after="160" w:line="276"/>
        <w:ind w:right="0" w:left="270" w:hanging="27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w:t>
        <w:tab/>
        <w:t xml:space="preserve">University of Iowa. </w:t>
      </w:r>
      <w:r>
        <w:rPr>
          <w:rFonts w:ascii="Times New Roman" w:hAnsi="Times New Roman" w:cs="Times New Roman" w:eastAsia="Times New Roman"/>
          <w:i/>
          <w:color w:val="000000"/>
          <w:spacing w:val="0"/>
          <w:position w:val="0"/>
          <w:sz w:val="24"/>
          <w:shd w:fill="auto" w:val="clear"/>
        </w:rPr>
        <w:t xml:space="preserve">Environmental health and safety</w:t>
      </w:r>
      <w:r>
        <w:rPr>
          <w:rFonts w:ascii="Times New Roman" w:hAnsi="Times New Roman" w:cs="Times New Roman" w:eastAsia="Times New Roman"/>
          <w:color w:val="000000"/>
          <w:spacing w:val="0"/>
          <w:position w:val="0"/>
          <w:sz w:val="24"/>
          <w:shd w:fill="auto" w:val="clear"/>
        </w:rPr>
        <w:t xml:space="preserve">.</w:t>
        <w:br/>
      </w: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https://ehs.research.uiowa.edu/liquid-nitrogen-handling</w:t>
        </w:r>
      </w:hyperlink>
      <w:r>
        <w:rPr>
          <w:rFonts w:ascii="Times New Roman" w:hAnsi="Times New Roman" w:cs="Times New Roman" w:eastAsia="Times New Roman"/>
          <w:color w:val="000000"/>
          <w:spacing w:val="0"/>
          <w:position w:val="0"/>
          <w:sz w:val="24"/>
          <w:shd w:fill="auto" w:val="clear"/>
        </w:rPr>
        <w:br/>
        <w:t xml:space="preserve">Accessed 21 August 2016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osha.gov/Publications/laboratory/OSHAquickfacts-lab-safety-cryogens-dryice.pdf" Id="docRId0" Type="http://schemas.openxmlformats.org/officeDocument/2006/relationships/hyperlink" /><Relationship TargetMode="External" Target="https://ehs.research.uiowa.edu/liquid-nitrogen-handling"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