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05A49B" w14:textId="77777777" w:rsidR="00103ED4" w:rsidRDefault="00AF23E4">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Jay J. Van </w:t>
      </w:r>
      <w:proofErr w:type="spellStart"/>
      <w:r>
        <w:rPr>
          <w:rFonts w:ascii="Times New Roman" w:eastAsia="Times New Roman" w:hAnsi="Times New Roman" w:cs="Times New Roman"/>
          <w:sz w:val="28"/>
          <w:szCs w:val="28"/>
        </w:rPr>
        <w:t>Bavel</w:t>
      </w:r>
      <w:proofErr w:type="spellEnd"/>
      <w:r>
        <w:rPr>
          <w:rFonts w:ascii="Times New Roman" w:eastAsia="Times New Roman" w:hAnsi="Times New Roman" w:cs="Times New Roman"/>
          <w:sz w:val="28"/>
          <w:szCs w:val="28"/>
        </w:rPr>
        <w:t xml:space="preserve"> &amp; Diego A. </w:t>
      </w:r>
      <w:proofErr w:type="spellStart"/>
      <w:r>
        <w:rPr>
          <w:rFonts w:ascii="Times New Roman" w:eastAsia="Times New Roman" w:hAnsi="Times New Roman" w:cs="Times New Roman"/>
          <w:sz w:val="28"/>
          <w:szCs w:val="28"/>
        </w:rPr>
        <w:t>Reinero</w:t>
      </w:r>
      <w:proofErr w:type="spellEnd"/>
    </w:p>
    <w:p w14:paraId="4588C9A4" w14:textId="77777777" w:rsidR="00103ED4" w:rsidRDefault="00103ED4"/>
    <w:p w14:paraId="2BAC71D2" w14:textId="77777777" w:rsidR="00103ED4" w:rsidRDefault="00AF23E4">
      <w:r>
        <w:rPr>
          <w:rFonts w:ascii="Times New Roman" w:eastAsia="Times New Roman" w:hAnsi="Times New Roman" w:cs="Times New Roman"/>
          <w:b/>
          <w:sz w:val="28"/>
          <w:szCs w:val="28"/>
        </w:rPr>
        <w:t>Psychology Education Title:</w:t>
      </w:r>
      <w:r>
        <w:rPr>
          <w:rFonts w:ascii="Times New Roman" w:eastAsia="Times New Roman" w:hAnsi="Times New Roman" w:cs="Times New Roman"/>
          <w:sz w:val="28"/>
          <w:szCs w:val="28"/>
        </w:rPr>
        <w:t xml:space="preserve"> Nonconscious Mimicry Occurs when Affiliation Goals are Present</w:t>
      </w:r>
    </w:p>
    <w:p w14:paraId="11974595" w14:textId="77777777" w:rsidR="00103ED4" w:rsidRDefault="00103ED4"/>
    <w:p w14:paraId="735512C2" w14:textId="77777777" w:rsidR="00103ED4" w:rsidRDefault="00AF23E4">
      <w:r>
        <w:rPr>
          <w:rFonts w:ascii="Times New Roman" w:eastAsia="Times New Roman" w:hAnsi="Times New Roman" w:cs="Times New Roman"/>
          <w:b/>
          <w:sz w:val="28"/>
          <w:szCs w:val="28"/>
        </w:rPr>
        <w:t>Overview</w:t>
      </w:r>
    </w:p>
    <w:p w14:paraId="21BD8E12" w14:textId="77777777" w:rsidR="00103ED4" w:rsidRDefault="00103ED4"/>
    <w:p w14:paraId="00000A1B" w14:textId="77777777" w:rsidR="00103ED4" w:rsidRDefault="00AF23E4">
      <w:r>
        <w:rPr>
          <w:rFonts w:ascii="Times New Roman" w:eastAsia="Times New Roman" w:hAnsi="Times New Roman" w:cs="Times New Roman"/>
          <w:sz w:val="24"/>
          <w:szCs w:val="24"/>
        </w:rPr>
        <w:t>People are social chameleons and regularly engage in nonconscious behavioral mimicry. This occurs when an individual unwittingly imitates the behaviors of another person, such as crossing one’s legs moments after a person sitting adjacent does so, or adjusting one’s body posture to match a conversation partner. Rapport between two people increases behavioral mimicry, just as mimicry also increases rapport. Psychologists have posited that this mimicry is attributed to a perception-behavior link</w:t>
      </w:r>
      <w:proofErr w:type="gramStart"/>
      <w:r>
        <w:rPr>
          <w:rFonts w:ascii="Times New Roman" w:eastAsia="Times New Roman" w:hAnsi="Times New Roman" w:cs="Times New Roman"/>
          <w:sz w:val="24"/>
          <w:szCs w:val="24"/>
        </w:rPr>
        <w:t>;</w:t>
      </w:r>
      <w:r w:rsidRPr="00EB4173">
        <w:rPr>
          <w:rFonts w:ascii="Times New Roman" w:eastAsia="Times New Roman" w:hAnsi="Times New Roman" w:cs="Times New Roman"/>
          <w:sz w:val="24"/>
          <w:szCs w:val="24"/>
          <w:vertAlign w:val="superscript"/>
        </w:rPr>
        <w:t>1</w:t>
      </w:r>
      <w:proofErr w:type="gramEnd"/>
      <w:r>
        <w:rPr>
          <w:rFonts w:ascii="Times New Roman" w:eastAsia="Times New Roman" w:hAnsi="Times New Roman" w:cs="Times New Roman"/>
          <w:sz w:val="24"/>
          <w:szCs w:val="24"/>
        </w:rPr>
        <w:t xml:space="preserve"> seeing a person engage in a behavior activates that behavioral representation, which then makes the perceiver more likely to engage in that behavior him- or herself.</w:t>
      </w:r>
    </w:p>
    <w:p w14:paraId="1C905ED0" w14:textId="77777777" w:rsidR="00103ED4" w:rsidRDefault="00103ED4"/>
    <w:p w14:paraId="69922375" w14:textId="0B7C1971" w:rsidR="00103ED4" w:rsidRDefault="00AF23E4">
      <w:r>
        <w:rPr>
          <w:rFonts w:ascii="Times New Roman" w:eastAsia="Times New Roman" w:hAnsi="Times New Roman" w:cs="Times New Roman"/>
          <w:sz w:val="24"/>
          <w:szCs w:val="24"/>
        </w:rPr>
        <w:t>The following experiment expands on these previous findings by testing whether people, w</w:t>
      </w:r>
      <w:r w:rsidR="00411DE4">
        <w:rPr>
          <w:rFonts w:ascii="Times New Roman" w:eastAsia="Times New Roman" w:hAnsi="Times New Roman" w:cs="Times New Roman"/>
          <w:sz w:val="24"/>
          <w:szCs w:val="24"/>
        </w:rPr>
        <w:t>ithout intention or awareness, use</w:t>
      </w:r>
      <w:r>
        <w:rPr>
          <w:rFonts w:ascii="Times New Roman" w:eastAsia="Times New Roman" w:hAnsi="Times New Roman" w:cs="Times New Roman"/>
          <w:sz w:val="24"/>
          <w:szCs w:val="24"/>
        </w:rPr>
        <w:t xml:space="preserve"> mimicry to their advantage. Because goals activate behavioral strategies and plans of action that help people pursue those goals</w:t>
      </w:r>
      <w:proofErr w:type="gramStart"/>
      <w:r>
        <w:rPr>
          <w:rFonts w:ascii="Times New Roman" w:eastAsia="Times New Roman" w:hAnsi="Times New Roman" w:cs="Times New Roman"/>
          <w:sz w:val="24"/>
          <w:szCs w:val="24"/>
        </w:rPr>
        <w:t>,</w:t>
      </w:r>
      <w:r w:rsidRPr="00E229B0">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Lakin</w:t>
      </w:r>
      <w:proofErr w:type="spellEnd"/>
      <w:r>
        <w:rPr>
          <w:rFonts w:ascii="Times New Roman" w:eastAsia="Times New Roman" w:hAnsi="Times New Roman" w:cs="Times New Roman"/>
          <w:sz w:val="24"/>
          <w:szCs w:val="24"/>
        </w:rPr>
        <w:t xml:space="preserve"> and Chartrand hypothesized that individuals would mimic another person more when they have a goal to affiliate than when they do not.</w:t>
      </w:r>
      <w:r w:rsidRPr="00E229B0">
        <w:rPr>
          <w:rFonts w:ascii="Times New Roman" w:eastAsia="Times New Roman" w:hAnsi="Times New Roman" w:cs="Times New Roman"/>
          <w:sz w:val="24"/>
          <w:szCs w:val="24"/>
          <w:vertAlign w:val="superscript"/>
        </w:rPr>
        <w:t>3</w:t>
      </w:r>
    </w:p>
    <w:p w14:paraId="26673B96" w14:textId="77777777" w:rsidR="00103ED4" w:rsidRDefault="00103ED4"/>
    <w:p w14:paraId="6165BB89" w14:textId="77777777" w:rsidR="00103ED4" w:rsidRDefault="00AF23E4">
      <w:r>
        <w:rPr>
          <w:rFonts w:ascii="Times New Roman" w:eastAsia="Times New Roman" w:hAnsi="Times New Roman" w:cs="Times New Roman"/>
          <w:b/>
          <w:sz w:val="28"/>
          <w:szCs w:val="28"/>
        </w:rPr>
        <w:t>Principles</w:t>
      </w:r>
    </w:p>
    <w:p w14:paraId="16D87301" w14:textId="77777777" w:rsidR="00103ED4" w:rsidRDefault="00103ED4"/>
    <w:p w14:paraId="08C0A6FD" w14:textId="77777777" w:rsidR="00103ED4" w:rsidRDefault="00AF23E4">
      <w:r>
        <w:rPr>
          <w:rFonts w:ascii="Times New Roman" w:eastAsia="Times New Roman" w:hAnsi="Times New Roman" w:cs="Times New Roman"/>
          <w:sz w:val="24"/>
          <w:szCs w:val="24"/>
        </w:rPr>
        <w:t xml:space="preserve">Nonconscious activation of a mental state is often accomplished through </w:t>
      </w:r>
      <w:r>
        <w:rPr>
          <w:rFonts w:ascii="Times New Roman" w:eastAsia="Times New Roman" w:hAnsi="Times New Roman" w:cs="Times New Roman"/>
          <w:b/>
          <w:sz w:val="24"/>
          <w:szCs w:val="24"/>
        </w:rPr>
        <w:t>priming</w:t>
      </w:r>
      <w:r>
        <w:rPr>
          <w:rFonts w:ascii="Times New Roman" w:eastAsia="Times New Roman" w:hAnsi="Times New Roman" w:cs="Times New Roman"/>
          <w:sz w:val="24"/>
          <w:szCs w:val="24"/>
        </w:rPr>
        <w:t xml:space="preserve"> procedures. The underlying assumption is that people have automatic associations between various stimuli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words, images, or sounds) and concepts, and that activating these associations can shape how people think and behave in subsequent situations. Priming is typically accomplished by presenting people with stimuli </w:t>
      </w:r>
      <w:r>
        <w:rPr>
          <w:rFonts w:ascii="Times New Roman" w:eastAsia="Times New Roman" w:hAnsi="Times New Roman" w:cs="Times New Roman"/>
          <w:color w:val="222222"/>
          <w:sz w:val="24"/>
          <w:szCs w:val="24"/>
          <w:highlight w:val="white"/>
        </w:rPr>
        <w:t>below the threshold of sensation or consciousness, perceived by or affecting someone's mind without their being aware of it</w:t>
      </w:r>
      <w:r>
        <w:rPr>
          <w:rFonts w:ascii="Times New Roman" w:eastAsia="Times New Roman" w:hAnsi="Times New Roman" w:cs="Times New Roman"/>
          <w:sz w:val="24"/>
          <w:szCs w:val="24"/>
        </w:rPr>
        <w:t>, though it can occur through more explicit procedures as well.</w:t>
      </w:r>
    </w:p>
    <w:p w14:paraId="61D2DF2C" w14:textId="77777777" w:rsidR="00103ED4" w:rsidRDefault="00103ED4"/>
    <w:p w14:paraId="71C87BB7" w14:textId="77777777" w:rsidR="00103ED4" w:rsidRDefault="00AF23E4">
      <w:r>
        <w:rPr>
          <w:rFonts w:ascii="Times New Roman" w:eastAsia="Times New Roman" w:hAnsi="Times New Roman" w:cs="Times New Roman"/>
          <w:b/>
          <w:sz w:val="28"/>
          <w:szCs w:val="28"/>
        </w:rPr>
        <w:t>Procedure</w:t>
      </w:r>
    </w:p>
    <w:p w14:paraId="1D0C04FD" w14:textId="21249FAA" w:rsidR="009D3D69" w:rsidRDefault="009D3D69"/>
    <w:p w14:paraId="150DF5EE" w14:textId="70EFA5D9" w:rsidR="009D3D69" w:rsidRDefault="007D18DC">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R</w:t>
      </w:r>
      <w:r w:rsidR="009D3D69">
        <w:rPr>
          <w:rFonts w:ascii="Times New Roman" w:eastAsia="Times New Roman" w:hAnsi="Times New Roman" w:cs="Times New Roman"/>
          <w:sz w:val="24"/>
          <w:szCs w:val="24"/>
        </w:rPr>
        <w:t>ecruitment</w:t>
      </w:r>
    </w:p>
    <w:p w14:paraId="32E60429" w14:textId="77777777" w:rsidR="009D3D69" w:rsidRDefault="009D3D69" w:rsidP="0094408D">
      <w:pPr>
        <w:contextualSpacing/>
        <w:rPr>
          <w:rFonts w:ascii="Times New Roman" w:eastAsia="Times New Roman" w:hAnsi="Times New Roman" w:cs="Times New Roman"/>
          <w:sz w:val="24"/>
          <w:szCs w:val="24"/>
        </w:rPr>
      </w:pPr>
    </w:p>
    <w:p w14:paraId="14331BA3" w14:textId="72AFECF1" w:rsidR="00103ED4" w:rsidRDefault="00AF23E4" w:rsidP="0094408D">
      <w:pPr>
        <w:numPr>
          <w:ilvl w:val="1"/>
          <w:numId w:val="1"/>
        </w:numPr>
        <w:ind w:left="117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power analysis and recruit a sufficient number of participants and obtain informed consent from the participants.</w:t>
      </w:r>
    </w:p>
    <w:p w14:paraId="28B17F8B" w14:textId="77777777" w:rsidR="009D3D69" w:rsidRDefault="009D3D69" w:rsidP="0094408D">
      <w:pPr>
        <w:ind w:left="1170" w:hanging="450"/>
        <w:contextualSpacing/>
        <w:rPr>
          <w:rFonts w:ascii="Times New Roman" w:eastAsia="Times New Roman" w:hAnsi="Times New Roman" w:cs="Times New Roman"/>
          <w:sz w:val="24"/>
          <w:szCs w:val="24"/>
        </w:rPr>
      </w:pPr>
    </w:p>
    <w:p w14:paraId="6C195846" w14:textId="1722B8AD" w:rsidR="009D3D69" w:rsidRPr="00C43C38" w:rsidRDefault="009D3D69" w:rsidP="00C43C38">
      <w:pPr>
        <w:numPr>
          <w:ilvl w:val="1"/>
          <w:numId w:val="1"/>
        </w:numPr>
        <w:ind w:left="117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Randomly assign participants to one of three conditions: </w:t>
      </w:r>
      <w:proofErr w:type="spellStart"/>
      <w:r w:rsidRPr="00EB4173">
        <w:rPr>
          <w:rFonts w:ascii="Times New Roman" w:eastAsia="Times New Roman" w:hAnsi="Times New Roman" w:cs="Times New Roman"/>
          <w:sz w:val="24"/>
          <w:szCs w:val="24"/>
        </w:rPr>
        <w:t>Nonconscious</w:t>
      </w:r>
      <w:proofErr w:type="spellEnd"/>
      <w:r w:rsidRPr="00EB4173">
        <w:rPr>
          <w:rFonts w:ascii="Times New Roman" w:eastAsia="Times New Roman" w:hAnsi="Times New Roman" w:cs="Times New Roman"/>
          <w:sz w:val="24"/>
          <w:szCs w:val="24"/>
        </w:rPr>
        <w:t xml:space="preserve"> affiliation prime</w:t>
      </w:r>
      <w:r>
        <w:rPr>
          <w:rFonts w:ascii="Times New Roman" w:eastAsia="Times New Roman" w:hAnsi="Times New Roman" w:cs="Times New Roman"/>
          <w:sz w:val="24"/>
          <w:szCs w:val="24"/>
        </w:rPr>
        <w:t xml:space="preserve">, </w:t>
      </w:r>
      <w:r w:rsidRPr="009D3D69">
        <w:rPr>
          <w:rFonts w:ascii="Times New Roman" w:eastAsia="Times New Roman" w:hAnsi="Times New Roman" w:cs="Times New Roman"/>
          <w:sz w:val="24"/>
          <w:szCs w:val="24"/>
        </w:rPr>
        <w:t>conscious affiliation goal, or no goal.</w:t>
      </w:r>
    </w:p>
    <w:p w14:paraId="40C5EB99" w14:textId="77777777" w:rsidR="009D3D69" w:rsidRDefault="009D3D69" w:rsidP="0094408D">
      <w:pPr>
        <w:ind w:hanging="360"/>
        <w:contextualSpacing/>
        <w:rPr>
          <w:rFonts w:ascii="Times New Roman" w:eastAsia="Times New Roman" w:hAnsi="Times New Roman" w:cs="Times New Roman"/>
          <w:sz w:val="24"/>
          <w:szCs w:val="24"/>
        </w:rPr>
      </w:pPr>
    </w:p>
    <w:p w14:paraId="1C43B23C" w14:textId="6EC81A9A" w:rsidR="009D3D69" w:rsidRDefault="007D18DC" w:rsidP="009D3D69">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Data C</w:t>
      </w:r>
      <w:r w:rsidR="009D3D69">
        <w:rPr>
          <w:rFonts w:ascii="Times New Roman" w:eastAsia="Times New Roman" w:hAnsi="Times New Roman" w:cs="Times New Roman"/>
          <w:sz w:val="24"/>
          <w:szCs w:val="24"/>
        </w:rPr>
        <w:t>ollection</w:t>
      </w:r>
    </w:p>
    <w:p w14:paraId="460E5C08" w14:textId="77777777" w:rsidR="009D3D69" w:rsidRDefault="009D3D69" w:rsidP="0094408D">
      <w:pPr>
        <w:contextualSpacing/>
        <w:rPr>
          <w:rFonts w:ascii="Times New Roman" w:eastAsia="Times New Roman" w:hAnsi="Times New Roman" w:cs="Times New Roman"/>
          <w:sz w:val="24"/>
          <w:szCs w:val="24"/>
        </w:rPr>
      </w:pPr>
    </w:p>
    <w:p w14:paraId="3A88C50A" w14:textId="4DEEB54B" w:rsidR="009D3D69" w:rsidRDefault="009D3D69" w:rsidP="0094408D">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Bring participants to a computer station and tell them that they will be completing several unrelated experiments, the first of which is a test of visual acuity (actually a subliminal priming task).</w:t>
      </w:r>
    </w:p>
    <w:p w14:paraId="6FEF2FEC" w14:textId="77777777" w:rsidR="009D3D69" w:rsidRDefault="009D3D69" w:rsidP="0094408D">
      <w:pPr>
        <w:contextualSpacing/>
        <w:rPr>
          <w:rFonts w:ascii="Times New Roman" w:eastAsia="Times New Roman" w:hAnsi="Times New Roman" w:cs="Times New Roman"/>
          <w:sz w:val="24"/>
          <w:szCs w:val="24"/>
        </w:rPr>
      </w:pPr>
    </w:p>
    <w:p w14:paraId="0DB17DAF" w14:textId="77777777" w:rsidR="007D18DC" w:rsidRDefault="009D3D69" w:rsidP="007D18DC">
      <w:pPr>
        <w:numPr>
          <w:ilvl w:val="1"/>
          <w:numId w:val="1"/>
        </w:numPr>
        <w:ind w:hanging="432"/>
        <w:contextualSpacing/>
        <w:rPr>
          <w:rFonts w:ascii="Times New Roman" w:eastAsia="Times New Roman" w:hAnsi="Times New Roman" w:cs="Times New Roman"/>
          <w:sz w:val="24"/>
          <w:szCs w:val="24"/>
        </w:rPr>
      </w:pPr>
      <w:r w:rsidRPr="00713835">
        <w:rPr>
          <w:rFonts w:ascii="Times New Roman" w:eastAsia="Times New Roman" w:hAnsi="Times New Roman" w:cs="Times New Roman"/>
          <w:sz w:val="24"/>
          <w:szCs w:val="24"/>
        </w:rPr>
        <w:t xml:space="preserve">Seat participants in front of the computer. </w:t>
      </w:r>
    </w:p>
    <w:p w14:paraId="4D8BF0CE" w14:textId="77777777" w:rsidR="007D18DC" w:rsidRDefault="007D18DC" w:rsidP="007D18DC">
      <w:pPr>
        <w:contextualSpacing/>
        <w:rPr>
          <w:rFonts w:ascii="Times New Roman" w:eastAsia="Times New Roman" w:hAnsi="Times New Roman" w:cs="Times New Roman"/>
          <w:sz w:val="24"/>
          <w:szCs w:val="24"/>
        </w:rPr>
      </w:pPr>
    </w:p>
    <w:p w14:paraId="3C9B6D2C" w14:textId="77777777" w:rsidR="007D18DC" w:rsidRDefault="009D3D69" w:rsidP="0094408D">
      <w:pPr>
        <w:numPr>
          <w:ilvl w:val="2"/>
          <w:numId w:val="1"/>
        </w:numPr>
        <w:ind w:left="1890" w:hanging="720"/>
        <w:contextualSpacing/>
        <w:rPr>
          <w:rFonts w:ascii="Times New Roman" w:eastAsia="Times New Roman" w:hAnsi="Times New Roman" w:cs="Times New Roman"/>
          <w:sz w:val="24"/>
          <w:szCs w:val="24"/>
        </w:rPr>
      </w:pPr>
      <w:r w:rsidRPr="00713835">
        <w:rPr>
          <w:rFonts w:ascii="Times New Roman" w:eastAsia="Times New Roman" w:hAnsi="Times New Roman" w:cs="Times New Roman"/>
          <w:sz w:val="24"/>
          <w:szCs w:val="24"/>
        </w:rPr>
        <w:t xml:space="preserve">When sitting upright, </w:t>
      </w:r>
      <w:r w:rsidR="007D18DC">
        <w:rPr>
          <w:rFonts w:ascii="Times New Roman" w:eastAsia="Times New Roman" w:hAnsi="Times New Roman" w:cs="Times New Roman"/>
          <w:sz w:val="24"/>
          <w:szCs w:val="24"/>
        </w:rPr>
        <w:t xml:space="preserve">make sure that </w:t>
      </w:r>
      <w:r w:rsidRPr="00713835">
        <w:rPr>
          <w:rFonts w:ascii="Times New Roman" w:eastAsia="Times New Roman" w:hAnsi="Times New Roman" w:cs="Times New Roman"/>
          <w:sz w:val="24"/>
          <w:szCs w:val="24"/>
        </w:rPr>
        <w:t>the distance between their eyes and a fixation point in the center of the computer screen (three asterisks) should be approximat</w:t>
      </w:r>
      <w:r w:rsidRPr="009D3D69">
        <w:rPr>
          <w:rFonts w:ascii="Times New Roman" w:eastAsia="Times New Roman" w:hAnsi="Times New Roman" w:cs="Times New Roman"/>
          <w:sz w:val="24"/>
          <w:szCs w:val="24"/>
        </w:rPr>
        <w:t xml:space="preserve">ely 99 cm (39 in.). </w:t>
      </w:r>
    </w:p>
    <w:p w14:paraId="7C2256B8" w14:textId="77777777" w:rsidR="007D18DC" w:rsidRDefault="007D18DC" w:rsidP="007D18DC">
      <w:pPr>
        <w:contextualSpacing/>
        <w:rPr>
          <w:rFonts w:ascii="Times New Roman" w:eastAsia="Times New Roman" w:hAnsi="Times New Roman" w:cs="Times New Roman"/>
          <w:sz w:val="24"/>
          <w:szCs w:val="24"/>
        </w:rPr>
      </w:pPr>
    </w:p>
    <w:p w14:paraId="6E764F48" w14:textId="4BCC7591" w:rsidR="007D18DC" w:rsidRDefault="007D18DC" w:rsidP="007D18DC">
      <w:pPr>
        <w:numPr>
          <w:ilvl w:val="3"/>
          <w:numId w:val="1"/>
        </w:numPr>
        <w:ind w:left="2700" w:hanging="810"/>
        <w:contextualSpacing/>
        <w:rPr>
          <w:rFonts w:ascii="Times New Roman" w:eastAsia="Times New Roman" w:hAnsi="Times New Roman" w:cs="Times New Roman"/>
          <w:sz w:val="24"/>
          <w:szCs w:val="24"/>
        </w:rPr>
      </w:pPr>
      <w:r w:rsidRPr="009D3D69">
        <w:rPr>
          <w:rFonts w:ascii="Times New Roman" w:eastAsia="Times New Roman" w:hAnsi="Times New Roman" w:cs="Times New Roman"/>
          <w:sz w:val="24"/>
          <w:szCs w:val="24"/>
        </w:rPr>
        <w:t>Marks can be made on the floor of the room and on the computer stand to ensure that the chair and monitor are the proper distance from each other.</w:t>
      </w:r>
    </w:p>
    <w:p w14:paraId="7DC7119D" w14:textId="77777777" w:rsidR="007D18DC" w:rsidRDefault="007D18DC" w:rsidP="007D18DC">
      <w:pPr>
        <w:contextualSpacing/>
        <w:rPr>
          <w:rFonts w:ascii="Times New Roman" w:eastAsia="Times New Roman" w:hAnsi="Times New Roman" w:cs="Times New Roman"/>
          <w:sz w:val="24"/>
          <w:szCs w:val="24"/>
        </w:rPr>
      </w:pPr>
    </w:p>
    <w:p w14:paraId="07B7EE1F" w14:textId="7700A2E6" w:rsidR="00103ED4" w:rsidRDefault="009D3D69" w:rsidP="007D18DC">
      <w:pPr>
        <w:numPr>
          <w:ilvl w:val="3"/>
          <w:numId w:val="1"/>
        </w:numPr>
        <w:ind w:left="2700" w:hanging="810"/>
        <w:contextualSpacing/>
        <w:rPr>
          <w:rFonts w:ascii="Times New Roman" w:eastAsia="Times New Roman" w:hAnsi="Times New Roman" w:cs="Times New Roman"/>
          <w:sz w:val="24"/>
          <w:szCs w:val="24"/>
        </w:rPr>
      </w:pPr>
      <w:r w:rsidRPr="009D3D69">
        <w:rPr>
          <w:rFonts w:ascii="Times New Roman" w:eastAsia="Times New Roman" w:hAnsi="Times New Roman" w:cs="Times New Roman"/>
          <w:sz w:val="24"/>
          <w:szCs w:val="24"/>
        </w:rPr>
        <w:t xml:space="preserve">This ensures that the stimuli presented are outside of the participant’s </w:t>
      </w:r>
      <w:proofErr w:type="spellStart"/>
      <w:r w:rsidRPr="009D3D69">
        <w:rPr>
          <w:rFonts w:ascii="Times New Roman" w:eastAsia="Times New Roman" w:hAnsi="Times New Roman" w:cs="Times New Roman"/>
          <w:sz w:val="24"/>
          <w:szCs w:val="24"/>
        </w:rPr>
        <w:t>foveal</w:t>
      </w:r>
      <w:proofErr w:type="spellEnd"/>
      <w:r w:rsidRPr="009D3D69">
        <w:rPr>
          <w:rFonts w:ascii="Times New Roman" w:eastAsia="Times New Roman" w:hAnsi="Times New Roman" w:cs="Times New Roman"/>
          <w:sz w:val="24"/>
          <w:szCs w:val="24"/>
        </w:rPr>
        <w:t xml:space="preserve"> visual field. </w:t>
      </w:r>
    </w:p>
    <w:p w14:paraId="633F1C53" w14:textId="77777777" w:rsidR="009D3D69" w:rsidRDefault="009D3D69" w:rsidP="0094408D">
      <w:pPr>
        <w:contextualSpacing/>
        <w:rPr>
          <w:rFonts w:ascii="Times New Roman" w:eastAsia="Times New Roman" w:hAnsi="Times New Roman" w:cs="Times New Roman"/>
          <w:sz w:val="24"/>
          <w:szCs w:val="24"/>
        </w:rPr>
      </w:pPr>
    </w:p>
    <w:p w14:paraId="01A34733" w14:textId="77777777" w:rsidR="007D18DC" w:rsidRDefault="007D18DC" w:rsidP="007D18DC">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w:t>
      </w:r>
      <w:r w:rsidR="009D3D69">
        <w:rPr>
          <w:rFonts w:ascii="Times New Roman" w:eastAsia="Times New Roman" w:hAnsi="Times New Roman" w:cs="Times New Roman"/>
          <w:sz w:val="24"/>
          <w:szCs w:val="24"/>
        </w:rPr>
        <w:t xml:space="preserve">ll instructions should appear on the computer screen. </w:t>
      </w:r>
    </w:p>
    <w:p w14:paraId="4585FEDF" w14:textId="77777777" w:rsidR="007D18DC" w:rsidRDefault="007D18DC" w:rsidP="007D18DC">
      <w:pPr>
        <w:contextualSpacing/>
        <w:rPr>
          <w:rFonts w:ascii="Times New Roman" w:eastAsia="Times New Roman" w:hAnsi="Times New Roman" w:cs="Times New Roman"/>
          <w:sz w:val="24"/>
          <w:szCs w:val="24"/>
        </w:rPr>
      </w:pPr>
    </w:p>
    <w:p w14:paraId="408F859B" w14:textId="77777777" w:rsidR="007D18DC" w:rsidRDefault="009D3D69" w:rsidP="007D18DC">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characters presented on the computer screen should be black text on a white background. </w:t>
      </w:r>
    </w:p>
    <w:p w14:paraId="33708FB1" w14:textId="77777777" w:rsidR="007D18DC" w:rsidRDefault="007D18DC" w:rsidP="007D18DC">
      <w:pPr>
        <w:contextualSpacing/>
        <w:rPr>
          <w:rFonts w:ascii="Times New Roman" w:eastAsia="Times New Roman" w:hAnsi="Times New Roman" w:cs="Times New Roman"/>
          <w:sz w:val="24"/>
          <w:szCs w:val="24"/>
        </w:rPr>
      </w:pPr>
    </w:p>
    <w:p w14:paraId="004553AB" w14:textId="77777777" w:rsidR="007D18DC" w:rsidRDefault="009D3D69" w:rsidP="007D18DC">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read that the researchers are interested in how quickly and accurately people respond to visual stimuli, and that very brief flashes will appear on the screen at unpredictable places and times. </w:t>
      </w:r>
    </w:p>
    <w:p w14:paraId="7A6D4D5F" w14:textId="77777777" w:rsidR="007D18DC" w:rsidRDefault="007D18DC" w:rsidP="007D18DC">
      <w:pPr>
        <w:contextualSpacing/>
        <w:rPr>
          <w:rFonts w:ascii="Times New Roman" w:eastAsia="Times New Roman" w:hAnsi="Times New Roman" w:cs="Times New Roman"/>
          <w:sz w:val="24"/>
          <w:szCs w:val="24"/>
        </w:rPr>
      </w:pPr>
    </w:p>
    <w:p w14:paraId="5A7F5DD2" w14:textId="446E75EA" w:rsidR="009D3D69" w:rsidRDefault="007D18DC" w:rsidP="007D18DC">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Their</w:t>
      </w:r>
      <w:r w:rsidR="009D3D69">
        <w:rPr>
          <w:rFonts w:ascii="Times New Roman" w:eastAsia="Times New Roman" w:hAnsi="Times New Roman" w:cs="Times New Roman"/>
          <w:sz w:val="24"/>
          <w:szCs w:val="24"/>
        </w:rPr>
        <w:t xml:space="preserve"> task is to decide as quickly and accurately as possible whether the flash appeared on the right or left side of the screen.</w:t>
      </w:r>
    </w:p>
    <w:p w14:paraId="5ACCF96D" w14:textId="77777777" w:rsidR="009D3D69" w:rsidRDefault="009D3D69" w:rsidP="0094408D">
      <w:pPr>
        <w:contextualSpacing/>
        <w:rPr>
          <w:rFonts w:ascii="Times New Roman" w:eastAsia="Times New Roman" w:hAnsi="Times New Roman" w:cs="Times New Roman"/>
          <w:sz w:val="24"/>
          <w:szCs w:val="24"/>
        </w:rPr>
      </w:pPr>
    </w:p>
    <w:p w14:paraId="5CAE7C8E" w14:textId="77777777" w:rsidR="007D18DC" w:rsidRDefault="00C43C38" w:rsidP="0094408D">
      <w:pPr>
        <w:pStyle w:val="ListParagraph"/>
        <w:numPr>
          <w:ilvl w:val="1"/>
          <w:numId w:val="1"/>
        </w:numPr>
        <w:ind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 to participants that because of the unpredictable timing and location of the flashes, the best way to detect all of them quickly is to keep their eyes focused on the fixation point—three asterisks—in the center of the screen at all times.</w:t>
      </w:r>
      <w:r w:rsidR="00386B8D">
        <w:rPr>
          <w:rFonts w:ascii="Times New Roman" w:eastAsia="Times New Roman" w:hAnsi="Times New Roman" w:cs="Times New Roman"/>
          <w:sz w:val="24"/>
          <w:szCs w:val="24"/>
        </w:rPr>
        <w:t xml:space="preserve"> </w:t>
      </w:r>
    </w:p>
    <w:p w14:paraId="23A3ACDF" w14:textId="77777777" w:rsidR="007D18DC" w:rsidRPr="007D18DC" w:rsidRDefault="007D18DC" w:rsidP="007D18DC">
      <w:pPr>
        <w:rPr>
          <w:rFonts w:ascii="Times New Roman" w:eastAsia="Times New Roman" w:hAnsi="Times New Roman" w:cs="Times New Roman"/>
          <w:sz w:val="24"/>
          <w:szCs w:val="24"/>
        </w:rPr>
      </w:pPr>
    </w:p>
    <w:p w14:paraId="7A941073" w14:textId="2CED38AA" w:rsidR="009D3D69" w:rsidRPr="0094408D" w:rsidRDefault="00386B8D" w:rsidP="0094408D">
      <w:pPr>
        <w:pStyle w:val="ListParagraph"/>
        <w:numPr>
          <w:ilvl w:val="1"/>
          <w:numId w:val="1"/>
        </w:numPr>
        <w:ind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Also h</w:t>
      </w:r>
      <w:r w:rsidR="009D3D69" w:rsidRPr="009D3D69">
        <w:rPr>
          <w:rFonts w:ascii="Times New Roman" w:eastAsia="Times New Roman" w:hAnsi="Times New Roman" w:cs="Times New Roman"/>
          <w:sz w:val="24"/>
          <w:szCs w:val="24"/>
        </w:rPr>
        <w:t xml:space="preserve">ave </w:t>
      </w:r>
      <w:r>
        <w:rPr>
          <w:rFonts w:ascii="Times New Roman" w:eastAsia="Times New Roman" w:hAnsi="Times New Roman" w:cs="Times New Roman"/>
          <w:sz w:val="24"/>
          <w:szCs w:val="24"/>
        </w:rPr>
        <w:t>them</w:t>
      </w:r>
      <w:r w:rsidR="009D3D69" w:rsidRPr="009D3D69">
        <w:rPr>
          <w:rFonts w:ascii="Times New Roman" w:eastAsia="Times New Roman" w:hAnsi="Times New Roman" w:cs="Times New Roman"/>
          <w:sz w:val="24"/>
          <w:szCs w:val="24"/>
        </w:rPr>
        <w:t xml:space="preserve"> place their index fingers on two keys labeled “left” and “right”.</w:t>
      </w:r>
    </w:p>
    <w:p w14:paraId="6C7A7B97" w14:textId="77777777" w:rsidR="00C43C38" w:rsidRPr="00C43C38" w:rsidRDefault="00C43C38" w:rsidP="0094408D">
      <w:pPr>
        <w:ind w:left="1152"/>
        <w:contextualSpacing/>
        <w:rPr>
          <w:rFonts w:ascii="Times New Roman" w:eastAsia="Times New Roman" w:hAnsi="Times New Roman" w:cs="Times New Roman"/>
          <w:sz w:val="24"/>
          <w:szCs w:val="24"/>
        </w:rPr>
      </w:pPr>
    </w:p>
    <w:p w14:paraId="51F163F8" w14:textId="1B86C76A" w:rsidR="00C43C38" w:rsidRDefault="00386B8D" w:rsidP="0094408D">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Watch as participants</w:t>
      </w:r>
      <w:r w:rsidR="00C43C38">
        <w:rPr>
          <w:rFonts w:ascii="Times New Roman" w:eastAsia="Times New Roman" w:hAnsi="Times New Roman" w:cs="Times New Roman"/>
          <w:sz w:val="24"/>
          <w:szCs w:val="24"/>
        </w:rPr>
        <w:t xml:space="preserve"> complete six practice trials and answer any questions the</w:t>
      </w:r>
      <w:r>
        <w:rPr>
          <w:rFonts w:ascii="Times New Roman" w:eastAsia="Times New Roman" w:hAnsi="Times New Roman" w:cs="Times New Roman"/>
          <w:sz w:val="24"/>
          <w:szCs w:val="24"/>
        </w:rPr>
        <w:t>y</w:t>
      </w:r>
      <w:r w:rsidR="00C43C38">
        <w:rPr>
          <w:rFonts w:ascii="Times New Roman" w:eastAsia="Times New Roman" w:hAnsi="Times New Roman" w:cs="Times New Roman"/>
          <w:sz w:val="24"/>
          <w:szCs w:val="24"/>
        </w:rPr>
        <w:t xml:space="preserve"> may have to ensure they understand the task. After the practice trials the actual task will begin.</w:t>
      </w:r>
    </w:p>
    <w:p w14:paraId="69FBC446" w14:textId="77777777" w:rsidR="00C43C38" w:rsidRDefault="00C43C38" w:rsidP="0094408D">
      <w:pPr>
        <w:contextualSpacing/>
        <w:rPr>
          <w:rFonts w:ascii="Times New Roman" w:eastAsia="Times New Roman" w:hAnsi="Times New Roman" w:cs="Times New Roman"/>
          <w:sz w:val="24"/>
          <w:szCs w:val="24"/>
        </w:rPr>
      </w:pPr>
    </w:p>
    <w:p w14:paraId="32C5D150" w14:textId="10C550E2" w:rsidR="00C43C38" w:rsidRPr="0094408D" w:rsidRDefault="00C43C38" w:rsidP="0094408D">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participants perform the priming task, based upon their group assignment.</w:t>
      </w:r>
      <w:r>
        <w:rPr>
          <w:rFonts w:ascii="Times New Roman" w:eastAsia="Times New Roman" w:hAnsi="Times New Roman" w:cs="Times New Roman"/>
          <w:sz w:val="24"/>
          <w:szCs w:val="24"/>
          <w:vertAlign w:val="superscript"/>
        </w:rPr>
        <w:t>4</w:t>
      </w:r>
    </w:p>
    <w:p w14:paraId="635D40C7" w14:textId="77777777" w:rsidR="00C43C38" w:rsidRDefault="00C43C38" w:rsidP="0094408D">
      <w:pPr>
        <w:contextualSpacing/>
        <w:rPr>
          <w:rFonts w:ascii="Times New Roman" w:eastAsia="Times New Roman" w:hAnsi="Times New Roman" w:cs="Times New Roman"/>
          <w:sz w:val="24"/>
          <w:szCs w:val="24"/>
        </w:rPr>
      </w:pPr>
    </w:p>
    <w:p w14:paraId="71C666A8" w14:textId="7D4374D9" w:rsidR="00C43C38" w:rsidRDefault="00C43C38" w:rsidP="0094408D">
      <w:pPr>
        <w:numPr>
          <w:ilvl w:val="2"/>
          <w:numId w:val="1"/>
        </w:numPr>
        <w:ind w:left="1800" w:hanging="630"/>
        <w:contextualSpacing/>
        <w:rPr>
          <w:rFonts w:ascii="Times New Roman" w:eastAsia="Times New Roman" w:hAnsi="Times New Roman" w:cs="Times New Roman"/>
          <w:sz w:val="24"/>
          <w:szCs w:val="24"/>
        </w:rPr>
      </w:pPr>
      <w:proofErr w:type="spellStart"/>
      <w:r w:rsidRPr="00713835">
        <w:rPr>
          <w:rFonts w:ascii="Times New Roman" w:eastAsia="Times New Roman" w:hAnsi="Times New Roman" w:cs="Times New Roman"/>
          <w:sz w:val="24"/>
          <w:szCs w:val="24"/>
        </w:rPr>
        <w:t>Nonconscious</w:t>
      </w:r>
      <w:proofErr w:type="spellEnd"/>
      <w:r w:rsidRPr="00713835">
        <w:rPr>
          <w:rFonts w:ascii="Times New Roman" w:eastAsia="Times New Roman" w:hAnsi="Times New Roman" w:cs="Times New Roman"/>
          <w:sz w:val="24"/>
          <w:szCs w:val="24"/>
        </w:rPr>
        <w:t xml:space="preserve"> affiliation prime:</w:t>
      </w:r>
      <w:r>
        <w:rPr>
          <w:rFonts w:ascii="Times New Roman" w:eastAsia="Times New Roman" w:hAnsi="Times New Roman" w:cs="Times New Roman"/>
          <w:sz w:val="24"/>
          <w:szCs w:val="24"/>
        </w:rPr>
        <w:t xml:space="preserve"> </w:t>
      </w:r>
      <w:r w:rsidRPr="00713835">
        <w:rPr>
          <w:rFonts w:ascii="Times New Roman" w:eastAsia="Times New Roman" w:hAnsi="Times New Roman" w:cs="Times New Roman"/>
          <w:sz w:val="24"/>
          <w:szCs w:val="24"/>
        </w:rPr>
        <w:t xml:space="preserve">Participants will be primed with four words related to the concept of affiliation: </w:t>
      </w:r>
      <w:r w:rsidRPr="00713835">
        <w:rPr>
          <w:rFonts w:ascii="Times New Roman" w:eastAsia="Times New Roman" w:hAnsi="Times New Roman" w:cs="Times New Roman"/>
          <w:i/>
          <w:sz w:val="24"/>
          <w:szCs w:val="24"/>
        </w:rPr>
        <w:t xml:space="preserve">affiliate, friend, partner, </w:t>
      </w:r>
      <w:r w:rsidRPr="00713835">
        <w:rPr>
          <w:rFonts w:ascii="Times New Roman" w:eastAsia="Times New Roman" w:hAnsi="Times New Roman" w:cs="Times New Roman"/>
          <w:sz w:val="24"/>
          <w:szCs w:val="24"/>
        </w:rPr>
        <w:t xml:space="preserve">and </w:t>
      </w:r>
      <w:r w:rsidRPr="00713835">
        <w:rPr>
          <w:rFonts w:ascii="Times New Roman" w:eastAsia="Times New Roman" w:hAnsi="Times New Roman" w:cs="Times New Roman"/>
          <w:i/>
          <w:sz w:val="24"/>
          <w:szCs w:val="24"/>
        </w:rPr>
        <w:t>together</w:t>
      </w:r>
      <w:r w:rsidRPr="00713835">
        <w:rPr>
          <w:rFonts w:ascii="Times New Roman" w:eastAsia="Times New Roman" w:hAnsi="Times New Roman" w:cs="Times New Roman"/>
          <w:sz w:val="24"/>
          <w:szCs w:val="24"/>
        </w:rPr>
        <w:t>.</w:t>
      </w:r>
    </w:p>
    <w:p w14:paraId="5AFB6E9C" w14:textId="77777777" w:rsidR="00386B8D" w:rsidRDefault="00386B8D" w:rsidP="0094408D">
      <w:pPr>
        <w:contextualSpacing/>
        <w:rPr>
          <w:rFonts w:ascii="Times New Roman" w:eastAsia="Times New Roman" w:hAnsi="Times New Roman" w:cs="Times New Roman"/>
          <w:sz w:val="24"/>
          <w:szCs w:val="24"/>
        </w:rPr>
      </w:pPr>
    </w:p>
    <w:p w14:paraId="66D1A217" w14:textId="3A549C42" w:rsidR="00386B8D" w:rsidRDefault="00386B8D"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four words each appear 20 times on the computer screen in a random order, for a total of 80 trials.</w:t>
      </w:r>
    </w:p>
    <w:p w14:paraId="4F5F46B4" w14:textId="77777777" w:rsidR="007D18DC" w:rsidRDefault="007D18DC" w:rsidP="007D18DC">
      <w:pPr>
        <w:contextualSpacing/>
        <w:rPr>
          <w:rFonts w:ascii="Times New Roman" w:eastAsia="Times New Roman" w:hAnsi="Times New Roman" w:cs="Times New Roman"/>
          <w:sz w:val="24"/>
          <w:szCs w:val="24"/>
        </w:rPr>
      </w:pPr>
    </w:p>
    <w:p w14:paraId="5FB302D4" w14:textId="52F4EC7D" w:rsidR="00386B8D" w:rsidRDefault="00386B8D" w:rsidP="0094408D">
      <w:pPr>
        <w:numPr>
          <w:ilvl w:val="2"/>
          <w:numId w:val="1"/>
        </w:numPr>
        <w:ind w:left="180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Conscious affiliation goal: </w:t>
      </w:r>
      <w:r w:rsidRPr="002E5F21">
        <w:rPr>
          <w:rFonts w:ascii="Times New Roman" w:eastAsia="Times New Roman" w:hAnsi="Times New Roman" w:cs="Times New Roman"/>
          <w:sz w:val="24"/>
          <w:szCs w:val="24"/>
        </w:rPr>
        <w:t xml:space="preserve">Participants will be complete a similar “priming” task (though this condition is not meant to subliminally prime any particular concept) and they will be primed with two words: </w:t>
      </w:r>
      <w:r w:rsidRPr="002E5F21">
        <w:rPr>
          <w:rFonts w:ascii="Times New Roman" w:eastAsia="Times New Roman" w:hAnsi="Times New Roman" w:cs="Times New Roman"/>
          <w:i/>
          <w:sz w:val="24"/>
          <w:szCs w:val="24"/>
        </w:rPr>
        <w:t>neutral</w:t>
      </w:r>
      <w:r w:rsidRPr="002E5F21">
        <w:rPr>
          <w:rFonts w:ascii="Times New Roman" w:eastAsia="Times New Roman" w:hAnsi="Times New Roman" w:cs="Times New Roman"/>
          <w:sz w:val="24"/>
          <w:szCs w:val="24"/>
        </w:rPr>
        <w:t xml:space="preserve"> and </w:t>
      </w:r>
      <w:r w:rsidRPr="002E5F21">
        <w:rPr>
          <w:rFonts w:ascii="Times New Roman" w:eastAsia="Times New Roman" w:hAnsi="Times New Roman" w:cs="Times New Roman"/>
          <w:i/>
          <w:sz w:val="24"/>
          <w:szCs w:val="24"/>
        </w:rPr>
        <w:t>background</w:t>
      </w:r>
      <w:r w:rsidRPr="002E5F21">
        <w:rPr>
          <w:rFonts w:ascii="Times New Roman" w:eastAsia="Times New Roman" w:hAnsi="Times New Roman" w:cs="Times New Roman"/>
          <w:sz w:val="24"/>
          <w:szCs w:val="24"/>
        </w:rPr>
        <w:t>.</w:t>
      </w:r>
    </w:p>
    <w:p w14:paraId="6B619A53" w14:textId="77777777" w:rsidR="00386B8D" w:rsidRDefault="00386B8D" w:rsidP="0094408D">
      <w:pPr>
        <w:contextualSpacing/>
        <w:rPr>
          <w:rFonts w:ascii="Times New Roman" w:eastAsia="Times New Roman" w:hAnsi="Times New Roman" w:cs="Times New Roman"/>
          <w:sz w:val="24"/>
          <w:szCs w:val="24"/>
        </w:rPr>
      </w:pPr>
    </w:p>
    <w:p w14:paraId="4CD69634" w14:textId="30C75DAE" w:rsidR="00386B8D" w:rsidRDefault="00386B8D"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two words each appear 40 times on the computer screen in a random order, for a total of 80 trials.</w:t>
      </w:r>
    </w:p>
    <w:p w14:paraId="29E849A7" w14:textId="77777777" w:rsidR="00386B8D" w:rsidRDefault="00386B8D" w:rsidP="0094408D">
      <w:pPr>
        <w:contextualSpacing/>
        <w:rPr>
          <w:rFonts w:ascii="Times New Roman" w:eastAsia="Times New Roman" w:hAnsi="Times New Roman" w:cs="Times New Roman"/>
          <w:sz w:val="24"/>
          <w:szCs w:val="24"/>
        </w:rPr>
      </w:pPr>
    </w:p>
    <w:p w14:paraId="1A6A523F" w14:textId="537E2899" w:rsidR="00386B8D" w:rsidRDefault="00386B8D" w:rsidP="0094408D">
      <w:pPr>
        <w:numPr>
          <w:ilvl w:val="2"/>
          <w:numId w:val="1"/>
        </w:numPr>
        <w:ind w:left="180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goal: </w:t>
      </w:r>
      <w:r w:rsidRPr="002E5F21">
        <w:rPr>
          <w:rFonts w:ascii="Times New Roman" w:eastAsia="Times New Roman" w:hAnsi="Times New Roman" w:cs="Times New Roman"/>
          <w:sz w:val="24"/>
          <w:szCs w:val="24"/>
        </w:rPr>
        <w:t xml:space="preserve">Participants will be complete a similar “priming” task (though this condition is not meant to subliminally prime any particular concept) and they will be primed with two words: </w:t>
      </w:r>
      <w:r w:rsidRPr="002E5F21">
        <w:rPr>
          <w:rFonts w:ascii="Times New Roman" w:eastAsia="Times New Roman" w:hAnsi="Times New Roman" w:cs="Times New Roman"/>
          <w:i/>
          <w:sz w:val="24"/>
          <w:szCs w:val="24"/>
        </w:rPr>
        <w:t>neutral</w:t>
      </w:r>
      <w:r w:rsidRPr="002E5F21">
        <w:rPr>
          <w:rFonts w:ascii="Times New Roman" w:eastAsia="Times New Roman" w:hAnsi="Times New Roman" w:cs="Times New Roman"/>
          <w:sz w:val="24"/>
          <w:szCs w:val="24"/>
        </w:rPr>
        <w:t xml:space="preserve"> and </w:t>
      </w:r>
      <w:r w:rsidRPr="002E5F21">
        <w:rPr>
          <w:rFonts w:ascii="Times New Roman" w:eastAsia="Times New Roman" w:hAnsi="Times New Roman" w:cs="Times New Roman"/>
          <w:i/>
          <w:sz w:val="24"/>
          <w:szCs w:val="24"/>
        </w:rPr>
        <w:t>background</w:t>
      </w:r>
      <w:r w:rsidRPr="002E5F21">
        <w:rPr>
          <w:rFonts w:ascii="Times New Roman" w:eastAsia="Times New Roman" w:hAnsi="Times New Roman" w:cs="Times New Roman"/>
          <w:sz w:val="24"/>
          <w:szCs w:val="24"/>
        </w:rPr>
        <w:t>.</w:t>
      </w:r>
    </w:p>
    <w:p w14:paraId="321C9E52" w14:textId="77777777" w:rsidR="00FF3043" w:rsidRDefault="00FF3043" w:rsidP="0094408D">
      <w:pPr>
        <w:contextualSpacing/>
        <w:rPr>
          <w:rFonts w:ascii="Times New Roman" w:eastAsia="Times New Roman" w:hAnsi="Times New Roman" w:cs="Times New Roman"/>
          <w:sz w:val="24"/>
          <w:szCs w:val="24"/>
        </w:rPr>
      </w:pPr>
    </w:p>
    <w:p w14:paraId="4F5E5DDD" w14:textId="402F27CA" w:rsidR="00386B8D" w:rsidRDefault="00386B8D"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two words each appear 40 times on the computer screen in a random order, for a total of 80 trials.</w:t>
      </w:r>
    </w:p>
    <w:p w14:paraId="3EE9D2E4" w14:textId="77777777" w:rsidR="00FF3043" w:rsidRDefault="00FF3043" w:rsidP="0094408D">
      <w:pPr>
        <w:contextualSpacing/>
        <w:rPr>
          <w:rFonts w:ascii="Times New Roman" w:eastAsia="Times New Roman" w:hAnsi="Times New Roman" w:cs="Times New Roman"/>
          <w:sz w:val="24"/>
          <w:szCs w:val="24"/>
        </w:rPr>
      </w:pPr>
    </w:p>
    <w:p w14:paraId="0EF28729" w14:textId="36926FAE" w:rsidR="00FF3043" w:rsidRDefault="00FF3043" w:rsidP="0094408D">
      <w:pPr>
        <w:numPr>
          <w:ilvl w:val="2"/>
          <w:numId w:val="1"/>
        </w:numPr>
        <w:ind w:left="180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w:t>
      </w:r>
      <w:r w:rsidR="00A80FC7">
        <w:rPr>
          <w:rFonts w:ascii="Times New Roman" w:eastAsia="Times New Roman" w:hAnsi="Times New Roman" w:cs="Times New Roman"/>
          <w:sz w:val="24"/>
          <w:szCs w:val="24"/>
        </w:rPr>
        <w:t xml:space="preserve">following </w:t>
      </w:r>
      <w:r>
        <w:rPr>
          <w:rFonts w:ascii="Times New Roman" w:eastAsia="Times New Roman" w:hAnsi="Times New Roman" w:cs="Times New Roman"/>
          <w:sz w:val="24"/>
          <w:szCs w:val="24"/>
        </w:rPr>
        <w:t xml:space="preserve">stimulus design </w:t>
      </w:r>
      <w:r w:rsidR="00A80FC7">
        <w:rPr>
          <w:rFonts w:ascii="Times New Roman" w:eastAsia="Times New Roman" w:hAnsi="Times New Roman" w:cs="Times New Roman"/>
          <w:sz w:val="24"/>
          <w:szCs w:val="24"/>
        </w:rPr>
        <w:t>details</w:t>
      </w:r>
      <w:r>
        <w:rPr>
          <w:rFonts w:ascii="Times New Roman" w:eastAsia="Times New Roman" w:hAnsi="Times New Roman" w:cs="Times New Roman"/>
          <w:sz w:val="24"/>
          <w:szCs w:val="24"/>
        </w:rPr>
        <w:t>.</w:t>
      </w:r>
    </w:p>
    <w:p w14:paraId="7A88A186" w14:textId="77777777" w:rsidR="00FF3043" w:rsidRDefault="00FF3043" w:rsidP="0094408D">
      <w:pPr>
        <w:contextualSpacing/>
        <w:rPr>
          <w:rFonts w:ascii="Times New Roman" w:eastAsia="Times New Roman" w:hAnsi="Times New Roman" w:cs="Times New Roman"/>
          <w:sz w:val="24"/>
          <w:szCs w:val="24"/>
        </w:rPr>
      </w:pPr>
    </w:p>
    <w:p w14:paraId="2B4C5D0E" w14:textId="5F87DF26" w:rsidR="00FF3043" w:rsidRDefault="00FF3043" w:rsidP="00AD1535">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stimulus word should flash for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and should be immediately followed by a 60-ms masking string of letters in the same location. The masking string can be “XQFBZRMQWGBX” (as originally </w:t>
      </w:r>
      <w:proofErr w:type="gramStart"/>
      <w:r>
        <w:rPr>
          <w:rFonts w:ascii="Times New Roman" w:eastAsia="Times New Roman" w:hAnsi="Times New Roman" w:cs="Times New Roman"/>
          <w:sz w:val="24"/>
          <w:szCs w:val="24"/>
        </w:rPr>
        <w:t>designed)</w:t>
      </w:r>
      <w:r>
        <w:rPr>
          <w:rFonts w:ascii="Times New Roman" w:eastAsia="Times New Roman" w:hAnsi="Times New Roman" w:cs="Times New Roman"/>
          <w:sz w:val="24"/>
          <w:szCs w:val="24"/>
          <w:vertAlign w:val="superscript"/>
        </w:rPr>
        <w:t>5</w:t>
      </w:r>
      <w:proofErr w:type="gramEnd"/>
      <w:r>
        <w:rPr>
          <w:rFonts w:ascii="Times New Roman" w:eastAsia="Times New Roman" w:hAnsi="Times New Roman" w:cs="Times New Roman"/>
          <w:sz w:val="24"/>
          <w:szCs w:val="24"/>
        </w:rPr>
        <w:t xml:space="preserve"> to present a variety of letter patterns and therefore to be structurally similar to the preceding stimulus words.</w:t>
      </w:r>
    </w:p>
    <w:p w14:paraId="5A726C42" w14:textId="77777777" w:rsidR="00A80FC7" w:rsidRDefault="00A80FC7" w:rsidP="00AD1535">
      <w:pPr>
        <w:contextualSpacing/>
        <w:rPr>
          <w:rFonts w:ascii="Times New Roman" w:eastAsia="Times New Roman" w:hAnsi="Times New Roman" w:cs="Times New Roman"/>
          <w:sz w:val="24"/>
          <w:szCs w:val="24"/>
        </w:rPr>
      </w:pPr>
    </w:p>
    <w:p w14:paraId="776C9FA9" w14:textId="3D8CB7C2" w:rsidR="00A80FC7" w:rsidRDefault="00A80FC7"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screen refresh rate should be 15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or faster, such that the presentation length of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is adequate to ensure that the stimulus words and masks are always exposed to the participants.</w:t>
      </w:r>
    </w:p>
    <w:p w14:paraId="4A43403A" w14:textId="77777777" w:rsidR="00A80FC7" w:rsidRDefault="00A80FC7" w:rsidP="0094408D">
      <w:pPr>
        <w:contextualSpacing/>
        <w:rPr>
          <w:rFonts w:ascii="Times New Roman" w:eastAsia="Times New Roman" w:hAnsi="Times New Roman" w:cs="Times New Roman"/>
          <w:sz w:val="24"/>
          <w:szCs w:val="24"/>
        </w:rPr>
      </w:pPr>
    </w:p>
    <w:p w14:paraId="12546213" w14:textId="3673E387" w:rsidR="00A80FC7" w:rsidRDefault="00A80FC7"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stimulus word and mask should appear at one of four locations on the computer screen equidistant from the fixation point at angles of 45°, 135°, 225°, and 315° (one in each of the four quadrants).</w:t>
      </w:r>
    </w:p>
    <w:p w14:paraId="5BD8F006" w14:textId="77777777" w:rsidR="00AD1535" w:rsidRDefault="00AD1535" w:rsidP="0094408D">
      <w:pPr>
        <w:contextualSpacing/>
        <w:rPr>
          <w:rFonts w:ascii="Times New Roman" w:eastAsia="Times New Roman" w:hAnsi="Times New Roman" w:cs="Times New Roman"/>
          <w:sz w:val="24"/>
          <w:szCs w:val="24"/>
        </w:rPr>
      </w:pPr>
    </w:p>
    <w:p w14:paraId="152843DB" w14:textId="77777777" w:rsidR="007D18DC" w:rsidRDefault="00AD1535"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 one randomized location order and give all participants the same sequence of locations. </w:t>
      </w:r>
    </w:p>
    <w:p w14:paraId="103DCD60" w14:textId="77777777" w:rsidR="007D18DC" w:rsidRDefault="007D18DC" w:rsidP="007D18DC">
      <w:pPr>
        <w:contextualSpacing/>
        <w:rPr>
          <w:rFonts w:ascii="Times New Roman" w:eastAsia="Times New Roman" w:hAnsi="Times New Roman" w:cs="Times New Roman"/>
          <w:sz w:val="24"/>
          <w:szCs w:val="24"/>
        </w:rPr>
      </w:pPr>
    </w:p>
    <w:p w14:paraId="436D86CB" w14:textId="44BFE194" w:rsidR="00AD1535" w:rsidRDefault="00AD1535"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a particular location, place each word so that the center of the word is 7.6 cm from the fixation point. At this distance, the stimulus words will be within the </w:t>
      </w:r>
      <w:proofErr w:type="spellStart"/>
      <w:r>
        <w:rPr>
          <w:rFonts w:ascii="Times New Roman" w:eastAsia="Times New Roman" w:hAnsi="Times New Roman" w:cs="Times New Roman"/>
          <w:sz w:val="24"/>
          <w:szCs w:val="24"/>
        </w:rPr>
        <w:t>parafoveal</w:t>
      </w:r>
      <w:proofErr w:type="spellEnd"/>
      <w:r>
        <w:rPr>
          <w:rFonts w:ascii="Times New Roman" w:eastAsia="Times New Roman" w:hAnsi="Times New Roman" w:cs="Times New Roman"/>
          <w:sz w:val="24"/>
          <w:szCs w:val="24"/>
        </w:rPr>
        <w:t xml:space="preserve"> visual field (from 2° to 6° of visual angle) and outside the </w:t>
      </w:r>
      <w:proofErr w:type="spellStart"/>
      <w:r>
        <w:rPr>
          <w:rFonts w:ascii="Times New Roman" w:eastAsia="Times New Roman" w:hAnsi="Times New Roman" w:cs="Times New Roman"/>
          <w:sz w:val="24"/>
          <w:szCs w:val="24"/>
        </w:rPr>
        <w:t>foveal</w:t>
      </w:r>
      <w:proofErr w:type="spellEnd"/>
      <w:r>
        <w:rPr>
          <w:rFonts w:ascii="Times New Roman" w:eastAsia="Times New Roman" w:hAnsi="Times New Roman" w:cs="Times New Roman"/>
          <w:sz w:val="24"/>
          <w:szCs w:val="24"/>
        </w:rPr>
        <w:t xml:space="preserve"> visual field associated with conscious awareness.</w:t>
      </w:r>
      <w:r w:rsidRPr="0094408D">
        <w:rPr>
          <w:rFonts w:ascii="Times New Roman" w:eastAsia="Times New Roman" w:hAnsi="Times New Roman" w:cs="Times New Roman"/>
          <w:sz w:val="24"/>
          <w:szCs w:val="24"/>
          <w:vertAlign w:val="superscript"/>
        </w:rPr>
        <w:t>6</w:t>
      </w:r>
      <w:proofErr w:type="gramStart"/>
      <w:r>
        <w:rPr>
          <w:rFonts w:ascii="Times New Roman" w:eastAsia="Times New Roman" w:hAnsi="Times New Roman" w:cs="Times New Roman"/>
          <w:sz w:val="24"/>
          <w:szCs w:val="24"/>
          <w:vertAlign w:val="superscript"/>
        </w:rPr>
        <w:t>,</w:t>
      </w:r>
      <w:r w:rsidR="0094408D" w:rsidRPr="0094408D">
        <w:rPr>
          <w:rFonts w:ascii="Times New Roman" w:eastAsia="Times New Roman" w:hAnsi="Times New Roman" w:cs="Times New Roman"/>
          <w:sz w:val="24"/>
          <w:szCs w:val="24"/>
          <w:vertAlign w:val="superscript"/>
        </w:rPr>
        <w:t>7</w:t>
      </w:r>
      <w:proofErr w:type="gramEnd"/>
    </w:p>
    <w:p w14:paraId="50748742" w14:textId="77777777" w:rsidR="00AD1535" w:rsidRDefault="00AD1535" w:rsidP="00893031">
      <w:pPr>
        <w:contextualSpacing/>
        <w:rPr>
          <w:rFonts w:ascii="Times New Roman" w:eastAsia="Times New Roman" w:hAnsi="Times New Roman" w:cs="Times New Roman"/>
          <w:sz w:val="24"/>
          <w:szCs w:val="24"/>
        </w:rPr>
      </w:pPr>
    </w:p>
    <w:p w14:paraId="04A1DBA9" w14:textId="35CDE805" w:rsidR="00AD1535" w:rsidRDefault="00AD1535" w:rsidP="00893031">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amount of time between word presentations (including the stimulus word and the mask) vary from 2 to 7 s to enhance the “visual acuity/reaction time task” cover story. All participants should receive one randomized order of time interval lengths.</w:t>
      </w:r>
    </w:p>
    <w:p w14:paraId="732D9CD2" w14:textId="77777777" w:rsidR="009E2CB9" w:rsidRDefault="009E2CB9" w:rsidP="0094408D">
      <w:pPr>
        <w:contextualSpacing/>
        <w:rPr>
          <w:rFonts w:ascii="Times New Roman" w:eastAsia="Times New Roman" w:hAnsi="Times New Roman" w:cs="Times New Roman"/>
          <w:sz w:val="24"/>
          <w:szCs w:val="24"/>
        </w:rPr>
      </w:pPr>
    </w:p>
    <w:p w14:paraId="6A37A123" w14:textId="5A9BFD74" w:rsidR="009E2CB9" w:rsidRDefault="007D18DC" w:rsidP="0094408D">
      <w:pPr>
        <w:numPr>
          <w:ilvl w:val="3"/>
          <w:numId w:val="1"/>
        </w:numPr>
        <w:ind w:left="261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Because</w:t>
      </w:r>
      <w:r w:rsidR="009E2CB9">
        <w:rPr>
          <w:rFonts w:ascii="Times New Roman" w:eastAsia="Times New Roman" w:hAnsi="Times New Roman" w:cs="Times New Roman"/>
          <w:sz w:val="24"/>
          <w:szCs w:val="24"/>
        </w:rPr>
        <w:t xml:space="preserve"> participants are told to focus on the central as</w:t>
      </w:r>
      <w:r>
        <w:rPr>
          <w:rFonts w:ascii="Times New Roman" w:eastAsia="Times New Roman" w:hAnsi="Times New Roman" w:cs="Times New Roman"/>
          <w:sz w:val="24"/>
          <w:szCs w:val="24"/>
        </w:rPr>
        <w:t>terisks throughout the task,</w:t>
      </w:r>
      <w:r w:rsidR="009E2CB9">
        <w:rPr>
          <w:rFonts w:ascii="Times New Roman" w:eastAsia="Times New Roman" w:hAnsi="Times New Roman" w:cs="Times New Roman"/>
          <w:sz w:val="24"/>
          <w:szCs w:val="24"/>
        </w:rPr>
        <w:t xml:space="preserve"> the stimulus words are</w:t>
      </w:r>
      <w:r>
        <w:rPr>
          <w:rFonts w:ascii="Times New Roman" w:eastAsia="Times New Roman" w:hAnsi="Times New Roman" w:cs="Times New Roman"/>
          <w:sz w:val="24"/>
          <w:szCs w:val="24"/>
        </w:rPr>
        <w:t xml:space="preserve"> flashed for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each, and</w:t>
      </w:r>
      <w:r w:rsidR="009E2CB9">
        <w:rPr>
          <w:rFonts w:ascii="Times New Roman" w:eastAsia="Times New Roman" w:hAnsi="Times New Roman" w:cs="Times New Roman"/>
          <w:sz w:val="24"/>
          <w:szCs w:val="24"/>
        </w:rPr>
        <w:t xml:space="preserve"> 140 </w:t>
      </w:r>
      <w:proofErr w:type="spellStart"/>
      <w:r w:rsidR="009E2CB9">
        <w:rPr>
          <w:rFonts w:ascii="Times New Roman" w:eastAsia="Times New Roman" w:hAnsi="Times New Roman" w:cs="Times New Roman"/>
          <w:sz w:val="24"/>
          <w:szCs w:val="24"/>
        </w:rPr>
        <w:t>ms</w:t>
      </w:r>
      <w:proofErr w:type="spellEnd"/>
      <w:r w:rsidR="009E2CB9">
        <w:rPr>
          <w:rFonts w:ascii="Times New Roman" w:eastAsia="Times New Roman" w:hAnsi="Times New Roman" w:cs="Times New Roman"/>
          <w:sz w:val="24"/>
          <w:szCs w:val="24"/>
        </w:rPr>
        <w:t xml:space="preserve"> has been shown to be the minimum time required to move the eyes away from an initial fixation point toward a </w:t>
      </w:r>
      <w:proofErr w:type="spellStart"/>
      <w:r w:rsidR="009E2CB9">
        <w:rPr>
          <w:rFonts w:ascii="Times New Roman" w:eastAsia="Times New Roman" w:hAnsi="Times New Roman" w:cs="Times New Roman"/>
          <w:sz w:val="24"/>
          <w:szCs w:val="24"/>
        </w:rPr>
        <w:t>parafoveally</w:t>
      </w:r>
      <w:proofErr w:type="spellEnd"/>
      <w:r w:rsidR="009E2CB9">
        <w:rPr>
          <w:rFonts w:ascii="Times New Roman" w:eastAsia="Times New Roman" w:hAnsi="Times New Roman" w:cs="Times New Roman"/>
          <w:sz w:val="24"/>
          <w:szCs w:val="24"/>
        </w:rPr>
        <w:t xml:space="preserve"> presented stimulus word, it should not be possible for participants to see the stimulus words, even if they immediately looked toward the location of the flash.</w:t>
      </w:r>
    </w:p>
    <w:p w14:paraId="63590611" w14:textId="77777777" w:rsidR="009E2CB9" w:rsidRDefault="009E2CB9" w:rsidP="00893031">
      <w:pPr>
        <w:contextualSpacing/>
        <w:rPr>
          <w:rFonts w:ascii="Times New Roman" w:eastAsia="Times New Roman" w:hAnsi="Times New Roman" w:cs="Times New Roman"/>
          <w:sz w:val="24"/>
          <w:szCs w:val="24"/>
        </w:rPr>
      </w:pPr>
    </w:p>
    <w:p w14:paraId="30C72812" w14:textId="0E6E216D" w:rsidR="009E2CB9" w:rsidRDefault="009E2CB9" w:rsidP="00893031">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second phase of the experiment, have participants complete a memory task in which they are to remember the behaviors of another participant and the order in which they occurred (based on </w:t>
      </w:r>
      <w:proofErr w:type="spellStart"/>
      <w:r>
        <w:rPr>
          <w:rFonts w:ascii="Times New Roman" w:eastAsia="Times New Roman" w:hAnsi="Times New Roman" w:cs="Times New Roman"/>
          <w:sz w:val="24"/>
          <w:szCs w:val="24"/>
        </w:rPr>
        <w:t>Chartrand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Bargh</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007D18DC">
        <w:rPr>
          <w:rFonts w:ascii="Times New Roman" w:eastAsia="Times New Roman" w:hAnsi="Times New Roman" w:cs="Times New Roman"/>
          <w:sz w:val="24"/>
          <w:szCs w:val="24"/>
          <w:vertAlign w:val="superscript"/>
        </w:rPr>
        <w:t>4</w:t>
      </w:r>
      <w:proofErr w:type="gramEnd"/>
    </w:p>
    <w:p w14:paraId="221C56A0" w14:textId="77777777" w:rsidR="00893031" w:rsidRDefault="00893031" w:rsidP="0094408D">
      <w:pPr>
        <w:contextualSpacing/>
        <w:rPr>
          <w:rFonts w:ascii="Times New Roman" w:eastAsia="Times New Roman" w:hAnsi="Times New Roman" w:cs="Times New Roman"/>
          <w:sz w:val="24"/>
          <w:szCs w:val="24"/>
        </w:rPr>
      </w:pPr>
    </w:p>
    <w:p w14:paraId="6AC50128" w14:textId="1E393B4E" w:rsidR="00893031" w:rsidRDefault="00893031" w:rsidP="0094408D">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Example behaviors of another participant:</w:t>
      </w:r>
    </w:p>
    <w:p w14:paraId="6EFB5F0E" w14:textId="77777777" w:rsidR="00D34F97" w:rsidRPr="00D34F97" w:rsidRDefault="00D34F97" w:rsidP="0094408D">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Had a party for some friends last week</w:t>
      </w:r>
    </w:p>
    <w:p w14:paraId="3C7A861C"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Helped a woman fix her bicycle</w:t>
      </w:r>
    </w:p>
    <w:p w14:paraId="4377BAE9"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Checked some books out of a library</w:t>
      </w:r>
    </w:p>
    <w:p w14:paraId="634A5535"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Wrote an articulate letter to his congressman</w:t>
      </w:r>
    </w:p>
    <w:p w14:paraId="35B3C6EB"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Subscribes to sports magazines</w:t>
      </w:r>
    </w:p>
    <w:p w14:paraId="4CE2F817"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Jogs every morning before going to work</w:t>
      </w:r>
    </w:p>
    <w:p w14:paraId="3A547893"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Volunteered to teach a Sunday school class at his church</w:t>
      </w:r>
    </w:p>
    <w:p w14:paraId="55A280A9"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Went skiing in Colorado for the weekend</w:t>
      </w:r>
    </w:p>
    <w:p w14:paraId="562EA464" w14:textId="77777777" w:rsidR="00D34F97" w:rsidRP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t>Caught the error in the Mechanic’s calculations</w:t>
      </w:r>
    </w:p>
    <w:p w14:paraId="4ADBD807" w14:textId="566577BA" w:rsidR="00D34F97" w:rsidRDefault="00D34F97" w:rsidP="00D34F97">
      <w:pPr>
        <w:pStyle w:val="ListParagraph"/>
        <w:numPr>
          <w:ilvl w:val="0"/>
          <w:numId w:val="9"/>
        </w:numPr>
        <w:ind w:firstLine="1170"/>
        <w:rPr>
          <w:rFonts w:ascii="Times New Roman" w:eastAsia="Times New Roman" w:hAnsi="Times New Roman" w:cs="Times New Roman"/>
          <w:sz w:val="24"/>
          <w:szCs w:val="24"/>
        </w:rPr>
      </w:pPr>
      <w:r w:rsidRPr="00D34F97">
        <w:rPr>
          <w:rFonts w:ascii="Times New Roman" w:eastAsia="Times New Roman" w:hAnsi="Times New Roman" w:cs="Times New Roman"/>
          <w:sz w:val="24"/>
          <w:szCs w:val="24"/>
        </w:rPr>
        <w:lastRenderedPageBreak/>
        <w:t>Read the bible in his hotel room</w:t>
      </w:r>
    </w:p>
    <w:p w14:paraId="078744FE" w14:textId="77777777" w:rsidR="00D34F97" w:rsidRPr="00D34F97" w:rsidRDefault="00D34F97" w:rsidP="00D34F97">
      <w:pPr>
        <w:rPr>
          <w:rFonts w:ascii="Times New Roman" w:eastAsia="Times New Roman" w:hAnsi="Times New Roman" w:cs="Times New Roman"/>
          <w:sz w:val="24"/>
          <w:szCs w:val="24"/>
        </w:rPr>
      </w:pPr>
    </w:p>
    <w:p w14:paraId="25B8D49F" w14:textId="74FF1D4D" w:rsidR="00D34F97" w:rsidRDefault="00D34F97" w:rsidP="00D34F97">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refer to the fact that the phrases describe behaviors, and do not mention whether the behaviors describe the same person.</w:t>
      </w:r>
    </w:p>
    <w:p w14:paraId="1F01E21E" w14:textId="77777777" w:rsidR="00D34F97" w:rsidRDefault="00D34F97" w:rsidP="00D34F97">
      <w:pPr>
        <w:contextualSpacing/>
        <w:rPr>
          <w:rFonts w:ascii="Times New Roman" w:eastAsia="Times New Roman" w:hAnsi="Times New Roman" w:cs="Times New Roman"/>
          <w:sz w:val="24"/>
          <w:szCs w:val="24"/>
        </w:rPr>
      </w:pPr>
    </w:p>
    <w:p w14:paraId="0A00A8A6" w14:textId="77777777" w:rsidR="00101DF5" w:rsidRDefault="00D34F97" w:rsidP="00101DF5">
      <w:pPr>
        <w:numPr>
          <w:ilvl w:val="1"/>
          <w:numId w:val="1"/>
        </w:numPr>
        <w:ind w:left="117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two random orders of these various behaviors. </w:t>
      </w:r>
    </w:p>
    <w:p w14:paraId="397161DD" w14:textId="77777777" w:rsidR="00101DF5" w:rsidRDefault="00101DF5" w:rsidP="00101DF5">
      <w:pPr>
        <w:contextualSpacing/>
        <w:rPr>
          <w:rFonts w:ascii="Times New Roman" w:eastAsia="Times New Roman" w:hAnsi="Times New Roman" w:cs="Times New Roman"/>
          <w:sz w:val="24"/>
          <w:szCs w:val="24"/>
        </w:rPr>
      </w:pPr>
    </w:p>
    <w:p w14:paraId="4DC4381F" w14:textId="77777777" w:rsidR="00101DF5" w:rsidRDefault="00D34F97" w:rsidP="00503880">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participants with one of the two orders and ensure that the random orders are completely crossed with condition. </w:t>
      </w:r>
    </w:p>
    <w:p w14:paraId="3DFB6EA0" w14:textId="77777777" w:rsidR="00101DF5" w:rsidRDefault="00101DF5" w:rsidP="00503880">
      <w:pPr>
        <w:ind w:left="1890" w:hanging="720"/>
        <w:contextualSpacing/>
        <w:rPr>
          <w:rFonts w:ascii="Times New Roman" w:eastAsia="Times New Roman" w:hAnsi="Times New Roman" w:cs="Times New Roman"/>
          <w:sz w:val="24"/>
          <w:szCs w:val="24"/>
        </w:rPr>
      </w:pPr>
    </w:p>
    <w:p w14:paraId="617E4DE9" w14:textId="7BA9D91F" w:rsidR="00D34F97" w:rsidRDefault="00D34F97" w:rsidP="00503880">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Present each behavior predicate for 8 s, with a 1-s pause before the next one.</w:t>
      </w:r>
    </w:p>
    <w:p w14:paraId="5605AA1F" w14:textId="77777777" w:rsidR="00D34F97" w:rsidRDefault="00D34F97" w:rsidP="00D34F97">
      <w:pPr>
        <w:contextualSpacing/>
        <w:rPr>
          <w:rFonts w:ascii="Times New Roman" w:eastAsia="Times New Roman" w:hAnsi="Times New Roman" w:cs="Times New Roman"/>
          <w:sz w:val="24"/>
          <w:szCs w:val="24"/>
        </w:rPr>
      </w:pPr>
    </w:p>
    <w:p w14:paraId="71CFCD68" w14:textId="77777777" w:rsidR="00101DF5" w:rsidRDefault="00D34F97" w:rsidP="00101DF5">
      <w:pPr>
        <w:numPr>
          <w:ilvl w:val="1"/>
          <w:numId w:val="1"/>
        </w:numPr>
        <w:ind w:left="144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presentation of the various behaviors, have participants complete a 3-min filler task to eliminate any short-term memory effects (</w:t>
      </w:r>
      <w:r w:rsidRPr="0094408D">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recency</w:t>
      </w:r>
      <w:proofErr w:type="spellEnd"/>
      <w:r>
        <w:rPr>
          <w:rFonts w:ascii="Times New Roman" w:eastAsia="Times New Roman" w:hAnsi="Times New Roman" w:cs="Times New Roman"/>
          <w:sz w:val="24"/>
          <w:szCs w:val="24"/>
        </w:rPr>
        <w:t xml:space="preserve"> and primacy effects) on free recall. </w:t>
      </w:r>
    </w:p>
    <w:p w14:paraId="6D0581C7" w14:textId="77777777" w:rsidR="00101DF5" w:rsidRDefault="00101DF5" w:rsidP="00101DF5">
      <w:pPr>
        <w:contextualSpacing/>
        <w:rPr>
          <w:rFonts w:ascii="Times New Roman" w:eastAsia="Times New Roman" w:hAnsi="Times New Roman" w:cs="Times New Roman"/>
          <w:sz w:val="24"/>
          <w:szCs w:val="24"/>
        </w:rPr>
      </w:pPr>
    </w:p>
    <w:p w14:paraId="166F69C8" w14:textId="4C081474" w:rsidR="00D34F97" w:rsidRDefault="00D34F97" w:rsidP="00101DF5">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 another ostensibly unrelated experiment, this filler task should require participants to generate arguments both for and against three controversial issues (</w:t>
      </w:r>
      <w:r w:rsidRPr="00D34F97">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abortion, gun control, and capital punishment).</w:t>
      </w:r>
    </w:p>
    <w:p w14:paraId="0471F305" w14:textId="77777777" w:rsidR="00D34F97" w:rsidRDefault="00D34F97" w:rsidP="00D34F97">
      <w:pPr>
        <w:contextualSpacing/>
        <w:rPr>
          <w:rFonts w:ascii="Times New Roman" w:eastAsia="Times New Roman" w:hAnsi="Times New Roman" w:cs="Times New Roman"/>
          <w:sz w:val="24"/>
          <w:szCs w:val="24"/>
        </w:rPr>
      </w:pPr>
    </w:p>
    <w:p w14:paraId="7EA5F768" w14:textId="77777777" w:rsidR="00D34F97" w:rsidRDefault="00D34F97" w:rsidP="00101DF5">
      <w:pPr>
        <w:numPr>
          <w:ilvl w:val="1"/>
          <w:numId w:val="1"/>
        </w:numPr>
        <w:ind w:left="144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this filler task, administer the surprise free-recall test. Give participants a maximum of 4 min to recall the exact order in which the behavior predicates were presented.</w:t>
      </w:r>
    </w:p>
    <w:p w14:paraId="7314C899" w14:textId="77777777" w:rsidR="00D34F97" w:rsidRDefault="00D34F97" w:rsidP="00D34F97">
      <w:pPr>
        <w:contextualSpacing/>
        <w:rPr>
          <w:rFonts w:ascii="Times New Roman" w:eastAsia="Times New Roman" w:hAnsi="Times New Roman" w:cs="Times New Roman"/>
          <w:sz w:val="24"/>
          <w:szCs w:val="24"/>
        </w:rPr>
      </w:pPr>
    </w:p>
    <w:p w14:paraId="603423FA" w14:textId="58D0CC40" w:rsidR="00D34F97" w:rsidRDefault="00D34F97" w:rsidP="0094408D">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memory task, </w:t>
      </w:r>
      <w:r w:rsidR="00503880">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participants watch a “live feed” of the other participant (actually a confederate videotaped earlier) performing four mundane clerical tasks in an adjoining room: filing papers, answering the phone, stapling papers, and typing at a computer.</w:t>
      </w:r>
    </w:p>
    <w:p w14:paraId="22438696" w14:textId="77777777" w:rsidR="00D34F97" w:rsidRDefault="00D34F97" w:rsidP="00D34F97">
      <w:pPr>
        <w:contextualSpacing/>
        <w:rPr>
          <w:rFonts w:ascii="Times New Roman" w:eastAsia="Times New Roman" w:hAnsi="Times New Roman" w:cs="Times New Roman"/>
          <w:sz w:val="24"/>
          <w:szCs w:val="24"/>
        </w:rPr>
      </w:pPr>
    </w:p>
    <w:p w14:paraId="636E4735" w14:textId="77777777" w:rsidR="00D34F97" w:rsidRDefault="00D34F97" w:rsidP="00503880">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participants in the conscious affiliation goal condition, explicitly state that they would soon be interacting with the person next door on a cooperative task for which it was very important to get along and work together well.</w:t>
      </w:r>
    </w:p>
    <w:p w14:paraId="524D947D" w14:textId="77777777" w:rsidR="00D34F97" w:rsidRDefault="00D34F97" w:rsidP="00D34F97">
      <w:pPr>
        <w:contextualSpacing/>
        <w:rPr>
          <w:rFonts w:ascii="Times New Roman" w:eastAsia="Times New Roman" w:hAnsi="Times New Roman" w:cs="Times New Roman"/>
          <w:sz w:val="24"/>
          <w:szCs w:val="24"/>
        </w:rPr>
      </w:pPr>
    </w:p>
    <w:p w14:paraId="4304FC02" w14:textId="77777777" w:rsidR="00F54741" w:rsidRDefault="00D34F97" w:rsidP="00503880">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receiving these instructions, have participants watch the confederate, who will be touching her face during and between clerical tasks.</w:t>
      </w:r>
    </w:p>
    <w:p w14:paraId="339FF50E" w14:textId="77777777" w:rsidR="00F54741" w:rsidRDefault="00F54741" w:rsidP="00F54741">
      <w:pPr>
        <w:contextualSpacing/>
        <w:rPr>
          <w:rFonts w:ascii="Times New Roman" w:eastAsia="Times New Roman" w:hAnsi="Times New Roman" w:cs="Times New Roman"/>
          <w:sz w:val="24"/>
          <w:szCs w:val="24"/>
        </w:rPr>
      </w:pPr>
    </w:p>
    <w:p w14:paraId="0294B385" w14:textId="77777777" w:rsidR="00F54741" w:rsidRDefault="00F54741" w:rsidP="00503880">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While participants watch the tape, surreptitiously video-record them, so that independent coders (who will be unaware of the study’s purpose and participant’s condition) can measure the amount of face touching that the participant engaged in.</w:t>
      </w:r>
    </w:p>
    <w:p w14:paraId="28AE129D" w14:textId="77777777" w:rsidR="00F54741" w:rsidRDefault="00F54741" w:rsidP="00F54741">
      <w:pPr>
        <w:contextualSpacing/>
        <w:rPr>
          <w:rFonts w:ascii="Times New Roman" w:eastAsia="Times New Roman" w:hAnsi="Times New Roman" w:cs="Times New Roman"/>
          <w:sz w:val="24"/>
          <w:szCs w:val="24"/>
        </w:rPr>
      </w:pPr>
    </w:p>
    <w:p w14:paraId="6183D30F" w14:textId="77777777" w:rsidR="00F54741" w:rsidRDefault="00F54741" w:rsidP="00503880">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this final phase of the experiment, have participants complete a thorough debriefing that probes for (a) general suspicions (</w:t>
      </w:r>
      <w:r>
        <w:rPr>
          <w:rFonts w:ascii="Times New Roman" w:eastAsia="Times New Roman" w:hAnsi="Times New Roman" w:cs="Times New Roman"/>
          <w:i/>
          <w:sz w:val="24"/>
          <w:szCs w:val="24"/>
        </w:rPr>
        <w:t xml:space="preserve">e.g., </w:t>
      </w:r>
      <w:r>
        <w:rPr>
          <w:rFonts w:ascii="Times New Roman" w:eastAsia="Times New Roman" w:hAnsi="Times New Roman" w:cs="Times New Roman"/>
          <w:sz w:val="24"/>
          <w:szCs w:val="24"/>
        </w:rPr>
        <w:t>if they did not think the “live feed” video was real or, in the conscious-affiliation goal condition, that they would be interacting with a person next door), (b) what they thought the flashes were during the vigilance task, and (c) whether they noticed any particular mannerisms exhibited by the confederate.</w:t>
      </w:r>
    </w:p>
    <w:p w14:paraId="022673CB" w14:textId="77777777" w:rsidR="00F54741" w:rsidRDefault="00F54741" w:rsidP="00F54741">
      <w:pPr>
        <w:contextualSpacing/>
        <w:rPr>
          <w:rFonts w:ascii="Times New Roman" w:eastAsia="Times New Roman" w:hAnsi="Times New Roman" w:cs="Times New Roman"/>
          <w:sz w:val="24"/>
          <w:szCs w:val="24"/>
        </w:rPr>
      </w:pPr>
    </w:p>
    <w:p w14:paraId="7F8E5F7D" w14:textId="77777777" w:rsidR="00A6449D" w:rsidRDefault="00F54741" w:rsidP="00F54741">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 </w:t>
      </w:r>
      <w:proofErr w:type="spellStart"/>
      <w:r>
        <w:rPr>
          <w:rFonts w:ascii="Times New Roman" w:eastAsia="Times New Roman" w:hAnsi="Times New Roman" w:cs="Times New Roman"/>
          <w:sz w:val="24"/>
          <w:szCs w:val="24"/>
        </w:rPr>
        <w:t>interrater</w:t>
      </w:r>
      <w:proofErr w:type="spellEnd"/>
      <w:r>
        <w:rPr>
          <w:rFonts w:ascii="Times New Roman" w:eastAsia="Times New Roman" w:hAnsi="Times New Roman" w:cs="Times New Roman"/>
          <w:sz w:val="24"/>
          <w:szCs w:val="24"/>
        </w:rPr>
        <w:t xml:space="preserve"> reliability. </w:t>
      </w:r>
    </w:p>
    <w:p w14:paraId="4CC97C45" w14:textId="77777777" w:rsidR="00A6449D" w:rsidRDefault="00A6449D" w:rsidP="00A6449D">
      <w:pPr>
        <w:contextualSpacing/>
        <w:rPr>
          <w:rFonts w:ascii="Times New Roman" w:eastAsia="Times New Roman" w:hAnsi="Times New Roman" w:cs="Times New Roman"/>
          <w:sz w:val="24"/>
          <w:szCs w:val="24"/>
        </w:rPr>
      </w:pPr>
    </w:p>
    <w:p w14:paraId="68B12FF1" w14:textId="77777777" w:rsidR="00A6449D" w:rsidRDefault="00F54741" w:rsidP="00A6449D">
      <w:pPr>
        <w:numPr>
          <w:ilvl w:val="2"/>
          <w:numId w:val="1"/>
        </w:numPr>
        <w:ind w:left="207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two independent judges code the amount of time participants spend touching their faces while watching the videotape and compute inter-rater reliability. </w:t>
      </w:r>
    </w:p>
    <w:p w14:paraId="567717F2" w14:textId="77777777" w:rsidR="00A6449D" w:rsidRDefault="00A6449D" w:rsidP="00A6449D">
      <w:pPr>
        <w:contextualSpacing/>
        <w:rPr>
          <w:rFonts w:ascii="Times New Roman" w:eastAsia="Times New Roman" w:hAnsi="Times New Roman" w:cs="Times New Roman"/>
          <w:sz w:val="24"/>
          <w:szCs w:val="24"/>
        </w:rPr>
      </w:pPr>
    </w:p>
    <w:p w14:paraId="59F4907F" w14:textId="70891853" w:rsidR="00F54741" w:rsidRDefault="00F54741" w:rsidP="00A6449D">
      <w:pPr>
        <w:numPr>
          <w:ilvl w:val="2"/>
          <w:numId w:val="1"/>
        </w:numPr>
        <w:ind w:left="2070" w:hanging="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measure is amount of time spent face touching (s/min).</w:t>
      </w:r>
    </w:p>
    <w:p w14:paraId="154EFD93" w14:textId="77777777" w:rsidR="00F54741" w:rsidRDefault="00F54741" w:rsidP="00F54741">
      <w:pPr>
        <w:contextualSpacing/>
        <w:rPr>
          <w:rFonts w:ascii="Times New Roman" w:eastAsia="Times New Roman" w:hAnsi="Times New Roman" w:cs="Times New Roman"/>
          <w:sz w:val="24"/>
          <w:szCs w:val="24"/>
        </w:rPr>
      </w:pPr>
    </w:p>
    <w:p w14:paraId="11FBF95A" w14:textId="31DE790E" w:rsidR="00F54741" w:rsidRDefault="00F54741" w:rsidP="00F54741">
      <w:pPr>
        <w:numPr>
          <w:ilvl w:val="2"/>
          <w:numId w:val="1"/>
        </w:numPr>
        <w:ind w:left="189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In the original study, one judge coded 100% of the tapes, and another coded 55% of the tapes. </w:t>
      </w:r>
      <w:proofErr w:type="spellStart"/>
      <w:r>
        <w:rPr>
          <w:rFonts w:ascii="Times New Roman" w:eastAsia="Times New Roman" w:hAnsi="Times New Roman" w:cs="Times New Roman"/>
          <w:sz w:val="24"/>
          <w:szCs w:val="24"/>
        </w:rPr>
        <w:t>Interjudge</w:t>
      </w:r>
      <w:proofErr w:type="spellEnd"/>
      <w:r>
        <w:rPr>
          <w:rFonts w:ascii="Times New Roman" w:eastAsia="Times New Roman" w:hAnsi="Times New Roman" w:cs="Times New Roman"/>
          <w:sz w:val="24"/>
          <w:szCs w:val="24"/>
        </w:rPr>
        <w:t xml:space="preserve"> reliability for the overlapping ratings was significant</w:t>
      </w:r>
      <w:r w:rsidR="00A64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28) = 0.98, </w:t>
      </w:r>
      <w:r w:rsidRPr="00A6449D">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0.001. The authors therefore averaged the two judges’ estimates of participants’ face touching for the overlapping ratings to form a single index. For the remaining participants, the single judge’s estimates of face touching were used as the primary dependent measure.</w:t>
      </w:r>
    </w:p>
    <w:p w14:paraId="446CD1C4" w14:textId="77777777" w:rsidR="00F54741" w:rsidRDefault="00F54741" w:rsidP="00F54741">
      <w:pPr>
        <w:contextualSpacing/>
        <w:rPr>
          <w:rFonts w:ascii="Times New Roman" w:eastAsia="Times New Roman" w:hAnsi="Times New Roman" w:cs="Times New Roman"/>
          <w:sz w:val="24"/>
          <w:szCs w:val="24"/>
        </w:rPr>
      </w:pPr>
    </w:p>
    <w:p w14:paraId="440E5B67" w14:textId="52C080F9" w:rsidR="00F54741" w:rsidRDefault="00A6449D" w:rsidP="00F54741">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Data A</w:t>
      </w:r>
      <w:r w:rsidR="00F54741">
        <w:rPr>
          <w:rFonts w:ascii="Times New Roman" w:eastAsia="Times New Roman" w:hAnsi="Times New Roman" w:cs="Times New Roman"/>
          <w:sz w:val="24"/>
          <w:szCs w:val="24"/>
        </w:rPr>
        <w:t>nalysis</w:t>
      </w:r>
    </w:p>
    <w:p w14:paraId="0A119A49" w14:textId="77777777" w:rsidR="00FC0D3A" w:rsidRDefault="00FC0D3A" w:rsidP="00FC0D3A">
      <w:pPr>
        <w:contextualSpacing/>
        <w:rPr>
          <w:rFonts w:ascii="Times New Roman" w:eastAsia="Times New Roman" w:hAnsi="Times New Roman" w:cs="Times New Roman"/>
          <w:sz w:val="24"/>
          <w:szCs w:val="24"/>
        </w:rPr>
      </w:pPr>
    </w:p>
    <w:p w14:paraId="1BB71036" w14:textId="77777777" w:rsidR="00FC0D3A" w:rsidRDefault="00F54741" w:rsidP="00F54741">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Compute a between-subjects one-way ANOVA with goal (</w:t>
      </w:r>
      <w:proofErr w:type="spellStart"/>
      <w:r>
        <w:rPr>
          <w:rFonts w:ascii="Times New Roman" w:eastAsia="Times New Roman" w:hAnsi="Times New Roman" w:cs="Times New Roman"/>
          <w:sz w:val="24"/>
          <w:szCs w:val="24"/>
        </w:rPr>
        <w:t>nonconscious</w:t>
      </w:r>
      <w:proofErr w:type="spellEnd"/>
      <w:r>
        <w:rPr>
          <w:rFonts w:ascii="Times New Roman" w:eastAsia="Times New Roman" w:hAnsi="Times New Roman" w:cs="Times New Roman"/>
          <w:sz w:val="24"/>
          <w:szCs w:val="24"/>
        </w:rPr>
        <w:t>, conscious, no goal) as the independent variable and time spent face touching as the dependent variable.</w:t>
      </w:r>
    </w:p>
    <w:p w14:paraId="2C7A1AA8" w14:textId="77777777" w:rsidR="00FC0D3A" w:rsidRDefault="00FC0D3A" w:rsidP="00FC0D3A">
      <w:pPr>
        <w:contextualSpacing/>
        <w:rPr>
          <w:rFonts w:ascii="Times New Roman" w:eastAsia="Times New Roman" w:hAnsi="Times New Roman" w:cs="Times New Roman"/>
          <w:sz w:val="24"/>
          <w:szCs w:val="24"/>
        </w:rPr>
      </w:pPr>
    </w:p>
    <w:p w14:paraId="5A315498" w14:textId="0B43B0A0" w:rsidR="00103ED4" w:rsidRPr="00FC0D3A" w:rsidRDefault="00FC0D3A" w:rsidP="00FC0D3A">
      <w:pPr>
        <w:numPr>
          <w:ilvl w:val="1"/>
          <w:numId w:val="1"/>
        </w:numPr>
        <w:ind w:left="12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because the original authors predicted no differences in mimicry between two of the three groups, a planned comparison was also run to test their </w:t>
      </w:r>
      <w:r w:rsidRPr="00A6449D">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hypothesis that participants with a conscious or </w:t>
      </w:r>
      <w:proofErr w:type="spellStart"/>
      <w:r>
        <w:rPr>
          <w:rFonts w:ascii="Times New Roman" w:eastAsia="Times New Roman" w:hAnsi="Times New Roman" w:cs="Times New Roman"/>
          <w:sz w:val="24"/>
          <w:szCs w:val="24"/>
        </w:rPr>
        <w:t>nonconscious</w:t>
      </w:r>
      <w:proofErr w:type="spellEnd"/>
      <w:r>
        <w:rPr>
          <w:rFonts w:ascii="Times New Roman" w:eastAsia="Times New Roman" w:hAnsi="Times New Roman" w:cs="Times New Roman"/>
          <w:sz w:val="24"/>
          <w:szCs w:val="24"/>
        </w:rPr>
        <w:t xml:space="preserve"> affiliation goal would mimic more than those without such a goal.</w:t>
      </w:r>
      <w:r w:rsidR="00AF23E4" w:rsidRPr="00FC0D3A">
        <w:rPr>
          <w:rFonts w:ascii="Times New Roman" w:eastAsia="Times New Roman" w:hAnsi="Times New Roman" w:cs="Times New Roman"/>
          <w:sz w:val="24"/>
          <w:szCs w:val="24"/>
        </w:rPr>
        <w:br/>
      </w:r>
    </w:p>
    <w:p w14:paraId="31872369" w14:textId="77777777" w:rsidR="00103ED4" w:rsidRDefault="00AF23E4">
      <w:r>
        <w:rPr>
          <w:rFonts w:ascii="Times New Roman" w:eastAsia="Times New Roman" w:hAnsi="Times New Roman" w:cs="Times New Roman"/>
          <w:b/>
          <w:sz w:val="28"/>
          <w:szCs w:val="28"/>
        </w:rPr>
        <w:t>Representative Results</w:t>
      </w:r>
    </w:p>
    <w:p w14:paraId="286644F8" w14:textId="77777777" w:rsidR="00103ED4" w:rsidRDefault="00103ED4"/>
    <w:p w14:paraId="76709F0E" w14:textId="4141A3B6" w:rsidR="00103ED4" w:rsidRDefault="00AF23E4">
      <w:r>
        <w:rPr>
          <w:rFonts w:ascii="Times New Roman" w:eastAsia="Times New Roman" w:hAnsi="Times New Roman" w:cs="Times New Roman"/>
          <w:sz w:val="24"/>
          <w:szCs w:val="24"/>
        </w:rPr>
        <w:t>The results indicate</w:t>
      </w:r>
      <w:r w:rsidR="00A6449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participants in both the</w:t>
      </w:r>
      <w:r>
        <w:rPr>
          <w:rFonts w:ascii="Times New Roman" w:eastAsia="Times New Roman" w:hAnsi="Times New Roman" w:cs="Times New Roman"/>
          <w:i/>
          <w:sz w:val="24"/>
          <w:szCs w:val="24"/>
        </w:rPr>
        <w:t xml:space="preserve"> </w:t>
      </w:r>
      <w:r w:rsidRPr="00A6449D">
        <w:rPr>
          <w:rFonts w:ascii="Times New Roman" w:eastAsia="Times New Roman" w:hAnsi="Times New Roman" w:cs="Times New Roman"/>
          <w:sz w:val="24"/>
          <w:szCs w:val="24"/>
        </w:rPr>
        <w:t xml:space="preserve">nonconscious-affiliation goal and conscious-affiliation goal </w:t>
      </w:r>
      <w:r>
        <w:rPr>
          <w:rFonts w:ascii="Times New Roman" w:eastAsia="Times New Roman" w:hAnsi="Times New Roman" w:cs="Times New Roman"/>
          <w:sz w:val="24"/>
          <w:szCs w:val="24"/>
        </w:rPr>
        <w:t>conditions exhibit</w:t>
      </w:r>
      <w:r w:rsidR="00A6449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more behavioral mimicry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face touching) than those in the </w:t>
      </w:r>
      <w:r w:rsidRPr="00A6449D">
        <w:rPr>
          <w:rFonts w:ascii="Times New Roman" w:eastAsia="Times New Roman" w:hAnsi="Times New Roman" w:cs="Times New Roman"/>
          <w:sz w:val="24"/>
          <w:szCs w:val="24"/>
        </w:rPr>
        <w:t>no-goal</w:t>
      </w:r>
      <w:r>
        <w:rPr>
          <w:rFonts w:ascii="Times New Roman" w:eastAsia="Times New Roman" w:hAnsi="Times New Roman" w:cs="Times New Roman"/>
          <w:sz w:val="24"/>
          <w:szCs w:val="24"/>
        </w:rPr>
        <w:t xml:space="preserve"> condition</w:t>
      </w:r>
      <w:r w:rsidR="00A6449D">
        <w:rPr>
          <w:rFonts w:ascii="Times New Roman" w:eastAsia="Times New Roman" w:hAnsi="Times New Roman" w:cs="Times New Roman"/>
          <w:sz w:val="24"/>
          <w:szCs w:val="24"/>
        </w:rPr>
        <w:t xml:space="preserve"> (</w:t>
      </w:r>
      <w:r w:rsidR="00A6449D" w:rsidRPr="00A6449D">
        <w:rPr>
          <w:rFonts w:ascii="Times New Roman" w:eastAsia="Times New Roman" w:hAnsi="Times New Roman" w:cs="Times New Roman"/>
          <w:b/>
          <w:sz w:val="24"/>
          <w:szCs w:val="24"/>
        </w:rPr>
        <w:t>Figure 1</w:t>
      </w:r>
      <w:r w:rsidR="00A6449D">
        <w:rPr>
          <w:rFonts w:ascii="Times New Roman" w:eastAsia="Times New Roman" w:hAnsi="Times New Roman" w:cs="Times New Roman"/>
          <w:sz w:val="24"/>
          <w:szCs w:val="24"/>
        </w:rPr>
        <w:t>)</w:t>
      </w:r>
      <w:r>
        <w:rPr>
          <w:rFonts w:ascii="Times New Roman" w:eastAsia="Times New Roman" w:hAnsi="Times New Roman" w:cs="Times New Roman"/>
          <w:sz w:val="24"/>
          <w:szCs w:val="24"/>
        </w:rPr>
        <w:t>. No significant differences exist</w:t>
      </w:r>
      <w:r w:rsidR="00A6449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between the nonconscious-affiliation and the conscious-affiliation conditions.</w:t>
      </w:r>
    </w:p>
    <w:p w14:paraId="5992C86E" w14:textId="77777777" w:rsidR="00103ED4" w:rsidRDefault="00103ED4"/>
    <w:p w14:paraId="6F2016F9" w14:textId="77777777" w:rsidR="00103ED4" w:rsidRDefault="000B2AF5">
      <w:r>
        <w:t>[I</w:t>
      </w:r>
      <w:r w:rsidR="00AF23E4">
        <w:t>nsert fig</w:t>
      </w:r>
      <w:r>
        <w:t>ure 1 here.]</w:t>
      </w:r>
    </w:p>
    <w:p w14:paraId="4DB1273E" w14:textId="77777777" w:rsidR="00103ED4" w:rsidRDefault="00103ED4"/>
    <w:p w14:paraId="203B5C7A" w14:textId="77777777" w:rsidR="00103ED4" w:rsidRDefault="00AF23E4">
      <w:r>
        <w:rPr>
          <w:rFonts w:ascii="Times New Roman" w:eastAsia="Times New Roman" w:hAnsi="Times New Roman" w:cs="Times New Roman"/>
          <w:b/>
          <w:sz w:val="28"/>
          <w:szCs w:val="28"/>
        </w:rPr>
        <w:t>Summary</w:t>
      </w:r>
    </w:p>
    <w:p w14:paraId="20577DD4" w14:textId="77777777" w:rsidR="00103ED4" w:rsidRDefault="00103ED4"/>
    <w:p w14:paraId="5782E8C2" w14:textId="77777777" w:rsidR="00103ED4" w:rsidRDefault="00AF23E4">
      <w:r>
        <w:rPr>
          <w:rFonts w:ascii="Times New Roman" w:eastAsia="Times New Roman" w:hAnsi="Times New Roman" w:cs="Times New Roman"/>
          <w:sz w:val="24"/>
          <w:szCs w:val="24"/>
        </w:rPr>
        <w:t xml:space="preserve">People mimic one another constantly, typically </w:t>
      </w:r>
      <w:proofErr w:type="spellStart"/>
      <w:r>
        <w:rPr>
          <w:rFonts w:ascii="Times New Roman" w:eastAsia="Times New Roman" w:hAnsi="Times New Roman" w:cs="Times New Roman"/>
          <w:sz w:val="24"/>
          <w:szCs w:val="24"/>
        </w:rPr>
        <w:t>nonconsciously</w:t>
      </w:r>
      <w:proofErr w:type="spellEnd"/>
      <w:r>
        <w:rPr>
          <w:rFonts w:ascii="Times New Roman" w:eastAsia="Times New Roman" w:hAnsi="Times New Roman" w:cs="Times New Roman"/>
          <w:sz w:val="24"/>
          <w:szCs w:val="24"/>
        </w:rPr>
        <w:t>, which often results in improved feelings of rapport with another person (so long as the other person is not aware that they are being mimicked). This experiment finds evidence that nonconscious behavioral mimicry occurs when affiliation goals are present, whether those goals are subliminally primed or explicitly stated. This study also demonstrates that it is not necessary for a person to be physically present to be mimicked.</w:t>
      </w:r>
    </w:p>
    <w:p w14:paraId="542843E6" w14:textId="77777777" w:rsidR="00103ED4" w:rsidRDefault="00103ED4"/>
    <w:p w14:paraId="27C1BE33" w14:textId="77777777" w:rsidR="00103ED4" w:rsidRDefault="00AF23E4">
      <w:r>
        <w:rPr>
          <w:rFonts w:ascii="Times New Roman" w:eastAsia="Times New Roman" w:hAnsi="Times New Roman" w:cs="Times New Roman"/>
          <w:b/>
          <w:sz w:val="28"/>
          <w:szCs w:val="28"/>
        </w:rPr>
        <w:t>Applications</w:t>
      </w:r>
    </w:p>
    <w:p w14:paraId="4EAA76BB" w14:textId="77777777" w:rsidR="00103ED4" w:rsidRDefault="00103ED4"/>
    <w:p w14:paraId="7C99B35B" w14:textId="77777777" w:rsidR="00AF23E4" w:rsidRDefault="00AF23E4" w:rsidP="00AF23E4">
      <w:r>
        <w:rPr>
          <w:rFonts w:ascii="Times New Roman" w:eastAsia="Times New Roman" w:hAnsi="Times New Roman" w:cs="Times New Roman"/>
          <w:sz w:val="24"/>
          <w:szCs w:val="24"/>
        </w:rPr>
        <w:t>Building rapport with others is a vital aspect of effective human interaction. As goals elicit behavioral implementation strategies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plans toward achieving said goal), having a goal to affiliate with others may manifest itself through increased nonconscious behavioral mimicry. To the extent that this increase in behavioral mimicry enhances rapport, priming or instructing others of goals to affiliate may enable interpersonal cohesion. These findings are applicable to nearly any social interaction, from first dates to new friendships to corporate boardroom meetings. For example, mobile dating apps seeking to boost the probability of cultivating a positive connection between two people might try subliminally priming people once an online-match has been established but prior to any in-person meeting. On the other hand, companies could emphasize the importance of affiliating with clients and ensure regular in-person meetings occur to allow for nonconscious behavioral mimicry and consequent rapport building.</w:t>
      </w:r>
    </w:p>
    <w:p w14:paraId="2F829894" w14:textId="77777777" w:rsidR="00AF23E4" w:rsidRDefault="00AF23E4" w:rsidP="00AF23E4"/>
    <w:p w14:paraId="40243C9C" w14:textId="77777777" w:rsidR="00AF23E4" w:rsidRPr="00AF23E4" w:rsidRDefault="00AF23E4" w:rsidP="00AF23E4">
      <w:pPr>
        <w:rPr>
          <w:b/>
          <w:sz w:val="24"/>
          <w:szCs w:val="24"/>
        </w:rPr>
      </w:pPr>
      <w:r w:rsidRPr="00AF23E4">
        <w:rPr>
          <w:b/>
          <w:sz w:val="24"/>
          <w:szCs w:val="24"/>
        </w:rPr>
        <w:t>Legend</w:t>
      </w:r>
    </w:p>
    <w:p w14:paraId="4935F427" w14:textId="77777777" w:rsidR="00AF23E4" w:rsidRDefault="00AF23E4"/>
    <w:p w14:paraId="35E460F3" w14:textId="3C6424FF" w:rsidR="00AF23E4" w:rsidRDefault="00AF23E4" w:rsidP="00AF23E4">
      <w:r w:rsidRPr="00FC0D3A">
        <w:rPr>
          <w:rFonts w:ascii="Times New Roman" w:eastAsia="Times New Roman" w:hAnsi="Times New Roman" w:cs="Times New Roman"/>
          <w:b/>
          <w:sz w:val="24"/>
          <w:szCs w:val="24"/>
        </w:rPr>
        <w:t>Figure 1</w:t>
      </w:r>
      <w:r w:rsidR="00A6449D">
        <w:rPr>
          <w:rFonts w:ascii="Times New Roman" w:eastAsia="Times New Roman" w:hAnsi="Times New Roman" w:cs="Times New Roman"/>
          <w:b/>
          <w:sz w:val="24"/>
          <w:szCs w:val="24"/>
        </w:rPr>
        <w:t>: Affiliation goals and mimicry.</w:t>
      </w:r>
      <w:r>
        <w:rPr>
          <w:rFonts w:ascii="Times New Roman" w:eastAsia="Times New Roman" w:hAnsi="Times New Roman" w:cs="Times New Roman"/>
          <w:sz w:val="24"/>
          <w:szCs w:val="24"/>
        </w:rPr>
        <w:t xml:space="preserve"> Those in both the conscious-affiliation-goal and the nonconscious-affiliation-goal condition</w:t>
      </w:r>
      <w:bookmarkStart w:id="0" w:name="_GoBack"/>
      <w:bookmarkEnd w:id="0"/>
      <w:r>
        <w:rPr>
          <w:rFonts w:ascii="Times New Roman" w:eastAsia="Times New Roman" w:hAnsi="Times New Roman" w:cs="Times New Roman"/>
          <w:sz w:val="24"/>
          <w:szCs w:val="24"/>
        </w:rPr>
        <w:t xml:space="preserve"> exhibited significantly more behavioral mimicry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touched their own face) than those in the no-goal condition.</w:t>
      </w:r>
    </w:p>
    <w:p w14:paraId="15680985" w14:textId="77777777" w:rsidR="00AF23E4" w:rsidRDefault="00AF23E4"/>
    <w:p w14:paraId="5341F27B" w14:textId="77777777" w:rsidR="00103ED4" w:rsidRDefault="00AF23E4">
      <w:r>
        <w:rPr>
          <w:rFonts w:ascii="Times New Roman" w:eastAsia="Times New Roman" w:hAnsi="Times New Roman" w:cs="Times New Roman"/>
          <w:b/>
          <w:sz w:val="28"/>
          <w:szCs w:val="28"/>
        </w:rPr>
        <w:t>References</w:t>
      </w:r>
    </w:p>
    <w:p w14:paraId="2400373F" w14:textId="77777777" w:rsidR="00103ED4" w:rsidRDefault="00103ED4"/>
    <w:p w14:paraId="37542834" w14:textId="77777777" w:rsidR="00103ED4" w:rsidRDefault="00AF23E4">
      <w:r>
        <w:rPr>
          <w:rFonts w:ascii="Times New Roman" w:eastAsia="Times New Roman" w:hAnsi="Times New Roman" w:cs="Times New Roman"/>
          <w:color w:val="222222"/>
          <w:sz w:val="24"/>
          <w:szCs w:val="24"/>
          <w:highlight w:val="white"/>
        </w:rPr>
        <w:t xml:space="preserve">1. Chartrand, T.L., &amp; </w:t>
      </w:r>
      <w:proofErr w:type="spellStart"/>
      <w:r>
        <w:rPr>
          <w:rFonts w:ascii="Times New Roman" w:eastAsia="Times New Roman" w:hAnsi="Times New Roman" w:cs="Times New Roman"/>
          <w:color w:val="222222"/>
          <w:sz w:val="24"/>
          <w:szCs w:val="24"/>
          <w:highlight w:val="white"/>
        </w:rPr>
        <w:t>Bargh</w:t>
      </w:r>
      <w:proofErr w:type="spellEnd"/>
      <w:r>
        <w:rPr>
          <w:rFonts w:ascii="Times New Roman" w:eastAsia="Times New Roman" w:hAnsi="Times New Roman" w:cs="Times New Roman"/>
          <w:color w:val="222222"/>
          <w:sz w:val="24"/>
          <w:szCs w:val="24"/>
          <w:highlight w:val="white"/>
        </w:rPr>
        <w:t>, J.A. (1999). The chameleon effect: The perception-behavior</w:t>
      </w:r>
    </w:p>
    <w:p w14:paraId="32973533" w14:textId="77777777" w:rsidR="00103ED4" w:rsidRDefault="00AF23E4">
      <w:proofErr w:type="gramStart"/>
      <w:r>
        <w:rPr>
          <w:rFonts w:ascii="Times New Roman" w:eastAsia="Times New Roman" w:hAnsi="Times New Roman" w:cs="Times New Roman"/>
          <w:color w:val="222222"/>
          <w:sz w:val="24"/>
          <w:szCs w:val="24"/>
          <w:highlight w:val="white"/>
        </w:rPr>
        <w:t>link</w:t>
      </w:r>
      <w:proofErr w:type="gramEnd"/>
      <w:r>
        <w:rPr>
          <w:rFonts w:ascii="Times New Roman" w:eastAsia="Times New Roman" w:hAnsi="Times New Roman" w:cs="Times New Roman"/>
          <w:color w:val="222222"/>
          <w:sz w:val="24"/>
          <w:szCs w:val="24"/>
          <w:highlight w:val="white"/>
        </w:rPr>
        <w:t xml:space="preserve"> and social interaction. </w:t>
      </w:r>
      <w:r>
        <w:rPr>
          <w:rFonts w:ascii="Times New Roman" w:eastAsia="Times New Roman" w:hAnsi="Times New Roman" w:cs="Times New Roman"/>
          <w:i/>
          <w:color w:val="222222"/>
          <w:sz w:val="24"/>
          <w:szCs w:val="24"/>
          <w:highlight w:val="white"/>
        </w:rPr>
        <w:t>Journal of Personality and Social Psychology</w:t>
      </w:r>
      <w:r>
        <w:rPr>
          <w:rFonts w:ascii="Times New Roman" w:eastAsia="Times New Roman" w:hAnsi="Times New Roman" w:cs="Times New Roman"/>
          <w:color w:val="222222"/>
          <w:sz w:val="24"/>
          <w:szCs w:val="24"/>
          <w:highlight w:val="white"/>
        </w:rPr>
        <w:t>, 76, 893–</w:t>
      </w:r>
    </w:p>
    <w:p w14:paraId="6DE0A4FD" w14:textId="77777777" w:rsidR="00103ED4" w:rsidRDefault="00AF23E4">
      <w:r>
        <w:rPr>
          <w:rFonts w:ascii="Times New Roman" w:eastAsia="Times New Roman" w:hAnsi="Times New Roman" w:cs="Times New Roman"/>
          <w:color w:val="222222"/>
          <w:sz w:val="24"/>
          <w:szCs w:val="24"/>
          <w:highlight w:val="white"/>
        </w:rPr>
        <w:t>910.</w:t>
      </w:r>
    </w:p>
    <w:p w14:paraId="5E267857" w14:textId="77777777" w:rsidR="00103ED4" w:rsidRPr="00AF23E4" w:rsidRDefault="00103ED4">
      <w:pPr>
        <w:rPr>
          <w:rFonts w:ascii="Times New Roman" w:hAnsi="Times New Roman" w:cs="Times New Roman"/>
        </w:rPr>
      </w:pPr>
    </w:p>
    <w:p w14:paraId="04E39A52"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 xml:space="preserve">2. </w:t>
      </w:r>
      <w:proofErr w:type="spellStart"/>
      <w:r w:rsidRPr="00AF23E4">
        <w:rPr>
          <w:rFonts w:ascii="Times New Roman" w:eastAsia="Times New Roman" w:hAnsi="Times New Roman" w:cs="Times New Roman"/>
          <w:color w:val="222222"/>
          <w:sz w:val="24"/>
          <w:szCs w:val="24"/>
          <w:highlight w:val="white"/>
        </w:rPr>
        <w:t>Gollwitzer</w:t>
      </w:r>
      <w:proofErr w:type="spellEnd"/>
      <w:r w:rsidRPr="00AF23E4">
        <w:rPr>
          <w:rFonts w:ascii="Times New Roman" w:eastAsia="Times New Roman" w:hAnsi="Times New Roman" w:cs="Times New Roman"/>
          <w:color w:val="222222"/>
          <w:sz w:val="24"/>
          <w:szCs w:val="24"/>
          <w:highlight w:val="white"/>
        </w:rPr>
        <w:t xml:space="preserve">, P.M. (1990). </w:t>
      </w:r>
      <w:proofErr w:type="gramStart"/>
      <w:r w:rsidRPr="00AF23E4">
        <w:rPr>
          <w:rFonts w:ascii="Times New Roman" w:eastAsia="Times New Roman" w:hAnsi="Times New Roman" w:cs="Times New Roman"/>
          <w:color w:val="222222"/>
          <w:sz w:val="24"/>
          <w:szCs w:val="24"/>
          <w:highlight w:val="white"/>
        </w:rPr>
        <w:t>Action phases and mind-sets.</w:t>
      </w:r>
      <w:proofErr w:type="gramEnd"/>
      <w:r w:rsidRPr="00AF23E4">
        <w:rPr>
          <w:rFonts w:ascii="Times New Roman" w:eastAsia="Times New Roman" w:hAnsi="Times New Roman" w:cs="Times New Roman"/>
          <w:color w:val="222222"/>
          <w:sz w:val="24"/>
          <w:szCs w:val="24"/>
          <w:highlight w:val="white"/>
        </w:rPr>
        <w:t xml:space="preserve"> In E.T. Higgins &amp; R.M. Sorrentino</w:t>
      </w:r>
    </w:p>
    <w:p w14:paraId="2AA3E0CE"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 xml:space="preserve">(Eds.), </w:t>
      </w:r>
      <w:r w:rsidRPr="00AF23E4">
        <w:rPr>
          <w:rFonts w:ascii="Times New Roman" w:eastAsia="Times New Roman" w:hAnsi="Times New Roman" w:cs="Times New Roman"/>
          <w:i/>
          <w:color w:val="222222"/>
          <w:sz w:val="24"/>
          <w:szCs w:val="24"/>
          <w:highlight w:val="white"/>
        </w:rPr>
        <w:t>Handbook of motivation and cognition</w:t>
      </w:r>
      <w:r w:rsidRPr="00AF23E4">
        <w:rPr>
          <w:rFonts w:ascii="Times New Roman" w:eastAsia="Times New Roman" w:hAnsi="Times New Roman" w:cs="Times New Roman"/>
          <w:color w:val="222222"/>
          <w:sz w:val="24"/>
          <w:szCs w:val="24"/>
          <w:highlight w:val="white"/>
        </w:rPr>
        <w:t xml:space="preserve"> (Vol. 2, pp. 53–92). New York: Guilford</w:t>
      </w:r>
    </w:p>
    <w:p w14:paraId="6BF40E55"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Press</w:t>
      </w:r>
    </w:p>
    <w:p w14:paraId="0CD6C85F" w14:textId="77777777" w:rsidR="00103ED4" w:rsidRPr="00AF23E4" w:rsidRDefault="00103ED4">
      <w:pPr>
        <w:rPr>
          <w:rFonts w:ascii="Times New Roman" w:hAnsi="Times New Roman" w:cs="Times New Roman"/>
        </w:rPr>
      </w:pPr>
    </w:p>
    <w:p w14:paraId="26D190CC"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lastRenderedPageBreak/>
        <w:t xml:space="preserve">3. </w:t>
      </w:r>
      <w:proofErr w:type="spellStart"/>
      <w:r w:rsidRPr="00AF23E4">
        <w:rPr>
          <w:rFonts w:ascii="Times New Roman" w:eastAsia="Times New Roman" w:hAnsi="Times New Roman" w:cs="Times New Roman"/>
          <w:color w:val="222222"/>
          <w:sz w:val="24"/>
          <w:szCs w:val="24"/>
          <w:highlight w:val="white"/>
        </w:rPr>
        <w:t>Lakin</w:t>
      </w:r>
      <w:proofErr w:type="spellEnd"/>
      <w:r w:rsidRPr="00AF23E4">
        <w:rPr>
          <w:rFonts w:ascii="Times New Roman" w:eastAsia="Times New Roman" w:hAnsi="Times New Roman" w:cs="Times New Roman"/>
          <w:color w:val="222222"/>
          <w:sz w:val="24"/>
          <w:szCs w:val="24"/>
          <w:highlight w:val="white"/>
        </w:rPr>
        <w:t xml:space="preserve">, J. L., &amp; Chartrand, T. L. (2003). Using nonconscious behavioral mimicry to create affiliation and rapport. </w:t>
      </w:r>
      <w:r w:rsidRPr="00AF23E4">
        <w:rPr>
          <w:rFonts w:ascii="Times New Roman" w:eastAsia="Times New Roman" w:hAnsi="Times New Roman" w:cs="Times New Roman"/>
          <w:i/>
          <w:color w:val="222222"/>
          <w:sz w:val="24"/>
          <w:szCs w:val="24"/>
          <w:highlight w:val="white"/>
        </w:rPr>
        <w:t>Psychological science</w:t>
      </w:r>
      <w:r w:rsidRPr="00AF23E4">
        <w:rPr>
          <w:rFonts w:ascii="Times New Roman" w:eastAsia="Times New Roman" w:hAnsi="Times New Roman" w:cs="Times New Roman"/>
          <w:color w:val="222222"/>
          <w:sz w:val="24"/>
          <w:szCs w:val="24"/>
          <w:highlight w:val="white"/>
        </w:rPr>
        <w:t xml:space="preserve">, </w:t>
      </w:r>
      <w:r w:rsidRPr="00AF23E4">
        <w:rPr>
          <w:rFonts w:ascii="Times New Roman" w:eastAsia="Times New Roman" w:hAnsi="Times New Roman" w:cs="Times New Roman"/>
          <w:i/>
          <w:color w:val="222222"/>
          <w:sz w:val="24"/>
          <w:szCs w:val="24"/>
          <w:highlight w:val="white"/>
        </w:rPr>
        <w:t>14</w:t>
      </w:r>
      <w:r w:rsidRPr="00AF23E4">
        <w:rPr>
          <w:rFonts w:ascii="Times New Roman" w:eastAsia="Times New Roman" w:hAnsi="Times New Roman" w:cs="Times New Roman"/>
          <w:color w:val="222222"/>
          <w:sz w:val="24"/>
          <w:szCs w:val="24"/>
          <w:highlight w:val="white"/>
        </w:rPr>
        <w:t>(4), 334-339.</w:t>
      </w:r>
    </w:p>
    <w:p w14:paraId="50ACA2FF" w14:textId="77777777" w:rsidR="00103ED4" w:rsidRPr="00AF23E4" w:rsidRDefault="00103ED4">
      <w:pPr>
        <w:rPr>
          <w:rFonts w:ascii="Times New Roman" w:hAnsi="Times New Roman" w:cs="Times New Roman"/>
        </w:rPr>
      </w:pPr>
    </w:p>
    <w:p w14:paraId="09F5F605"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 xml:space="preserve">4. Chartrand, T.L., &amp; </w:t>
      </w:r>
      <w:proofErr w:type="spellStart"/>
      <w:r w:rsidRPr="00AF23E4">
        <w:rPr>
          <w:rFonts w:ascii="Times New Roman" w:eastAsia="Times New Roman" w:hAnsi="Times New Roman" w:cs="Times New Roman"/>
          <w:color w:val="222222"/>
          <w:sz w:val="24"/>
          <w:szCs w:val="24"/>
          <w:highlight w:val="white"/>
        </w:rPr>
        <w:t>Bargh</w:t>
      </w:r>
      <w:proofErr w:type="spellEnd"/>
      <w:r w:rsidRPr="00AF23E4">
        <w:rPr>
          <w:rFonts w:ascii="Times New Roman" w:eastAsia="Times New Roman" w:hAnsi="Times New Roman" w:cs="Times New Roman"/>
          <w:color w:val="222222"/>
          <w:sz w:val="24"/>
          <w:szCs w:val="24"/>
          <w:highlight w:val="white"/>
        </w:rPr>
        <w:t xml:space="preserve">, J.A. (1996). Automatic activation of impression formation and memorization goals: Nonconscious goal priming reproduces effects of explicit task instructions. </w:t>
      </w:r>
      <w:r w:rsidRPr="00AF23E4">
        <w:rPr>
          <w:rFonts w:ascii="Times New Roman" w:eastAsia="Times New Roman" w:hAnsi="Times New Roman" w:cs="Times New Roman"/>
          <w:i/>
          <w:color w:val="222222"/>
          <w:sz w:val="24"/>
          <w:szCs w:val="24"/>
          <w:highlight w:val="white"/>
        </w:rPr>
        <w:t>Journal of Personality and Social Psychology</w:t>
      </w:r>
      <w:r w:rsidRPr="00AF23E4">
        <w:rPr>
          <w:rFonts w:ascii="Times New Roman" w:eastAsia="Times New Roman" w:hAnsi="Times New Roman" w:cs="Times New Roman"/>
          <w:color w:val="222222"/>
          <w:sz w:val="24"/>
          <w:szCs w:val="24"/>
          <w:highlight w:val="white"/>
        </w:rPr>
        <w:t>, 71, 464–478.</w:t>
      </w:r>
    </w:p>
    <w:p w14:paraId="3BEBC814" w14:textId="77777777" w:rsidR="00103ED4" w:rsidRPr="00AF23E4" w:rsidRDefault="00103ED4">
      <w:pPr>
        <w:rPr>
          <w:rFonts w:ascii="Times New Roman" w:hAnsi="Times New Roman" w:cs="Times New Roman"/>
        </w:rPr>
      </w:pPr>
    </w:p>
    <w:p w14:paraId="5F676BD3" w14:textId="77777777"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 xml:space="preserve">5. </w:t>
      </w:r>
      <w:proofErr w:type="spellStart"/>
      <w:r w:rsidRPr="00AF23E4">
        <w:rPr>
          <w:rFonts w:ascii="Times New Roman" w:eastAsia="Times New Roman" w:hAnsi="Times New Roman" w:cs="Times New Roman"/>
          <w:color w:val="222222"/>
          <w:sz w:val="24"/>
          <w:szCs w:val="24"/>
          <w:highlight w:val="white"/>
        </w:rPr>
        <w:t>Bargh</w:t>
      </w:r>
      <w:proofErr w:type="spellEnd"/>
      <w:r w:rsidRPr="00AF23E4">
        <w:rPr>
          <w:rFonts w:ascii="Times New Roman" w:eastAsia="Times New Roman" w:hAnsi="Times New Roman" w:cs="Times New Roman"/>
          <w:color w:val="222222"/>
          <w:sz w:val="24"/>
          <w:szCs w:val="24"/>
          <w:highlight w:val="white"/>
        </w:rPr>
        <w:t xml:space="preserve">, J. A., Bond, R. N., Lombardi, W. J., &amp; </w:t>
      </w:r>
      <w:proofErr w:type="spellStart"/>
      <w:r w:rsidRPr="00AF23E4">
        <w:rPr>
          <w:rFonts w:ascii="Times New Roman" w:eastAsia="Times New Roman" w:hAnsi="Times New Roman" w:cs="Times New Roman"/>
          <w:color w:val="222222"/>
          <w:sz w:val="24"/>
          <w:szCs w:val="24"/>
          <w:highlight w:val="white"/>
        </w:rPr>
        <w:t>Tota</w:t>
      </w:r>
      <w:proofErr w:type="spellEnd"/>
      <w:r w:rsidRPr="00AF23E4">
        <w:rPr>
          <w:rFonts w:ascii="Times New Roman" w:eastAsia="Times New Roman" w:hAnsi="Times New Roman" w:cs="Times New Roman"/>
          <w:color w:val="222222"/>
          <w:sz w:val="24"/>
          <w:szCs w:val="24"/>
          <w:highlight w:val="white"/>
        </w:rPr>
        <w:t xml:space="preserve">, M. E. (1986). </w:t>
      </w:r>
      <w:proofErr w:type="gramStart"/>
      <w:r w:rsidRPr="00AF23E4">
        <w:rPr>
          <w:rFonts w:ascii="Times New Roman" w:eastAsia="Times New Roman" w:hAnsi="Times New Roman" w:cs="Times New Roman"/>
          <w:color w:val="222222"/>
          <w:sz w:val="24"/>
          <w:szCs w:val="24"/>
          <w:highlight w:val="white"/>
        </w:rPr>
        <w:t>The additive nature of chronic and temporary sources of construct accessibility.</w:t>
      </w:r>
      <w:proofErr w:type="gramEnd"/>
      <w:r w:rsidRPr="00AF23E4">
        <w:rPr>
          <w:rFonts w:ascii="Times New Roman" w:eastAsia="Times New Roman" w:hAnsi="Times New Roman" w:cs="Times New Roman"/>
          <w:color w:val="222222"/>
          <w:sz w:val="24"/>
          <w:szCs w:val="24"/>
          <w:highlight w:val="white"/>
        </w:rPr>
        <w:t xml:space="preserve"> </w:t>
      </w:r>
      <w:r w:rsidRPr="00AF23E4">
        <w:rPr>
          <w:rFonts w:ascii="Times New Roman" w:eastAsia="Times New Roman" w:hAnsi="Times New Roman" w:cs="Times New Roman"/>
          <w:i/>
          <w:color w:val="222222"/>
          <w:sz w:val="24"/>
          <w:szCs w:val="24"/>
          <w:highlight w:val="white"/>
        </w:rPr>
        <w:t>Journal of Personality and Social Psychology</w:t>
      </w:r>
      <w:r w:rsidRPr="00AF23E4">
        <w:rPr>
          <w:rFonts w:ascii="Times New Roman" w:eastAsia="Times New Roman" w:hAnsi="Times New Roman" w:cs="Times New Roman"/>
          <w:color w:val="222222"/>
          <w:sz w:val="24"/>
          <w:szCs w:val="24"/>
          <w:highlight w:val="white"/>
        </w:rPr>
        <w:t xml:space="preserve">, 50, 869-878. </w:t>
      </w:r>
    </w:p>
    <w:p w14:paraId="1DA05F36" w14:textId="77777777" w:rsidR="00103ED4" w:rsidRPr="00AF23E4" w:rsidRDefault="00103ED4">
      <w:pPr>
        <w:rPr>
          <w:rFonts w:ascii="Times New Roman" w:hAnsi="Times New Roman" w:cs="Times New Roman"/>
        </w:rPr>
      </w:pPr>
    </w:p>
    <w:p w14:paraId="2C716120" w14:textId="77777777" w:rsidR="00103ED4" w:rsidRDefault="00AF23E4">
      <w:pPr>
        <w:rPr>
          <w:rFonts w:ascii="Times New Roman" w:eastAsia="Times New Roman" w:hAnsi="Times New Roman" w:cs="Times New Roman"/>
          <w:color w:val="222222"/>
          <w:sz w:val="24"/>
          <w:szCs w:val="24"/>
        </w:rPr>
      </w:pPr>
      <w:r w:rsidRPr="00AF23E4">
        <w:rPr>
          <w:rFonts w:ascii="Times New Roman" w:eastAsia="Times New Roman" w:hAnsi="Times New Roman" w:cs="Times New Roman"/>
          <w:color w:val="222222"/>
          <w:sz w:val="24"/>
          <w:szCs w:val="24"/>
          <w:highlight w:val="white"/>
        </w:rPr>
        <w:t xml:space="preserve">6. </w:t>
      </w:r>
      <w:proofErr w:type="spellStart"/>
      <w:r w:rsidRPr="00AF23E4">
        <w:rPr>
          <w:rFonts w:ascii="Times New Roman" w:eastAsia="Nova Mono" w:hAnsi="Times New Roman" w:cs="Times New Roman"/>
          <w:color w:val="222222"/>
          <w:sz w:val="24"/>
          <w:szCs w:val="24"/>
          <w:highlight w:val="white"/>
        </w:rPr>
        <w:t>Bargh</w:t>
      </w:r>
      <w:proofErr w:type="spellEnd"/>
      <w:r w:rsidRPr="00AF23E4">
        <w:rPr>
          <w:rFonts w:ascii="Times New Roman" w:eastAsia="Nova Mono" w:hAnsi="Times New Roman" w:cs="Times New Roman"/>
          <w:color w:val="222222"/>
          <w:sz w:val="24"/>
          <w:szCs w:val="24"/>
          <w:highlight w:val="white"/>
        </w:rPr>
        <w:t xml:space="preserve">, J. A., Raymond, E, Pryor, J., &amp; </w:t>
      </w:r>
      <w:proofErr w:type="spellStart"/>
      <w:r w:rsidRPr="00AF23E4">
        <w:rPr>
          <w:rFonts w:ascii="Times New Roman" w:eastAsia="Nova Mono" w:hAnsi="Times New Roman" w:cs="Times New Roman"/>
          <w:color w:val="222222"/>
          <w:sz w:val="24"/>
          <w:szCs w:val="24"/>
          <w:highlight w:val="white"/>
        </w:rPr>
        <w:t>Strack</w:t>
      </w:r>
      <w:proofErr w:type="spellEnd"/>
      <w:r w:rsidRPr="00AF23E4">
        <w:rPr>
          <w:rFonts w:ascii="Times New Roman" w:eastAsia="Nova Mono" w:hAnsi="Times New Roman" w:cs="Times New Roman"/>
          <w:color w:val="222222"/>
          <w:sz w:val="24"/>
          <w:szCs w:val="24"/>
          <w:highlight w:val="white"/>
        </w:rPr>
        <w:t xml:space="preserve">, E (1995). Attractiveness of the underling: An automatic power → sex association and its consequences for sexual harassment and aggression. </w:t>
      </w:r>
      <w:proofErr w:type="gramStart"/>
      <w:r w:rsidRPr="00AF23E4">
        <w:rPr>
          <w:rFonts w:ascii="Times New Roman" w:eastAsia="Times New Roman" w:hAnsi="Times New Roman" w:cs="Times New Roman"/>
          <w:i/>
          <w:color w:val="222222"/>
          <w:sz w:val="24"/>
          <w:szCs w:val="24"/>
          <w:highlight w:val="white"/>
        </w:rPr>
        <w:t>Journal of Personality and Social Psychology</w:t>
      </w:r>
      <w:r w:rsidRPr="00AF23E4">
        <w:rPr>
          <w:rFonts w:ascii="Times New Roman" w:eastAsia="Times New Roman" w:hAnsi="Times New Roman" w:cs="Times New Roman"/>
          <w:color w:val="222222"/>
          <w:sz w:val="24"/>
          <w:szCs w:val="24"/>
          <w:highlight w:val="white"/>
        </w:rPr>
        <w:t>, 68, 768-781.</w:t>
      </w:r>
      <w:proofErr w:type="gramEnd"/>
      <w:r w:rsidRPr="00AF23E4">
        <w:rPr>
          <w:rFonts w:ascii="Times New Roman" w:eastAsia="Times New Roman" w:hAnsi="Times New Roman" w:cs="Times New Roman"/>
          <w:color w:val="222222"/>
          <w:sz w:val="24"/>
          <w:szCs w:val="24"/>
          <w:highlight w:val="white"/>
        </w:rPr>
        <w:t xml:space="preserve"> </w:t>
      </w:r>
    </w:p>
    <w:p w14:paraId="72C898DD" w14:textId="77777777" w:rsidR="0094408D" w:rsidRDefault="0094408D">
      <w:pPr>
        <w:rPr>
          <w:rFonts w:ascii="Times New Roman" w:eastAsia="Times New Roman" w:hAnsi="Times New Roman" w:cs="Times New Roman"/>
          <w:color w:val="222222"/>
          <w:sz w:val="24"/>
          <w:szCs w:val="24"/>
        </w:rPr>
      </w:pPr>
    </w:p>
    <w:p w14:paraId="7E6CFB1E" w14:textId="0398CE82" w:rsidR="0094408D" w:rsidRPr="0094408D" w:rsidRDefault="0094408D" w:rsidP="0094408D">
      <w:pPr>
        <w:rPr>
          <w:rFonts w:ascii="Times New Roman" w:eastAsia="Times New Roman" w:hAnsi="Times New Roman" w:cs="Times New Roman"/>
          <w:color w:val="auto"/>
          <w:sz w:val="24"/>
          <w:szCs w:val="24"/>
        </w:rPr>
      </w:pPr>
      <w:r>
        <w:rPr>
          <w:rFonts w:ascii="Times New Roman" w:eastAsia="Times New Roman" w:hAnsi="Times New Roman" w:cs="Times New Roman"/>
          <w:color w:val="222222"/>
          <w:sz w:val="24"/>
          <w:szCs w:val="24"/>
        </w:rPr>
        <w:t xml:space="preserve">7. </w:t>
      </w:r>
      <w:proofErr w:type="spellStart"/>
      <w:r w:rsidRPr="0094408D">
        <w:rPr>
          <w:rFonts w:ascii="Times New Roman" w:eastAsia="Times New Roman" w:hAnsi="Times New Roman" w:cs="Times New Roman"/>
          <w:color w:val="auto"/>
          <w:sz w:val="24"/>
          <w:szCs w:val="24"/>
        </w:rPr>
        <w:t>Rayner</w:t>
      </w:r>
      <w:proofErr w:type="spellEnd"/>
      <w:r w:rsidRPr="0094408D">
        <w:rPr>
          <w:rFonts w:ascii="Times New Roman" w:eastAsia="Times New Roman" w:hAnsi="Times New Roman" w:cs="Times New Roman"/>
          <w:color w:val="auto"/>
          <w:sz w:val="24"/>
          <w:szCs w:val="24"/>
        </w:rPr>
        <w:t xml:space="preserve">, K. (1978). Eye movement latencies for </w:t>
      </w:r>
      <w:proofErr w:type="spellStart"/>
      <w:r w:rsidRPr="0094408D">
        <w:rPr>
          <w:rFonts w:ascii="Times New Roman" w:eastAsia="Times New Roman" w:hAnsi="Times New Roman" w:cs="Times New Roman"/>
          <w:color w:val="auto"/>
          <w:sz w:val="24"/>
          <w:szCs w:val="24"/>
        </w:rPr>
        <w:t>parafoveally</w:t>
      </w:r>
      <w:proofErr w:type="spellEnd"/>
      <w:r w:rsidRPr="0094408D">
        <w:rPr>
          <w:rFonts w:ascii="Times New Roman" w:eastAsia="Times New Roman" w:hAnsi="Times New Roman" w:cs="Times New Roman"/>
          <w:color w:val="auto"/>
          <w:sz w:val="24"/>
          <w:szCs w:val="24"/>
        </w:rPr>
        <w:t xml:space="preserve"> presented words. </w:t>
      </w:r>
      <w:proofErr w:type="gramStart"/>
      <w:r w:rsidRPr="0094408D">
        <w:rPr>
          <w:rFonts w:ascii="Times New Roman" w:eastAsia="Times New Roman" w:hAnsi="Times New Roman" w:cs="Times New Roman"/>
          <w:i/>
          <w:color w:val="auto"/>
          <w:sz w:val="24"/>
          <w:szCs w:val="24"/>
        </w:rPr>
        <w:t xml:space="preserve">Bulletin of the </w:t>
      </w:r>
      <w:proofErr w:type="spellStart"/>
      <w:r w:rsidRPr="0094408D">
        <w:rPr>
          <w:rFonts w:ascii="Times New Roman" w:eastAsia="Times New Roman" w:hAnsi="Times New Roman" w:cs="Times New Roman"/>
          <w:i/>
          <w:color w:val="auto"/>
          <w:sz w:val="24"/>
          <w:szCs w:val="24"/>
        </w:rPr>
        <w:t>Psychonomic</w:t>
      </w:r>
      <w:proofErr w:type="spellEnd"/>
      <w:r w:rsidRPr="0094408D">
        <w:rPr>
          <w:rFonts w:ascii="Times New Roman" w:eastAsia="Times New Roman" w:hAnsi="Times New Roman" w:cs="Times New Roman"/>
          <w:i/>
          <w:color w:val="auto"/>
          <w:sz w:val="24"/>
          <w:szCs w:val="24"/>
        </w:rPr>
        <w:t xml:space="preserve"> Society</w:t>
      </w:r>
      <w:r w:rsidRPr="0094408D">
        <w:rPr>
          <w:rFonts w:ascii="Times New Roman" w:eastAsia="Times New Roman" w:hAnsi="Times New Roman" w:cs="Times New Roman"/>
          <w:color w:val="auto"/>
          <w:sz w:val="24"/>
          <w:szCs w:val="24"/>
        </w:rPr>
        <w:t>, 11,13-16.</w:t>
      </w:r>
      <w:proofErr w:type="gramEnd"/>
      <w:r w:rsidRPr="0094408D">
        <w:rPr>
          <w:rFonts w:ascii="Times New Roman" w:eastAsia="Times New Roman" w:hAnsi="Times New Roman" w:cs="Times New Roman"/>
          <w:color w:val="auto"/>
          <w:sz w:val="24"/>
          <w:szCs w:val="24"/>
        </w:rPr>
        <w:t xml:space="preserve"> </w:t>
      </w:r>
    </w:p>
    <w:p w14:paraId="149D41BC" w14:textId="0F551ABE" w:rsidR="0094408D" w:rsidRPr="0094408D" w:rsidRDefault="0094408D" w:rsidP="0094408D">
      <w:pPr>
        <w:spacing w:line="240" w:lineRule="auto"/>
        <w:rPr>
          <w:rFonts w:ascii="Helvetica" w:eastAsia="Times New Roman" w:hAnsi="Helvetica" w:cs="Times New Roman"/>
          <w:color w:val="auto"/>
          <w:sz w:val="20"/>
          <w:szCs w:val="20"/>
        </w:rPr>
      </w:pPr>
      <w:r w:rsidRPr="0094408D">
        <w:rPr>
          <w:rFonts w:ascii="Helvetica" w:eastAsia="Times New Roman" w:hAnsi="Helvetica" w:cs="Times New Roman"/>
          <w:color w:val="auto"/>
          <w:sz w:val="20"/>
          <w:szCs w:val="20"/>
        </w:rPr>
        <w:t xml:space="preserve"> </w:t>
      </w:r>
    </w:p>
    <w:sectPr w:rsidR="0094408D" w:rsidRPr="00944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Nova Mono">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2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AF3082"/>
    <w:multiLevelType w:val="hybridMultilevel"/>
    <w:tmpl w:val="481C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94460"/>
    <w:multiLevelType w:val="multilevel"/>
    <w:tmpl w:val="ACB653E0"/>
    <w:lvl w:ilvl="0">
      <w:start w:val="1"/>
      <w:numFmt w:val="decimal"/>
      <w:lvlText w:val="%1."/>
      <w:lvlJc w:val="left"/>
      <w:pPr>
        <w:ind w:left="720" w:firstLine="0"/>
      </w:pPr>
      <w:rPr>
        <w:u w:val="none"/>
      </w:rPr>
    </w:lvl>
    <w:lvl w:ilvl="1">
      <w:start w:val="1"/>
      <w:numFmt w:val="decimal"/>
      <w:lvlText w:val="%1.%2."/>
      <w:lvlJc w:val="left"/>
      <w:pPr>
        <w:ind w:left="1152" w:firstLine="360"/>
      </w:pPr>
      <w:rPr>
        <w:u w:val="none"/>
      </w:rPr>
    </w:lvl>
    <w:lvl w:ilvl="2">
      <w:start w:val="1"/>
      <w:numFmt w:val="decimal"/>
      <w:lvlText w:val="%1.%2.%3."/>
      <w:lvlJc w:val="left"/>
      <w:pPr>
        <w:ind w:left="1584" w:firstLine="720"/>
      </w:pPr>
      <w:rPr>
        <w:u w:val="none"/>
      </w:rPr>
    </w:lvl>
    <w:lvl w:ilvl="3">
      <w:start w:val="1"/>
      <w:numFmt w:val="decimal"/>
      <w:lvlText w:val="%1.%2.%3.%4."/>
      <w:lvlJc w:val="left"/>
      <w:pPr>
        <w:ind w:left="2088" w:firstLine="1080"/>
      </w:pPr>
      <w:rPr>
        <w:u w:val="none"/>
      </w:rPr>
    </w:lvl>
    <w:lvl w:ilvl="4">
      <w:start w:val="1"/>
      <w:numFmt w:val="decimal"/>
      <w:lvlText w:val="%1.%2.%3.%4.%5."/>
      <w:lvlJc w:val="left"/>
      <w:pPr>
        <w:ind w:left="2592" w:firstLine="1440"/>
      </w:pPr>
      <w:rPr>
        <w:u w:val="none"/>
      </w:rPr>
    </w:lvl>
    <w:lvl w:ilvl="5">
      <w:start w:val="1"/>
      <w:numFmt w:val="decimal"/>
      <w:lvlText w:val="%1.%2.%3.%4.%5.%6."/>
      <w:lvlJc w:val="left"/>
      <w:pPr>
        <w:ind w:left="3096" w:firstLine="1800"/>
      </w:pPr>
      <w:rPr>
        <w:u w:val="none"/>
      </w:rPr>
    </w:lvl>
    <w:lvl w:ilvl="6">
      <w:start w:val="1"/>
      <w:numFmt w:val="decimal"/>
      <w:lvlText w:val="%1.%2.%3.%4.%5.%6.%7."/>
      <w:lvlJc w:val="left"/>
      <w:pPr>
        <w:ind w:left="3600" w:firstLine="2160"/>
      </w:pPr>
      <w:rPr>
        <w:u w:val="none"/>
      </w:rPr>
    </w:lvl>
    <w:lvl w:ilvl="7">
      <w:start w:val="1"/>
      <w:numFmt w:val="decimal"/>
      <w:lvlText w:val="%1.%2.%3.%4.%5.%6.%7.%8."/>
      <w:lvlJc w:val="left"/>
      <w:pPr>
        <w:ind w:left="4104" w:firstLine="2519"/>
      </w:pPr>
      <w:rPr>
        <w:u w:val="none"/>
      </w:rPr>
    </w:lvl>
    <w:lvl w:ilvl="8">
      <w:start w:val="1"/>
      <w:numFmt w:val="decimal"/>
      <w:lvlText w:val="%1.%2.%3.%4.%5.%6.%7.%8.%9."/>
      <w:lvlJc w:val="left"/>
      <w:pPr>
        <w:ind w:left="4680" w:firstLine="2880"/>
      </w:pPr>
      <w:rPr>
        <w:u w:val="none"/>
      </w:rPr>
    </w:lvl>
  </w:abstractNum>
  <w:abstractNum w:abstractNumId="3">
    <w:nsid w:val="3CE736BC"/>
    <w:multiLevelType w:val="hybridMultilevel"/>
    <w:tmpl w:val="16A62596"/>
    <w:lvl w:ilvl="0" w:tplc="04090001">
      <w:start w:val="1"/>
      <w:numFmt w:val="bullet"/>
      <w:lvlText w:val=""/>
      <w:lvlJc w:val="left"/>
      <w:pPr>
        <w:ind w:left="4104" w:hanging="360"/>
      </w:pPr>
      <w:rPr>
        <w:rFonts w:ascii="Symbol" w:hAnsi="Symbol" w:hint="default"/>
      </w:rPr>
    </w:lvl>
    <w:lvl w:ilvl="1" w:tplc="04090003" w:tentative="1">
      <w:start w:val="1"/>
      <w:numFmt w:val="bullet"/>
      <w:lvlText w:val="o"/>
      <w:lvlJc w:val="left"/>
      <w:pPr>
        <w:ind w:left="4824" w:hanging="360"/>
      </w:pPr>
      <w:rPr>
        <w:rFonts w:ascii="Courier New" w:hAnsi="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4">
    <w:nsid w:val="448F6CD1"/>
    <w:multiLevelType w:val="hybridMultilevel"/>
    <w:tmpl w:val="C478C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D5097"/>
    <w:multiLevelType w:val="hybridMultilevel"/>
    <w:tmpl w:val="F7446C42"/>
    <w:lvl w:ilvl="0" w:tplc="04090001">
      <w:start w:val="1"/>
      <w:numFmt w:val="bullet"/>
      <w:lvlText w:val=""/>
      <w:lvlJc w:val="left"/>
      <w:pPr>
        <w:ind w:left="2664" w:hanging="360"/>
      </w:pPr>
      <w:rPr>
        <w:rFonts w:ascii="Symbol" w:hAnsi="Symbol" w:hint="default"/>
      </w:rPr>
    </w:lvl>
    <w:lvl w:ilvl="1" w:tplc="04090003">
      <w:start w:val="1"/>
      <w:numFmt w:val="bullet"/>
      <w:lvlText w:val="o"/>
      <w:lvlJc w:val="left"/>
      <w:pPr>
        <w:ind w:left="3384" w:hanging="360"/>
      </w:pPr>
      <w:rPr>
        <w:rFonts w:ascii="Courier New" w:hAnsi="Courier New" w:hint="default"/>
      </w:rPr>
    </w:lvl>
    <w:lvl w:ilvl="2" w:tplc="04090005">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6">
    <w:nsid w:val="569D19FC"/>
    <w:multiLevelType w:val="hybridMultilevel"/>
    <w:tmpl w:val="2620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6F7E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9AD425B"/>
    <w:multiLevelType w:val="hybridMultilevel"/>
    <w:tmpl w:val="D89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0"/>
  </w:num>
  <w:num w:numId="6">
    <w:abstractNumId w:val="8"/>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compat>
    <w:compatSetting w:name="compatibilityMode" w:uri="http://schemas.microsoft.com/office/word" w:val="14"/>
  </w:compat>
  <w:rsids>
    <w:rsidRoot w:val="00103ED4"/>
    <w:rsid w:val="000B2AF5"/>
    <w:rsid w:val="00101DF5"/>
    <w:rsid w:val="00103ED4"/>
    <w:rsid w:val="001C72A7"/>
    <w:rsid w:val="00205031"/>
    <w:rsid w:val="002C4C7F"/>
    <w:rsid w:val="002E5F21"/>
    <w:rsid w:val="00386B8D"/>
    <w:rsid w:val="00411DE4"/>
    <w:rsid w:val="00503880"/>
    <w:rsid w:val="00713835"/>
    <w:rsid w:val="007D18DC"/>
    <w:rsid w:val="00893031"/>
    <w:rsid w:val="0094408D"/>
    <w:rsid w:val="009D3D69"/>
    <w:rsid w:val="009E2CB9"/>
    <w:rsid w:val="00A6449D"/>
    <w:rsid w:val="00A80FC7"/>
    <w:rsid w:val="00AD1535"/>
    <w:rsid w:val="00AF23E4"/>
    <w:rsid w:val="00C43C38"/>
    <w:rsid w:val="00C46025"/>
    <w:rsid w:val="00C9145A"/>
    <w:rsid w:val="00D34F97"/>
    <w:rsid w:val="00DC2003"/>
    <w:rsid w:val="00E229B0"/>
    <w:rsid w:val="00EB4173"/>
    <w:rsid w:val="00F54741"/>
    <w:rsid w:val="00FC0D3A"/>
    <w:rsid w:val="00FF3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8D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2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4"/>
    <w:rPr>
      <w:rFonts w:ascii="Tahoma" w:hAnsi="Tahoma" w:cs="Tahoma"/>
      <w:sz w:val="16"/>
      <w:szCs w:val="16"/>
    </w:rPr>
  </w:style>
  <w:style w:type="paragraph" w:styleId="ListParagraph">
    <w:name w:val="List Paragraph"/>
    <w:basedOn w:val="Normal"/>
    <w:uiPriority w:val="34"/>
    <w:qFormat/>
    <w:rsid w:val="009D3D69"/>
    <w:pPr>
      <w:ind w:left="720"/>
      <w:contextualSpacing/>
    </w:pPr>
  </w:style>
  <w:style w:type="paragraph" w:styleId="CommentSubject">
    <w:name w:val="annotation subject"/>
    <w:basedOn w:val="CommentText"/>
    <w:next w:val="CommentText"/>
    <w:link w:val="CommentSubjectChar"/>
    <w:uiPriority w:val="99"/>
    <w:semiHidden/>
    <w:unhideWhenUsed/>
    <w:rsid w:val="00AD1535"/>
    <w:rPr>
      <w:b/>
      <w:bCs/>
    </w:rPr>
  </w:style>
  <w:style w:type="character" w:customStyle="1" w:styleId="CommentSubjectChar">
    <w:name w:val="Comment Subject Char"/>
    <w:basedOn w:val="CommentTextChar"/>
    <w:link w:val="CommentSubject"/>
    <w:uiPriority w:val="99"/>
    <w:semiHidden/>
    <w:rsid w:val="00AD1535"/>
    <w:rPr>
      <w:b/>
      <w:bCs/>
      <w:sz w:val="20"/>
      <w:szCs w:val="20"/>
    </w:rPr>
  </w:style>
  <w:style w:type="paragraph" w:styleId="Revision">
    <w:name w:val="Revision"/>
    <w:hidden/>
    <w:uiPriority w:val="99"/>
    <w:semiHidden/>
    <w:rsid w:val="00AD1535"/>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2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4"/>
    <w:rPr>
      <w:rFonts w:ascii="Tahoma" w:hAnsi="Tahoma" w:cs="Tahoma"/>
      <w:sz w:val="16"/>
      <w:szCs w:val="16"/>
    </w:rPr>
  </w:style>
  <w:style w:type="paragraph" w:styleId="ListParagraph">
    <w:name w:val="List Paragraph"/>
    <w:basedOn w:val="Normal"/>
    <w:uiPriority w:val="34"/>
    <w:qFormat/>
    <w:rsid w:val="009D3D69"/>
    <w:pPr>
      <w:ind w:left="720"/>
      <w:contextualSpacing/>
    </w:pPr>
  </w:style>
  <w:style w:type="paragraph" w:styleId="CommentSubject">
    <w:name w:val="annotation subject"/>
    <w:basedOn w:val="CommentText"/>
    <w:next w:val="CommentText"/>
    <w:link w:val="CommentSubjectChar"/>
    <w:uiPriority w:val="99"/>
    <w:semiHidden/>
    <w:unhideWhenUsed/>
    <w:rsid w:val="00AD1535"/>
    <w:rPr>
      <w:b/>
      <w:bCs/>
    </w:rPr>
  </w:style>
  <w:style w:type="character" w:customStyle="1" w:styleId="CommentSubjectChar">
    <w:name w:val="Comment Subject Char"/>
    <w:basedOn w:val="CommentTextChar"/>
    <w:link w:val="CommentSubject"/>
    <w:uiPriority w:val="99"/>
    <w:semiHidden/>
    <w:rsid w:val="00AD1535"/>
    <w:rPr>
      <w:b/>
      <w:bCs/>
      <w:sz w:val="20"/>
      <w:szCs w:val="20"/>
    </w:rPr>
  </w:style>
  <w:style w:type="paragraph" w:styleId="Revision">
    <w:name w:val="Revision"/>
    <w:hidden/>
    <w:uiPriority w:val="99"/>
    <w:semiHidden/>
    <w:rsid w:val="00AD153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89477">
      <w:bodyDiv w:val="1"/>
      <w:marLeft w:val="0"/>
      <w:marRight w:val="0"/>
      <w:marTop w:val="0"/>
      <w:marBottom w:val="0"/>
      <w:divBdr>
        <w:top w:val="none" w:sz="0" w:space="0" w:color="auto"/>
        <w:left w:val="none" w:sz="0" w:space="0" w:color="auto"/>
        <w:bottom w:val="none" w:sz="0" w:space="0" w:color="auto"/>
        <w:right w:val="none" w:sz="0" w:space="0" w:color="auto"/>
      </w:divBdr>
      <w:divsChild>
        <w:div w:id="1665669031">
          <w:marLeft w:val="0"/>
          <w:marRight w:val="0"/>
          <w:marTop w:val="0"/>
          <w:marBottom w:val="0"/>
          <w:divBdr>
            <w:top w:val="none" w:sz="0" w:space="0" w:color="auto"/>
            <w:left w:val="none" w:sz="0" w:space="0" w:color="auto"/>
            <w:bottom w:val="none" w:sz="0" w:space="0" w:color="auto"/>
            <w:right w:val="none" w:sz="0" w:space="0" w:color="auto"/>
          </w:divBdr>
        </w:div>
        <w:div w:id="2052532094">
          <w:marLeft w:val="0"/>
          <w:marRight w:val="0"/>
          <w:marTop w:val="0"/>
          <w:marBottom w:val="0"/>
          <w:divBdr>
            <w:top w:val="none" w:sz="0" w:space="0" w:color="auto"/>
            <w:left w:val="none" w:sz="0" w:space="0" w:color="auto"/>
            <w:bottom w:val="none" w:sz="0" w:space="0" w:color="auto"/>
            <w:right w:val="none" w:sz="0" w:space="0" w:color="auto"/>
          </w:divBdr>
        </w:div>
        <w:div w:id="617836156">
          <w:marLeft w:val="0"/>
          <w:marRight w:val="0"/>
          <w:marTop w:val="0"/>
          <w:marBottom w:val="0"/>
          <w:divBdr>
            <w:top w:val="none" w:sz="0" w:space="0" w:color="auto"/>
            <w:left w:val="none" w:sz="0" w:space="0" w:color="auto"/>
            <w:bottom w:val="none" w:sz="0" w:space="0" w:color="auto"/>
            <w:right w:val="none" w:sz="0" w:space="0" w:color="auto"/>
          </w:divBdr>
        </w:div>
        <w:div w:id="1091127764">
          <w:marLeft w:val="0"/>
          <w:marRight w:val="0"/>
          <w:marTop w:val="0"/>
          <w:marBottom w:val="0"/>
          <w:divBdr>
            <w:top w:val="none" w:sz="0" w:space="0" w:color="auto"/>
            <w:left w:val="none" w:sz="0" w:space="0" w:color="auto"/>
            <w:bottom w:val="none" w:sz="0" w:space="0" w:color="auto"/>
            <w:right w:val="none" w:sz="0" w:space="0" w:color="auto"/>
          </w:divBdr>
        </w:div>
        <w:div w:id="1925407792">
          <w:marLeft w:val="0"/>
          <w:marRight w:val="0"/>
          <w:marTop w:val="0"/>
          <w:marBottom w:val="0"/>
          <w:divBdr>
            <w:top w:val="none" w:sz="0" w:space="0" w:color="auto"/>
            <w:left w:val="none" w:sz="0" w:space="0" w:color="auto"/>
            <w:bottom w:val="none" w:sz="0" w:space="0" w:color="auto"/>
            <w:right w:val="none" w:sz="0" w:space="0" w:color="auto"/>
          </w:divBdr>
        </w:div>
        <w:div w:id="818695170">
          <w:marLeft w:val="0"/>
          <w:marRight w:val="0"/>
          <w:marTop w:val="0"/>
          <w:marBottom w:val="0"/>
          <w:divBdr>
            <w:top w:val="none" w:sz="0" w:space="0" w:color="auto"/>
            <w:left w:val="none" w:sz="0" w:space="0" w:color="auto"/>
            <w:bottom w:val="none" w:sz="0" w:space="0" w:color="auto"/>
            <w:right w:val="none" w:sz="0" w:space="0" w:color="auto"/>
          </w:divBdr>
        </w:div>
        <w:div w:id="47077163">
          <w:marLeft w:val="0"/>
          <w:marRight w:val="0"/>
          <w:marTop w:val="0"/>
          <w:marBottom w:val="0"/>
          <w:divBdr>
            <w:top w:val="none" w:sz="0" w:space="0" w:color="auto"/>
            <w:left w:val="none" w:sz="0" w:space="0" w:color="auto"/>
            <w:bottom w:val="none" w:sz="0" w:space="0" w:color="auto"/>
            <w:right w:val="none" w:sz="0" w:space="0" w:color="auto"/>
          </w:divBdr>
        </w:div>
        <w:div w:id="696664916">
          <w:marLeft w:val="0"/>
          <w:marRight w:val="0"/>
          <w:marTop w:val="0"/>
          <w:marBottom w:val="0"/>
          <w:divBdr>
            <w:top w:val="none" w:sz="0" w:space="0" w:color="auto"/>
            <w:left w:val="none" w:sz="0" w:space="0" w:color="auto"/>
            <w:bottom w:val="none" w:sz="0" w:space="0" w:color="auto"/>
            <w:right w:val="none" w:sz="0" w:space="0" w:color="auto"/>
          </w:divBdr>
        </w:div>
        <w:div w:id="455488505">
          <w:marLeft w:val="0"/>
          <w:marRight w:val="0"/>
          <w:marTop w:val="0"/>
          <w:marBottom w:val="0"/>
          <w:divBdr>
            <w:top w:val="none" w:sz="0" w:space="0" w:color="auto"/>
            <w:left w:val="none" w:sz="0" w:space="0" w:color="auto"/>
            <w:bottom w:val="none" w:sz="0" w:space="0" w:color="auto"/>
            <w:right w:val="none" w:sz="0" w:space="0" w:color="auto"/>
          </w:divBdr>
        </w:div>
        <w:div w:id="1820076298">
          <w:marLeft w:val="0"/>
          <w:marRight w:val="0"/>
          <w:marTop w:val="0"/>
          <w:marBottom w:val="0"/>
          <w:divBdr>
            <w:top w:val="none" w:sz="0" w:space="0" w:color="auto"/>
            <w:left w:val="none" w:sz="0" w:space="0" w:color="auto"/>
            <w:bottom w:val="none" w:sz="0" w:space="0" w:color="auto"/>
            <w:right w:val="none" w:sz="0" w:space="0" w:color="auto"/>
          </w:divBdr>
        </w:div>
        <w:div w:id="2129809619">
          <w:marLeft w:val="0"/>
          <w:marRight w:val="0"/>
          <w:marTop w:val="0"/>
          <w:marBottom w:val="0"/>
          <w:divBdr>
            <w:top w:val="none" w:sz="0" w:space="0" w:color="auto"/>
            <w:left w:val="none" w:sz="0" w:space="0" w:color="auto"/>
            <w:bottom w:val="none" w:sz="0" w:space="0" w:color="auto"/>
            <w:right w:val="none" w:sz="0" w:space="0" w:color="auto"/>
          </w:divBdr>
        </w:div>
        <w:div w:id="1302611883">
          <w:marLeft w:val="0"/>
          <w:marRight w:val="0"/>
          <w:marTop w:val="0"/>
          <w:marBottom w:val="0"/>
          <w:divBdr>
            <w:top w:val="none" w:sz="0" w:space="0" w:color="auto"/>
            <w:left w:val="none" w:sz="0" w:space="0" w:color="auto"/>
            <w:bottom w:val="none" w:sz="0" w:space="0" w:color="auto"/>
            <w:right w:val="none" w:sz="0" w:space="0" w:color="auto"/>
          </w:divBdr>
        </w:div>
        <w:div w:id="340401120">
          <w:marLeft w:val="0"/>
          <w:marRight w:val="0"/>
          <w:marTop w:val="0"/>
          <w:marBottom w:val="0"/>
          <w:divBdr>
            <w:top w:val="none" w:sz="0" w:space="0" w:color="auto"/>
            <w:left w:val="none" w:sz="0" w:space="0" w:color="auto"/>
            <w:bottom w:val="none" w:sz="0" w:space="0" w:color="auto"/>
            <w:right w:val="none" w:sz="0" w:space="0" w:color="auto"/>
          </w:divBdr>
        </w:div>
        <w:div w:id="2011983706">
          <w:marLeft w:val="0"/>
          <w:marRight w:val="0"/>
          <w:marTop w:val="0"/>
          <w:marBottom w:val="0"/>
          <w:divBdr>
            <w:top w:val="none" w:sz="0" w:space="0" w:color="auto"/>
            <w:left w:val="none" w:sz="0" w:space="0" w:color="auto"/>
            <w:bottom w:val="none" w:sz="0" w:space="0" w:color="auto"/>
            <w:right w:val="none" w:sz="0" w:space="0" w:color="auto"/>
          </w:divBdr>
        </w:div>
        <w:div w:id="62148215">
          <w:marLeft w:val="0"/>
          <w:marRight w:val="0"/>
          <w:marTop w:val="0"/>
          <w:marBottom w:val="0"/>
          <w:divBdr>
            <w:top w:val="none" w:sz="0" w:space="0" w:color="auto"/>
            <w:left w:val="none" w:sz="0" w:space="0" w:color="auto"/>
            <w:bottom w:val="none" w:sz="0" w:space="0" w:color="auto"/>
            <w:right w:val="none" w:sz="0" w:space="0" w:color="auto"/>
          </w:divBdr>
        </w:div>
        <w:div w:id="955991901">
          <w:marLeft w:val="0"/>
          <w:marRight w:val="0"/>
          <w:marTop w:val="0"/>
          <w:marBottom w:val="0"/>
          <w:divBdr>
            <w:top w:val="none" w:sz="0" w:space="0" w:color="auto"/>
            <w:left w:val="none" w:sz="0" w:space="0" w:color="auto"/>
            <w:bottom w:val="none" w:sz="0" w:space="0" w:color="auto"/>
            <w:right w:val="none" w:sz="0" w:space="0" w:color="auto"/>
          </w:divBdr>
        </w:div>
        <w:div w:id="1614825692">
          <w:marLeft w:val="0"/>
          <w:marRight w:val="0"/>
          <w:marTop w:val="0"/>
          <w:marBottom w:val="0"/>
          <w:divBdr>
            <w:top w:val="none" w:sz="0" w:space="0" w:color="auto"/>
            <w:left w:val="none" w:sz="0" w:space="0" w:color="auto"/>
            <w:bottom w:val="none" w:sz="0" w:space="0" w:color="auto"/>
            <w:right w:val="none" w:sz="0" w:space="0" w:color="auto"/>
          </w:divBdr>
        </w:div>
        <w:div w:id="1330249892">
          <w:marLeft w:val="0"/>
          <w:marRight w:val="0"/>
          <w:marTop w:val="0"/>
          <w:marBottom w:val="0"/>
          <w:divBdr>
            <w:top w:val="none" w:sz="0" w:space="0" w:color="auto"/>
            <w:left w:val="none" w:sz="0" w:space="0" w:color="auto"/>
            <w:bottom w:val="none" w:sz="0" w:space="0" w:color="auto"/>
            <w:right w:val="none" w:sz="0" w:space="0" w:color="auto"/>
          </w:divBdr>
        </w:div>
        <w:div w:id="196505956">
          <w:marLeft w:val="0"/>
          <w:marRight w:val="0"/>
          <w:marTop w:val="0"/>
          <w:marBottom w:val="0"/>
          <w:divBdr>
            <w:top w:val="none" w:sz="0" w:space="0" w:color="auto"/>
            <w:left w:val="none" w:sz="0" w:space="0" w:color="auto"/>
            <w:bottom w:val="none" w:sz="0" w:space="0" w:color="auto"/>
            <w:right w:val="none" w:sz="0" w:space="0" w:color="auto"/>
          </w:divBdr>
        </w:div>
        <w:div w:id="1179925266">
          <w:marLeft w:val="0"/>
          <w:marRight w:val="0"/>
          <w:marTop w:val="0"/>
          <w:marBottom w:val="0"/>
          <w:divBdr>
            <w:top w:val="none" w:sz="0" w:space="0" w:color="auto"/>
            <w:left w:val="none" w:sz="0" w:space="0" w:color="auto"/>
            <w:bottom w:val="none" w:sz="0" w:space="0" w:color="auto"/>
            <w:right w:val="none" w:sz="0" w:space="0" w:color="auto"/>
          </w:divBdr>
        </w:div>
        <w:div w:id="1137338758">
          <w:marLeft w:val="0"/>
          <w:marRight w:val="0"/>
          <w:marTop w:val="0"/>
          <w:marBottom w:val="0"/>
          <w:divBdr>
            <w:top w:val="none" w:sz="0" w:space="0" w:color="auto"/>
            <w:left w:val="none" w:sz="0" w:space="0" w:color="auto"/>
            <w:bottom w:val="none" w:sz="0" w:space="0" w:color="auto"/>
            <w:right w:val="none" w:sz="0" w:space="0" w:color="auto"/>
          </w:divBdr>
        </w:div>
        <w:div w:id="1887986453">
          <w:marLeft w:val="0"/>
          <w:marRight w:val="0"/>
          <w:marTop w:val="0"/>
          <w:marBottom w:val="0"/>
          <w:divBdr>
            <w:top w:val="none" w:sz="0" w:space="0" w:color="auto"/>
            <w:left w:val="none" w:sz="0" w:space="0" w:color="auto"/>
            <w:bottom w:val="none" w:sz="0" w:space="0" w:color="auto"/>
            <w:right w:val="none" w:sz="0" w:space="0" w:color="auto"/>
          </w:divBdr>
        </w:div>
        <w:div w:id="1173256491">
          <w:marLeft w:val="0"/>
          <w:marRight w:val="0"/>
          <w:marTop w:val="0"/>
          <w:marBottom w:val="0"/>
          <w:divBdr>
            <w:top w:val="none" w:sz="0" w:space="0" w:color="auto"/>
            <w:left w:val="none" w:sz="0" w:space="0" w:color="auto"/>
            <w:bottom w:val="none" w:sz="0" w:space="0" w:color="auto"/>
            <w:right w:val="none" w:sz="0" w:space="0" w:color="auto"/>
          </w:divBdr>
        </w:div>
        <w:div w:id="267928626">
          <w:marLeft w:val="0"/>
          <w:marRight w:val="0"/>
          <w:marTop w:val="0"/>
          <w:marBottom w:val="0"/>
          <w:divBdr>
            <w:top w:val="none" w:sz="0" w:space="0" w:color="auto"/>
            <w:left w:val="none" w:sz="0" w:space="0" w:color="auto"/>
            <w:bottom w:val="none" w:sz="0" w:space="0" w:color="auto"/>
            <w:right w:val="none" w:sz="0" w:space="0" w:color="auto"/>
          </w:divBdr>
        </w:div>
        <w:div w:id="1570920477">
          <w:marLeft w:val="0"/>
          <w:marRight w:val="0"/>
          <w:marTop w:val="0"/>
          <w:marBottom w:val="0"/>
          <w:divBdr>
            <w:top w:val="none" w:sz="0" w:space="0" w:color="auto"/>
            <w:left w:val="none" w:sz="0" w:space="0" w:color="auto"/>
            <w:bottom w:val="none" w:sz="0" w:space="0" w:color="auto"/>
            <w:right w:val="none" w:sz="0" w:space="0" w:color="auto"/>
          </w:divBdr>
        </w:div>
        <w:div w:id="170551651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2253</Words>
  <Characters>12170</Characters>
  <Application>Microsoft Macintosh Word</Application>
  <DocSecurity>0</DocSecurity>
  <Lines>357</Lines>
  <Paragraphs>228</Paragraphs>
  <ScaleCrop>false</ScaleCrop>
  <Company>Cambridge University Press</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5</cp:revision>
  <dcterms:created xsi:type="dcterms:W3CDTF">2016-09-16T18:21:00Z</dcterms:created>
  <dcterms:modified xsi:type="dcterms:W3CDTF">2017-04-25T17:38:00Z</dcterms:modified>
</cp:coreProperties>
</file>