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A7EB6B1" w14:textId="77777777" w:rsidR="009F69C2" w:rsidRDefault="009A4109" w:rsidP="00841B01">
      <w:pPr>
        <w:rPr>
          <w:rFonts w:ascii="Times New Roman" w:eastAsia="Times New Roman" w:hAnsi="Times New Roman" w:cs="Times New Roman"/>
          <w:sz w:val="28"/>
          <w:szCs w:val="28"/>
        </w:rPr>
      </w:pPr>
      <w:bookmarkStart w:id="0" w:name="gjdgxs" w:colFirst="0" w:colLast="0"/>
      <w:bookmarkEnd w:id="0"/>
      <w:r>
        <w:rPr>
          <w:rFonts w:ascii="Times New Roman" w:eastAsia="Times New Roman" w:hAnsi="Times New Roman" w:cs="Times New Roman"/>
          <w:b/>
          <w:sz w:val="28"/>
          <w:szCs w:val="28"/>
        </w:rPr>
        <w:t xml:space="preserve">PI Name: </w:t>
      </w:r>
      <w:r>
        <w:rPr>
          <w:rFonts w:ascii="Times New Roman" w:eastAsia="Times New Roman" w:hAnsi="Times New Roman" w:cs="Times New Roman"/>
          <w:sz w:val="28"/>
          <w:szCs w:val="28"/>
        </w:rPr>
        <w:t xml:space="preserve">Peter </w:t>
      </w:r>
      <w:proofErr w:type="spellStart"/>
      <w:r>
        <w:rPr>
          <w:rFonts w:ascii="Times New Roman" w:eastAsia="Times New Roman" w:hAnsi="Times New Roman" w:cs="Times New Roman"/>
          <w:sz w:val="28"/>
          <w:szCs w:val="28"/>
        </w:rPr>
        <w:t>Mende-Siedlecki</w:t>
      </w:r>
      <w:proofErr w:type="spellEnd"/>
      <w:r>
        <w:rPr>
          <w:rFonts w:ascii="Times New Roman" w:eastAsia="Times New Roman" w:hAnsi="Times New Roman" w:cs="Times New Roman"/>
          <w:sz w:val="28"/>
          <w:szCs w:val="28"/>
        </w:rPr>
        <w:t xml:space="preserve"> &amp; Jay J. Van </w:t>
      </w:r>
      <w:proofErr w:type="spellStart"/>
      <w:r>
        <w:rPr>
          <w:rFonts w:ascii="Times New Roman" w:eastAsia="Times New Roman" w:hAnsi="Times New Roman" w:cs="Times New Roman"/>
          <w:sz w:val="28"/>
          <w:szCs w:val="28"/>
        </w:rPr>
        <w:t>Bavel</w:t>
      </w:r>
      <w:proofErr w:type="spellEnd"/>
    </w:p>
    <w:p w14:paraId="7A338C13" w14:textId="77777777" w:rsidR="00841B01" w:rsidRDefault="00841B01" w:rsidP="00841B01"/>
    <w:p w14:paraId="2691BBB3" w14:textId="77777777" w:rsidR="009F69C2" w:rsidRDefault="009A4109" w:rsidP="00841B01">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Science Education Title: </w:t>
      </w:r>
      <w:r>
        <w:rPr>
          <w:rFonts w:ascii="Times New Roman" w:eastAsia="Times New Roman" w:hAnsi="Times New Roman" w:cs="Times New Roman"/>
          <w:sz w:val="28"/>
          <w:szCs w:val="28"/>
        </w:rPr>
        <w:t>Misattribution of Arousal and Cognitive Dissonance</w:t>
      </w:r>
    </w:p>
    <w:p w14:paraId="3FDA932D" w14:textId="77777777" w:rsidR="00841B01" w:rsidRDefault="00841B01" w:rsidP="00841B01"/>
    <w:p w14:paraId="3F4CF453" w14:textId="77777777" w:rsidR="009F69C2" w:rsidRDefault="009A4109" w:rsidP="00841B0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Overview</w:t>
      </w:r>
    </w:p>
    <w:p w14:paraId="0645D8DE" w14:textId="77777777" w:rsidR="00841B01" w:rsidRDefault="00841B01" w:rsidP="00841B01"/>
    <w:p w14:paraId="409D5F6A" w14:textId="77777777" w:rsidR="009F69C2" w:rsidRDefault="009A4109" w:rsidP="00841B01">
      <w:pPr>
        <w:rPr>
          <w:rFonts w:ascii="Times New Roman" w:eastAsia="Times New Roman" w:hAnsi="Times New Roman" w:cs="Times New Roman"/>
        </w:rPr>
      </w:pPr>
      <w:r>
        <w:rPr>
          <w:rFonts w:ascii="Times New Roman" w:eastAsia="Times New Roman" w:hAnsi="Times New Roman" w:cs="Times New Roman"/>
        </w:rPr>
        <w:t xml:space="preserve">A host of research in psychology suggests that feelings of psychological arousal may be relatively ambiguous, and under certain circumstances, can lead us to make inaccurate conclusions about our own mental states. Much of this work flows from seminal research conducted by Stanley </w:t>
      </w:r>
      <w:proofErr w:type="spellStart"/>
      <w:r>
        <w:rPr>
          <w:rFonts w:ascii="Times New Roman" w:eastAsia="Times New Roman" w:hAnsi="Times New Roman" w:cs="Times New Roman"/>
        </w:rPr>
        <w:t>Schacter</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Jerome Singer. If someone experiences arousal and does not have an obvious, appropriate explanation, they may attempt to explain their arousal in terms of other aspects of the situation or social context.</w:t>
      </w:r>
    </w:p>
    <w:p w14:paraId="70624A22" w14:textId="77777777" w:rsidR="00841B01" w:rsidRDefault="00841B01" w:rsidP="00841B01"/>
    <w:p w14:paraId="05C2F863" w14:textId="77777777" w:rsidR="009F69C2" w:rsidRDefault="009A4109" w:rsidP="00841B01">
      <w:pPr>
        <w:rPr>
          <w:rFonts w:ascii="Times New Roman" w:eastAsia="Times New Roman" w:hAnsi="Times New Roman" w:cs="Times New Roman"/>
        </w:rPr>
      </w:pPr>
      <w:r>
        <w:rPr>
          <w:rFonts w:ascii="Times New Roman" w:eastAsia="Times New Roman" w:hAnsi="Times New Roman" w:cs="Times New Roman"/>
        </w:rPr>
        <w:t>For example, in one classic study, participants were told they were receiving a drug called “</w:t>
      </w:r>
      <w:proofErr w:type="spellStart"/>
      <w:r>
        <w:rPr>
          <w:rFonts w:ascii="Times New Roman" w:eastAsia="Times New Roman" w:hAnsi="Times New Roman" w:cs="Times New Roman"/>
        </w:rPr>
        <w:t>Suproxin</w:t>
      </w:r>
      <w:proofErr w:type="spellEnd"/>
      <w:r>
        <w:rPr>
          <w:rFonts w:ascii="Times New Roman" w:eastAsia="Times New Roman" w:hAnsi="Times New Roman" w:cs="Times New Roman"/>
        </w:rPr>
        <w:t>,” in an attempt to test their vision.</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w:t>
      </w:r>
      <w:proofErr w:type="gramStart"/>
      <w:r>
        <w:rPr>
          <w:rFonts w:ascii="Times New Roman" w:eastAsia="Times New Roman" w:hAnsi="Times New Roman" w:cs="Times New Roman"/>
        </w:rPr>
        <w:t>In</w:t>
      </w:r>
      <w:proofErr w:type="gramEnd"/>
      <w:r>
        <w:rPr>
          <w:rFonts w:ascii="Times New Roman" w:eastAsia="Times New Roman" w:hAnsi="Times New Roman" w:cs="Times New Roman"/>
        </w:rPr>
        <w:t xml:space="preserve"> reality, they received shots of epinephrine, which typically increases feelings of psychological arousal. While some participants were told that the drug would have side effects similar to epinephrine, others were not informed of the side effects, others were misinformed, and others received a placebo with no arousing side effects. Participants then interacted with a confederate, </w:t>
      </w:r>
      <w:proofErr w:type="gramStart"/>
      <w:r>
        <w:rPr>
          <w:rFonts w:ascii="Times New Roman" w:eastAsia="Times New Roman" w:hAnsi="Times New Roman" w:cs="Times New Roman"/>
        </w:rPr>
        <w:t>who</w:t>
      </w:r>
      <w:proofErr w:type="gramEnd"/>
      <w:r>
        <w:rPr>
          <w:rFonts w:ascii="Times New Roman" w:eastAsia="Times New Roman" w:hAnsi="Times New Roman" w:cs="Times New Roman"/>
        </w:rPr>
        <w:t xml:space="preserve"> was either behaving in a euphoric or an angry manner. The authors observed that participants who had no explanation for their feelings of arousal (</w:t>
      </w:r>
      <w:r>
        <w:rPr>
          <w:rFonts w:ascii="Times New Roman" w:eastAsia="Times New Roman" w:hAnsi="Times New Roman" w:cs="Times New Roman"/>
          <w:i/>
        </w:rPr>
        <w:t>e.g.</w:t>
      </w:r>
      <w:r>
        <w:rPr>
          <w:rFonts w:ascii="Times New Roman" w:eastAsia="Times New Roman" w:hAnsi="Times New Roman" w:cs="Times New Roman"/>
        </w:rPr>
        <w:t xml:space="preserve">, the uninformed condition) were most susceptible to the confederates. In other words, these participants took on the confederates’ emotion (either euphoria or anger) most strongly.  </w:t>
      </w:r>
    </w:p>
    <w:p w14:paraId="23BF8F29" w14:textId="77777777" w:rsidR="00841B01" w:rsidRDefault="00841B01" w:rsidP="00841B01"/>
    <w:p w14:paraId="06E3DD48" w14:textId="77777777" w:rsidR="009F69C2" w:rsidRDefault="009A4109" w:rsidP="00841B01">
      <w:pPr>
        <w:rPr>
          <w:rFonts w:ascii="Times New Roman" w:eastAsia="Times New Roman" w:hAnsi="Times New Roman" w:cs="Times New Roman"/>
          <w:color w:val="1C1C1C"/>
        </w:rPr>
      </w:pPr>
      <w:r>
        <w:rPr>
          <w:rFonts w:ascii="Times New Roman" w:eastAsia="Times New Roman" w:hAnsi="Times New Roman" w:cs="Times New Roman"/>
        </w:rPr>
        <w:t>A subsequent study generalized this effect to the domain of interpersonal attraction in a natural setting.</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Researchers had male participants meet an attractive female experimenter by walking across either a high, narrow suspension bridge (high arousal), or a lower, more stable bridge (low arousal). After the participants completed a questionnaire in which they were asked to describe an ambiguous picture, the experimenter provided them with her phone number, which they were instructed to call if they had any further questions. Notably, the</w:t>
      </w:r>
      <w:r>
        <w:rPr>
          <w:rFonts w:ascii="Times New Roman" w:eastAsia="Times New Roman" w:hAnsi="Times New Roman" w:cs="Times New Roman"/>
          <w:color w:val="1C1C1C"/>
        </w:rPr>
        <w:t xml:space="preserve"> men who walked across the arousing suspension bridge provided descriptions with more sexual content, and they were more likely to call the experimenter after the study. The authors concluded that these men misattributed their psychological arousal arising from the </w:t>
      </w:r>
      <w:proofErr w:type="gramStart"/>
      <w:r>
        <w:rPr>
          <w:rFonts w:ascii="Times New Roman" w:eastAsia="Times New Roman" w:hAnsi="Times New Roman" w:cs="Times New Roman"/>
          <w:color w:val="1C1C1C"/>
        </w:rPr>
        <w:t>bridge-crossing</w:t>
      </w:r>
      <w:proofErr w:type="gramEnd"/>
      <w:r>
        <w:rPr>
          <w:rFonts w:ascii="Times New Roman" w:eastAsia="Times New Roman" w:hAnsi="Times New Roman" w:cs="Times New Roman"/>
          <w:color w:val="1C1C1C"/>
        </w:rPr>
        <w:t xml:space="preserve"> to the interaction with the female experimenter, and subsequently interpreted their arousal as a sign of attraction towards her. </w:t>
      </w:r>
    </w:p>
    <w:p w14:paraId="6EACCE46" w14:textId="77777777" w:rsidR="00841B01" w:rsidRDefault="00841B01" w:rsidP="00841B01"/>
    <w:p w14:paraId="76723954" w14:textId="77777777" w:rsidR="009F69C2" w:rsidRDefault="009A4109" w:rsidP="00841B01">
      <w:pPr>
        <w:rPr>
          <w:rFonts w:ascii="Times New Roman" w:eastAsia="Times New Roman" w:hAnsi="Times New Roman" w:cs="Times New Roman"/>
          <w:vertAlign w:val="superscript"/>
        </w:rPr>
      </w:pPr>
      <w:proofErr w:type="spellStart"/>
      <w:r>
        <w:rPr>
          <w:rFonts w:ascii="Times New Roman" w:eastAsia="Times New Roman" w:hAnsi="Times New Roman" w:cs="Times New Roman"/>
        </w:rPr>
        <w:t>Zanna</w:t>
      </w:r>
      <w:proofErr w:type="spellEnd"/>
      <w:r>
        <w:rPr>
          <w:rFonts w:ascii="Times New Roman" w:eastAsia="Times New Roman" w:hAnsi="Times New Roman" w:cs="Times New Roman"/>
        </w:rPr>
        <w:t xml:space="preserve"> and Cooper (</w:t>
      </w:r>
      <w:proofErr w:type="gramStart"/>
      <w:r>
        <w:rPr>
          <w:rFonts w:ascii="Times New Roman" w:eastAsia="Times New Roman" w:hAnsi="Times New Roman" w:cs="Times New Roman"/>
        </w:rPr>
        <w:t>1974)</w:t>
      </w:r>
      <w:r>
        <w:rPr>
          <w:rFonts w:ascii="Times New Roman" w:eastAsia="Times New Roman" w:hAnsi="Times New Roman" w:cs="Times New Roman"/>
          <w:vertAlign w:val="superscript"/>
        </w:rPr>
        <w:t>3</w:t>
      </w:r>
      <w:proofErr w:type="gramEnd"/>
      <w:r>
        <w:rPr>
          <w:rFonts w:ascii="Times New Roman" w:eastAsia="Times New Roman" w:hAnsi="Times New Roman" w:cs="Times New Roman"/>
        </w:rPr>
        <w:t xml:space="preserve"> applied these principles to the study of cognitive dissonance. They predicted that people who experience cognitive dissonance, but are able to attribute their psychological arousal towards some other, external influence, would be less likely to change their attitudes about a topic, compared to people who lack a source of external explanation. This work follows in the tradition of earlier research on cognitive dissonance by Leon </w:t>
      </w:r>
      <w:proofErr w:type="spellStart"/>
      <w:r>
        <w:rPr>
          <w:rFonts w:ascii="Times New Roman" w:eastAsia="Times New Roman" w:hAnsi="Times New Roman" w:cs="Times New Roman"/>
        </w:rPr>
        <w:t>Festinger</w:t>
      </w:r>
      <w:proofErr w:type="spellEnd"/>
      <w:r>
        <w:rPr>
          <w:rFonts w:ascii="Times New Roman" w:eastAsia="Times New Roman" w:hAnsi="Times New Roman" w:cs="Times New Roman"/>
        </w:rPr>
        <w:t xml:space="preserve"> in 1962, suggesting that dissonance itself is a psychologically arousing phenomenon, which can be experienced as discomfort or tension.</w:t>
      </w:r>
      <w:r w:rsidRPr="00841B01">
        <w:rPr>
          <w:rFonts w:ascii="Times New Roman" w:eastAsia="Times New Roman" w:hAnsi="Times New Roman" w:cs="Times New Roman"/>
          <w:vertAlign w:val="superscript"/>
        </w:rPr>
        <w:t>4</w:t>
      </w:r>
    </w:p>
    <w:p w14:paraId="170E4CEB" w14:textId="77777777" w:rsidR="00841B01" w:rsidRDefault="00841B01" w:rsidP="00841B01"/>
    <w:p w14:paraId="1AA9A186" w14:textId="77777777" w:rsidR="009F69C2" w:rsidRDefault="009A4109" w:rsidP="00841B0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Principles</w:t>
      </w:r>
    </w:p>
    <w:p w14:paraId="78A65676" w14:textId="77777777" w:rsidR="00841B01" w:rsidRDefault="00841B01" w:rsidP="00841B01"/>
    <w:p w14:paraId="204FE355" w14:textId="77777777" w:rsidR="009F69C2" w:rsidRDefault="009A4109" w:rsidP="00841B01">
      <w:r>
        <w:rPr>
          <w:rFonts w:ascii="Times New Roman" w:eastAsia="Times New Roman" w:hAnsi="Times New Roman" w:cs="Times New Roman"/>
        </w:rPr>
        <w:t xml:space="preserve">The investigation by </w:t>
      </w:r>
      <w:proofErr w:type="spellStart"/>
      <w:r>
        <w:rPr>
          <w:rFonts w:ascii="Times New Roman" w:eastAsia="Times New Roman" w:hAnsi="Times New Roman" w:cs="Times New Roman"/>
        </w:rPr>
        <w:t>Zanna</w:t>
      </w:r>
      <w:proofErr w:type="spellEnd"/>
      <w:r>
        <w:rPr>
          <w:rFonts w:ascii="Times New Roman" w:eastAsia="Times New Roman" w:hAnsi="Times New Roman" w:cs="Times New Roman"/>
        </w:rPr>
        <w:t xml:space="preserve"> and Cooper is based on several principles sitting at the core of social psychology. It draws upon the </w:t>
      </w:r>
      <w:r>
        <w:rPr>
          <w:rFonts w:ascii="Times New Roman" w:eastAsia="Times New Roman" w:hAnsi="Times New Roman" w:cs="Times New Roman"/>
          <w:b/>
        </w:rPr>
        <w:t>two-factor theory of emotion</w:t>
      </w:r>
      <w:r>
        <w:rPr>
          <w:rFonts w:ascii="Times New Roman" w:eastAsia="Times New Roman" w:hAnsi="Times New Roman" w:cs="Times New Roman"/>
        </w:rPr>
        <w:t xml:space="preserve">, as originally conceived by </w:t>
      </w:r>
      <w:proofErr w:type="spellStart"/>
      <w:r>
        <w:rPr>
          <w:rFonts w:ascii="Times New Roman" w:eastAsia="Times New Roman" w:hAnsi="Times New Roman" w:cs="Times New Roman"/>
        </w:rPr>
        <w:t>Schacter</w:t>
      </w:r>
      <w:proofErr w:type="spellEnd"/>
      <w:r>
        <w:rPr>
          <w:rFonts w:ascii="Times New Roman" w:eastAsia="Times New Roman" w:hAnsi="Times New Roman" w:cs="Times New Roman"/>
        </w:rPr>
        <w:t xml:space="preserve"> and Singer, which suggests that our emotions are a constructed product of the states of arousal we experience and the labels which we subsequently apply to that arousal. Within this framework, </w:t>
      </w:r>
      <w:r>
        <w:rPr>
          <w:rFonts w:ascii="Times New Roman" w:eastAsia="Times New Roman" w:hAnsi="Times New Roman" w:cs="Times New Roman"/>
          <w:b/>
        </w:rPr>
        <w:t>misattribution of arousal</w:t>
      </w:r>
      <w:r>
        <w:rPr>
          <w:rFonts w:ascii="Times New Roman" w:eastAsia="Times New Roman" w:hAnsi="Times New Roman" w:cs="Times New Roman"/>
        </w:rPr>
        <w:t xml:space="preserve"> can occur</w:t>
      </w:r>
      <w:r>
        <w:rPr>
          <w:rFonts w:ascii="Times New Roman" w:eastAsia="Times New Roman" w:hAnsi="Times New Roman" w:cs="Times New Roman"/>
          <w:b/>
        </w:rPr>
        <w:t xml:space="preserve">, </w:t>
      </w:r>
      <w:r>
        <w:rPr>
          <w:rFonts w:ascii="Times New Roman" w:eastAsia="Times New Roman" w:hAnsi="Times New Roman" w:cs="Times New Roman"/>
        </w:rPr>
        <w:t>in cases where an individual incorrectly interprets their experience of arousal as stemming from some internal or external cause, as a result of some situational factor or factors.</w:t>
      </w:r>
    </w:p>
    <w:p w14:paraId="33D0EE19" w14:textId="77777777" w:rsidR="00841B01" w:rsidRDefault="00841B01" w:rsidP="00841B01">
      <w:pPr>
        <w:rPr>
          <w:rFonts w:ascii="Times New Roman" w:eastAsia="Times New Roman" w:hAnsi="Times New Roman" w:cs="Times New Roman"/>
        </w:rPr>
      </w:pPr>
    </w:p>
    <w:p w14:paraId="714B1417" w14:textId="77777777" w:rsidR="009F69C2" w:rsidRDefault="009A4109" w:rsidP="00841B01">
      <w:pPr>
        <w:rPr>
          <w:rFonts w:ascii="Times New Roman" w:eastAsia="Times New Roman" w:hAnsi="Times New Roman" w:cs="Times New Roman"/>
        </w:rPr>
      </w:pPr>
      <w:r>
        <w:rPr>
          <w:rFonts w:ascii="Times New Roman" w:eastAsia="Times New Roman" w:hAnsi="Times New Roman" w:cs="Times New Roman"/>
        </w:rPr>
        <w:t xml:space="preserve">In general, these ideas support a view that we typically lack direct access to our awareness of the mental processes underlying our perceptions and behavior (see </w:t>
      </w:r>
      <w:proofErr w:type="spellStart"/>
      <w:r>
        <w:rPr>
          <w:rFonts w:ascii="Times New Roman" w:eastAsia="Times New Roman" w:hAnsi="Times New Roman" w:cs="Times New Roman"/>
        </w:rPr>
        <w:t>Nisbett</w:t>
      </w:r>
      <w:proofErr w:type="spellEnd"/>
      <w:r>
        <w:rPr>
          <w:rFonts w:ascii="Times New Roman" w:eastAsia="Times New Roman" w:hAnsi="Times New Roman" w:cs="Times New Roman"/>
        </w:rPr>
        <w:t xml:space="preserve"> &amp; Wilson, 1977)</w:t>
      </w:r>
      <w:proofErr w:type="gramStart"/>
      <w:r>
        <w:rPr>
          <w:rFonts w:ascii="Times New Roman" w:eastAsia="Times New Roman" w:hAnsi="Times New Roman" w:cs="Times New Roman"/>
        </w:rPr>
        <w:t>,</w:t>
      </w:r>
      <w:r>
        <w:rPr>
          <w:rFonts w:ascii="Times New Roman" w:eastAsia="Times New Roman" w:hAnsi="Times New Roman" w:cs="Times New Roman"/>
          <w:vertAlign w:val="superscript"/>
        </w:rPr>
        <w:t>5</w:t>
      </w:r>
      <w:proofErr w:type="gramEnd"/>
      <w:r>
        <w:rPr>
          <w:rFonts w:ascii="Times New Roman" w:eastAsia="Times New Roman" w:hAnsi="Times New Roman" w:cs="Times New Roman"/>
        </w:rPr>
        <w:t xml:space="preserve"> and also highlight the </w:t>
      </w:r>
      <w:r>
        <w:rPr>
          <w:rFonts w:ascii="Times New Roman" w:eastAsia="Times New Roman" w:hAnsi="Times New Roman" w:cs="Times New Roman"/>
          <w:b/>
        </w:rPr>
        <w:t>power of the situation</w:t>
      </w:r>
      <w:r>
        <w:rPr>
          <w:rFonts w:ascii="Times New Roman" w:eastAsia="Times New Roman" w:hAnsi="Times New Roman" w:cs="Times New Roman"/>
        </w:rPr>
        <w:t xml:space="preserve"> to influence our mental states. </w:t>
      </w:r>
    </w:p>
    <w:p w14:paraId="684E9C7B" w14:textId="77777777" w:rsidR="00841B01" w:rsidRDefault="00841B01" w:rsidP="00841B01"/>
    <w:p w14:paraId="2AD60AB4" w14:textId="77777777" w:rsidR="009F69C2" w:rsidRDefault="009A4109" w:rsidP="00841B01">
      <w:pPr>
        <w:rPr>
          <w:rFonts w:ascii="Times New Roman" w:eastAsia="Times New Roman" w:hAnsi="Times New Roman" w:cs="Times New Roman"/>
          <w:b/>
        </w:rPr>
      </w:pPr>
      <w:r>
        <w:rPr>
          <w:rFonts w:ascii="Times New Roman" w:eastAsia="Times New Roman" w:hAnsi="Times New Roman" w:cs="Times New Roman"/>
        </w:rPr>
        <w:t xml:space="preserve">Finally, </w:t>
      </w:r>
      <w:proofErr w:type="spellStart"/>
      <w:r>
        <w:rPr>
          <w:rFonts w:ascii="Times New Roman" w:eastAsia="Times New Roman" w:hAnsi="Times New Roman" w:cs="Times New Roman"/>
        </w:rPr>
        <w:t>Zanna</w:t>
      </w:r>
      <w:proofErr w:type="spellEnd"/>
      <w:r>
        <w:rPr>
          <w:rFonts w:ascii="Times New Roman" w:eastAsia="Times New Roman" w:hAnsi="Times New Roman" w:cs="Times New Roman"/>
        </w:rPr>
        <w:t xml:space="preserve"> and Cooper apply these principles to the study of </w:t>
      </w:r>
      <w:r>
        <w:rPr>
          <w:rFonts w:ascii="Times New Roman" w:eastAsia="Times New Roman" w:hAnsi="Times New Roman" w:cs="Times New Roman"/>
          <w:b/>
        </w:rPr>
        <w:t>cognitive dissonance</w:t>
      </w:r>
      <w:r>
        <w:rPr>
          <w:rFonts w:ascii="Times New Roman" w:eastAsia="Times New Roman" w:hAnsi="Times New Roman" w:cs="Times New Roman"/>
        </w:rPr>
        <w:t>, the idea that in cases where an individual holds two (or more) opposing beliefs or attitudes, they may feel psychological discomfort, and as a result, may be motivated to relieve that discomfort (perhaps through changing their attitudes).</w:t>
      </w:r>
      <w:r>
        <w:rPr>
          <w:rFonts w:ascii="Times New Roman" w:eastAsia="Times New Roman" w:hAnsi="Times New Roman" w:cs="Times New Roman"/>
          <w:b/>
        </w:rPr>
        <w:t xml:space="preserve"> </w:t>
      </w:r>
    </w:p>
    <w:p w14:paraId="70656412" w14:textId="77777777" w:rsidR="00841B01" w:rsidRDefault="00841B01" w:rsidP="00841B01"/>
    <w:p w14:paraId="7CBCE7B8" w14:textId="77777777" w:rsidR="009F69C2" w:rsidRDefault="009A4109" w:rsidP="00841B0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Procedure</w:t>
      </w:r>
    </w:p>
    <w:p w14:paraId="76126E4F" w14:textId="77777777" w:rsidR="00841B01" w:rsidRDefault="00841B01" w:rsidP="00841B01"/>
    <w:p w14:paraId="29808293" w14:textId="77777777" w:rsidR="00153628" w:rsidRDefault="00153628" w:rsidP="00841B01">
      <w:pPr>
        <w:pStyle w:val="ListParagraph"/>
        <w:widowControl w:val="0"/>
        <w:numPr>
          <w:ilvl w:val="0"/>
          <w:numId w:val="1"/>
        </w:numPr>
        <w:rPr>
          <w:rFonts w:ascii="Times New Roman" w:eastAsia="Times New Roman" w:hAnsi="Times New Roman" w:cs="Times New Roman"/>
          <w:b/>
        </w:rPr>
      </w:pPr>
      <w:r w:rsidRPr="00153628">
        <w:rPr>
          <w:rFonts w:ascii="Times New Roman" w:eastAsia="Times New Roman" w:hAnsi="Times New Roman" w:cs="Times New Roman"/>
          <w:b/>
        </w:rPr>
        <w:t>Participant Recruitment</w:t>
      </w:r>
    </w:p>
    <w:p w14:paraId="39EDC0AD" w14:textId="77777777" w:rsidR="00153628" w:rsidRPr="00153628" w:rsidRDefault="00153628" w:rsidP="00153628">
      <w:pPr>
        <w:widowControl w:val="0"/>
        <w:rPr>
          <w:rFonts w:ascii="Times New Roman" w:eastAsia="Times New Roman" w:hAnsi="Times New Roman" w:cs="Times New Roman"/>
          <w:b/>
        </w:rPr>
      </w:pPr>
    </w:p>
    <w:p w14:paraId="3C1EBF44" w14:textId="421DFC85" w:rsidR="009F69C2" w:rsidRDefault="009A4109" w:rsidP="00153628">
      <w:pPr>
        <w:pStyle w:val="ListParagraph"/>
        <w:widowControl w:val="0"/>
        <w:numPr>
          <w:ilvl w:val="1"/>
          <w:numId w:val="1"/>
        </w:numPr>
        <w:rPr>
          <w:rFonts w:ascii="Times New Roman" w:eastAsia="Times New Roman" w:hAnsi="Times New Roman" w:cs="Times New Roman"/>
        </w:rPr>
      </w:pPr>
      <w:r w:rsidRPr="00841B01">
        <w:rPr>
          <w:rFonts w:ascii="Times New Roman" w:eastAsia="Times New Roman" w:hAnsi="Times New Roman" w:cs="Times New Roman"/>
        </w:rPr>
        <w:t>Conduct a power analysis and recruit a sufficient number of participants and obtain informed consent from the participants.</w:t>
      </w:r>
    </w:p>
    <w:p w14:paraId="029C6335" w14:textId="77777777" w:rsidR="00841B01" w:rsidRPr="00841B01" w:rsidRDefault="00841B01" w:rsidP="00841B01">
      <w:pPr>
        <w:widowControl w:val="0"/>
        <w:rPr>
          <w:rFonts w:ascii="Times New Roman" w:eastAsia="Times New Roman" w:hAnsi="Times New Roman" w:cs="Times New Roman"/>
        </w:rPr>
      </w:pPr>
    </w:p>
    <w:p w14:paraId="3F6960EC" w14:textId="48B814F3" w:rsidR="00153628" w:rsidRDefault="00153628" w:rsidP="00841B01">
      <w:pPr>
        <w:pStyle w:val="ListParagraph"/>
        <w:widowControl w:val="0"/>
        <w:numPr>
          <w:ilvl w:val="0"/>
          <w:numId w:val="1"/>
        </w:numPr>
        <w:rPr>
          <w:b/>
        </w:rPr>
      </w:pPr>
      <w:r w:rsidRPr="00153628">
        <w:rPr>
          <w:b/>
        </w:rPr>
        <w:t>Data Collection</w:t>
      </w:r>
    </w:p>
    <w:p w14:paraId="59089899" w14:textId="77777777" w:rsidR="00153628" w:rsidRPr="00153628" w:rsidRDefault="00153628" w:rsidP="00153628">
      <w:pPr>
        <w:widowControl w:val="0"/>
        <w:rPr>
          <w:b/>
        </w:rPr>
      </w:pPr>
    </w:p>
    <w:p w14:paraId="57A14DB0" w14:textId="77777777" w:rsidR="00EC6AA4" w:rsidRPr="00EC6AA4" w:rsidRDefault="009A4109" w:rsidP="00153628">
      <w:pPr>
        <w:pStyle w:val="ListParagraph"/>
        <w:widowControl w:val="0"/>
        <w:numPr>
          <w:ilvl w:val="1"/>
          <w:numId w:val="1"/>
        </w:numPr>
      </w:pPr>
      <w:r w:rsidRPr="00841B01">
        <w:rPr>
          <w:rFonts w:ascii="Times New Roman" w:eastAsia="Times New Roman" w:hAnsi="Times New Roman" w:cs="Times New Roman"/>
        </w:rPr>
        <w:t xml:space="preserve">Meet the participant in a common room outside of the testing room to explain the (alleged) purpose of the experiment. </w:t>
      </w:r>
    </w:p>
    <w:p w14:paraId="236CD64D" w14:textId="77777777" w:rsidR="00EC6AA4" w:rsidRPr="00EC6AA4" w:rsidRDefault="00EC6AA4" w:rsidP="00EC6AA4">
      <w:pPr>
        <w:widowControl w:val="0"/>
        <w:rPr>
          <w:rFonts w:ascii="Times New Roman" w:eastAsia="Times New Roman" w:hAnsi="Times New Roman" w:cs="Times New Roman"/>
        </w:rPr>
      </w:pPr>
    </w:p>
    <w:p w14:paraId="141D3D9B" w14:textId="620F843E" w:rsidR="00EC6AA4" w:rsidRPr="00EC6AA4" w:rsidRDefault="009A4109" w:rsidP="00153628">
      <w:pPr>
        <w:pStyle w:val="ListParagraph"/>
        <w:widowControl w:val="0"/>
        <w:numPr>
          <w:ilvl w:val="2"/>
          <w:numId w:val="1"/>
        </w:numPr>
      </w:pPr>
      <w:r w:rsidRPr="00841B01">
        <w:rPr>
          <w:rFonts w:ascii="Times New Roman" w:eastAsia="Times New Roman" w:hAnsi="Times New Roman" w:cs="Times New Roman"/>
        </w:rPr>
        <w:t xml:space="preserve">Describe to the participant that they’ve been "asked to come here today to participate in an experiment on memory processes . . . " and that they will be given a drug in order to investigate its effects on short-term memory. </w:t>
      </w:r>
      <w:r w:rsidR="00EC6AA4" w:rsidRPr="00841B01">
        <w:rPr>
          <w:rFonts w:ascii="Times New Roman" w:eastAsia="Times New Roman" w:hAnsi="Times New Roman" w:cs="Times New Roman"/>
        </w:rPr>
        <w:t>Assure the participant that the drug is perfectly safe.</w:t>
      </w:r>
    </w:p>
    <w:p w14:paraId="33522CF0" w14:textId="77777777" w:rsidR="00EC6AA4" w:rsidRPr="00EC6AA4" w:rsidRDefault="00EC6AA4" w:rsidP="00EC6AA4">
      <w:pPr>
        <w:widowControl w:val="0"/>
      </w:pPr>
    </w:p>
    <w:p w14:paraId="44969104" w14:textId="406E49BC" w:rsidR="009F69C2" w:rsidRPr="00841B01" w:rsidRDefault="009A4109" w:rsidP="00153628">
      <w:pPr>
        <w:pStyle w:val="ListParagraph"/>
        <w:widowControl w:val="0"/>
        <w:numPr>
          <w:ilvl w:val="2"/>
          <w:numId w:val="1"/>
        </w:numPr>
      </w:pPr>
      <w:r w:rsidRPr="00841B01">
        <w:rPr>
          <w:rFonts w:ascii="Times New Roman" w:eastAsia="Times New Roman" w:hAnsi="Times New Roman" w:cs="Times New Roman"/>
        </w:rPr>
        <w:t>Explain that the participant will complete two memory tasks—one prior to taking the drug, and one after its “total absorption.”</w:t>
      </w:r>
    </w:p>
    <w:p w14:paraId="5F46191A" w14:textId="77777777" w:rsidR="00841B01" w:rsidRDefault="00841B01" w:rsidP="00841B01">
      <w:pPr>
        <w:widowControl w:val="0"/>
      </w:pPr>
    </w:p>
    <w:p w14:paraId="08511B4A" w14:textId="77777777" w:rsidR="00EC6AA4" w:rsidRPr="00EC6AA4" w:rsidRDefault="009A4109" w:rsidP="00153628">
      <w:pPr>
        <w:pStyle w:val="ListParagraph"/>
        <w:widowControl w:val="0"/>
        <w:numPr>
          <w:ilvl w:val="1"/>
          <w:numId w:val="1"/>
        </w:numPr>
      </w:pPr>
      <w:r w:rsidRPr="00841B01">
        <w:rPr>
          <w:rFonts w:ascii="Times New Roman" w:eastAsia="Times New Roman" w:hAnsi="Times New Roman" w:cs="Times New Roman"/>
        </w:rPr>
        <w:t xml:space="preserve">Take the participant into the testing room and explain that they will now perform the first memory task on the computer. </w:t>
      </w:r>
    </w:p>
    <w:p w14:paraId="079A78A2" w14:textId="77777777" w:rsidR="00EC6AA4" w:rsidRPr="00EC6AA4" w:rsidRDefault="00EC6AA4" w:rsidP="00EC6AA4">
      <w:pPr>
        <w:widowControl w:val="0"/>
      </w:pPr>
    </w:p>
    <w:p w14:paraId="1F3DD257" w14:textId="5E93BB7C" w:rsidR="009F69C2" w:rsidRPr="00841B01" w:rsidRDefault="009A4109" w:rsidP="00153628">
      <w:pPr>
        <w:pStyle w:val="ListParagraph"/>
        <w:widowControl w:val="0"/>
        <w:numPr>
          <w:ilvl w:val="1"/>
          <w:numId w:val="1"/>
        </w:numPr>
      </w:pPr>
      <w:r w:rsidRPr="00841B01">
        <w:rPr>
          <w:rFonts w:ascii="Times New Roman" w:eastAsia="Times New Roman" w:hAnsi="Times New Roman" w:cs="Times New Roman"/>
        </w:rPr>
        <w:t xml:space="preserve">Start the task and leave the room. In this task, the participant should see </w:t>
      </w:r>
      <w:r w:rsidR="00153628">
        <w:rPr>
          <w:rFonts w:ascii="Times New Roman" w:eastAsia="Times New Roman" w:hAnsi="Times New Roman" w:cs="Times New Roman"/>
        </w:rPr>
        <w:t>12</w:t>
      </w:r>
      <w:r w:rsidRPr="00841B01">
        <w:rPr>
          <w:rFonts w:ascii="Times New Roman" w:eastAsia="Times New Roman" w:hAnsi="Times New Roman" w:cs="Times New Roman"/>
        </w:rPr>
        <w:t xml:space="preserve"> nonsense words on the computer screen, each displayed for a few seconds. After all </w:t>
      </w:r>
      <w:r w:rsidR="00153628">
        <w:rPr>
          <w:rFonts w:ascii="Times New Roman" w:eastAsia="Times New Roman" w:hAnsi="Times New Roman" w:cs="Times New Roman"/>
        </w:rPr>
        <w:t>12</w:t>
      </w:r>
      <w:r w:rsidRPr="00841B01">
        <w:rPr>
          <w:rFonts w:ascii="Times New Roman" w:eastAsia="Times New Roman" w:hAnsi="Times New Roman" w:cs="Times New Roman"/>
        </w:rPr>
        <w:t xml:space="preserve"> words have been </w:t>
      </w:r>
      <w:proofErr w:type="gramStart"/>
      <w:r w:rsidRPr="00841B01">
        <w:rPr>
          <w:rFonts w:ascii="Times New Roman" w:eastAsia="Times New Roman" w:hAnsi="Times New Roman" w:cs="Times New Roman"/>
        </w:rPr>
        <w:t>displayed,</w:t>
      </w:r>
      <w:proofErr w:type="gramEnd"/>
      <w:r w:rsidRPr="00841B01">
        <w:rPr>
          <w:rFonts w:ascii="Times New Roman" w:eastAsia="Times New Roman" w:hAnsi="Times New Roman" w:cs="Times New Roman"/>
        </w:rPr>
        <w:t xml:space="preserve"> the participant should be prompted to recall as </w:t>
      </w:r>
      <w:r w:rsidRPr="00841B01">
        <w:rPr>
          <w:rFonts w:ascii="Times New Roman" w:eastAsia="Times New Roman" w:hAnsi="Times New Roman" w:cs="Times New Roman"/>
        </w:rPr>
        <w:lastRenderedPageBreak/>
        <w:t>many words as they can. Following this, the participant should be prompted to call the experimenter back into the running room.</w:t>
      </w:r>
    </w:p>
    <w:p w14:paraId="21BB098E" w14:textId="77777777" w:rsidR="00841B01" w:rsidRDefault="00841B01" w:rsidP="00841B01">
      <w:pPr>
        <w:widowControl w:val="0"/>
      </w:pPr>
    </w:p>
    <w:p w14:paraId="648C6A79" w14:textId="77777777" w:rsidR="00153628" w:rsidRPr="00153628" w:rsidRDefault="009A4109" w:rsidP="00153628">
      <w:pPr>
        <w:pStyle w:val="ListParagraph"/>
        <w:widowControl w:val="0"/>
        <w:numPr>
          <w:ilvl w:val="1"/>
          <w:numId w:val="1"/>
        </w:numPr>
      </w:pPr>
      <w:r w:rsidRPr="00841B01">
        <w:rPr>
          <w:rFonts w:ascii="Times New Roman" w:eastAsia="Times New Roman" w:hAnsi="Times New Roman" w:cs="Times New Roman"/>
        </w:rPr>
        <w:t xml:space="preserve">Upon re-entering the room, instantiate the “drug side effect manipulation,” giving the participant a pill capsule and a glass of water. </w:t>
      </w:r>
    </w:p>
    <w:p w14:paraId="42ED58BC" w14:textId="77777777" w:rsidR="00153628" w:rsidRPr="00153628" w:rsidRDefault="00153628" w:rsidP="00153628">
      <w:pPr>
        <w:widowControl w:val="0"/>
        <w:rPr>
          <w:rFonts w:ascii="Times New Roman" w:eastAsia="Times New Roman" w:hAnsi="Times New Roman" w:cs="Times New Roman"/>
        </w:rPr>
      </w:pPr>
    </w:p>
    <w:p w14:paraId="4763CC97" w14:textId="77777777" w:rsidR="00153628" w:rsidRPr="00153628" w:rsidRDefault="009A4109" w:rsidP="00153628">
      <w:pPr>
        <w:pStyle w:val="ListParagraph"/>
        <w:widowControl w:val="0"/>
        <w:numPr>
          <w:ilvl w:val="2"/>
          <w:numId w:val="1"/>
        </w:numPr>
      </w:pPr>
      <w:r w:rsidRPr="00841B01">
        <w:rPr>
          <w:rFonts w:ascii="Times New Roman" w:eastAsia="Times New Roman" w:hAnsi="Times New Roman" w:cs="Times New Roman"/>
        </w:rPr>
        <w:t>The capsule is, in reality, a placebo—co</w:t>
      </w:r>
      <w:r w:rsidR="00153628">
        <w:rPr>
          <w:rFonts w:ascii="Times New Roman" w:eastAsia="Times New Roman" w:hAnsi="Times New Roman" w:cs="Times New Roman"/>
        </w:rPr>
        <w:t>ntaining powdered milk.</w:t>
      </w:r>
    </w:p>
    <w:p w14:paraId="2CE3FC65" w14:textId="77777777" w:rsidR="00153628" w:rsidRPr="00153628" w:rsidRDefault="00153628" w:rsidP="00153628">
      <w:pPr>
        <w:widowControl w:val="0"/>
      </w:pPr>
    </w:p>
    <w:p w14:paraId="5DACC7A3" w14:textId="77777777" w:rsidR="00153628" w:rsidRPr="00153628" w:rsidRDefault="009A4109" w:rsidP="00153628">
      <w:pPr>
        <w:pStyle w:val="ListParagraph"/>
        <w:widowControl w:val="0"/>
        <w:numPr>
          <w:ilvl w:val="1"/>
          <w:numId w:val="1"/>
        </w:numPr>
      </w:pPr>
      <w:r w:rsidRPr="00841B01">
        <w:rPr>
          <w:rFonts w:ascii="Times New Roman" w:eastAsia="Times New Roman" w:hAnsi="Times New Roman" w:cs="Times New Roman"/>
        </w:rPr>
        <w:t xml:space="preserve"> To manipulate the pot</w:t>
      </w:r>
      <w:r w:rsidR="00153628">
        <w:rPr>
          <w:rFonts w:ascii="Times New Roman" w:eastAsia="Times New Roman" w:hAnsi="Times New Roman" w:cs="Times New Roman"/>
        </w:rPr>
        <w:t>ential side effect of the pill</w:t>
      </w:r>
      <w:r w:rsidRPr="00841B01">
        <w:rPr>
          <w:rFonts w:ascii="Times New Roman" w:eastAsia="Times New Roman" w:hAnsi="Times New Roman" w:cs="Times New Roman"/>
        </w:rPr>
        <w:t>, blind to condition, give the participant one of thr</w:t>
      </w:r>
      <w:r w:rsidR="00153628">
        <w:rPr>
          <w:rFonts w:ascii="Times New Roman" w:eastAsia="Times New Roman" w:hAnsi="Times New Roman" w:cs="Times New Roman"/>
        </w:rPr>
        <w:t xml:space="preserve">ee drug consent forms to sign. </w:t>
      </w:r>
    </w:p>
    <w:p w14:paraId="199781D6" w14:textId="77777777" w:rsidR="00153628" w:rsidRPr="00153628" w:rsidRDefault="00153628" w:rsidP="00153628">
      <w:pPr>
        <w:widowControl w:val="0"/>
      </w:pPr>
    </w:p>
    <w:p w14:paraId="1F6A5E09" w14:textId="4DC855FC" w:rsidR="009F69C2" w:rsidRPr="00841B01" w:rsidRDefault="00153628" w:rsidP="00153628">
      <w:pPr>
        <w:pStyle w:val="ListParagraph"/>
        <w:widowControl w:val="0"/>
        <w:numPr>
          <w:ilvl w:val="2"/>
          <w:numId w:val="1"/>
        </w:numPr>
      </w:pPr>
      <w:r>
        <w:rPr>
          <w:rFonts w:ascii="Times New Roman" w:eastAsia="Times New Roman" w:hAnsi="Times New Roman" w:cs="Times New Roman"/>
        </w:rPr>
        <w:t>Randomize the o</w:t>
      </w:r>
      <w:r w:rsidR="009A4109" w:rsidRPr="00841B01">
        <w:rPr>
          <w:rFonts w:ascii="Times New Roman" w:eastAsia="Times New Roman" w:hAnsi="Times New Roman" w:cs="Times New Roman"/>
        </w:rPr>
        <w:t>rder of the condition-to-participant assignment ahead of time.</w:t>
      </w:r>
    </w:p>
    <w:p w14:paraId="4EA643C1" w14:textId="77777777" w:rsidR="00841B01" w:rsidRDefault="00841B01" w:rsidP="00841B01">
      <w:pPr>
        <w:widowControl w:val="0"/>
      </w:pPr>
    </w:p>
    <w:p w14:paraId="5B821DB3" w14:textId="77777777" w:rsidR="009F69C2" w:rsidRPr="00841B01" w:rsidRDefault="009A4109" w:rsidP="00153628">
      <w:pPr>
        <w:pStyle w:val="ListParagraph"/>
        <w:widowControl w:val="0"/>
        <w:numPr>
          <w:ilvl w:val="2"/>
          <w:numId w:val="1"/>
        </w:numPr>
      </w:pPr>
      <w:r w:rsidRPr="00841B01">
        <w:rPr>
          <w:rFonts w:ascii="Times New Roman" w:eastAsia="Times New Roman" w:hAnsi="Times New Roman" w:cs="Times New Roman"/>
        </w:rPr>
        <w:t>In the arousal condition, the drug consent form should state: “</w:t>
      </w:r>
      <w:r w:rsidRPr="00153628">
        <w:rPr>
          <w:rFonts w:ascii="Times New Roman" w:eastAsia="Times New Roman" w:hAnsi="Times New Roman" w:cs="Times New Roman"/>
        </w:rPr>
        <w:t xml:space="preserve">This M.C. S771 capsule contains chemical elements that are more soluble than other parts of the compound. In this form of the drug these elements may produce a reaction of tenseness prior to the total absorption of the drug, </w:t>
      </w:r>
      <w:r w:rsidR="007C5E39" w:rsidRPr="00153628">
        <w:rPr>
          <w:rFonts w:ascii="Times New Roman" w:eastAsia="Times New Roman" w:hAnsi="Times New Roman" w:cs="Times New Roman"/>
        </w:rPr>
        <w:t>5 min</w:t>
      </w:r>
      <w:r w:rsidRPr="00153628">
        <w:rPr>
          <w:rFonts w:ascii="Times New Roman" w:eastAsia="Times New Roman" w:hAnsi="Times New Roman" w:cs="Times New Roman"/>
        </w:rPr>
        <w:t xml:space="preserve"> after ingestion. This side effect will disap</w:t>
      </w:r>
      <w:r w:rsidR="007C5E39" w:rsidRPr="00153628">
        <w:rPr>
          <w:rFonts w:ascii="Times New Roman" w:eastAsia="Times New Roman" w:hAnsi="Times New Roman" w:cs="Times New Roman"/>
        </w:rPr>
        <w:t>pear within 30 min</w:t>
      </w:r>
      <w:r w:rsidRPr="00153628">
        <w:rPr>
          <w:rFonts w:ascii="Times New Roman" w:eastAsia="Times New Roman" w:hAnsi="Times New Roman" w:cs="Times New Roman"/>
        </w:rPr>
        <w:t>.”</w:t>
      </w:r>
    </w:p>
    <w:p w14:paraId="29BA4D05" w14:textId="77777777" w:rsidR="00841B01" w:rsidRPr="00841B01" w:rsidRDefault="00841B01" w:rsidP="00841B01">
      <w:pPr>
        <w:widowControl w:val="0"/>
      </w:pPr>
    </w:p>
    <w:p w14:paraId="6B298F5B" w14:textId="77777777" w:rsidR="009F69C2" w:rsidRPr="006C0C51" w:rsidRDefault="009A4109" w:rsidP="00153628">
      <w:pPr>
        <w:pStyle w:val="ListParagraph"/>
        <w:widowControl w:val="0"/>
        <w:numPr>
          <w:ilvl w:val="2"/>
          <w:numId w:val="1"/>
        </w:numPr>
      </w:pPr>
      <w:r w:rsidRPr="00841B01">
        <w:rPr>
          <w:rFonts w:ascii="Times New Roman" w:eastAsia="Times New Roman" w:hAnsi="Times New Roman" w:cs="Times New Roman"/>
        </w:rPr>
        <w:t xml:space="preserve">In the relaxation condition, the drug consent form should be identical, except that "tenseness" should be replaced with "relaxation." </w:t>
      </w:r>
    </w:p>
    <w:p w14:paraId="346D8E65" w14:textId="77777777" w:rsidR="006C0C51" w:rsidRDefault="006C0C51" w:rsidP="006C0C51">
      <w:pPr>
        <w:widowControl w:val="0"/>
      </w:pPr>
    </w:p>
    <w:p w14:paraId="69FC87BD" w14:textId="77777777" w:rsidR="009F69C2" w:rsidRPr="006C0C51" w:rsidRDefault="009A4109" w:rsidP="00153628">
      <w:pPr>
        <w:pStyle w:val="ListParagraph"/>
        <w:widowControl w:val="0"/>
        <w:numPr>
          <w:ilvl w:val="2"/>
          <w:numId w:val="1"/>
        </w:numPr>
      </w:pPr>
      <w:r w:rsidRPr="006C0C51">
        <w:rPr>
          <w:rFonts w:ascii="Times New Roman" w:eastAsia="Times New Roman" w:hAnsi="Times New Roman" w:cs="Times New Roman"/>
        </w:rPr>
        <w:t>In the no-information condition, the drug consent form should only state that "the total absorptio</w:t>
      </w:r>
      <w:r w:rsidR="007C5E39" w:rsidRPr="006C0C51">
        <w:rPr>
          <w:rFonts w:ascii="Times New Roman" w:eastAsia="Times New Roman" w:hAnsi="Times New Roman" w:cs="Times New Roman"/>
        </w:rPr>
        <w:t>n time of the drug is 30 min</w:t>
      </w:r>
      <w:r w:rsidRPr="006C0C51">
        <w:rPr>
          <w:rFonts w:ascii="Times New Roman" w:eastAsia="Times New Roman" w:hAnsi="Times New Roman" w:cs="Times New Roman"/>
        </w:rPr>
        <w:t xml:space="preserve">" and that "there are no side effects." </w:t>
      </w:r>
    </w:p>
    <w:p w14:paraId="17F04FB4" w14:textId="77777777" w:rsidR="006C0C51" w:rsidRDefault="006C0C51" w:rsidP="006C0C51">
      <w:pPr>
        <w:widowControl w:val="0"/>
      </w:pPr>
    </w:p>
    <w:p w14:paraId="604CEC81" w14:textId="77777777" w:rsidR="00105526" w:rsidRPr="00105526" w:rsidRDefault="009A4109" w:rsidP="00153628">
      <w:pPr>
        <w:pStyle w:val="ListParagraph"/>
        <w:widowControl w:val="0"/>
        <w:numPr>
          <w:ilvl w:val="1"/>
          <w:numId w:val="1"/>
        </w:numPr>
      </w:pPr>
      <w:r w:rsidRPr="006C0C51">
        <w:rPr>
          <w:rFonts w:ascii="Times New Roman" w:eastAsia="Times New Roman" w:hAnsi="Times New Roman" w:cs="Times New Roman"/>
        </w:rPr>
        <w:t xml:space="preserve">Allow the participant to sign the consent form and ingest their pill capsule. </w:t>
      </w:r>
    </w:p>
    <w:p w14:paraId="44D2CB6B" w14:textId="77777777" w:rsidR="00105526" w:rsidRPr="00105526" w:rsidRDefault="00105526" w:rsidP="00105526">
      <w:pPr>
        <w:widowControl w:val="0"/>
      </w:pPr>
    </w:p>
    <w:p w14:paraId="02820C93" w14:textId="77777777" w:rsidR="00F71B78" w:rsidRPr="00F71B78" w:rsidRDefault="00105526" w:rsidP="00153628">
      <w:pPr>
        <w:pStyle w:val="ListParagraph"/>
        <w:widowControl w:val="0"/>
        <w:numPr>
          <w:ilvl w:val="1"/>
          <w:numId w:val="1"/>
        </w:numPr>
      </w:pPr>
      <w:r>
        <w:rPr>
          <w:rFonts w:ascii="Times New Roman" w:eastAsia="Times New Roman" w:hAnsi="Times New Roman" w:cs="Times New Roman"/>
        </w:rPr>
        <w:t>E</w:t>
      </w:r>
      <w:r w:rsidR="009A4109" w:rsidRPr="006C0C51">
        <w:rPr>
          <w:rFonts w:ascii="Times New Roman" w:eastAsia="Times New Roman" w:hAnsi="Times New Roman" w:cs="Times New Roman"/>
        </w:rPr>
        <w:t>xplain th</w:t>
      </w:r>
      <w:r w:rsidR="007C5E39" w:rsidRPr="006C0C51">
        <w:rPr>
          <w:rFonts w:ascii="Times New Roman" w:eastAsia="Times New Roman" w:hAnsi="Times New Roman" w:cs="Times New Roman"/>
        </w:rPr>
        <w:t>at the study requires 30 min</w:t>
      </w:r>
      <w:r w:rsidR="009A4109" w:rsidRPr="006C0C51">
        <w:rPr>
          <w:rFonts w:ascii="Times New Roman" w:eastAsia="Times New Roman" w:hAnsi="Times New Roman" w:cs="Times New Roman"/>
        </w:rPr>
        <w:t xml:space="preserve"> to pass before the second memory task, and that the lab has another study going on, not related to memory but about opinion research, that the participant is invited to participate in. </w:t>
      </w:r>
    </w:p>
    <w:p w14:paraId="0ADBA463" w14:textId="77777777" w:rsidR="00F71B78" w:rsidRPr="00F71B78" w:rsidRDefault="00F71B78" w:rsidP="00F71B78">
      <w:pPr>
        <w:widowControl w:val="0"/>
        <w:rPr>
          <w:rFonts w:ascii="Times New Roman" w:eastAsia="Times New Roman" w:hAnsi="Times New Roman" w:cs="Times New Roman"/>
        </w:rPr>
      </w:pPr>
    </w:p>
    <w:p w14:paraId="792E7165" w14:textId="41025CA2" w:rsidR="009F69C2" w:rsidRPr="006C0C51" w:rsidRDefault="00F71B78" w:rsidP="00153628">
      <w:pPr>
        <w:pStyle w:val="ListParagraph"/>
        <w:widowControl w:val="0"/>
        <w:numPr>
          <w:ilvl w:val="1"/>
          <w:numId w:val="1"/>
        </w:numPr>
      </w:pPr>
      <w:r>
        <w:rPr>
          <w:rFonts w:ascii="Times New Roman" w:eastAsia="Times New Roman" w:hAnsi="Times New Roman" w:cs="Times New Roman"/>
        </w:rPr>
        <w:t>I</w:t>
      </w:r>
      <w:r w:rsidR="009A4109" w:rsidRPr="006C0C51">
        <w:rPr>
          <w:rFonts w:ascii="Times New Roman" w:eastAsia="Times New Roman" w:hAnsi="Times New Roman" w:cs="Times New Roman"/>
        </w:rPr>
        <w:t xml:space="preserve">nitiate the “dissonance manipulation” (two conditions: “high choice” and “low choice”), by varying the degree of decision freedom the </w:t>
      </w:r>
      <w:proofErr w:type="gramStart"/>
      <w:r w:rsidR="009A4109" w:rsidRPr="006C0C51">
        <w:rPr>
          <w:rFonts w:ascii="Times New Roman" w:eastAsia="Times New Roman" w:hAnsi="Times New Roman" w:cs="Times New Roman"/>
        </w:rPr>
        <w:t>participant has to write an essay that diverges from their</w:t>
      </w:r>
      <w:proofErr w:type="gramEnd"/>
      <w:r w:rsidR="009A4109" w:rsidRPr="006C0C51">
        <w:rPr>
          <w:rFonts w:ascii="Times New Roman" w:eastAsia="Times New Roman" w:hAnsi="Times New Roman" w:cs="Times New Roman"/>
        </w:rPr>
        <w:t xml:space="preserve"> own attitudes. </w:t>
      </w:r>
    </w:p>
    <w:p w14:paraId="05C13B10" w14:textId="77777777" w:rsidR="006C0C51" w:rsidRPr="006C0C51" w:rsidRDefault="006C0C51" w:rsidP="006C0C51">
      <w:pPr>
        <w:widowControl w:val="0"/>
      </w:pPr>
    </w:p>
    <w:p w14:paraId="61038298" w14:textId="77777777" w:rsidR="009F69C2" w:rsidRPr="006C0C51" w:rsidRDefault="009A4109" w:rsidP="00F71B78">
      <w:pPr>
        <w:pStyle w:val="ListParagraph"/>
        <w:widowControl w:val="0"/>
        <w:numPr>
          <w:ilvl w:val="2"/>
          <w:numId w:val="1"/>
        </w:numPr>
      </w:pPr>
      <w:r w:rsidRPr="006C0C51">
        <w:rPr>
          <w:rFonts w:ascii="Times New Roman" w:eastAsia="Times New Roman" w:hAnsi="Times New Roman" w:cs="Times New Roman"/>
        </w:rPr>
        <w:t>In the “high-choice” (</w:t>
      </w:r>
      <w:r w:rsidRPr="006C0C51">
        <w:rPr>
          <w:rFonts w:ascii="Times New Roman" w:eastAsia="Times New Roman" w:hAnsi="Times New Roman" w:cs="Times New Roman"/>
          <w:i/>
        </w:rPr>
        <w:t>e.g.,</w:t>
      </w:r>
      <w:r w:rsidRPr="006C0C51">
        <w:rPr>
          <w:rFonts w:ascii="Times New Roman" w:eastAsia="Times New Roman" w:hAnsi="Times New Roman" w:cs="Times New Roman"/>
        </w:rPr>
        <w:t xml:space="preserve"> high dissonance) condition, the experimenter should say, "I will leave it entirely up to you to decide if you would like to participate in it, but I would be very grateful if you would.”</w:t>
      </w:r>
    </w:p>
    <w:p w14:paraId="5EB5DA62" w14:textId="77777777" w:rsidR="006C0C51" w:rsidRPr="006C0C51" w:rsidRDefault="006C0C51" w:rsidP="006C0C51">
      <w:pPr>
        <w:widowControl w:val="0"/>
      </w:pPr>
    </w:p>
    <w:p w14:paraId="0187C14A" w14:textId="77777777" w:rsidR="009F69C2" w:rsidRPr="006C0C51" w:rsidRDefault="009A4109" w:rsidP="00F71B78">
      <w:pPr>
        <w:pStyle w:val="ListParagraph"/>
        <w:widowControl w:val="0"/>
        <w:numPr>
          <w:ilvl w:val="2"/>
          <w:numId w:val="1"/>
        </w:numPr>
      </w:pPr>
      <w:r w:rsidRPr="006C0C51">
        <w:rPr>
          <w:rFonts w:ascii="Times New Roman" w:eastAsia="Times New Roman" w:hAnsi="Times New Roman" w:cs="Times New Roman"/>
        </w:rPr>
        <w:t xml:space="preserve"> In the “low-choice” (</w:t>
      </w:r>
      <w:r w:rsidRPr="006C0C51">
        <w:rPr>
          <w:rFonts w:ascii="Times New Roman" w:eastAsia="Times New Roman" w:hAnsi="Times New Roman" w:cs="Times New Roman"/>
          <w:i/>
        </w:rPr>
        <w:t>e.g</w:t>
      </w:r>
      <w:r w:rsidRPr="006C0C51">
        <w:rPr>
          <w:rFonts w:ascii="Times New Roman" w:eastAsia="Times New Roman" w:hAnsi="Times New Roman" w:cs="Times New Roman"/>
        </w:rPr>
        <w:t xml:space="preserve">., low dissonance) condition, the experimenter should simply say, "During this wait, I am going to ask you to do a small task for this opinion research experiment." </w:t>
      </w:r>
    </w:p>
    <w:p w14:paraId="500EE5A2" w14:textId="77777777" w:rsidR="006C0C51" w:rsidRDefault="006C0C51" w:rsidP="006C0C51">
      <w:pPr>
        <w:widowControl w:val="0"/>
      </w:pPr>
    </w:p>
    <w:p w14:paraId="668C6911" w14:textId="3DE51BDB" w:rsidR="009F69C2" w:rsidRPr="006C0C51" w:rsidRDefault="009A4109" w:rsidP="00D8443F">
      <w:pPr>
        <w:pStyle w:val="ListParagraph"/>
        <w:widowControl w:val="0"/>
        <w:numPr>
          <w:ilvl w:val="1"/>
          <w:numId w:val="1"/>
        </w:numPr>
      </w:pPr>
      <w:r w:rsidRPr="006C0C51">
        <w:rPr>
          <w:rFonts w:ascii="Times New Roman" w:eastAsia="Times New Roman" w:hAnsi="Times New Roman" w:cs="Times New Roman"/>
        </w:rPr>
        <w:t xml:space="preserve">In both conditions, explain the task as follows: </w:t>
      </w:r>
      <w:r w:rsidRPr="00D8443F">
        <w:rPr>
          <w:rFonts w:ascii="Times New Roman" w:eastAsia="Times New Roman" w:hAnsi="Times New Roman" w:cs="Times New Roman"/>
        </w:rPr>
        <w:t xml:space="preserve">“The issue of whether </w:t>
      </w:r>
      <w:r w:rsidRPr="00D8443F">
        <w:rPr>
          <w:rFonts w:ascii="Times New Roman" w:eastAsia="Times New Roman" w:hAnsi="Times New Roman" w:cs="Times New Roman"/>
        </w:rPr>
        <w:lastRenderedPageBreak/>
        <w:t>inflammatory speakers should be allowed to speak on a college campus often becomes a problem. The Ivy League Administrators Association is trying to formulate a standard policy on whether or not, and in what circumstances, inflammatory speakers should be allowed to speak on campus. Past experience has indicated that one of the best ways to understand what the relevant arguments are on both sides of any issue is to ask people to write essays favoring one side of the issue. Therefore, what we would like you to do is to write the strongest, the most forceful essay that you can taking the position that inflammatory speakers should be banned from college campuses.” (</w:t>
      </w:r>
      <w:r w:rsidRPr="006C0C51">
        <w:rPr>
          <w:rFonts w:ascii="Times New Roman" w:eastAsia="Times New Roman" w:hAnsi="Times New Roman" w:cs="Times New Roman"/>
        </w:rPr>
        <w:t xml:space="preserve">NOTE: </w:t>
      </w:r>
      <w:r w:rsidR="00D8443F">
        <w:rPr>
          <w:rFonts w:ascii="Times New Roman" w:eastAsia="Times New Roman" w:hAnsi="Times New Roman" w:cs="Times New Roman"/>
        </w:rPr>
        <w:t>Change t</w:t>
      </w:r>
      <w:r w:rsidRPr="006C0C51">
        <w:rPr>
          <w:rFonts w:ascii="Times New Roman" w:eastAsia="Times New Roman" w:hAnsi="Times New Roman" w:cs="Times New Roman"/>
        </w:rPr>
        <w:t>he language depending on the university.)</w:t>
      </w:r>
    </w:p>
    <w:p w14:paraId="33A7A817" w14:textId="77777777" w:rsidR="006C0C51" w:rsidRPr="006C0C51" w:rsidRDefault="006C0C51" w:rsidP="006C0C51">
      <w:pPr>
        <w:widowControl w:val="0"/>
      </w:pPr>
    </w:p>
    <w:p w14:paraId="41E837F2" w14:textId="00D8D44F" w:rsidR="009F69C2" w:rsidRPr="006C0C51" w:rsidRDefault="009A4109" w:rsidP="00980B4B">
      <w:pPr>
        <w:pStyle w:val="ListParagraph"/>
        <w:widowControl w:val="0"/>
        <w:numPr>
          <w:ilvl w:val="2"/>
          <w:numId w:val="1"/>
        </w:numPr>
      </w:pPr>
      <w:r w:rsidRPr="006C0C51">
        <w:rPr>
          <w:rFonts w:ascii="Times New Roman" w:eastAsia="Times New Roman" w:hAnsi="Times New Roman" w:cs="Times New Roman"/>
        </w:rPr>
        <w:t xml:space="preserve">In the “high-choice” condition, go further and secure the participant’s verbal consent, adding after compliance, </w:t>
      </w:r>
      <w:r w:rsidRPr="00980B4B">
        <w:rPr>
          <w:rFonts w:ascii="Times New Roman" w:eastAsia="Times New Roman" w:hAnsi="Times New Roman" w:cs="Times New Roman"/>
        </w:rPr>
        <w:t xml:space="preserve">"Remember, you are under no obligation." </w:t>
      </w:r>
      <w:r w:rsidRPr="006C0C51">
        <w:rPr>
          <w:rFonts w:ascii="Times New Roman" w:eastAsia="Times New Roman" w:hAnsi="Times New Roman" w:cs="Times New Roman"/>
        </w:rPr>
        <w:t>(In the original study, all of the subjects agreed to write the essay.)</w:t>
      </w:r>
    </w:p>
    <w:p w14:paraId="04B72498" w14:textId="77777777" w:rsidR="006C0C51" w:rsidRPr="006C0C51" w:rsidRDefault="006C0C51" w:rsidP="006C0C51">
      <w:pPr>
        <w:widowControl w:val="0"/>
      </w:pPr>
    </w:p>
    <w:p w14:paraId="0103A15B" w14:textId="77777777" w:rsidR="009F69C2" w:rsidRPr="00980B4B" w:rsidRDefault="009A4109" w:rsidP="00980B4B">
      <w:pPr>
        <w:pStyle w:val="ListParagraph"/>
        <w:widowControl w:val="0"/>
        <w:numPr>
          <w:ilvl w:val="1"/>
          <w:numId w:val="1"/>
        </w:numPr>
      </w:pPr>
      <w:r w:rsidRPr="006C0C51">
        <w:rPr>
          <w:rFonts w:ascii="Times New Roman" w:eastAsia="Times New Roman" w:hAnsi="Times New Roman" w:cs="Times New Roman"/>
        </w:rPr>
        <w:t xml:space="preserve">Give the participant 10 min to complete their essay. </w:t>
      </w:r>
    </w:p>
    <w:p w14:paraId="19557ED1" w14:textId="77777777" w:rsidR="00980B4B" w:rsidRPr="006C0C51" w:rsidRDefault="00980B4B" w:rsidP="00980B4B">
      <w:pPr>
        <w:widowControl w:val="0"/>
      </w:pPr>
    </w:p>
    <w:p w14:paraId="0D8CE639" w14:textId="77777777" w:rsidR="00980B4B" w:rsidRPr="00980B4B" w:rsidRDefault="009A4109" w:rsidP="00980B4B">
      <w:pPr>
        <w:pStyle w:val="ListParagraph"/>
        <w:widowControl w:val="0"/>
        <w:numPr>
          <w:ilvl w:val="1"/>
          <w:numId w:val="1"/>
        </w:numPr>
      </w:pPr>
      <w:r w:rsidRPr="006C0C51">
        <w:rPr>
          <w:rFonts w:ascii="Times New Roman" w:eastAsia="Times New Roman" w:hAnsi="Times New Roman" w:cs="Times New Roman"/>
        </w:rPr>
        <w:t xml:space="preserve">Subsequently, collect the dependent measures. </w:t>
      </w:r>
    </w:p>
    <w:p w14:paraId="5C347B55" w14:textId="77777777" w:rsidR="00980B4B" w:rsidRPr="00980B4B" w:rsidRDefault="00980B4B" w:rsidP="00980B4B">
      <w:pPr>
        <w:widowControl w:val="0"/>
        <w:rPr>
          <w:rFonts w:ascii="Times New Roman" w:eastAsia="Times New Roman" w:hAnsi="Times New Roman" w:cs="Times New Roman"/>
        </w:rPr>
      </w:pPr>
    </w:p>
    <w:p w14:paraId="0351D423" w14:textId="7168CAAE" w:rsidR="009F69C2" w:rsidRPr="006C0C51" w:rsidRDefault="009A4109" w:rsidP="00980B4B">
      <w:pPr>
        <w:pStyle w:val="ListParagraph"/>
        <w:widowControl w:val="0"/>
        <w:numPr>
          <w:ilvl w:val="2"/>
          <w:numId w:val="1"/>
        </w:numPr>
      </w:pPr>
      <w:r w:rsidRPr="006C0C51">
        <w:rPr>
          <w:rFonts w:ascii="Times New Roman" w:eastAsia="Times New Roman" w:hAnsi="Times New Roman" w:cs="Times New Roman"/>
        </w:rPr>
        <w:t xml:space="preserve">First, ask the participant to indicate how they feel "right now" on a 31-point scale with endpoints labeled calm (1) and tense (31). </w:t>
      </w:r>
    </w:p>
    <w:p w14:paraId="7543FF68" w14:textId="77777777" w:rsidR="006C0C51" w:rsidRPr="006C0C51" w:rsidRDefault="006C0C51" w:rsidP="006C0C51">
      <w:pPr>
        <w:widowControl w:val="0"/>
      </w:pPr>
    </w:p>
    <w:p w14:paraId="4CAA2310" w14:textId="77777777" w:rsidR="009F69C2" w:rsidRPr="006C0C51" w:rsidRDefault="009A4109" w:rsidP="00980B4B">
      <w:pPr>
        <w:pStyle w:val="ListParagraph"/>
        <w:widowControl w:val="0"/>
        <w:numPr>
          <w:ilvl w:val="2"/>
          <w:numId w:val="1"/>
        </w:numPr>
      </w:pPr>
      <w:r w:rsidRPr="006C0C51">
        <w:rPr>
          <w:rFonts w:ascii="Times New Roman" w:eastAsia="Times New Roman" w:hAnsi="Times New Roman" w:cs="Times New Roman"/>
        </w:rPr>
        <w:t xml:space="preserve">Next, ask the participant to describe their present feeling "about the adoption of a ban against inflammatory speakers on campus" on a 31-point scale with endpoints labeled strongly opposed (1) and strongly in favor (31). </w:t>
      </w:r>
    </w:p>
    <w:p w14:paraId="36100C15" w14:textId="77777777" w:rsidR="006C0C51" w:rsidRPr="006C0C51" w:rsidRDefault="006C0C51" w:rsidP="006C0C51">
      <w:pPr>
        <w:widowControl w:val="0"/>
      </w:pPr>
    </w:p>
    <w:p w14:paraId="20AC515B" w14:textId="77777777" w:rsidR="009F69C2" w:rsidRPr="006C0C51" w:rsidRDefault="009A4109" w:rsidP="00980B4B">
      <w:pPr>
        <w:pStyle w:val="ListParagraph"/>
        <w:widowControl w:val="0"/>
        <w:numPr>
          <w:ilvl w:val="2"/>
          <w:numId w:val="1"/>
        </w:numPr>
      </w:pPr>
      <w:r w:rsidRPr="006C0C51">
        <w:rPr>
          <w:rFonts w:ascii="Times New Roman" w:eastAsia="Times New Roman" w:hAnsi="Times New Roman" w:cs="Times New Roman"/>
        </w:rPr>
        <w:t>Finally, to assess the effectiveness of the decision-freedom manipulation, ask participants to indicate "how free [they] felt to decline to participate in this Ivy League Administrators research project" on a 31-point scale with endpoints labeled not free at all (1) and extremely free (31).</w:t>
      </w:r>
    </w:p>
    <w:p w14:paraId="0DB9CDBA" w14:textId="77777777" w:rsidR="006C0C51" w:rsidRDefault="006C0C51" w:rsidP="006C0C51">
      <w:pPr>
        <w:widowControl w:val="0"/>
      </w:pPr>
    </w:p>
    <w:p w14:paraId="2C161EDB" w14:textId="77777777" w:rsidR="009F69C2" w:rsidRPr="006C0C51" w:rsidRDefault="009A4109" w:rsidP="006C0C51">
      <w:pPr>
        <w:pStyle w:val="ListParagraph"/>
        <w:widowControl w:val="0"/>
        <w:numPr>
          <w:ilvl w:val="1"/>
          <w:numId w:val="1"/>
        </w:numPr>
      </w:pPr>
      <w:r w:rsidRPr="006C0C51">
        <w:rPr>
          <w:rFonts w:ascii="Times New Roman" w:eastAsia="Times New Roman" w:hAnsi="Times New Roman" w:cs="Times New Roman"/>
        </w:rPr>
        <w:t>As a means of obtaining some baseline regarding these dependent measures, a separate group of control subjects were recruited in an identical way as the experimental subjects but were not exposed to the experimental procedures (</w:t>
      </w:r>
      <w:r w:rsidRPr="006C0C51">
        <w:rPr>
          <w:rFonts w:ascii="Times New Roman" w:eastAsia="Times New Roman" w:hAnsi="Times New Roman" w:cs="Times New Roman"/>
          <w:i/>
        </w:rPr>
        <w:t>e.g.</w:t>
      </w:r>
      <w:r w:rsidRPr="006C0C51">
        <w:rPr>
          <w:rFonts w:ascii="Times New Roman" w:eastAsia="Times New Roman" w:hAnsi="Times New Roman" w:cs="Times New Roman"/>
        </w:rPr>
        <w:t>, neither the “drug side-effect manipulation,” nor the “dissonance manipulation”). Instead, these control subjects merely indicated their opinions on the measures described in points 7 through 9 above.</w:t>
      </w:r>
    </w:p>
    <w:p w14:paraId="67AA7991" w14:textId="77777777" w:rsidR="006C0C51" w:rsidRPr="006C0C51" w:rsidRDefault="006C0C51" w:rsidP="006C0C51">
      <w:pPr>
        <w:widowControl w:val="0"/>
      </w:pPr>
    </w:p>
    <w:p w14:paraId="1206B0DB" w14:textId="70BE4FF6" w:rsidR="009F69C2" w:rsidRPr="00EC1E79" w:rsidRDefault="009A4109" w:rsidP="00980B4B">
      <w:pPr>
        <w:pStyle w:val="ListParagraph"/>
        <w:widowControl w:val="0"/>
        <w:numPr>
          <w:ilvl w:val="1"/>
          <w:numId w:val="1"/>
        </w:numPr>
      </w:pPr>
      <w:r w:rsidRPr="006C0C51">
        <w:rPr>
          <w:rFonts w:ascii="Times New Roman" w:eastAsia="Times New Roman" w:hAnsi="Times New Roman" w:cs="Times New Roman"/>
        </w:rPr>
        <w:t>After the participant comp</w:t>
      </w:r>
      <w:r w:rsidR="00980B4B">
        <w:rPr>
          <w:rFonts w:ascii="Times New Roman" w:eastAsia="Times New Roman" w:hAnsi="Times New Roman" w:cs="Times New Roman"/>
        </w:rPr>
        <w:t xml:space="preserve">letes these questions, give them </w:t>
      </w:r>
      <w:r w:rsidRPr="006C0C51">
        <w:rPr>
          <w:rFonts w:ascii="Times New Roman" w:eastAsia="Times New Roman" w:hAnsi="Times New Roman" w:cs="Times New Roman"/>
        </w:rPr>
        <w:t>a full debriefing concerning the purpose and procedures of the study, with special emphasis placed on the fact that the ingested capsule was, in reality, a placebo.</w:t>
      </w:r>
    </w:p>
    <w:p w14:paraId="290121FE" w14:textId="77777777" w:rsidR="00EC1E79" w:rsidRDefault="00EC1E79" w:rsidP="00EC1E79">
      <w:pPr>
        <w:widowControl w:val="0"/>
      </w:pPr>
    </w:p>
    <w:p w14:paraId="30257B8A" w14:textId="06496B30" w:rsidR="00EC1E79" w:rsidRDefault="00EC1E79" w:rsidP="00EC1E79">
      <w:pPr>
        <w:pStyle w:val="ListParagraph"/>
        <w:widowControl w:val="0"/>
        <w:numPr>
          <w:ilvl w:val="0"/>
          <w:numId w:val="1"/>
        </w:numPr>
        <w:rPr>
          <w:b/>
        </w:rPr>
      </w:pPr>
      <w:r w:rsidRPr="00EC1E79">
        <w:rPr>
          <w:b/>
        </w:rPr>
        <w:t>Data Analysis</w:t>
      </w:r>
    </w:p>
    <w:p w14:paraId="658EDF69" w14:textId="77777777" w:rsidR="00EC1E79" w:rsidRPr="00EC1E79" w:rsidRDefault="00EC1E79" w:rsidP="00EC1E79">
      <w:pPr>
        <w:widowControl w:val="0"/>
        <w:rPr>
          <w:b/>
        </w:rPr>
      </w:pPr>
    </w:p>
    <w:p w14:paraId="45FC8578" w14:textId="77777777" w:rsidR="00EC1E79" w:rsidRPr="00EC1E79" w:rsidRDefault="009A4109" w:rsidP="00841B01">
      <w:pPr>
        <w:pStyle w:val="ListParagraph"/>
        <w:widowControl w:val="0"/>
        <w:numPr>
          <w:ilvl w:val="1"/>
          <w:numId w:val="1"/>
        </w:numPr>
      </w:pPr>
      <w:r w:rsidRPr="00EC1E79">
        <w:rPr>
          <w:rFonts w:ascii="Times New Roman" w:eastAsia="Times New Roman" w:hAnsi="Times New Roman" w:cs="Times New Roman"/>
        </w:rPr>
        <w:t xml:space="preserve">After running all participants, </w:t>
      </w:r>
      <w:r w:rsidR="00EC1E79">
        <w:rPr>
          <w:rFonts w:ascii="Times New Roman" w:eastAsia="Times New Roman" w:hAnsi="Times New Roman" w:cs="Times New Roman"/>
        </w:rPr>
        <w:t>c</w:t>
      </w:r>
      <w:r w:rsidRPr="00EC1E79">
        <w:rPr>
          <w:rFonts w:ascii="Times New Roman" w:eastAsia="Times New Roman" w:hAnsi="Times New Roman" w:cs="Times New Roman"/>
        </w:rPr>
        <w:t xml:space="preserve">ompare the amount of agreement with the proposal </w:t>
      </w:r>
      <w:r w:rsidRPr="00EC1E79">
        <w:rPr>
          <w:rFonts w:ascii="Times New Roman" w:eastAsia="Times New Roman" w:hAnsi="Times New Roman" w:cs="Times New Roman"/>
        </w:rPr>
        <w:lastRenderedPageBreak/>
        <w:t xml:space="preserve">to adopt a ban against inflammatory speakers on campus as a function of both the degree of dissonance experienced and the side effects ascribed to the pill, via a 2 (dissonance: high choice vs. low choice) x 3 (side effects: arousal, none, relaxation) ANOVA. </w:t>
      </w:r>
    </w:p>
    <w:p w14:paraId="2655B722" w14:textId="77777777" w:rsidR="00EC1E79" w:rsidRPr="00EC1E79" w:rsidRDefault="00EC1E79" w:rsidP="00EC1E79">
      <w:pPr>
        <w:widowControl w:val="0"/>
      </w:pPr>
    </w:p>
    <w:p w14:paraId="63585C2F" w14:textId="03992CBB" w:rsidR="009F69C2" w:rsidRDefault="009A4109" w:rsidP="00841B01">
      <w:pPr>
        <w:pStyle w:val="ListParagraph"/>
        <w:widowControl w:val="0"/>
        <w:numPr>
          <w:ilvl w:val="1"/>
          <w:numId w:val="1"/>
        </w:numPr>
      </w:pPr>
      <w:r w:rsidRPr="00EC1E79">
        <w:rPr>
          <w:rFonts w:ascii="Times New Roman" w:eastAsia="Times New Roman" w:hAnsi="Times New Roman" w:cs="Times New Roman"/>
        </w:rPr>
        <w:t xml:space="preserve">Moreover, as a manipulation check, also compare </w:t>
      </w:r>
      <w:proofErr w:type="gramStart"/>
      <w:r w:rsidRPr="00EC1E79">
        <w:rPr>
          <w:rFonts w:ascii="Times New Roman" w:eastAsia="Times New Roman" w:hAnsi="Times New Roman" w:cs="Times New Roman"/>
        </w:rPr>
        <w:t>participants</w:t>
      </w:r>
      <w:proofErr w:type="gramEnd"/>
      <w:r w:rsidRPr="00EC1E79">
        <w:rPr>
          <w:rFonts w:ascii="Times New Roman" w:eastAsia="Times New Roman" w:hAnsi="Times New Roman" w:cs="Times New Roman"/>
        </w:rPr>
        <w:t xml:space="preserve"> self-reports of tension as a function of dissonance condition and side effects condition, via a 2 x 3 ANOVA.</w:t>
      </w:r>
    </w:p>
    <w:p w14:paraId="4FD56A17" w14:textId="77777777" w:rsidR="009F69C2" w:rsidRDefault="009F69C2" w:rsidP="00841B01"/>
    <w:p w14:paraId="4953C73A" w14:textId="77777777" w:rsidR="009F69C2" w:rsidRDefault="009A4109" w:rsidP="00841B01">
      <w:r>
        <w:rPr>
          <w:rFonts w:ascii="Times New Roman" w:eastAsia="Times New Roman" w:hAnsi="Times New Roman" w:cs="Times New Roman"/>
          <w:b/>
          <w:sz w:val="28"/>
          <w:szCs w:val="28"/>
        </w:rPr>
        <w:t>Representative Results</w:t>
      </w:r>
    </w:p>
    <w:p w14:paraId="2E0ED1DD" w14:textId="77777777" w:rsidR="009F69C2" w:rsidRDefault="009F69C2" w:rsidP="00841B01"/>
    <w:p w14:paraId="0995E44E" w14:textId="353B8DB1" w:rsidR="009F69C2" w:rsidRDefault="009A4109" w:rsidP="00841B01">
      <w:r>
        <w:rPr>
          <w:rFonts w:ascii="Times New Roman" w:eastAsia="Times New Roman" w:hAnsi="Times New Roman" w:cs="Times New Roman"/>
        </w:rPr>
        <w:t>In the original investigation, the authors observed that participants’ reports of tension were influenced by the side effects that the experimenters ascribed to the drug</w:t>
      </w:r>
      <w:r w:rsidR="00E27346">
        <w:rPr>
          <w:rFonts w:ascii="Times New Roman" w:eastAsia="Times New Roman" w:hAnsi="Times New Roman" w:cs="Times New Roman"/>
        </w:rPr>
        <w:t xml:space="preserve"> (</w:t>
      </w:r>
      <w:r w:rsidR="00E27346" w:rsidRPr="00E27346">
        <w:rPr>
          <w:rFonts w:ascii="Times New Roman" w:eastAsia="Times New Roman" w:hAnsi="Times New Roman" w:cs="Times New Roman"/>
          <w:b/>
        </w:rPr>
        <w:t>Figure 1</w:t>
      </w:r>
      <w:r w:rsidR="00E27346">
        <w:rPr>
          <w:rFonts w:ascii="Times New Roman" w:eastAsia="Times New Roman" w:hAnsi="Times New Roman" w:cs="Times New Roman"/>
        </w:rPr>
        <w:t>)</w:t>
      </w:r>
      <w:r>
        <w:rPr>
          <w:rFonts w:ascii="Times New Roman" w:eastAsia="Times New Roman" w:hAnsi="Times New Roman" w:cs="Times New Roman"/>
        </w:rPr>
        <w:t xml:space="preserve">. Participants in the arousal condition felt </w:t>
      </w:r>
      <w:r>
        <w:rPr>
          <w:rFonts w:ascii="Times New Roman" w:eastAsia="Times New Roman" w:hAnsi="Times New Roman" w:cs="Times New Roman"/>
          <w:i/>
        </w:rPr>
        <w:t>more</w:t>
      </w:r>
      <w:r>
        <w:rPr>
          <w:rFonts w:ascii="Times New Roman" w:eastAsia="Times New Roman" w:hAnsi="Times New Roman" w:cs="Times New Roman"/>
        </w:rPr>
        <w:t xml:space="preserve"> tense than participants in the no-information condition, while participants in the relaxation condition would make them feel relaxed felt </w:t>
      </w:r>
      <w:r>
        <w:rPr>
          <w:rFonts w:ascii="Times New Roman" w:eastAsia="Times New Roman" w:hAnsi="Times New Roman" w:cs="Times New Roman"/>
          <w:i/>
        </w:rPr>
        <w:t>less</w:t>
      </w:r>
      <w:r>
        <w:rPr>
          <w:rFonts w:ascii="Times New Roman" w:eastAsia="Times New Roman" w:hAnsi="Times New Roman" w:cs="Times New Roman"/>
        </w:rPr>
        <w:t xml:space="preserve"> tense than participants in the no-information condition. Moreover, within the no-information condition, participants in the high-choice condition reported feeling more tense than participants in the low-choice condition.</w:t>
      </w:r>
    </w:p>
    <w:p w14:paraId="56642FB8" w14:textId="77777777" w:rsidR="009F69C2" w:rsidRDefault="009F69C2" w:rsidP="00841B01"/>
    <w:p w14:paraId="5C878633" w14:textId="5F4FCB91" w:rsidR="009F69C2" w:rsidRDefault="009A4109" w:rsidP="00841B01">
      <w:pPr>
        <w:rPr>
          <w:rFonts w:ascii="Times New Roman" w:eastAsia="Times New Roman" w:hAnsi="Times New Roman" w:cs="Times New Roman"/>
        </w:rPr>
      </w:pPr>
      <w:r>
        <w:rPr>
          <w:rFonts w:ascii="Times New Roman" w:eastAsia="Times New Roman" w:hAnsi="Times New Roman" w:cs="Times New Roman"/>
        </w:rPr>
        <w:t>With regards to the attitude change results, the authors observed the classic dissonance result in</w:t>
      </w:r>
      <w:r w:rsidR="00E27346">
        <w:rPr>
          <w:rFonts w:ascii="Times New Roman" w:eastAsia="Times New Roman" w:hAnsi="Times New Roman" w:cs="Times New Roman"/>
        </w:rPr>
        <w:t xml:space="preserve"> the no-information condition: P</w:t>
      </w:r>
      <w:r>
        <w:rPr>
          <w:rFonts w:ascii="Times New Roman" w:eastAsia="Times New Roman" w:hAnsi="Times New Roman" w:cs="Times New Roman"/>
        </w:rPr>
        <w:t>articipants in the high-choice condition showed larger changes in their attitudes than participants in the low-choice condition</w:t>
      </w:r>
      <w:r w:rsidR="00E27346">
        <w:rPr>
          <w:rFonts w:ascii="Times New Roman" w:eastAsia="Times New Roman" w:hAnsi="Times New Roman" w:cs="Times New Roman"/>
        </w:rPr>
        <w:t xml:space="preserve"> (</w:t>
      </w:r>
      <w:r w:rsidR="00E27346" w:rsidRPr="00E27346">
        <w:rPr>
          <w:rFonts w:ascii="Times New Roman" w:eastAsia="Times New Roman" w:hAnsi="Times New Roman" w:cs="Times New Roman"/>
          <w:b/>
        </w:rPr>
        <w:t>Figure 2</w:t>
      </w:r>
      <w:r w:rsidR="00E27346">
        <w:rPr>
          <w:rFonts w:ascii="Times New Roman" w:eastAsia="Times New Roman" w:hAnsi="Times New Roman" w:cs="Times New Roman"/>
        </w:rPr>
        <w:t>)</w:t>
      </w:r>
      <w:r>
        <w:rPr>
          <w:rFonts w:ascii="Times New Roman" w:eastAsia="Times New Roman" w:hAnsi="Times New Roman" w:cs="Times New Roman"/>
        </w:rPr>
        <w:t xml:space="preserve">. However, in the arousal condition, there were no differences in attitude change between </w:t>
      </w:r>
      <w:proofErr w:type="gramStart"/>
      <w:r>
        <w:rPr>
          <w:rFonts w:ascii="Times New Roman" w:eastAsia="Times New Roman" w:hAnsi="Times New Roman" w:cs="Times New Roman"/>
        </w:rPr>
        <w:t>high- and low-choice</w:t>
      </w:r>
      <w:proofErr w:type="gramEnd"/>
      <w:r>
        <w:rPr>
          <w:rFonts w:ascii="Times New Roman" w:eastAsia="Times New Roman" w:hAnsi="Times New Roman" w:cs="Times New Roman"/>
        </w:rPr>
        <w:t>. Conversely, in the relaxation condition, the effects o</w:t>
      </w:r>
      <w:r w:rsidR="00830F05">
        <w:rPr>
          <w:rFonts w:ascii="Times New Roman" w:eastAsia="Times New Roman" w:hAnsi="Times New Roman" w:cs="Times New Roman"/>
        </w:rPr>
        <w:t>f dissonance were exaggerated: I</w:t>
      </w:r>
      <w:r>
        <w:rPr>
          <w:rFonts w:ascii="Times New Roman" w:eastAsia="Times New Roman" w:hAnsi="Times New Roman" w:cs="Times New Roman"/>
        </w:rPr>
        <w:t>ndividuals in the high-choice condition showed even stronger evidence of attitude change, compared to low-choice participants.</w:t>
      </w:r>
    </w:p>
    <w:p w14:paraId="47BE2DB5" w14:textId="77777777" w:rsidR="00E27346" w:rsidRDefault="00E27346" w:rsidP="00841B01">
      <w:pPr>
        <w:rPr>
          <w:rFonts w:ascii="Times New Roman" w:eastAsia="Times New Roman" w:hAnsi="Times New Roman" w:cs="Times New Roman"/>
        </w:rPr>
      </w:pPr>
    </w:p>
    <w:p w14:paraId="65EC4434" w14:textId="37F43336" w:rsidR="00E27346" w:rsidRDefault="00E27346" w:rsidP="00841B01">
      <w:pPr>
        <w:rPr>
          <w:rFonts w:ascii="Times New Roman" w:eastAsia="Times New Roman" w:hAnsi="Times New Roman" w:cs="Times New Roman"/>
        </w:rPr>
      </w:pPr>
      <w:r>
        <w:rPr>
          <w:rFonts w:ascii="Times New Roman" w:eastAsia="Times New Roman" w:hAnsi="Times New Roman" w:cs="Times New Roman"/>
        </w:rPr>
        <w:t>[Insert Figure 1 here.]</w:t>
      </w:r>
    </w:p>
    <w:p w14:paraId="34017BB9" w14:textId="77777777" w:rsidR="00E27346" w:rsidRDefault="00E27346" w:rsidP="00841B01">
      <w:pPr>
        <w:rPr>
          <w:rFonts w:ascii="Times New Roman" w:eastAsia="Times New Roman" w:hAnsi="Times New Roman" w:cs="Times New Roman"/>
        </w:rPr>
      </w:pPr>
    </w:p>
    <w:p w14:paraId="5C6A7B6F" w14:textId="46869CD6" w:rsidR="00E27346" w:rsidRDefault="00E27346" w:rsidP="00E27346">
      <w:pPr>
        <w:rPr>
          <w:rFonts w:ascii="Times New Roman" w:eastAsia="Times New Roman" w:hAnsi="Times New Roman" w:cs="Times New Roman"/>
        </w:rPr>
      </w:pPr>
      <w:r>
        <w:rPr>
          <w:rFonts w:ascii="Times New Roman" w:eastAsia="Times New Roman" w:hAnsi="Times New Roman" w:cs="Times New Roman"/>
        </w:rPr>
        <w:t>[Insert Figure 2</w:t>
      </w:r>
      <w:r>
        <w:rPr>
          <w:rFonts w:ascii="Times New Roman" w:eastAsia="Times New Roman" w:hAnsi="Times New Roman" w:cs="Times New Roman"/>
        </w:rPr>
        <w:t xml:space="preserve"> here.]</w:t>
      </w:r>
    </w:p>
    <w:p w14:paraId="563442FE" w14:textId="77777777" w:rsidR="009F69C2" w:rsidRDefault="009F69C2" w:rsidP="00841B01"/>
    <w:p w14:paraId="2DFAFCC4" w14:textId="77777777" w:rsidR="009F69C2" w:rsidRDefault="009A4109" w:rsidP="00841B01">
      <w:r>
        <w:rPr>
          <w:rFonts w:ascii="Times New Roman" w:eastAsia="Times New Roman" w:hAnsi="Times New Roman" w:cs="Times New Roman"/>
          <w:b/>
          <w:sz w:val="28"/>
          <w:szCs w:val="28"/>
        </w:rPr>
        <w:t>Summary</w:t>
      </w:r>
    </w:p>
    <w:p w14:paraId="10BFB3A9" w14:textId="77777777" w:rsidR="009F69C2" w:rsidRDefault="009F69C2" w:rsidP="00841B01"/>
    <w:p w14:paraId="255C26AC" w14:textId="4BDA6460" w:rsidR="009F69C2" w:rsidRDefault="009A4109" w:rsidP="00841B01">
      <w:r>
        <w:rPr>
          <w:rFonts w:ascii="Times New Roman" w:eastAsia="Times New Roman" w:hAnsi="Times New Roman" w:cs="Times New Roman"/>
          <w:color w:val="222222"/>
          <w:highlight w:val="white"/>
        </w:rPr>
        <w:t>Based on these results, the authors conclude</w:t>
      </w:r>
      <w:r w:rsidR="00830F05">
        <w:rPr>
          <w:rFonts w:ascii="Times New Roman" w:eastAsia="Times New Roman" w:hAnsi="Times New Roman" w:cs="Times New Roman"/>
          <w:color w:val="222222"/>
          <w:highlight w:val="white"/>
        </w:rPr>
        <w:t xml:space="preserve">d that dissonance is, indeed, a </w:t>
      </w:r>
      <w:r>
        <w:rPr>
          <w:rFonts w:ascii="Times New Roman" w:eastAsia="Times New Roman" w:hAnsi="Times New Roman" w:cs="Times New Roman"/>
          <w:color w:val="222222"/>
          <w:highlight w:val="white"/>
        </w:rPr>
        <w:t xml:space="preserve">psychologically arousing, drive-like mental state. As such, offering participants </w:t>
      </w:r>
      <w:proofErr w:type="gramStart"/>
      <w:r>
        <w:rPr>
          <w:rFonts w:ascii="Times New Roman" w:eastAsia="Times New Roman" w:hAnsi="Times New Roman" w:cs="Times New Roman"/>
          <w:color w:val="222222"/>
          <w:highlight w:val="white"/>
        </w:rPr>
        <w:t>an</w:t>
      </w:r>
      <w:proofErr w:type="gramEnd"/>
      <w:r>
        <w:rPr>
          <w:rFonts w:ascii="Times New Roman" w:eastAsia="Times New Roman" w:hAnsi="Times New Roman" w:cs="Times New Roman"/>
          <w:color w:val="222222"/>
          <w:highlight w:val="white"/>
        </w:rPr>
        <w:t xml:space="preserve"> external cue to ascribe their arousal to (in this case, the drug, as it was described in the arousal condition) reduced feelings of dissonance, and as a result, diminished the degree to which participants changed their attitudes. While the procedure described above has been employed here specifically as a means for studying cognitive dissonance, it could be modified to serve as a general method for inducing feelings of arousal, and more specifically, for examining the misattribution of arousal.</w:t>
      </w:r>
    </w:p>
    <w:p w14:paraId="5B446AE0" w14:textId="77777777" w:rsidR="009F69C2" w:rsidRDefault="009F69C2" w:rsidP="00841B01"/>
    <w:p w14:paraId="6AC4FDC5" w14:textId="77777777" w:rsidR="009F69C2" w:rsidRDefault="009A4109" w:rsidP="00841B01">
      <w:r>
        <w:rPr>
          <w:rFonts w:ascii="Times New Roman" w:eastAsia="Times New Roman" w:hAnsi="Times New Roman" w:cs="Times New Roman"/>
          <w:b/>
          <w:sz w:val="28"/>
          <w:szCs w:val="28"/>
        </w:rPr>
        <w:t>Applications</w:t>
      </w:r>
    </w:p>
    <w:p w14:paraId="22486C13" w14:textId="77777777" w:rsidR="009F69C2" w:rsidRDefault="009F69C2" w:rsidP="00841B01"/>
    <w:p w14:paraId="4F66D1F8" w14:textId="77777777" w:rsidR="009F69C2" w:rsidRDefault="009A4109" w:rsidP="00841B01">
      <w:r>
        <w:rPr>
          <w:rFonts w:ascii="Times New Roman" w:eastAsia="Times New Roman" w:hAnsi="Times New Roman" w:cs="Times New Roman"/>
        </w:rPr>
        <w:t xml:space="preserve">The overarching implication of studies like the one conducted by </w:t>
      </w:r>
      <w:proofErr w:type="spellStart"/>
      <w:r>
        <w:rPr>
          <w:rFonts w:ascii="Times New Roman" w:eastAsia="Times New Roman" w:hAnsi="Times New Roman" w:cs="Times New Roman"/>
        </w:rPr>
        <w:t>Zanna</w:t>
      </w:r>
      <w:proofErr w:type="spellEnd"/>
      <w:r>
        <w:rPr>
          <w:rFonts w:ascii="Times New Roman" w:eastAsia="Times New Roman" w:hAnsi="Times New Roman" w:cs="Times New Roman"/>
        </w:rPr>
        <w:t xml:space="preserve"> and Cooper in 1974 is that </w:t>
      </w:r>
      <w:proofErr w:type="gramStart"/>
      <w:r>
        <w:rPr>
          <w:rFonts w:ascii="Times New Roman" w:eastAsia="Times New Roman" w:hAnsi="Times New Roman" w:cs="Times New Roman"/>
        </w:rPr>
        <w:t>we are profoundly influenced by aspects of “the situation.”</w:t>
      </w:r>
      <w:proofErr w:type="gramEnd"/>
      <w:r>
        <w:rPr>
          <w:rFonts w:ascii="Times New Roman" w:eastAsia="Times New Roman" w:hAnsi="Times New Roman" w:cs="Times New Roman"/>
        </w:rPr>
        <w:t xml:space="preserve"> Why we may </w:t>
      </w:r>
      <w:r>
        <w:rPr>
          <w:rFonts w:ascii="Times New Roman" w:eastAsia="Times New Roman" w:hAnsi="Times New Roman" w:cs="Times New Roman"/>
        </w:rPr>
        <w:lastRenderedPageBreak/>
        <w:t>think that we know how we feel (and why we feel it) at any given moment, our mental states are a product of myriad external and internal factors. If you want to avoid feeling nervous before a crucial job interview, maybe avoid the (potentially) arousing cup of coffee. Conversely, perhaps taking a first date to a scary movie will cause them to misinterpret their racing heart rate as a sign of attraction.</w:t>
      </w:r>
    </w:p>
    <w:p w14:paraId="3691F25B" w14:textId="77777777" w:rsidR="009F69C2" w:rsidRDefault="009F69C2" w:rsidP="00841B01"/>
    <w:p w14:paraId="180B700B" w14:textId="77777777" w:rsidR="009F69C2" w:rsidRDefault="009A4109" w:rsidP="00841B01">
      <w:r>
        <w:rPr>
          <w:rFonts w:ascii="Times New Roman" w:eastAsia="Times New Roman" w:hAnsi="Times New Roman" w:cs="Times New Roman"/>
        </w:rPr>
        <w:t>More specifically with regards to the science of persuasion, this research suggests that psychological discomfort is a necessary condition for an individual to change their minds with respect to a given belief. Moreover, for attitude change to occur, it may be crucial to ensure that the individual is not able to attribute this discomfort to some other environmental attribute.</w:t>
      </w:r>
    </w:p>
    <w:p w14:paraId="09D60774" w14:textId="77777777" w:rsidR="009F69C2" w:rsidRDefault="009F69C2" w:rsidP="00841B01"/>
    <w:p w14:paraId="728ACA92" w14:textId="506EFB67" w:rsidR="000A6EA7" w:rsidRDefault="000A6EA7" w:rsidP="00841B01">
      <w:pPr>
        <w:rPr>
          <w:rFonts w:ascii="Times New Roman" w:eastAsia="Times New Roman" w:hAnsi="Times New Roman" w:cs="Times New Roman"/>
          <w:b/>
          <w:color w:val="1A1A1A"/>
          <w:sz w:val="28"/>
          <w:szCs w:val="28"/>
        </w:rPr>
      </w:pPr>
      <w:r>
        <w:rPr>
          <w:rFonts w:ascii="Times New Roman" w:eastAsia="Times New Roman" w:hAnsi="Times New Roman" w:cs="Times New Roman"/>
          <w:b/>
          <w:color w:val="1A1A1A"/>
          <w:sz w:val="28"/>
          <w:szCs w:val="28"/>
        </w:rPr>
        <w:t>Legend</w:t>
      </w:r>
    </w:p>
    <w:p w14:paraId="711B192E" w14:textId="77777777" w:rsidR="000A6EA7" w:rsidRDefault="000A6EA7" w:rsidP="00841B01">
      <w:pPr>
        <w:rPr>
          <w:rFonts w:ascii="Times New Roman" w:eastAsia="Times New Roman" w:hAnsi="Times New Roman" w:cs="Times New Roman"/>
          <w:b/>
          <w:color w:val="1A1A1A"/>
          <w:sz w:val="28"/>
          <w:szCs w:val="28"/>
        </w:rPr>
      </w:pPr>
    </w:p>
    <w:p w14:paraId="3F879BC0" w14:textId="56E02C94" w:rsidR="000A6EA7" w:rsidRDefault="000A6EA7" w:rsidP="000A6EA7">
      <w:pPr>
        <w:widowControl w:val="0"/>
        <w:autoSpaceDE w:val="0"/>
        <w:autoSpaceDN w:val="0"/>
        <w:adjustRightInd w:val="0"/>
        <w:rPr>
          <w:rFonts w:ascii="Times New Roman" w:hAnsi="Times New Roman" w:cs="Times New Roman"/>
          <w:color w:val="auto"/>
        </w:rPr>
      </w:pPr>
      <w:r w:rsidRPr="000A6EA7">
        <w:rPr>
          <w:rFonts w:ascii="Times New Roman" w:hAnsi="Times New Roman" w:cs="Times New Roman"/>
          <w:b/>
          <w:color w:val="auto"/>
        </w:rPr>
        <w:t>Figure 1: Reported tension as a function of dissonance manipulation and drug side effect.</w:t>
      </w:r>
      <w:r>
        <w:rPr>
          <w:rFonts w:ascii="Times New Roman" w:hAnsi="Times New Roman" w:cs="Times New Roman"/>
          <w:b/>
          <w:color w:val="auto"/>
        </w:rPr>
        <w:t xml:space="preserve"> </w:t>
      </w:r>
      <w:r w:rsidRPr="000A6EA7">
        <w:rPr>
          <w:rFonts w:ascii="Times New Roman" w:hAnsi="Times New Roman" w:cs="Times New Roman"/>
          <w:color w:val="auto"/>
        </w:rPr>
        <w:t>Participants’ reported feelings of tension are plotted on the y-axis, as a function of both</w:t>
      </w:r>
      <w:r>
        <w:rPr>
          <w:rFonts w:ascii="Times New Roman" w:hAnsi="Times New Roman" w:cs="Times New Roman"/>
          <w:b/>
          <w:color w:val="auto"/>
        </w:rPr>
        <w:t xml:space="preserve"> </w:t>
      </w:r>
      <w:r w:rsidRPr="000A6EA7">
        <w:rPr>
          <w:rFonts w:ascii="Times New Roman" w:hAnsi="Times New Roman" w:cs="Times New Roman"/>
          <w:color w:val="auto"/>
        </w:rPr>
        <w:t>the dissonance manipulation they were exposed to and description of the drug’s side</w:t>
      </w:r>
      <w:r>
        <w:rPr>
          <w:rFonts w:ascii="Times New Roman" w:hAnsi="Times New Roman" w:cs="Times New Roman"/>
          <w:b/>
          <w:color w:val="auto"/>
        </w:rPr>
        <w:t xml:space="preserve"> </w:t>
      </w:r>
      <w:r w:rsidRPr="000A6EA7">
        <w:rPr>
          <w:rFonts w:ascii="Times New Roman" w:hAnsi="Times New Roman" w:cs="Times New Roman"/>
          <w:color w:val="auto"/>
        </w:rPr>
        <w:t>effects that they were given. Confirming the side effects manipulation, participants who</w:t>
      </w:r>
      <w:r>
        <w:rPr>
          <w:rFonts w:ascii="Times New Roman" w:hAnsi="Times New Roman" w:cs="Times New Roman"/>
          <w:b/>
          <w:color w:val="auto"/>
        </w:rPr>
        <w:t xml:space="preserve"> </w:t>
      </w:r>
      <w:r w:rsidRPr="000A6EA7">
        <w:rPr>
          <w:rFonts w:ascii="Times New Roman" w:hAnsi="Times New Roman" w:cs="Times New Roman"/>
          <w:color w:val="auto"/>
        </w:rPr>
        <w:t>were told the drug would make them feel aroused felt more tense than participants in the</w:t>
      </w:r>
      <w:r>
        <w:rPr>
          <w:rFonts w:ascii="Times New Roman" w:hAnsi="Times New Roman" w:cs="Times New Roman"/>
          <w:b/>
          <w:color w:val="auto"/>
        </w:rPr>
        <w:t xml:space="preserve"> </w:t>
      </w:r>
      <w:r w:rsidRPr="000A6EA7">
        <w:rPr>
          <w:rFonts w:ascii="Times New Roman" w:hAnsi="Times New Roman" w:cs="Times New Roman"/>
          <w:color w:val="auto"/>
        </w:rPr>
        <w:t>no-information condition, while participants who were told the drug would make them</w:t>
      </w:r>
      <w:r>
        <w:rPr>
          <w:rFonts w:ascii="Times New Roman" w:hAnsi="Times New Roman" w:cs="Times New Roman"/>
          <w:b/>
          <w:color w:val="auto"/>
        </w:rPr>
        <w:t xml:space="preserve"> </w:t>
      </w:r>
      <w:r w:rsidRPr="000A6EA7">
        <w:rPr>
          <w:rFonts w:ascii="Times New Roman" w:hAnsi="Times New Roman" w:cs="Times New Roman"/>
          <w:color w:val="auto"/>
        </w:rPr>
        <w:t>feel relaxed felt less tense than participants in the no-information condition. Moreover,</w:t>
      </w:r>
      <w:r>
        <w:rPr>
          <w:rFonts w:ascii="Times New Roman" w:hAnsi="Times New Roman" w:cs="Times New Roman"/>
          <w:b/>
          <w:color w:val="auto"/>
        </w:rPr>
        <w:t xml:space="preserve"> </w:t>
      </w:r>
      <w:r w:rsidRPr="000A6EA7">
        <w:rPr>
          <w:rFonts w:ascii="Times New Roman" w:hAnsi="Times New Roman" w:cs="Times New Roman"/>
          <w:color w:val="auto"/>
        </w:rPr>
        <w:t>within the no-information condition, participants in the high dissonance condition felt</w:t>
      </w:r>
      <w:r>
        <w:rPr>
          <w:rFonts w:ascii="Times New Roman" w:hAnsi="Times New Roman" w:cs="Times New Roman"/>
          <w:b/>
          <w:color w:val="auto"/>
        </w:rPr>
        <w:t xml:space="preserve"> </w:t>
      </w:r>
      <w:r w:rsidRPr="000A6EA7">
        <w:rPr>
          <w:rFonts w:ascii="Times New Roman" w:hAnsi="Times New Roman" w:cs="Times New Roman"/>
          <w:color w:val="auto"/>
        </w:rPr>
        <w:t>more tension than those in the low dissonance condition.</w:t>
      </w:r>
    </w:p>
    <w:p w14:paraId="5C8FF13C" w14:textId="77777777" w:rsidR="000A6EA7" w:rsidRDefault="000A6EA7" w:rsidP="000A6EA7">
      <w:pPr>
        <w:widowControl w:val="0"/>
        <w:autoSpaceDE w:val="0"/>
        <w:autoSpaceDN w:val="0"/>
        <w:adjustRightInd w:val="0"/>
        <w:rPr>
          <w:rFonts w:ascii="Times New Roman" w:hAnsi="Times New Roman" w:cs="Times New Roman"/>
          <w:color w:val="auto"/>
        </w:rPr>
      </w:pPr>
    </w:p>
    <w:p w14:paraId="19265FC5" w14:textId="058C0339" w:rsidR="000A6EA7" w:rsidRPr="0052096D" w:rsidRDefault="000A6EA7" w:rsidP="000A6EA7">
      <w:pPr>
        <w:widowControl w:val="0"/>
        <w:autoSpaceDE w:val="0"/>
        <w:autoSpaceDN w:val="0"/>
        <w:adjustRightInd w:val="0"/>
        <w:rPr>
          <w:rFonts w:ascii="Times New Roman" w:hAnsi="Times New Roman" w:cs="Times New Roman"/>
          <w:color w:val="auto"/>
        </w:rPr>
      </w:pPr>
      <w:r w:rsidRPr="0052096D">
        <w:rPr>
          <w:rFonts w:ascii="Times New Roman" w:hAnsi="Times New Roman" w:cs="Times New Roman"/>
          <w:b/>
          <w:color w:val="auto"/>
        </w:rPr>
        <w:t>Figure 2:  Support for adopting the ban as a function of dissonance manipulation and drug</w:t>
      </w:r>
      <w:r w:rsidR="0052096D" w:rsidRPr="0052096D">
        <w:rPr>
          <w:rFonts w:ascii="Times New Roman" w:hAnsi="Times New Roman" w:cs="Times New Roman"/>
          <w:b/>
          <w:color w:val="auto"/>
        </w:rPr>
        <w:t xml:space="preserve"> </w:t>
      </w:r>
      <w:r w:rsidRPr="0052096D">
        <w:rPr>
          <w:rFonts w:ascii="‡'5E\ˇ" w:hAnsi="‡'5E\ˇ" w:cs="‡'5E\ˇ"/>
          <w:b/>
          <w:color w:val="auto"/>
        </w:rPr>
        <w:t>side effect.</w:t>
      </w:r>
      <w:r w:rsidRPr="000A6EA7">
        <w:rPr>
          <w:rFonts w:ascii="‡'5E\ˇ" w:hAnsi="‡'5E\ˇ" w:cs="‡'5E\ˇ"/>
          <w:color w:val="auto"/>
        </w:rPr>
        <w:t xml:space="preserve"> Participants’ support for adopting a ban on inflammatory speakers is plotted</w:t>
      </w:r>
      <w:r w:rsidR="0052096D">
        <w:rPr>
          <w:rFonts w:ascii="Times New Roman" w:hAnsi="Times New Roman" w:cs="Times New Roman"/>
          <w:color w:val="auto"/>
        </w:rPr>
        <w:t xml:space="preserve"> </w:t>
      </w:r>
      <w:r w:rsidRPr="000A6EA7">
        <w:rPr>
          <w:rFonts w:ascii="Times New Roman" w:hAnsi="Times New Roman" w:cs="Times New Roman"/>
          <w:color w:val="auto"/>
        </w:rPr>
        <w:t>on the y-axis, as a function of both the dissonance manipulation they were exposed to and</w:t>
      </w:r>
      <w:r w:rsidR="0052096D">
        <w:rPr>
          <w:rFonts w:ascii="Times New Roman" w:hAnsi="Times New Roman" w:cs="Times New Roman"/>
          <w:color w:val="auto"/>
        </w:rPr>
        <w:t xml:space="preserve"> </w:t>
      </w:r>
      <w:r w:rsidRPr="000A6EA7">
        <w:rPr>
          <w:rFonts w:ascii="Times New Roman" w:hAnsi="Times New Roman" w:cs="Times New Roman"/>
          <w:color w:val="auto"/>
        </w:rPr>
        <w:t xml:space="preserve">description of the </w:t>
      </w:r>
      <w:r w:rsidRPr="000A6EA7">
        <w:rPr>
          <w:rFonts w:ascii="‡'5E\ˇ" w:hAnsi="‡'5E\ˇ" w:cs="‡'5E\ˇ"/>
          <w:color w:val="auto"/>
        </w:rPr>
        <w:t>drug’s side effects that they were given. The figure shows an</w:t>
      </w:r>
      <w:r w:rsidR="0052096D">
        <w:rPr>
          <w:rFonts w:ascii="Times New Roman" w:hAnsi="Times New Roman" w:cs="Times New Roman"/>
          <w:color w:val="auto"/>
        </w:rPr>
        <w:t xml:space="preserve"> </w:t>
      </w:r>
      <w:r w:rsidRPr="000A6EA7">
        <w:rPr>
          <w:rFonts w:ascii="Times New Roman" w:hAnsi="Times New Roman" w:cs="Times New Roman"/>
          <w:color w:val="auto"/>
        </w:rPr>
        <w:t>interaction between the dissonance manipulation and the side effects ascribed to the drug.</w:t>
      </w:r>
      <w:r w:rsidR="0052096D">
        <w:rPr>
          <w:rFonts w:ascii="Times New Roman" w:hAnsi="Times New Roman" w:cs="Times New Roman"/>
          <w:color w:val="auto"/>
        </w:rPr>
        <w:t xml:space="preserve"> </w:t>
      </w:r>
      <w:r w:rsidRPr="000A6EA7">
        <w:rPr>
          <w:rFonts w:ascii="Times New Roman" w:hAnsi="Times New Roman" w:cs="Times New Roman"/>
          <w:color w:val="auto"/>
        </w:rPr>
        <w:t>While participants who could attribute their arousal to the drug showed no support for the</w:t>
      </w:r>
      <w:r w:rsidR="0052096D">
        <w:rPr>
          <w:rFonts w:ascii="Times New Roman" w:hAnsi="Times New Roman" w:cs="Times New Roman"/>
          <w:color w:val="auto"/>
        </w:rPr>
        <w:t xml:space="preserve"> </w:t>
      </w:r>
      <w:r w:rsidRPr="000A6EA7">
        <w:rPr>
          <w:rFonts w:ascii="Times New Roman" w:hAnsi="Times New Roman" w:cs="Times New Roman"/>
          <w:color w:val="auto"/>
        </w:rPr>
        <w:t>ban in either dissonance condition, participants in the no information condition showed</w:t>
      </w:r>
      <w:r w:rsidR="0052096D">
        <w:rPr>
          <w:rFonts w:ascii="Times New Roman" w:hAnsi="Times New Roman" w:cs="Times New Roman"/>
          <w:color w:val="auto"/>
        </w:rPr>
        <w:t xml:space="preserve"> </w:t>
      </w:r>
      <w:r w:rsidRPr="000A6EA7">
        <w:rPr>
          <w:rFonts w:ascii="Times New Roman" w:hAnsi="Times New Roman" w:cs="Times New Roman"/>
          <w:color w:val="auto"/>
        </w:rPr>
        <w:t>stronger support for the ban in the high dissonance condition than in the low dissonance</w:t>
      </w:r>
      <w:r w:rsidR="0052096D">
        <w:rPr>
          <w:rFonts w:ascii="Times New Roman" w:hAnsi="Times New Roman" w:cs="Times New Roman"/>
          <w:color w:val="auto"/>
        </w:rPr>
        <w:t xml:space="preserve"> </w:t>
      </w:r>
      <w:r w:rsidRPr="000A6EA7">
        <w:rPr>
          <w:rFonts w:ascii="Times New Roman" w:hAnsi="Times New Roman" w:cs="Times New Roman"/>
          <w:color w:val="auto"/>
        </w:rPr>
        <w:t>condition. Furthermore, when participants expected the drug to produce relaxation as a</w:t>
      </w:r>
      <w:r w:rsidR="0052096D">
        <w:rPr>
          <w:rFonts w:ascii="Times New Roman" w:hAnsi="Times New Roman" w:cs="Times New Roman"/>
          <w:color w:val="auto"/>
        </w:rPr>
        <w:t xml:space="preserve"> </w:t>
      </w:r>
      <w:r w:rsidRPr="000A6EA7">
        <w:rPr>
          <w:rFonts w:ascii="Times New Roman" w:hAnsi="Times New Roman" w:cs="Times New Roman"/>
          <w:color w:val="auto"/>
        </w:rPr>
        <w:t>side effect, this effect of the high dissonance condition was even more pronounced.</w:t>
      </w:r>
    </w:p>
    <w:p w14:paraId="518A3E5F" w14:textId="77777777" w:rsidR="000A6EA7" w:rsidRPr="000A6EA7" w:rsidRDefault="000A6EA7" w:rsidP="00841B01">
      <w:pPr>
        <w:rPr>
          <w:rFonts w:ascii="Times New Roman" w:eastAsia="Times New Roman" w:hAnsi="Times New Roman" w:cs="Times New Roman"/>
          <w:b/>
          <w:color w:val="auto"/>
        </w:rPr>
      </w:pPr>
    </w:p>
    <w:p w14:paraId="72E89C1E" w14:textId="77777777" w:rsidR="009F69C2" w:rsidRDefault="009A4109" w:rsidP="00841B01">
      <w:r>
        <w:rPr>
          <w:rFonts w:ascii="Times New Roman" w:eastAsia="Times New Roman" w:hAnsi="Times New Roman" w:cs="Times New Roman"/>
          <w:b/>
          <w:color w:val="1A1A1A"/>
          <w:sz w:val="28"/>
          <w:szCs w:val="28"/>
        </w:rPr>
        <w:t>References</w:t>
      </w:r>
    </w:p>
    <w:p w14:paraId="60BA26D4" w14:textId="77777777" w:rsidR="009F69C2" w:rsidRDefault="009F69C2" w:rsidP="00841B01"/>
    <w:p w14:paraId="60707DA3" w14:textId="77777777" w:rsidR="009F69C2" w:rsidRDefault="009A4109" w:rsidP="00841B01">
      <w:r>
        <w:rPr>
          <w:rFonts w:ascii="Times New Roman" w:eastAsia="Times New Roman" w:hAnsi="Times New Roman" w:cs="Times New Roman"/>
          <w:color w:val="1A1A1A"/>
        </w:rPr>
        <w:t xml:space="preserve">1. </w:t>
      </w:r>
      <w:proofErr w:type="spellStart"/>
      <w:r>
        <w:rPr>
          <w:rFonts w:ascii="Times New Roman" w:eastAsia="Times New Roman" w:hAnsi="Times New Roman" w:cs="Times New Roman"/>
          <w:color w:val="1A1A1A"/>
        </w:rPr>
        <w:t>Schachter</w:t>
      </w:r>
      <w:proofErr w:type="spellEnd"/>
      <w:r>
        <w:rPr>
          <w:rFonts w:ascii="Times New Roman" w:eastAsia="Times New Roman" w:hAnsi="Times New Roman" w:cs="Times New Roman"/>
          <w:color w:val="1A1A1A"/>
        </w:rPr>
        <w:t xml:space="preserve">, S., &amp; Singer, J. (1962). </w:t>
      </w:r>
      <w:proofErr w:type="gramStart"/>
      <w:r>
        <w:rPr>
          <w:rFonts w:ascii="Times New Roman" w:eastAsia="Times New Roman" w:hAnsi="Times New Roman" w:cs="Times New Roman"/>
          <w:color w:val="1A1A1A"/>
        </w:rPr>
        <w:t>Cognitive, social, and physiological determinants of emotional state.</w:t>
      </w:r>
      <w:proofErr w:type="gramEnd"/>
      <w:r>
        <w:rPr>
          <w:rFonts w:ascii="Times New Roman" w:eastAsia="Times New Roman" w:hAnsi="Times New Roman" w:cs="Times New Roman"/>
          <w:color w:val="1A1A1A"/>
        </w:rPr>
        <w:t xml:space="preserve"> </w:t>
      </w:r>
      <w:proofErr w:type="gramStart"/>
      <w:r>
        <w:rPr>
          <w:rFonts w:ascii="Times New Roman" w:eastAsia="Times New Roman" w:hAnsi="Times New Roman" w:cs="Times New Roman"/>
          <w:i/>
          <w:color w:val="1A1A1A"/>
        </w:rPr>
        <w:t>Psychological Review</w:t>
      </w:r>
      <w:r>
        <w:rPr>
          <w:rFonts w:ascii="Times New Roman" w:eastAsia="Times New Roman" w:hAnsi="Times New Roman" w:cs="Times New Roman"/>
          <w:color w:val="1A1A1A"/>
        </w:rPr>
        <w:t xml:space="preserve">, </w:t>
      </w:r>
      <w:r>
        <w:rPr>
          <w:rFonts w:ascii="Times New Roman" w:eastAsia="Times New Roman" w:hAnsi="Times New Roman" w:cs="Times New Roman"/>
          <w:i/>
          <w:color w:val="1A1A1A"/>
        </w:rPr>
        <w:t>69</w:t>
      </w:r>
      <w:r>
        <w:rPr>
          <w:rFonts w:ascii="Times New Roman" w:eastAsia="Times New Roman" w:hAnsi="Times New Roman" w:cs="Times New Roman"/>
          <w:color w:val="1A1A1A"/>
        </w:rPr>
        <w:t>, 379-399.</w:t>
      </w:r>
      <w:proofErr w:type="gramEnd"/>
    </w:p>
    <w:p w14:paraId="5690C243" w14:textId="77777777" w:rsidR="009F69C2" w:rsidRDefault="009F69C2" w:rsidP="00841B01"/>
    <w:p w14:paraId="0A795B56" w14:textId="77777777" w:rsidR="009F69C2" w:rsidRDefault="009A4109" w:rsidP="00841B01">
      <w:r>
        <w:rPr>
          <w:rFonts w:ascii="Times New Roman" w:eastAsia="Times New Roman" w:hAnsi="Times New Roman" w:cs="Times New Roman"/>
          <w:color w:val="1A1A1A"/>
        </w:rPr>
        <w:t xml:space="preserve">2. Dutton, D. G., &amp; </w:t>
      </w:r>
      <w:proofErr w:type="spellStart"/>
      <w:r>
        <w:rPr>
          <w:rFonts w:ascii="Times New Roman" w:eastAsia="Times New Roman" w:hAnsi="Times New Roman" w:cs="Times New Roman"/>
          <w:color w:val="1A1A1A"/>
        </w:rPr>
        <w:t>Aron</w:t>
      </w:r>
      <w:proofErr w:type="spellEnd"/>
      <w:r>
        <w:rPr>
          <w:rFonts w:ascii="Times New Roman" w:eastAsia="Times New Roman" w:hAnsi="Times New Roman" w:cs="Times New Roman"/>
          <w:color w:val="1A1A1A"/>
        </w:rPr>
        <w:t xml:space="preserve">, A. P. (1974). </w:t>
      </w:r>
      <w:proofErr w:type="gramStart"/>
      <w:r>
        <w:rPr>
          <w:rFonts w:ascii="Times New Roman" w:eastAsia="Times New Roman" w:hAnsi="Times New Roman" w:cs="Times New Roman"/>
          <w:color w:val="1A1A1A"/>
        </w:rPr>
        <w:t>Some evidence for heightened sexual attraction under conditions of high anxiety.</w:t>
      </w:r>
      <w:proofErr w:type="gramEnd"/>
      <w:r>
        <w:rPr>
          <w:rFonts w:ascii="Times New Roman" w:eastAsia="Times New Roman" w:hAnsi="Times New Roman" w:cs="Times New Roman"/>
          <w:color w:val="1A1A1A"/>
        </w:rPr>
        <w:t xml:space="preserve"> </w:t>
      </w:r>
      <w:proofErr w:type="gramStart"/>
      <w:r>
        <w:rPr>
          <w:rFonts w:ascii="Times New Roman" w:eastAsia="Times New Roman" w:hAnsi="Times New Roman" w:cs="Times New Roman"/>
          <w:i/>
          <w:color w:val="1A1A1A"/>
        </w:rPr>
        <w:t>Journal of Personality and Social Psychology</w:t>
      </w:r>
      <w:r>
        <w:rPr>
          <w:rFonts w:ascii="Times New Roman" w:eastAsia="Times New Roman" w:hAnsi="Times New Roman" w:cs="Times New Roman"/>
          <w:color w:val="1A1A1A"/>
        </w:rPr>
        <w:t xml:space="preserve">, </w:t>
      </w:r>
      <w:r>
        <w:rPr>
          <w:rFonts w:ascii="Times New Roman" w:eastAsia="Times New Roman" w:hAnsi="Times New Roman" w:cs="Times New Roman"/>
          <w:i/>
          <w:color w:val="1A1A1A"/>
        </w:rPr>
        <w:t>30</w:t>
      </w:r>
      <w:r>
        <w:rPr>
          <w:rFonts w:ascii="Times New Roman" w:eastAsia="Times New Roman" w:hAnsi="Times New Roman" w:cs="Times New Roman"/>
          <w:color w:val="1A1A1A"/>
        </w:rPr>
        <w:t>, 510-517.</w:t>
      </w:r>
      <w:proofErr w:type="gramEnd"/>
    </w:p>
    <w:p w14:paraId="6CB1A14B" w14:textId="77777777" w:rsidR="009F69C2" w:rsidRDefault="009F69C2" w:rsidP="00841B01"/>
    <w:p w14:paraId="7585BD25" w14:textId="77777777" w:rsidR="009F69C2" w:rsidRDefault="009A4109" w:rsidP="00841B01">
      <w:r>
        <w:rPr>
          <w:rFonts w:ascii="Times New Roman" w:eastAsia="Times New Roman" w:hAnsi="Times New Roman" w:cs="Times New Roman"/>
          <w:color w:val="1A1A1A"/>
        </w:rPr>
        <w:lastRenderedPageBreak/>
        <w:t xml:space="preserve">3. </w:t>
      </w:r>
      <w:proofErr w:type="spellStart"/>
      <w:r>
        <w:rPr>
          <w:rFonts w:ascii="Times New Roman" w:eastAsia="Times New Roman" w:hAnsi="Times New Roman" w:cs="Times New Roman"/>
          <w:color w:val="1A1A1A"/>
        </w:rPr>
        <w:t>Zanna</w:t>
      </w:r>
      <w:proofErr w:type="spellEnd"/>
      <w:r>
        <w:rPr>
          <w:rFonts w:ascii="Times New Roman" w:eastAsia="Times New Roman" w:hAnsi="Times New Roman" w:cs="Times New Roman"/>
          <w:color w:val="1A1A1A"/>
        </w:rPr>
        <w:t xml:space="preserve">, M. P., &amp; Cooper, J. (1974). Dissonance and the pill: An attribution approach to studying the arousal properties of dissonance. </w:t>
      </w:r>
      <w:proofErr w:type="gramStart"/>
      <w:r>
        <w:rPr>
          <w:rFonts w:ascii="Times New Roman" w:eastAsia="Times New Roman" w:hAnsi="Times New Roman" w:cs="Times New Roman"/>
          <w:i/>
          <w:color w:val="1A1A1A"/>
        </w:rPr>
        <w:t>Journal of Personality and Social Psychology</w:t>
      </w:r>
      <w:r>
        <w:rPr>
          <w:rFonts w:ascii="Times New Roman" w:eastAsia="Times New Roman" w:hAnsi="Times New Roman" w:cs="Times New Roman"/>
          <w:color w:val="1A1A1A"/>
        </w:rPr>
        <w:t xml:space="preserve">, </w:t>
      </w:r>
      <w:r>
        <w:rPr>
          <w:rFonts w:ascii="Times New Roman" w:eastAsia="Times New Roman" w:hAnsi="Times New Roman" w:cs="Times New Roman"/>
          <w:i/>
          <w:color w:val="1A1A1A"/>
        </w:rPr>
        <w:t>29</w:t>
      </w:r>
      <w:r>
        <w:rPr>
          <w:rFonts w:ascii="Times New Roman" w:eastAsia="Times New Roman" w:hAnsi="Times New Roman" w:cs="Times New Roman"/>
          <w:color w:val="1A1A1A"/>
        </w:rPr>
        <w:t>, 703-709.</w:t>
      </w:r>
      <w:proofErr w:type="gramEnd"/>
    </w:p>
    <w:p w14:paraId="26B61ADF" w14:textId="77777777" w:rsidR="009F69C2" w:rsidRDefault="009F69C2" w:rsidP="00841B01"/>
    <w:p w14:paraId="33319C2D" w14:textId="77777777" w:rsidR="009F69C2" w:rsidRDefault="009A4109" w:rsidP="00841B01">
      <w:r>
        <w:rPr>
          <w:rFonts w:ascii="Times New Roman" w:eastAsia="Times New Roman" w:hAnsi="Times New Roman" w:cs="Times New Roman"/>
          <w:color w:val="1A1A1A"/>
        </w:rPr>
        <w:t xml:space="preserve">4. </w:t>
      </w:r>
      <w:proofErr w:type="spellStart"/>
      <w:r>
        <w:rPr>
          <w:rFonts w:ascii="Times New Roman" w:eastAsia="Times New Roman" w:hAnsi="Times New Roman" w:cs="Times New Roman"/>
          <w:color w:val="1A1A1A"/>
        </w:rPr>
        <w:t>Festinger</w:t>
      </w:r>
      <w:proofErr w:type="spellEnd"/>
      <w:r>
        <w:rPr>
          <w:rFonts w:ascii="Times New Roman" w:eastAsia="Times New Roman" w:hAnsi="Times New Roman" w:cs="Times New Roman"/>
          <w:color w:val="1A1A1A"/>
        </w:rPr>
        <w:t xml:space="preserve">, L. (1962). </w:t>
      </w:r>
      <w:proofErr w:type="gramStart"/>
      <w:r>
        <w:rPr>
          <w:rFonts w:ascii="Times New Roman" w:eastAsia="Times New Roman" w:hAnsi="Times New Roman" w:cs="Times New Roman"/>
          <w:i/>
          <w:color w:val="1A1A1A"/>
        </w:rPr>
        <w:t>A theory of cognitive dissonance</w:t>
      </w:r>
      <w:r>
        <w:rPr>
          <w:rFonts w:ascii="Times New Roman" w:eastAsia="Times New Roman" w:hAnsi="Times New Roman" w:cs="Times New Roman"/>
          <w:color w:val="1A1A1A"/>
        </w:rPr>
        <w:t xml:space="preserve"> (Vol. 2).</w:t>
      </w:r>
      <w:proofErr w:type="gramEnd"/>
      <w:r>
        <w:rPr>
          <w:rFonts w:ascii="Times New Roman" w:eastAsia="Times New Roman" w:hAnsi="Times New Roman" w:cs="Times New Roman"/>
          <w:color w:val="1A1A1A"/>
        </w:rPr>
        <w:t xml:space="preserve"> Stanford university press.</w:t>
      </w:r>
    </w:p>
    <w:p w14:paraId="114148E9" w14:textId="77777777" w:rsidR="009F69C2" w:rsidRDefault="009F69C2" w:rsidP="00841B01"/>
    <w:p w14:paraId="1096CEF7" w14:textId="77777777" w:rsidR="009F69C2" w:rsidRDefault="009A4109" w:rsidP="00841B01">
      <w:r>
        <w:rPr>
          <w:rFonts w:ascii="Times New Roman" w:eastAsia="Times New Roman" w:hAnsi="Times New Roman" w:cs="Times New Roman"/>
          <w:color w:val="1A1A1A"/>
        </w:rPr>
        <w:t xml:space="preserve">5. </w:t>
      </w:r>
      <w:proofErr w:type="spellStart"/>
      <w:r>
        <w:rPr>
          <w:rFonts w:ascii="Times New Roman" w:eastAsia="Times New Roman" w:hAnsi="Times New Roman" w:cs="Times New Roman"/>
          <w:color w:val="1A1A1A"/>
        </w:rPr>
        <w:t>Nisbett</w:t>
      </w:r>
      <w:proofErr w:type="spellEnd"/>
      <w:r>
        <w:rPr>
          <w:rFonts w:ascii="Times New Roman" w:eastAsia="Times New Roman" w:hAnsi="Times New Roman" w:cs="Times New Roman"/>
          <w:color w:val="1A1A1A"/>
        </w:rPr>
        <w:t xml:space="preserve">, R. E., &amp; Wilson, T. D. (1977). Telling more than we can know: Verbal reports on mental processes. </w:t>
      </w:r>
      <w:proofErr w:type="gramStart"/>
      <w:r>
        <w:rPr>
          <w:rFonts w:ascii="Times New Roman" w:eastAsia="Times New Roman" w:hAnsi="Times New Roman" w:cs="Times New Roman"/>
          <w:i/>
          <w:color w:val="1A1A1A"/>
        </w:rPr>
        <w:t>Psychological Review</w:t>
      </w:r>
      <w:r>
        <w:rPr>
          <w:rFonts w:ascii="Times New Roman" w:eastAsia="Times New Roman" w:hAnsi="Times New Roman" w:cs="Times New Roman"/>
          <w:color w:val="1A1A1A"/>
        </w:rPr>
        <w:t xml:space="preserve">, </w:t>
      </w:r>
      <w:r>
        <w:rPr>
          <w:rFonts w:ascii="Times New Roman" w:eastAsia="Times New Roman" w:hAnsi="Times New Roman" w:cs="Times New Roman"/>
          <w:i/>
          <w:color w:val="1A1A1A"/>
        </w:rPr>
        <w:t>84</w:t>
      </w:r>
      <w:r>
        <w:rPr>
          <w:rFonts w:ascii="Times New Roman" w:eastAsia="Times New Roman" w:hAnsi="Times New Roman" w:cs="Times New Roman"/>
          <w:color w:val="1A1A1A"/>
        </w:rPr>
        <w:t>, 231-259.</w:t>
      </w:r>
      <w:bookmarkStart w:id="1" w:name="_GoBack"/>
      <w:bookmarkEnd w:id="1"/>
      <w:proofErr w:type="gramEnd"/>
    </w:p>
    <w:sectPr w:rsidR="009F69C2">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5E\ˇ">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F689E"/>
    <w:multiLevelType w:val="multilevel"/>
    <w:tmpl w:val="26DACC20"/>
    <w:lvl w:ilvl="0">
      <w:start w:val="1"/>
      <w:numFmt w:val="decimal"/>
      <w:lvlText w:val="%1."/>
      <w:lvlJc w:val="left"/>
      <w:pPr>
        <w:ind w:left="360" w:hanging="360"/>
      </w:pPr>
      <w:rPr>
        <w:rFonts w:hint="default"/>
        <w:b/>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20"/>
  <w:characterSpacingControl w:val="doNotCompress"/>
  <w:compat>
    <w:compatSetting w:name="compatibilityMode" w:uri="http://schemas.microsoft.com/office/word" w:val="14"/>
  </w:compat>
  <w:rsids>
    <w:rsidRoot w:val="009F69C2"/>
    <w:rsid w:val="00025B6F"/>
    <w:rsid w:val="000A6EA7"/>
    <w:rsid w:val="00105526"/>
    <w:rsid w:val="00153628"/>
    <w:rsid w:val="004562FE"/>
    <w:rsid w:val="0052096D"/>
    <w:rsid w:val="006C0C51"/>
    <w:rsid w:val="007C5E39"/>
    <w:rsid w:val="00830F05"/>
    <w:rsid w:val="00841B01"/>
    <w:rsid w:val="00980B4B"/>
    <w:rsid w:val="009A4109"/>
    <w:rsid w:val="009F69C2"/>
    <w:rsid w:val="00D8443F"/>
    <w:rsid w:val="00E27346"/>
    <w:rsid w:val="00EC1E79"/>
    <w:rsid w:val="00EC6AA4"/>
    <w:rsid w:val="00F71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E2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A4109"/>
    <w:rPr>
      <w:rFonts w:ascii="Tahoma" w:hAnsi="Tahoma" w:cs="Tahoma"/>
      <w:sz w:val="16"/>
      <w:szCs w:val="16"/>
    </w:rPr>
  </w:style>
  <w:style w:type="character" w:customStyle="1" w:styleId="BalloonTextChar">
    <w:name w:val="Balloon Text Char"/>
    <w:basedOn w:val="DefaultParagraphFont"/>
    <w:link w:val="BalloonText"/>
    <w:uiPriority w:val="99"/>
    <w:semiHidden/>
    <w:rsid w:val="009A410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C5E39"/>
    <w:rPr>
      <w:b/>
      <w:bCs/>
    </w:rPr>
  </w:style>
  <w:style w:type="character" w:customStyle="1" w:styleId="CommentSubjectChar">
    <w:name w:val="Comment Subject Char"/>
    <w:basedOn w:val="CommentTextChar"/>
    <w:link w:val="CommentSubject"/>
    <w:uiPriority w:val="99"/>
    <w:semiHidden/>
    <w:rsid w:val="007C5E39"/>
    <w:rPr>
      <w:b/>
      <w:bCs/>
      <w:sz w:val="20"/>
      <w:szCs w:val="20"/>
    </w:rPr>
  </w:style>
  <w:style w:type="paragraph" w:styleId="ListParagraph">
    <w:name w:val="List Paragraph"/>
    <w:basedOn w:val="Normal"/>
    <w:uiPriority w:val="34"/>
    <w:qFormat/>
    <w:rsid w:val="00841B0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A4109"/>
    <w:rPr>
      <w:rFonts w:ascii="Tahoma" w:hAnsi="Tahoma" w:cs="Tahoma"/>
      <w:sz w:val="16"/>
      <w:szCs w:val="16"/>
    </w:rPr>
  </w:style>
  <w:style w:type="character" w:customStyle="1" w:styleId="BalloonTextChar">
    <w:name w:val="Balloon Text Char"/>
    <w:basedOn w:val="DefaultParagraphFont"/>
    <w:link w:val="BalloonText"/>
    <w:uiPriority w:val="99"/>
    <w:semiHidden/>
    <w:rsid w:val="009A410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C5E39"/>
    <w:rPr>
      <w:b/>
      <w:bCs/>
    </w:rPr>
  </w:style>
  <w:style w:type="character" w:customStyle="1" w:styleId="CommentSubjectChar">
    <w:name w:val="Comment Subject Char"/>
    <w:basedOn w:val="CommentTextChar"/>
    <w:link w:val="CommentSubject"/>
    <w:uiPriority w:val="99"/>
    <w:semiHidden/>
    <w:rsid w:val="007C5E39"/>
    <w:rPr>
      <w:b/>
      <w:bCs/>
      <w:sz w:val="20"/>
      <w:szCs w:val="20"/>
    </w:rPr>
  </w:style>
  <w:style w:type="paragraph" w:styleId="ListParagraph">
    <w:name w:val="List Paragraph"/>
    <w:basedOn w:val="Normal"/>
    <w:uiPriority w:val="34"/>
    <w:qFormat/>
    <w:rsid w:val="00841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2358</Words>
  <Characters>13444</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Repetto</dc:creator>
  <cp:lastModifiedBy>Jessica Stanis</cp:lastModifiedBy>
  <cp:revision>11</cp:revision>
  <dcterms:created xsi:type="dcterms:W3CDTF">2017-03-31T17:00:00Z</dcterms:created>
  <dcterms:modified xsi:type="dcterms:W3CDTF">2017-03-31T17:53:00Z</dcterms:modified>
</cp:coreProperties>
</file>