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D7097" w14:textId="704A1A5E" w:rsidR="00FB0DA3" w:rsidRPr="00CF035E" w:rsidRDefault="00CF035E">
      <w:pPr>
        <w:pStyle w:val="TextBody"/>
        <w:rPr>
          <w:rFonts w:cs="Times New Roman"/>
        </w:rPr>
      </w:pPr>
      <w:bookmarkStart w:id="0" w:name="_GoBack"/>
      <w:bookmarkEnd w:id="0"/>
      <w:r>
        <w:rPr>
          <w:rFonts w:cs="Times New Roman"/>
          <w:b/>
        </w:rPr>
        <w:t>JoVE Science Education Series: Physics I</w:t>
      </w:r>
    </w:p>
    <w:p w14:paraId="14A53497" w14:textId="65E27CF6" w:rsidR="00FB0DA3" w:rsidRPr="00CF035E" w:rsidRDefault="000A622A">
      <w:pPr>
        <w:pStyle w:val="TextBody"/>
        <w:rPr>
          <w:rFonts w:cs="Times New Roman"/>
        </w:rPr>
      </w:pPr>
      <w:r w:rsidRPr="00CF035E">
        <w:rPr>
          <w:rFonts w:cs="Times New Roman"/>
          <w:b/>
        </w:rPr>
        <w:t xml:space="preserve">Title: </w:t>
      </w:r>
      <w:r w:rsidRPr="004D1F11">
        <w:rPr>
          <w:rFonts w:cs="Times New Roman"/>
          <w:b/>
        </w:rPr>
        <w:t>Conservation of Momentum</w:t>
      </w:r>
    </w:p>
    <w:p w14:paraId="12ECFE83" w14:textId="77777777" w:rsidR="00CF035E" w:rsidRDefault="000A622A">
      <w:pPr>
        <w:pStyle w:val="TextBody"/>
        <w:rPr>
          <w:rFonts w:cs="Times New Roman"/>
          <w:b/>
        </w:rPr>
      </w:pPr>
      <w:r w:rsidRPr="00CF035E">
        <w:rPr>
          <w:rFonts w:cs="Times New Roman"/>
          <w:b/>
        </w:rPr>
        <w:t>Overview</w:t>
      </w:r>
    </w:p>
    <w:p w14:paraId="16E919A7" w14:textId="0A7A7E1F" w:rsidR="00CF035E" w:rsidRPr="004D1F11" w:rsidRDefault="00CF035E">
      <w:pPr>
        <w:pStyle w:val="TextBody"/>
        <w:rPr>
          <w:rFonts w:cs="Times New Roman"/>
        </w:rPr>
      </w:pPr>
      <w:r w:rsidRPr="004D1F11">
        <w:rPr>
          <w:rFonts w:cs="Times New Roman"/>
        </w:rPr>
        <w:t xml:space="preserve">Source: </w:t>
      </w:r>
      <w:proofErr w:type="spellStart"/>
      <w:r w:rsidRPr="004D1F11">
        <w:rPr>
          <w:rFonts w:cs="Times New Roman"/>
        </w:rPr>
        <w:t>Asantha</w:t>
      </w:r>
      <w:proofErr w:type="spellEnd"/>
      <w:r w:rsidRPr="004D1F11">
        <w:rPr>
          <w:rFonts w:cs="Times New Roman"/>
        </w:rPr>
        <w:t xml:space="preserve"> </w:t>
      </w:r>
      <w:proofErr w:type="spellStart"/>
      <w:r w:rsidRPr="004D1F11">
        <w:rPr>
          <w:rFonts w:cs="Times New Roman"/>
        </w:rPr>
        <w:t>Cooray</w:t>
      </w:r>
      <w:proofErr w:type="spellEnd"/>
      <w:r w:rsidRPr="004D1F11">
        <w:rPr>
          <w:rFonts w:cs="Times New Roman"/>
        </w:rPr>
        <w:t>, PhD, Department of Physics &amp; Astronomy, School of Physical Sciences, University of California, Irvine, CA</w:t>
      </w:r>
    </w:p>
    <w:p w14:paraId="20DF2F58" w14:textId="3CE0CA1A" w:rsidR="00FB0DA3" w:rsidRPr="00CF035E" w:rsidRDefault="000A622A">
      <w:pPr>
        <w:pStyle w:val="TextBody"/>
        <w:rPr>
          <w:rFonts w:cs="Times New Roman"/>
        </w:rPr>
      </w:pPr>
      <w:r w:rsidRPr="00CF035E">
        <w:rPr>
          <w:rFonts w:cs="Times New Roman"/>
        </w:rPr>
        <w:t>The goal of this experiment is to test the concept of</w:t>
      </w:r>
      <w:r w:rsidR="008547C3">
        <w:rPr>
          <w:rFonts w:cs="Times New Roman"/>
        </w:rPr>
        <w:t xml:space="preserve"> the</w:t>
      </w:r>
      <w:r w:rsidRPr="00CF035E">
        <w:rPr>
          <w:rFonts w:cs="Times New Roman"/>
        </w:rPr>
        <w:t xml:space="preserve"> conservation of momentum. By setting up a surface with very little friction, collisions between moving objects can be studied</w:t>
      </w:r>
      <w:r w:rsidR="008547C3">
        <w:rPr>
          <w:rFonts w:cs="Times New Roman"/>
        </w:rPr>
        <w:t>,</w:t>
      </w:r>
      <w:r w:rsidRPr="00CF035E">
        <w:rPr>
          <w:rFonts w:cs="Times New Roman"/>
        </w:rPr>
        <w:t xml:space="preserve"> including their initial and final momenta. </w:t>
      </w:r>
    </w:p>
    <w:p w14:paraId="2D27F612" w14:textId="2F2E464B" w:rsidR="00FB0DA3" w:rsidRPr="00CF035E" w:rsidRDefault="00DB40BC">
      <w:pPr>
        <w:pStyle w:val="TextBody"/>
        <w:rPr>
          <w:rFonts w:cs="Times New Roman"/>
        </w:rPr>
      </w:pPr>
      <w:r>
        <w:rPr>
          <w:rFonts w:cs="Times New Roman"/>
        </w:rPr>
        <w:t>The c</w:t>
      </w:r>
      <w:r w:rsidR="000A622A" w:rsidRPr="00CF035E">
        <w:rPr>
          <w:rFonts w:cs="Times New Roman"/>
        </w:rPr>
        <w:t>onservation of momentum is one of the most important laws in physics. When something is conserved in physics</w:t>
      </w:r>
      <w:r>
        <w:rPr>
          <w:rFonts w:cs="Times New Roman"/>
        </w:rPr>
        <w:t>,</w:t>
      </w:r>
      <w:r w:rsidR="000A622A" w:rsidRPr="00CF035E">
        <w:rPr>
          <w:rFonts w:cs="Times New Roman"/>
        </w:rPr>
        <w:t xml:space="preserve"> the initial value is equal to the final value. For momentum</w:t>
      </w:r>
      <w:r>
        <w:rPr>
          <w:rFonts w:cs="Times New Roman"/>
        </w:rPr>
        <w:t>,</w:t>
      </w:r>
      <w:r w:rsidR="000A622A" w:rsidRPr="00CF035E">
        <w:rPr>
          <w:rFonts w:cs="Times New Roman"/>
        </w:rPr>
        <w:t xml:space="preserve"> this means that the total initial momentum of a system will be equal to the total final momentum. Newton's second law states that the force on an object will be equal to the change in the object</w:t>
      </w:r>
      <w:r>
        <w:rPr>
          <w:rFonts w:cs="Times New Roman"/>
        </w:rPr>
        <w:t>’</w:t>
      </w:r>
      <w:r w:rsidR="000A622A" w:rsidRPr="00CF035E">
        <w:rPr>
          <w:rFonts w:cs="Times New Roman"/>
        </w:rPr>
        <w:t>s momentum with time. This fact</w:t>
      </w:r>
      <w:r>
        <w:rPr>
          <w:rFonts w:cs="Times New Roman"/>
        </w:rPr>
        <w:t>,</w:t>
      </w:r>
      <w:r w:rsidR="000A622A" w:rsidRPr="00CF035E">
        <w:rPr>
          <w:rFonts w:cs="Times New Roman"/>
        </w:rPr>
        <w:t xml:space="preserve"> combined with the idea that momentum is conserved</w:t>
      </w:r>
      <w:r>
        <w:rPr>
          <w:rFonts w:cs="Times New Roman"/>
        </w:rPr>
        <w:t>,</w:t>
      </w:r>
      <w:r w:rsidR="000A622A" w:rsidRPr="00CF035E">
        <w:rPr>
          <w:rFonts w:cs="Times New Roman"/>
        </w:rPr>
        <w:t xml:space="preserve"> underpins the workings of classical mechanics and is a powerful problem</w:t>
      </w:r>
      <w:r>
        <w:rPr>
          <w:rFonts w:cs="Times New Roman"/>
        </w:rPr>
        <w:t>-</w:t>
      </w:r>
      <w:r w:rsidR="000A622A" w:rsidRPr="00CF035E">
        <w:rPr>
          <w:rFonts w:cs="Times New Roman"/>
        </w:rPr>
        <w:t>solving tool.</w:t>
      </w:r>
    </w:p>
    <w:p w14:paraId="44F5371A" w14:textId="1D4B65EB" w:rsidR="000A622A" w:rsidRPr="00CF035E" w:rsidRDefault="000A622A">
      <w:pPr>
        <w:pStyle w:val="TextBody"/>
        <w:rPr>
          <w:rFonts w:cs="Times New Roman"/>
          <w:b/>
        </w:rPr>
      </w:pPr>
      <w:r w:rsidRPr="00CF035E">
        <w:rPr>
          <w:rFonts w:cs="Times New Roman"/>
          <w:b/>
        </w:rPr>
        <w:t>Principles</w:t>
      </w:r>
    </w:p>
    <w:p w14:paraId="7117E5BB" w14:textId="4CA62AF7" w:rsidR="00FB0DA3" w:rsidRPr="00CF035E" w:rsidRDefault="000A622A">
      <w:pPr>
        <w:pStyle w:val="TextBody"/>
        <w:rPr>
          <w:rFonts w:cs="Times New Roman"/>
        </w:rPr>
      </w:pPr>
      <w:r w:rsidRPr="00CF035E">
        <w:rPr>
          <w:rFonts w:cs="Times New Roman"/>
        </w:rPr>
        <w:t>Momentum</w:t>
      </w:r>
      <w:r w:rsidR="008547C3">
        <w:rPr>
          <w:rFonts w:cs="Times New Roman"/>
        </w:rPr>
        <w:t xml:space="preserve"> </w:t>
      </w:r>
      <m:oMath>
        <m:d>
          <m:dPr>
            <m:ctrlPr>
              <w:rPr>
                <w:rFonts w:ascii="Cambria Math" w:hAnsi="Cambria Math" w:cs="Times New Roman"/>
              </w:rPr>
            </m:ctrlPr>
          </m:dPr>
          <m:e>
            <m:acc>
              <m:accPr>
                <m:chr m:val="⃗"/>
                <m:ctrlPr>
                  <w:rPr>
                    <w:rFonts w:ascii="Cambria Math" w:hAnsi="Cambria Math" w:cs="Times New Roman"/>
                  </w:rPr>
                </m:ctrlPr>
              </m:accPr>
              <m:e>
                <m:r>
                  <w:rPr>
                    <w:rFonts w:ascii="Cambria Math" w:hAnsi="Cambria Math" w:cs="Times New Roman"/>
                  </w:rPr>
                  <m:t>p</m:t>
                </m:r>
              </m:e>
            </m:acc>
          </m:e>
        </m:d>
      </m:oMath>
      <w:r w:rsidR="008547C3">
        <w:rPr>
          <w:rFonts w:cs="Times New Roman"/>
        </w:rPr>
        <w:t xml:space="preserve"> </w:t>
      </w:r>
      <w:r w:rsidRPr="00CF035E">
        <w:rPr>
          <w:rFonts w:cs="Times New Roman"/>
        </w:rPr>
        <w:t>is defined as the mass of an object times its velocity</w:t>
      </w:r>
      <w:r w:rsidR="008547C3">
        <w:rPr>
          <w:rFonts w:cs="Times New Roman"/>
        </w:rPr>
        <w:t xml:space="preserve"> </w:t>
      </w:r>
      <m:oMath>
        <m:d>
          <m:dPr>
            <m:ctrlPr>
              <w:rPr>
                <w:rFonts w:ascii="Cambria Math" w:hAnsi="Cambria Math" w:cs="Times New Roman"/>
              </w:rPr>
            </m:ctrlPr>
          </m:dPr>
          <m:e>
            <m:acc>
              <m:accPr>
                <m:chr m:val="⃗"/>
                <m:ctrlPr>
                  <w:rPr>
                    <w:rFonts w:ascii="Cambria Math" w:hAnsi="Cambria Math" w:cs="Times New Roman"/>
                  </w:rPr>
                </m:ctrlPr>
              </m:accPr>
              <m:e>
                <m:r>
                  <w:rPr>
                    <w:rFonts w:ascii="Cambria Math" w:hAnsi="Cambria Math" w:cs="Times New Roman"/>
                  </w:rPr>
                  <m:t>v</m:t>
                </m:r>
              </m:e>
            </m:acc>
          </m:e>
        </m:d>
      </m:oMath>
      <w:r w:rsidR="008547C3">
        <w:rPr>
          <w:rFonts w:cs="Times New Roman"/>
        </w:rPr>
        <w:t>:</w:t>
      </w:r>
    </w:p>
    <w:p w14:paraId="3CD524EE" w14:textId="7C0C64F1" w:rsidR="00FB0DA3" w:rsidRPr="00CF035E" w:rsidRDefault="004D1F11">
      <w:pPr>
        <w:pStyle w:val="TextBody"/>
        <w:jc w:val="center"/>
        <w:rPr>
          <w:rFonts w:cs="Times New Roman"/>
        </w:rPr>
      </w:pPr>
      <m:oMath>
        <m:acc>
          <m:accPr>
            <m:chr m:val="⃗"/>
            <m:ctrlPr>
              <w:rPr>
                <w:rFonts w:ascii="Cambria Math" w:hAnsi="Cambria Math" w:cs="Times New Roman"/>
              </w:rPr>
            </m:ctrlPr>
          </m:accPr>
          <m:e>
            <m:r>
              <w:rPr>
                <w:rFonts w:ascii="Cambria Math" w:hAnsi="Cambria Math" w:cs="Times New Roman"/>
              </w:rPr>
              <m:t>p</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v</m:t>
            </m:r>
          </m:e>
        </m:acc>
        <m:r>
          <w:rPr>
            <w:rFonts w:ascii="Cambria Math" w:hAnsi="Cambria Math" w:cs="Times New Roman"/>
          </w:rPr>
          <m:t>*m</m:t>
        </m:r>
      </m:oMath>
      <w:r w:rsidR="008547C3">
        <w:rPr>
          <w:rFonts w:cs="Times New Roman"/>
        </w:rPr>
        <w:t xml:space="preserve">. </w:t>
      </w:r>
      <w:r w:rsidR="000A622A" w:rsidRPr="004D1F11">
        <w:rPr>
          <w:rFonts w:cs="Times New Roman"/>
          <w:b/>
        </w:rPr>
        <w:t>(Equation 1)</w:t>
      </w:r>
    </w:p>
    <w:p w14:paraId="57F68AD0" w14:textId="7091A476" w:rsidR="00FB0DA3" w:rsidRPr="00CF035E" w:rsidRDefault="000A622A">
      <w:pPr>
        <w:pStyle w:val="TextBody"/>
        <w:rPr>
          <w:rFonts w:cs="Times New Roman"/>
        </w:rPr>
      </w:pPr>
      <w:r w:rsidRPr="00CF035E">
        <w:rPr>
          <w:rFonts w:cs="Times New Roman"/>
        </w:rPr>
        <w:t xml:space="preserve">One can also define momentum in terms of the forces acting </w:t>
      </w:r>
      <w:r w:rsidR="00DB40BC">
        <w:rPr>
          <w:rFonts w:cs="Times New Roman"/>
        </w:rPr>
        <w:t>up</w:t>
      </w:r>
      <w:r w:rsidRPr="00CF035E">
        <w:rPr>
          <w:rFonts w:cs="Times New Roman"/>
        </w:rPr>
        <w:t>on an object (Newton's second law)</w:t>
      </w:r>
      <w:r w:rsidR="008547C3">
        <w:rPr>
          <w:rFonts w:cs="Times New Roman"/>
        </w:rPr>
        <w:t>:</w:t>
      </w:r>
    </w:p>
    <w:p w14:paraId="28382AED" w14:textId="028963E6" w:rsidR="00FB0DA3" w:rsidRPr="00CF035E" w:rsidRDefault="004D1F11">
      <w:pPr>
        <w:pStyle w:val="TextBody"/>
        <w:jc w:val="center"/>
        <w:rPr>
          <w:rFonts w:cs="Times New Roman"/>
        </w:rPr>
      </w:pPr>
      <m:oMath>
        <m:nary>
          <m:naryPr>
            <m:chr m:val="∑"/>
            <m:subHide m:val="1"/>
            <m:supHide m:val="1"/>
            <m:ctrlPr>
              <w:rPr>
                <w:rFonts w:ascii="Cambria Math" w:hAnsi="Cambria Math" w:cs="Times New Roman"/>
              </w:rPr>
            </m:ctrlPr>
          </m:naryPr>
          <m:sub/>
          <m:sup/>
          <m:e>
            <m:acc>
              <m:accPr>
                <m:chr m:val="⃗"/>
                <m:ctrlPr>
                  <w:rPr>
                    <w:rFonts w:ascii="Cambria Math" w:hAnsi="Cambria Math" w:cs="Times New Roman"/>
                  </w:rPr>
                </m:ctrlPr>
              </m:accPr>
              <m:e>
                <m:r>
                  <w:rPr>
                    <w:rFonts w:ascii="Cambria Math" w:hAnsi="Cambria Math" w:cs="Times New Roman"/>
                  </w:rPr>
                  <m:t>F</m:t>
                </m:r>
              </m:e>
            </m:acc>
          </m:e>
        </m:nary>
        <m:r>
          <w:rPr>
            <w:rFonts w:ascii="Cambria Math" w:hAnsi="Cambria Math" w:cs="Times New Roman"/>
          </w:rPr>
          <m:t>=</m:t>
        </m:r>
        <m:f>
          <m:fPr>
            <m:ctrlPr>
              <w:rPr>
                <w:rFonts w:ascii="Cambria Math" w:hAnsi="Cambria Math" w:cs="Times New Roman"/>
              </w:rPr>
            </m:ctrlPr>
          </m:fPr>
          <m:num>
            <m:acc>
              <m:accPr>
                <m:chr m:val="⃗"/>
                <m:ctrlPr>
                  <w:rPr>
                    <w:rFonts w:ascii="Cambria Math" w:hAnsi="Cambria Math" w:cs="Times New Roman"/>
                  </w:rPr>
                </m:ctrlPr>
              </m:accPr>
              <m:e>
                <m:r>
                  <w:rPr>
                    <w:rFonts w:ascii="Cambria Math" w:hAnsi="Cambria Math" w:cs="Times New Roman"/>
                  </w:rPr>
                  <m:t>p</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p</m:t>
                </m:r>
              </m:e>
            </m:acc>
            <m:r>
              <w:rPr>
                <w:rFonts w:ascii="Cambria Math" w:hAnsi="Cambria Math" w:cs="Times New Roman"/>
              </w:rPr>
              <m:t>'</m:t>
            </m:r>
          </m:num>
          <m:den>
            <m:r>
              <w:rPr>
                <w:rFonts w:ascii="Cambria Math" w:hAnsi="Cambria Math" w:cs="Times New Roman"/>
              </w:rPr>
              <m:t>t-t'</m:t>
            </m:r>
          </m:den>
        </m:f>
      </m:oMath>
      <w:r w:rsidR="008547C3">
        <w:rPr>
          <w:rFonts w:cs="Times New Roman"/>
        </w:rPr>
        <w:t xml:space="preserve">. </w:t>
      </w:r>
      <w:r w:rsidR="000A622A" w:rsidRPr="004D1F11">
        <w:rPr>
          <w:rFonts w:cs="Times New Roman"/>
          <w:b/>
        </w:rPr>
        <w:t>(Equation 2)</w:t>
      </w:r>
    </w:p>
    <w:p w14:paraId="06C8F89C" w14:textId="45BFB0C1" w:rsidR="00FB0DA3" w:rsidRPr="00CF035E" w:rsidRDefault="000A622A">
      <w:pPr>
        <w:pStyle w:val="TextBody"/>
        <w:rPr>
          <w:rFonts w:cs="Times New Roman"/>
        </w:rPr>
      </w:pPr>
      <w:r w:rsidRPr="00CF035E">
        <w:rPr>
          <w:rFonts w:cs="Times New Roman"/>
        </w:rPr>
        <w:t>Here</w:t>
      </w:r>
      <w:r w:rsidR="008547C3">
        <w:rPr>
          <w:rFonts w:cs="Times New Roman"/>
        </w:rPr>
        <w:t>,</w:t>
      </w:r>
      <w:r w:rsidRPr="00CF035E">
        <w:rPr>
          <w:rFonts w:cs="Times New Roman"/>
        </w:rPr>
        <w:t xml:space="preserve"> </w:t>
      </w:r>
      <m:oMath>
        <m:acc>
          <m:accPr>
            <m:chr m:val="⃗"/>
            <m:ctrlPr>
              <w:rPr>
                <w:rFonts w:ascii="Cambria Math" w:hAnsi="Cambria Math" w:cs="Times New Roman"/>
              </w:rPr>
            </m:ctrlPr>
          </m:accPr>
          <m:e>
            <m:r>
              <w:rPr>
                <w:rFonts w:ascii="Cambria Math" w:hAnsi="Cambria Math" w:cs="Times New Roman"/>
              </w:rPr>
              <m:t>p</m:t>
            </m:r>
          </m:e>
        </m:acc>
      </m:oMath>
      <w:r w:rsidR="008547C3">
        <w:rPr>
          <w:rFonts w:cs="Times New Roman"/>
        </w:rPr>
        <w:t xml:space="preserve"> </w:t>
      </w:r>
      <w:r w:rsidRPr="00CF035E">
        <w:rPr>
          <w:rFonts w:cs="Times New Roman"/>
        </w:rPr>
        <w:t xml:space="preserve">is the initial momentum and </w:t>
      </w:r>
      <m:oMath>
        <m:acc>
          <m:accPr>
            <m:chr m:val="⃗"/>
            <m:ctrlPr>
              <w:rPr>
                <w:rFonts w:ascii="Cambria Math" w:hAnsi="Cambria Math" w:cs="Times New Roman"/>
              </w:rPr>
            </m:ctrlPr>
          </m:accPr>
          <m:e>
            <m:r>
              <w:rPr>
                <w:rFonts w:ascii="Cambria Math" w:hAnsi="Cambria Math" w:cs="Times New Roman"/>
              </w:rPr>
              <m:t>p</m:t>
            </m:r>
          </m:e>
        </m:acc>
        <m:r>
          <w:rPr>
            <w:rFonts w:ascii="Cambria Math" w:hAnsi="Cambria Math" w:cs="Times New Roman"/>
          </w:rPr>
          <m:t>'</m:t>
        </m:r>
      </m:oMath>
      <w:r w:rsidR="008547C3">
        <w:rPr>
          <w:rFonts w:cs="Times New Roman"/>
        </w:rPr>
        <w:t xml:space="preserve"> </w:t>
      </w:r>
      <w:r w:rsidRPr="00CF035E">
        <w:rPr>
          <w:rFonts w:cs="Times New Roman"/>
        </w:rPr>
        <w:t>is the final momentum</w:t>
      </w:r>
      <w:r w:rsidR="00DB40BC">
        <w:rPr>
          <w:rFonts w:cs="Times New Roman"/>
        </w:rPr>
        <w:t>,</w:t>
      </w:r>
      <w:r w:rsidRPr="00CF035E">
        <w:rPr>
          <w:rFonts w:cs="Times New Roman"/>
        </w:rPr>
        <w:t xml:space="preserve"> with the same convention </w:t>
      </w:r>
      <w:r w:rsidR="00DB40BC">
        <w:rPr>
          <w:rFonts w:cs="Times New Roman"/>
        </w:rPr>
        <w:t xml:space="preserve">used </w:t>
      </w:r>
      <w:r w:rsidRPr="00CF035E">
        <w:rPr>
          <w:rFonts w:cs="Times New Roman"/>
        </w:rPr>
        <w:t>for time</w:t>
      </w:r>
      <w:r w:rsidR="00DB40BC">
        <w:rPr>
          <w:rFonts w:cs="Times New Roman"/>
        </w:rPr>
        <w:t xml:space="preserve"> </w:t>
      </w:r>
      <m:oMath>
        <m:r>
          <w:rPr>
            <w:rFonts w:ascii="Cambria Math" w:hAnsi="Cambria Math" w:cs="Times New Roman"/>
          </w:rPr>
          <m:t>t</m:t>
        </m:r>
      </m:oMath>
      <w:r w:rsidR="00DB40BC">
        <w:rPr>
          <w:rFonts w:cs="Times New Roman"/>
        </w:rPr>
        <w:t xml:space="preserve"> </w:t>
      </w:r>
      <w:r w:rsidRPr="00CF035E">
        <w:rPr>
          <w:rFonts w:cs="Times New Roman"/>
        </w:rPr>
        <w:t xml:space="preserve">and </w:t>
      </w:r>
      <m:oMath>
        <m:r>
          <w:rPr>
            <w:rFonts w:ascii="Cambria Math" w:hAnsi="Cambria Math" w:cs="Times New Roman"/>
          </w:rPr>
          <m:t>t'</m:t>
        </m:r>
      </m:oMath>
      <w:r w:rsidRPr="00CF035E">
        <w:rPr>
          <w:rFonts w:cs="Times New Roman"/>
        </w:rPr>
        <w:t xml:space="preserve">. The sum of the forces acting </w:t>
      </w:r>
      <w:r w:rsidR="00DB40BC">
        <w:rPr>
          <w:rFonts w:cs="Times New Roman"/>
        </w:rPr>
        <w:t>up</w:t>
      </w:r>
      <w:r w:rsidRPr="00CF035E">
        <w:rPr>
          <w:rFonts w:cs="Times New Roman"/>
        </w:rPr>
        <w:t>on an object is equal to the change in the object</w:t>
      </w:r>
      <w:r w:rsidR="00DB40BC">
        <w:rPr>
          <w:rFonts w:cs="Times New Roman"/>
        </w:rPr>
        <w:t>’</w:t>
      </w:r>
      <w:r w:rsidRPr="00CF035E">
        <w:rPr>
          <w:rFonts w:cs="Times New Roman"/>
        </w:rPr>
        <w:t>s momentum with time. Therefore</w:t>
      </w:r>
      <w:r w:rsidR="00DB40BC">
        <w:rPr>
          <w:rFonts w:cs="Times New Roman"/>
        </w:rPr>
        <w:t>,</w:t>
      </w:r>
      <w:r w:rsidRPr="00CF035E">
        <w:rPr>
          <w:rFonts w:cs="Times New Roman"/>
        </w:rPr>
        <w:t xml:space="preserve"> if there is no net force acting </w:t>
      </w:r>
      <w:r w:rsidR="00DB40BC">
        <w:rPr>
          <w:rFonts w:cs="Times New Roman"/>
        </w:rPr>
        <w:t>up</w:t>
      </w:r>
      <w:r w:rsidRPr="00CF035E">
        <w:rPr>
          <w:rFonts w:cs="Times New Roman"/>
        </w:rPr>
        <w:t>on an object</w:t>
      </w:r>
      <w:r w:rsidR="00DB40BC">
        <w:rPr>
          <w:rFonts w:cs="Times New Roman"/>
        </w:rPr>
        <w:t>,</w:t>
      </w:r>
      <w:r w:rsidRPr="00CF035E">
        <w:rPr>
          <w:rFonts w:cs="Times New Roman"/>
        </w:rPr>
        <w:t xml:space="preserve"> the change in the momentum will be zero. Said another way, in a closed system with no external forces, the initial momentum will be equal to the final momentum.</w:t>
      </w:r>
    </w:p>
    <w:p w14:paraId="66F63224" w14:textId="7E1C8153" w:rsidR="00FB0DA3" w:rsidRPr="00CF035E" w:rsidRDefault="000A622A">
      <w:pPr>
        <w:pStyle w:val="TextBody"/>
        <w:rPr>
          <w:rFonts w:cs="Times New Roman"/>
        </w:rPr>
      </w:pPr>
      <w:r w:rsidRPr="00CF035E">
        <w:rPr>
          <w:rFonts w:cs="Times New Roman"/>
        </w:rPr>
        <w:t xml:space="preserve">This concept is most easily understood in the context of </w:t>
      </w:r>
      <w:r w:rsidR="008547C3">
        <w:rPr>
          <w:rFonts w:cs="Times New Roman"/>
        </w:rPr>
        <w:t>one-dimensional</w:t>
      </w:r>
      <w:r w:rsidRPr="00CF035E">
        <w:rPr>
          <w:rFonts w:cs="Times New Roman"/>
        </w:rPr>
        <w:t xml:space="preserve"> and </w:t>
      </w:r>
      <w:r w:rsidR="008547C3">
        <w:rPr>
          <w:rFonts w:cs="Times New Roman"/>
        </w:rPr>
        <w:t>two-dimensional</w:t>
      </w:r>
      <w:r w:rsidRPr="00CF035E">
        <w:rPr>
          <w:rFonts w:cs="Times New Roman"/>
        </w:rPr>
        <w:t xml:space="preserve"> collisions. In </w:t>
      </w:r>
      <w:r w:rsidR="008547C3">
        <w:rPr>
          <w:rFonts w:cs="Times New Roman"/>
        </w:rPr>
        <w:t>one-dimensional</w:t>
      </w:r>
      <w:r w:rsidRPr="00CF035E">
        <w:rPr>
          <w:rFonts w:cs="Times New Roman"/>
        </w:rPr>
        <w:t xml:space="preserve"> collision</w:t>
      </w:r>
      <w:r w:rsidR="00DB40BC">
        <w:rPr>
          <w:rFonts w:cs="Times New Roman"/>
        </w:rPr>
        <w:t>s,</w:t>
      </w:r>
      <w:r w:rsidRPr="00CF035E">
        <w:rPr>
          <w:rFonts w:cs="Times New Roman"/>
        </w:rPr>
        <w:t xml:space="preserve"> an object with mass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Cambria Math"/>
              </w:rPr>
              <m:t>A</m:t>
            </m:r>
          </m:sub>
        </m:sSub>
      </m:oMath>
      <w:r w:rsidR="00DB40BC">
        <w:rPr>
          <w:rFonts w:cs="Times New Roman"/>
        </w:rPr>
        <w:t xml:space="preserve"> </w:t>
      </w:r>
      <w:r w:rsidRPr="00CF035E">
        <w:rPr>
          <w:rFonts w:cs="Times New Roman"/>
        </w:rPr>
        <w:t xml:space="preserve">and initial velocity </w:t>
      </w: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A</m:t>
                </m:r>
              </m:sub>
            </m:sSub>
          </m:e>
        </m:acc>
      </m:oMath>
      <w:r w:rsidR="008547C3">
        <w:rPr>
          <w:rFonts w:cs="Times New Roman"/>
        </w:rPr>
        <w:t xml:space="preserve"> </w:t>
      </w:r>
      <w:r w:rsidRPr="00CF035E">
        <w:rPr>
          <w:rFonts w:cs="Times New Roman"/>
        </w:rPr>
        <w:t>collides with another object with mass</w:t>
      </w:r>
      <w:r w:rsidR="00DB40BC">
        <w:rPr>
          <w:rFonts w:cs="Times New Roman"/>
        </w:rPr>
        <w:t xml:space="preserve">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B</m:t>
            </m:r>
          </m:sub>
        </m:sSub>
      </m:oMath>
      <w:r w:rsidR="00DB40BC">
        <w:rPr>
          <w:rFonts w:cs="Times New Roman"/>
        </w:rPr>
        <w:t xml:space="preserve"> </w:t>
      </w:r>
      <w:r w:rsidRPr="00CF035E">
        <w:rPr>
          <w:rFonts w:cs="Times New Roman"/>
        </w:rPr>
        <w:t>and</w:t>
      </w:r>
      <w:r w:rsidR="00DB40BC">
        <w:rPr>
          <w:rFonts w:cs="Times New Roman"/>
        </w:rPr>
        <w:t xml:space="preserve"> </w:t>
      </w:r>
      <w:r w:rsidRPr="00CF035E">
        <w:rPr>
          <w:rFonts w:cs="Times New Roman"/>
        </w:rPr>
        <w:t xml:space="preserve">initial velocity </w:t>
      </w: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m:t>
                </m:r>
              </m:sub>
            </m:sSub>
          </m:e>
        </m:acc>
      </m:oMath>
      <w:r w:rsidRPr="00CF035E">
        <w:rPr>
          <w:rFonts w:cs="Times New Roman"/>
        </w:rPr>
        <w:t>.</w:t>
      </w:r>
      <w:r w:rsidR="008547C3">
        <w:rPr>
          <w:rFonts w:cs="Times New Roman"/>
        </w:rPr>
        <w:t xml:space="preserve"> </w:t>
      </w:r>
      <w:r w:rsidRPr="00CF035E">
        <w:rPr>
          <w:rFonts w:cs="Times New Roman"/>
        </w:rPr>
        <w:t>In these collisions</w:t>
      </w:r>
      <w:r w:rsidR="00DB40BC">
        <w:rPr>
          <w:rFonts w:cs="Times New Roman"/>
        </w:rPr>
        <w:t>,</w:t>
      </w:r>
      <w:r w:rsidRPr="00CF035E">
        <w:rPr>
          <w:rFonts w:cs="Times New Roman"/>
        </w:rPr>
        <w:t xml:space="preserve"> external forces will be assumed to be too small to have an effect. In the lab</w:t>
      </w:r>
      <w:r w:rsidR="00DB40BC">
        <w:rPr>
          <w:rFonts w:cs="Times New Roman"/>
        </w:rPr>
        <w:t>,</w:t>
      </w:r>
      <w:r w:rsidRPr="00CF035E">
        <w:rPr>
          <w:rFonts w:cs="Times New Roman"/>
        </w:rPr>
        <w:t xml:space="preserve"> an air track is used to reduce the amount of friction, an external force, on the gliders. If the initial momentum is equal to the final momentum</w:t>
      </w:r>
      <w:r w:rsidR="00DB40BC">
        <w:rPr>
          <w:rFonts w:cs="Times New Roman"/>
        </w:rPr>
        <w:t>,</w:t>
      </w:r>
      <w:r w:rsidRPr="00CF035E">
        <w:rPr>
          <w:rFonts w:cs="Times New Roman"/>
        </w:rPr>
        <w:t xml:space="preserve"> then</w:t>
      </w:r>
      <w:r w:rsidR="008547C3">
        <w:rPr>
          <w:rFonts w:cs="Times New Roman"/>
        </w:rPr>
        <w:t>:</w:t>
      </w:r>
    </w:p>
    <w:p w14:paraId="0DEE7522" w14:textId="2EB55D45" w:rsidR="00FB0DA3" w:rsidRPr="00CF035E" w:rsidRDefault="004D1F11">
      <w:pPr>
        <w:pStyle w:val="TextBody"/>
        <w:jc w:val="center"/>
        <w:rPr>
          <w:rFonts w:cs="Times New Roman"/>
        </w:rPr>
      </w:pP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A</m:t>
            </m:r>
          </m:sub>
        </m:sSub>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A</m:t>
                </m:r>
              </m:sub>
            </m:sSub>
          </m:e>
        </m:acc>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B</m:t>
            </m:r>
          </m:sub>
        </m:sSub>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m:t>
                </m:r>
              </m:sub>
            </m:sSub>
          </m:e>
        </m:acc>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A</m:t>
            </m:r>
          </m:sub>
        </m:sSub>
        <m:acc>
          <m:accPr>
            <m:chr m:val="⃗"/>
            <m:ctrlPr>
              <w:rPr>
                <w:rFonts w:ascii="Cambria Math" w:hAnsi="Cambria Math" w:cs="Times New Roman"/>
              </w:rPr>
            </m:ctrlPr>
          </m:accPr>
          <m:e>
            <m:r>
              <w:rPr>
                <w:rFonts w:ascii="Cambria Math" w:hAnsi="Cambria Math" w:cs="Times New Roman"/>
              </w:rPr>
              <m:t>v</m:t>
            </m:r>
          </m:e>
        </m:acc>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A</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B</m:t>
            </m:r>
          </m:sub>
        </m:sSub>
        <m:acc>
          <m:accPr>
            <m:chr m:val="⃗"/>
            <m:ctrlPr>
              <w:rPr>
                <w:rFonts w:ascii="Cambria Math" w:hAnsi="Cambria Math" w:cs="Times New Roman"/>
              </w:rPr>
            </m:ctrlPr>
          </m:accPr>
          <m:e>
            <m:r>
              <w:rPr>
                <w:rFonts w:ascii="Cambria Math" w:hAnsi="Cambria Math" w:cs="Times New Roman"/>
              </w:rPr>
              <m:t>v</m:t>
            </m:r>
          </m:e>
        </m:acc>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B</m:t>
            </m:r>
          </m:sub>
        </m:sSub>
      </m:oMath>
      <w:r w:rsidR="008547C3">
        <w:rPr>
          <w:rFonts w:cs="Times New Roman"/>
        </w:rPr>
        <w:t xml:space="preserve">, </w:t>
      </w:r>
      <w:r w:rsidR="000A622A" w:rsidRPr="004D1F11">
        <w:rPr>
          <w:rFonts w:cs="Times New Roman"/>
          <w:b/>
        </w:rPr>
        <w:t>(Equation 3)</w:t>
      </w:r>
    </w:p>
    <w:p w14:paraId="10105BF7" w14:textId="6515B9FF" w:rsidR="00FB0DA3" w:rsidRPr="00CF035E" w:rsidRDefault="008547C3">
      <w:pPr>
        <w:pStyle w:val="TextBody"/>
        <w:rPr>
          <w:rFonts w:cs="Times New Roman"/>
        </w:rPr>
      </w:pPr>
      <w:proofErr w:type="gramStart"/>
      <w:r>
        <w:rPr>
          <w:rFonts w:cs="Times New Roman"/>
        </w:rPr>
        <w:t>w</w:t>
      </w:r>
      <w:r w:rsidR="000A622A" w:rsidRPr="00CF035E">
        <w:rPr>
          <w:rFonts w:cs="Times New Roman"/>
        </w:rPr>
        <w:t>here</w:t>
      </w:r>
      <w:proofErr w:type="gramEnd"/>
      <w:r w:rsidR="000A622A" w:rsidRPr="00CF035E">
        <w:rPr>
          <w:rFonts w:cs="Times New Roman"/>
        </w:rPr>
        <w:t xml:space="preserve"> the primed velocities represent that final velocit</w:t>
      </w:r>
      <w:r w:rsidR="00DB40BC">
        <w:rPr>
          <w:rFonts w:cs="Times New Roman"/>
        </w:rPr>
        <w:t>ies</w:t>
      </w:r>
      <w:r w:rsidR="000A622A" w:rsidRPr="00CF035E">
        <w:rPr>
          <w:rFonts w:cs="Times New Roman"/>
        </w:rPr>
        <w:t xml:space="preserve"> and the unprimed velocities represent</w:t>
      </w:r>
      <w:r w:rsidR="00DB40BC">
        <w:rPr>
          <w:rFonts w:cs="Times New Roman"/>
        </w:rPr>
        <w:t xml:space="preserve"> the</w:t>
      </w:r>
      <w:r w:rsidR="000A622A" w:rsidRPr="00CF035E">
        <w:rPr>
          <w:rFonts w:cs="Times New Roman"/>
        </w:rPr>
        <w:t xml:space="preserve"> initial velocit</w:t>
      </w:r>
      <w:r w:rsidR="00DB40BC">
        <w:rPr>
          <w:rFonts w:cs="Times New Roman"/>
        </w:rPr>
        <w:t>ies</w:t>
      </w:r>
      <w:r w:rsidR="000A622A" w:rsidRPr="00CF035E">
        <w:rPr>
          <w:rFonts w:cs="Times New Roman"/>
        </w:rPr>
        <w:t xml:space="preserve">.  </w:t>
      </w:r>
    </w:p>
    <w:p w14:paraId="5EA4D890" w14:textId="77777777" w:rsidR="00FB0DA3" w:rsidRPr="00CF035E" w:rsidRDefault="00FB0DA3">
      <w:pPr>
        <w:pStyle w:val="TextBody"/>
        <w:rPr>
          <w:rFonts w:cs="Times New Roman"/>
        </w:rPr>
      </w:pPr>
    </w:p>
    <w:p w14:paraId="7514F13D" w14:textId="0152D81D" w:rsidR="00FB0DA3" w:rsidRPr="004D1F11" w:rsidRDefault="000A622A">
      <w:pPr>
        <w:pStyle w:val="TextBody"/>
        <w:jc w:val="center"/>
        <w:rPr>
          <w:rFonts w:cs="Times New Roman"/>
          <w:b/>
        </w:rPr>
      </w:pPr>
      <w:r w:rsidRPr="004D1F11">
        <w:rPr>
          <w:rFonts w:cs="Times New Roman"/>
          <w:b/>
        </w:rPr>
        <w:lastRenderedPageBreak/>
        <w:t>Figure 1</w:t>
      </w:r>
      <w:r w:rsidRPr="004D1F11">
        <w:rPr>
          <w:rFonts w:cs="Times New Roman"/>
          <w:b/>
          <w:noProof/>
          <w:lang w:eastAsia="en-US" w:bidi="ar-SA"/>
        </w:rPr>
        <w:drawing>
          <wp:anchor distT="0" distB="0" distL="0" distR="0" simplePos="0" relativeHeight="251658240" behindDoc="0" locked="0" layoutInCell="1" allowOverlap="1" wp14:anchorId="14BF4FBE" wp14:editId="0A62EB7E">
            <wp:simplePos x="0" y="0"/>
            <wp:positionH relativeFrom="column">
              <wp:align>center</wp:align>
            </wp:positionH>
            <wp:positionV relativeFrom="paragraph">
              <wp:align>top</wp:align>
            </wp:positionV>
            <wp:extent cx="6332220" cy="1614805"/>
            <wp:effectExtent l="0" t="0" r="0" b="0"/>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6332220" cy="1614805"/>
                    </a:xfrm>
                    <a:prstGeom prst="rect">
                      <a:avLst/>
                    </a:prstGeom>
                    <a:noFill/>
                    <a:ln w="9525">
                      <a:noFill/>
                      <a:miter lim="800000"/>
                      <a:headEnd/>
                      <a:tailEnd/>
                    </a:ln>
                  </pic:spPr>
                </pic:pic>
              </a:graphicData>
            </a:graphic>
          </wp:anchor>
        </w:drawing>
      </w:r>
      <w:r w:rsidR="00CF035E" w:rsidRPr="004D1F11">
        <w:rPr>
          <w:rFonts w:cs="Times New Roman"/>
          <w:b/>
        </w:rPr>
        <w:t>.</w:t>
      </w:r>
      <w:r w:rsidR="00DA34E0" w:rsidRPr="004D1F11">
        <w:rPr>
          <w:rFonts w:cs="Times New Roman"/>
          <w:b/>
        </w:rPr>
        <w:t xml:space="preserve"> Experimental Setup</w:t>
      </w:r>
      <w:r w:rsidR="00CF035E" w:rsidRPr="004D1F11">
        <w:rPr>
          <w:rFonts w:cs="Times New Roman"/>
          <w:b/>
        </w:rPr>
        <w:t>.</w:t>
      </w:r>
    </w:p>
    <w:p w14:paraId="51F8B969" w14:textId="554AA496" w:rsidR="00FB0DA3" w:rsidRPr="00CF035E" w:rsidRDefault="000A622A">
      <w:pPr>
        <w:pStyle w:val="TextBody"/>
        <w:rPr>
          <w:rFonts w:cs="Times New Roman"/>
          <w:b/>
        </w:rPr>
      </w:pPr>
      <w:r w:rsidRPr="00CF035E">
        <w:rPr>
          <w:rFonts w:cs="Times New Roman"/>
          <w:b/>
        </w:rPr>
        <w:t>Procedure</w:t>
      </w:r>
    </w:p>
    <w:p w14:paraId="4DEDCB6F" w14:textId="77777777" w:rsidR="00FB0DA3" w:rsidRPr="00CF035E" w:rsidRDefault="000A622A">
      <w:pPr>
        <w:pStyle w:val="TextBody"/>
        <w:rPr>
          <w:rFonts w:cs="Times New Roman"/>
        </w:rPr>
      </w:pPr>
      <w:r w:rsidRPr="00CF035E">
        <w:rPr>
          <w:rFonts w:cs="Times New Roman"/>
        </w:rPr>
        <w:t>1.</w:t>
      </w:r>
      <w:r w:rsidRPr="00CF035E">
        <w:rPr>
          <w:rFonts w:cs="Times New Roman"/>
          <w:b/>
        </w:rPr>
        <w:t xml:space="preserve"> </w:t>
      </w:r>
      <w:r w:rsidRPr="00CF035E">
        <w:rPr>
          <w:rFonts w:cs="Times New Roman"/>
        </w:rPr>
        <w:t>Understanding the photogate timer.</w:t>
      </w:r>
    </w:p>
    <w:p w14:paraId="36A23672" w14:textId="1A811364" w:rsidR="00FB0DA3" w:rsidRPr="00CF035E" w:rsidRDefault="000A622A">
      <w:pPr>
        <w:pStyle w:val="TextBody"/>
        <w:numPr>
          <w:ilvl w:val="1"/>
          <w:numId w:val="1"/>
        </w:numPr>
        <w:ind w:left="1260" w:hanging="540"/>
        <w:rPr>
          <w:rFonts w:cs="Times New Roman"/>
        </w:rPr>
      </w:pPr>
      <w:r w:rsidRPr="00CF035E">
        <w:rPr>
          <w:rFonts w:cs="Times New Roman"/>
        </w:rPr>
        <w:t>Using a balance</w:t>
      </w:r>
      <w:r w:rsidR="00DB40BC">
        <w:rPr>
          <w:rFonts w:cs="Times New Roman"/>
        </w:rPr>
        <w:t>,</w:t>
      </w:r>
      <w:r w:rsidRPr="00CF035E">
        <w:rPr>
          <w:rFonts w:cs="Times New Roman"/>
        </w:rPr>
        <w:t xml:space="preserve"> measure and record the mass of each glider.</w:t>
      </w:r>
    </w:p>
    <w:p w14:paraId="080F7415" w14:textId="77777777" w:rsidR="00FB0DA3" w:rsidRPr="00CF035E" w:rsidRDefault="000A622A">
      <w:pPr>
        <w:pStyle w:val="TextBody"/>
        <w:numPr>
          <w:ilvl w:val="1"/>
          <w:numId w:val="1"/>
        </w:numPr>
        <w:ind w:left="1260" w:hanging="540"/>
        <w:rPr>
          <w:rFonts w:cs="Times New Roman"/>
        </w:rPr>
      </w:pPr>
      <w:r w:rsidRPr="00CF035E">
        <w:rPr>
          <w:rFonts w:cs="Times New Roman"/>
        </w:rPr>
        <w:t>Place one glider on the track with one photogate timer.</w:t>
      </w:r>
    </w:p>
    <w:p w14:paraId="53E4F3BD" w14:textId="2720D381" w:rsidR="00FB0DA3" w:rsidRPr="00CF035E" w:rsidRDefault="000A622A">
      <w:pPr>
        <w:pStyle w:val="TextBody"/>
        <w:numPr>
          <w:ilvl w:val="1"/>
          <w:numId w:val="1"/>
        </w:numPr>
        <w:ind w:left="1260" w:hanging="540"/>
        <w:rPr>
          <w:rFonts w:cs="Times New Roman"/>
        </w:rPr>
      </w:pPr>
      <w:r w:rsidRPr="00CF035E">
        <w:rPr>
          <w:rFonts w:cs="Times New Roman"/>
        </w:rPr>
        <w:t xml:space="preserve">Set the photogate timer to the </w:t>
      </w:r>
      <w:r w:rsidR="00DB40BC">
        <w:rPr>
          <w:rFonts w:cs="Times New Roman"/>
        </w:rPr>
        <w:t>“</w:t>
      </w:r>
      <w:r w:rsidRPr="00CF035E">
        <w:rPr>
          <w:rFonts w:cs="Times New Roman"/>
        </w:rPr>
        <w:t>gate</w:t>
      </w:r>
      <w:r w:rsidR="00DB40BC">
        <w:rPr>
          <w:rFonts w:cs="Times New Roman"/>
        </w:rPr>
        <w:t>”</w:t>
      </w:r>
      <w:r w:rsidRPr="00CF035E">
        <w:rPr>
          <w:rFonts w:cs="Times New Roman"/>
        </w:rPr>
        <w:t xml:space="preserve"> setting.</w:t>
      </w:r>
    </w:p>
    <w:p w14:paraId="116776A6" w14:textId="27904B58" w:rsidR="00FB0DA3" w:rsidRPr="00CF035E" w:rsidRDefault="000A622A">
      <w:pPr>
        <w:pStyle w:val="TextBody"/>
        <w:numPr>
          <w:ilvl w:val="1"/>
          <w:numId w:val="1"/>
        </w:numPr>
        <w:ind w:left="1260" w:hanging="540"/>
        <w:rPr>
          <w:rFonts w:cs="Times New Roman"/>
        </w:rPr>
      </w:pPr>
      <w:r w:rsidRPr="00CF035E">
        <w:rPr>
          <w:rFonts w:cs="Times New Roman"/>
        </w:rPr>
        <w:t>When the glider passes through the photogate</w:t>
      </w:r>
      <w:r w:rsidR="00DB40BC">
        <w:rPr>
          <w:rFonts w:cs="Times New Roman"/>
        </w:rPr>
        <w:t>,</w:t>
      </w:r>
      <w:r w:rsidRPr="00CF035E">
        <w:rPr>
          <w:rFonts w:cs="Times New Roman"/>
        </w:rPr>
        <w:t xml:space="preserve"> it will record the time </w:t>
      </w:r>
      <w:r w:rsidR="00DB40BC">
        <w:rPr>
          <w:rFonts w:cs="Times New Roman"/>
        </w:rPr>
        <w:t>at</w:t>
      </w:r>
      <w:r w:rsidRPr="00CF035E">
        <w:rPr>
          <w:rFonts w:cs="Times New Roman"/>
        </w:rPr>
        <w:t xml:space="preserve"> which the flag above the glider passes through the gate. On a return trip</w:t>
      </w:r>
      <w:r w:rsidR="00DB40BC">
        <w:rPr>
          <w:rFonts w:cs="Times New Roman"/>
        </w:rPr>
        <w:t>,</w:t>
      </w:r>
      <w:r w:rsidRPr="00CF035E">
        <w:rPr>
          <w:rFonts w:cs="Times New Roman"/>
        </w:rPr>
        <w:t xml:space="preserve"> the photogate will not display </w:t>
      </w:r>
      <w:r w:rsidR="00DB40BC">
        <w:rPr>
          <w:rFonts w:cs="Times New Roman"/>
        </w:rPr>
        <w:t xml:space="preserve">a </w:t>
      </w:r>
      <w:r w:rsidRPr="00CF035E">
        <w:rPr>
          <w:rFonts w:cs="Times New Roman"/>
        </w:rPr>
        <w:t>new time</w:t>
      </w:r>
      <w:r w:rsidR="00883910">
        <w:rPr>
          <w:rFonts w:cs="Times New Roman"/>
        </w:rPr>
        <w:t>. S</w:t>
      </w:r>
      <w:r w:rsidRPr="00CF035E">
        <w:rPr>
          <w:rFonts w:cs="Times New Roman"/>
        </w:rPr>
        <w:t xml:space="preserve">witch the toggle to </w:t>
      </w:r>
      <w:r w:rsidR="00DB40BC">
        <w:rPr>
          <w:rFonts w:cs="Times New Roman"/>
        </w:rPr>
        <w:t>“</w:t>
      </w:r>
      <w:r w:rsidRPr="00CF035E">
        <w:rPr>
          <w:rFonts w:cs="Times New Roman"/>
        </w:rPr>
        <w:t>read</w:t>
      </w:r>
      <w:r w:rsidR="00DB40BC">
        <w:rPr>
          <w:rFonts w:cs="Times New Roman"/>
        </w:rPr>
        <w:t>”</w:t>
      </w:r>
      <w:r w:rsidR="00883910">
        <w:rPr>
          <w:rFonts w:cs="Times New Roman"/>
        </w:rPr>
        <w:t xml:space="preserve"> so that</w:t>
      </w:r>
      <w:r w:rsidRPr="00CF035E">
        <w:rPr>
          <w:rFonts w:cs="Times New Roman"/>
        </w:rPr>
        <w:t xml:space="preserve"> it will display the initial time plus the time of </w:t>
      </w:r>
      <w:proofErr w:type="gramStart"/>
      <w:r w:rsidRPr="00CF035E">
        <w:rPr>
          <w:rFonts w:cs="Times New Roman"/>
        </w:rPr>
        <w:t>the</w:t>
      </w:r>
      <w:proofErr w:type="gramEnd"/>
      <w:r w:rsidRPr="00CF035E">
        <w:rPr>
          <w:rFonts w:cs="Times New Roman"/>
        </w:rPr>
        <w:t xml:space="preserve"> second pass through the gate.</w:t>
      </w:r>
    </w:p>
    <w:p w14:paraId="493F81BD" w14:textId="266746FC" w:rsidR="00FB0DA3" w:rsidRPr="00CF035E" w:rsidRDefault="000A622A">
      <w:pPr>
        <w:pStyle w:val="TextBody"/>
        <w:numPr>
          <w:ilvl w:val="1"/>
          <w:numId w:val="1"/>
        </w:numPr>
        <w:ind w:left="1260" w:hanging="540"/>
        <w:rPr>
          <w:rFonts w:cs="Times New Roman"/>
        </w:rPr>
      </w:pPr>
      <w:r w:rsidRPr="00CF035E">
        <w:rPr>
          <w:rFonts w:cs="Times New Roman"/>
        </w:rPr>
        <w:t>The flag is 10 cm long</w:t>
      </w:r>
      <w:r w:rsidR="00883910">
        <w:rPr>
          <w:rFonts w:cs="Times New Roman"/>
        </w:rPr>
        <w:t>; determine the velocity of the glider</w:t>
      </w:r>
      <w:r w:rsidRPr="00CF035E">
        <w:rPr>
          <w:rFonts w:cs="Times New Roman"/>
        </w:rPr>
        <w:t xml:space="preserve"> using the fact</w:t>
      </w:r>
      <w:r w:rsidR="00883910">
        <w:rPr>
          <w:rFonts w:cs="Times New Roman"/>
        </w:rPr>
        <w:t xml:space="preserve"> that</w:t>
      </w:r>
      <w:r w:rsidRPr="00CF035E">
        <w:rPr>
          <w:rFonts w:cs="Times New Roman"/>
        </w:rPr>
        <w:t xml:space="preserve"> the speed is distance divided by time.</w:t>
      </w:r>
    </w:p>
    <w:p w14:paraId="24611BC9" w14:textId="175A7E86" w:rsidR="00FB0DA3" w:rsidRPr="00CF035E" w:rsidRDefault="000A622A">
      <w:pPr>
        <w:pStyle w:val="TextBody"/>
        <w:numPr>
          <w:ilvl w:val="1"/>
          <w:numId w:val="1"/>
        </w:numPr>
        <w:ind w:left="1260" w:hanging="540"/>
        <w:rPr>
          <w:rFonts w:cs="Times New Roman"/>
        </w:rPr>
      </w:pPr>
      <w:r w:rsidRPr="00CF035E">
        <w:rPr>
          <w:rFonts w:cs="Times New Roman"/>
        </w:rPr>
        <w:t>Send the glider through the photogate several times</w:t>
      </w:r>
      <w:r w:rsidR="00883910">
        <w:rPr>
          <w:rFonts w:cs="Times New Roman"/>
        </w:rPr>
        <w:t>,</w:t>
      </w:r>
      <w:r w:rsidRPr="00CF035E">
        <w:rPr>
          <w:rFonts w:cs="Times New Roman"/>
        </w:rPr>
        <w:t xml:space="preserve"> including </w:t>
      </w:r>
      <w:r w:rsidR="00883910">
        <w:rPr>
          <w:rFonts w:cs="Times New Roman"/>
        </w:rPr>
        <w:t xml:space="preserve">the </w:t>
      </w:r>
      <w:r w:rsidRPr="00CF035E">
        <w:rPr>
          <w:rFonts w:cs="Times New Roman"/>
        </w:rPr>
        <w:t>return trips after it has bounced off the far wall</w:t>
      </w:r>
      <w:r w:rsidR="00883910">
        <w:rPr>
          <w:rFonts w:cs="Times New Roman"/>
        </w:rPr>
        <w:t>,</w:t>
      </w:r>
      <w:r w:rsidRPr="00CF035E">
        <w:rPr>
          <w:rFonts w:cs="Times New Roman"/>
        </w:rPr>
        <w:t xml:space="preserve"> and measure the velocities in order to </w:t>
      </w:r>
      <w:r w:rsidR="00883910">
        <w:rPr>
          <w:rFonts w:cs="Times New Roman"/>
        </w:rPr>
        <w:t>become familiar</w:t>
      </w:r>
      <w:r w:rsidRPr="00CF035E">
        <w:rPr>
          <w:rFonts w:cs="Times New Roman"/>
        </w:rPr>
        <w:t xml:space="preserve"> with the equipment. Remember that velocity has a direction. Let the initial velocity direction </w:t>
      </w:r>
      <w:r w:rsidR="00883910">
        <w:rPr>
          <w:rFonts w:cs="Times New Roman"/>
        </w:rPr>
        <w:t>represent</w:t>
      </w:r>
      <w:r w:rsidRPr="00CF035E">
        <w:rPr>
          <w:rFonts w:cs="Times New Roman"/>
        </w:rPr>
        <w:t xml:space="preserve"> positive and the opposite direction represent negative velocity</w:t>
      </w:r>
      <w:r w:rsidR="00883910">
        <w:rPr>
          <w:rFonts w:cs="Times New Roman"/>
        </w:rPr>
        <w:t xml:space="preserve"> values</w:t>
      </w:r>
      <w:r w:rsidRPr="00CF035E">
        <w:rPr>
          <w:rFonts w:cs="Times New Roman"/>
        </w:rPr>
        <w:t>.</w:t>
      </w:r>
    </w:p>
    <w:p w14:paraId="3C73A59E" w14:textId="4A8B4CC2" w:rsidR="00FB0DA3" w:rsidRPr="00CF035E" w:rsidRDefault="000A622A">
      <w:pPr>
        <w:pStyle w:val="TextBody"/>
        <w:rPr>
          <w:rFonts w:cs="Times New Roman"/>
        </w:rPr>
      </w:pPr>
      <w:r w:rsidRPr="00CF035E">
        <w:rPr>
          <w:rFonts w:cs="Times New Roman"/>
        </w:rPr>
        <w:t>2. Two gliders of equal mass</w:t>
      </w:r>
      <w:r w:rsidR="00883910">
        <w:rPr>
          <w:rFonts w:cs="Times New Roman"/>
        </w:rPr>
        <w:t>.</w:t>
      </w:r>
      <w:r w:rsidRPr="00CF035E">
        <w:rPr>
          <w:rFonts w:cs="Times New Roman"/>
        </w:rPr>
        <w:t xml:space="preserve"> </w:t>
      </w:r>
    </w:p>
    <w:p w14:paraId="3BA56FB2" w14:textId="5D0C9C8B" w:rsidR="00FB0DA3" w:rsidRPr="00CF035E" w:rsidRDefault="000A622A" w:rsidP="004D1F11">
      <w:pPr>
        <w:pStyle w:val="TextBody"/>
        <w:numPr>
          <w:ilvl w:val="1"/>
          <w:numId w:val="2"/>
        </w:numPr>
        <w:ind w:left="1260" w:hanging="540"/>
        <w:rPr>
          <w:rFonts w:cs="Times New Roman"/>
        </w:rPr>
      </w:pPr>
      <w:r w:rsidRPr="00CF035E">
        <w:rPr>
          <w:rFonts w:cs="Times New Roman"/>
        </w:rPr>
        <w:t>Place two gliders and two photogate timers on the track</w:t>
      </w:r>
      <w:r w:rsidR="00883910">
        <w:rPr>
          <w:rFonts w:cs="Times New Roman"/>
        </w:rPr>
        <w:t>,</w:t>
      </w:r>
      <w:r w:rsidRPr="00CF035E">
        <w:rPr>
          <w:rFonts w:cs="Times New Roman"/>
        </w:rPr>
        <w:t xml:space="preserve"> as in </w:t>
      </w:r>
      <w:r w:rsidRPr="004D1F11">
        <w:rPr>
          <w:rFonts w:cs="Times New Roman"/>
          <w:b/>
        </w:rPr>
        <w:t>Figure 1</w:t>
      </w:r>
      <w:r w:rsidR="008547C3">
        <w:rPr>
          <w:rFonts w:cs="Times New Roman"/>
        </w:rPr>
        <w:t>.</w:t>
      </w:r>
    </w:p>
    <w:p w14:paraId="54BADC93" w14:textId="14CC079E" w:rsidR="00FB0DA3" w:rsidRPr="00CF035E" w:rsidRDefault="00883910" w:rsidP="004D1F11">
      <w:pPr>
        <w:pStyle w:val="TextBody"/>
        <w:numPr>
          <w:ilvl w:val="1"/>
          <w:numId w:val="2"/>
        </w:numPr>
        <w:ind w:left="1260" w:hanging="540"/>
        <w:rPr>
          <w:rFonts w:cs="Times New Roman"/>
        </w:rPr>
      </w:pPr>
      <w:r>
        <w:rPr>
          <w:rFonts w:cs="Times New Roman"/>
        </w:rPr>
        <w:t>U</w:t>
      </w:r>
      <w:r w:rsidR="000A622A" w:rsidRPr="00CF035E">
        <w:rPr>
          <w:rFonts w:cs="Times New Roman"/>
        </w:rPr>
        <w:t xml:space="preserve">se </w:t>
      </w:r>
      <w:r w:rsidR="000A622A" w:rsidRPr="004D1F11">
        <w:rPr>
          <w:rFonts w:cs="Times New Roman"/>
          <w:b/>
        </w:rPr>
        <w:t>Equation 3</w:t>
      </w:r>
      <w:r w:rsidR="000A622A" w:rsidRPr="00CF035E">
        <w:rPr>
          <w:rFonts w:cs="Times New Roman"/>
        </w:rPr>
        <w:t xml:space="preserve"> to determine the expression for the final velocities. In this part of the experiment</w:t>
      </w:r>
      <w:r>
        <w:rPr>
          <w:rFonts w:cs="Times New Roman"/>
        </w:rPr>
        <w:t>,</w:t>
      </w:r>
      <w:r w:rsidR="000A622A" w:rsidRPr="00CF035E">
        <w:rPr>
          <w:rFonts w:cs="Times New Roman"/>
        </w:rPr>
        <w:t xml:space="preserve"> glider B will start from rest.</w:t>
      </w:r>
    </w:p>
    <w:p w14:paraId="1FACD63C" w14:textId="724CEC65" w:rsidR="00FB0DA3" w:rsidRPr="00CF035E" w:rsidRDefault="000A622A" w:rsidP="004D1F11">
      <w:pPr>
        <w:pStyle w:val="TextBody"/>
        <w:numPr>
          <w:ilvl w:val="1"/>
          <w:numId w:val="2"/>
        </w:numPr>
        <w:ind w:left="1260" w:hanging="540"/>
        <w:rPr>
          <w:rFonts w:cs="Times New Roman"/>
        </w:rPr>
      </w:pPr>
      <w:r w:rsidRPr="00CF035E">
        <w:rPr>
          <w:rFonts w:cs="Times New Roman"/>
        </w:rPr>
        <w:t xml:space="preserve">Give glider </w:t>
      </w:r>
      <w:proofErr w:type="gramStart"/>
      <w:r w:rsidRPr="00CF035E">
        <w:rPr>
          <w:rFonts w:cs="Times New Roman"/>
        </w:rPr>
        <w:t>A</w:t>
      </w:r>
      <w:proofErr w:type="gramEnd"/>
      <w:r w:rsidRPr="00CF035E">
        <w:rPr>
          <w:rFonts w:cs="Times New Roman"/>
        </w:rPr>
        <w:t xml:space="preserve"> some initial velocity so that it will collide with glider B</w:t>
      </w:r>
      <w:r w:rsidR="00883910">
        <w:rPr>
          <w:rFonts w:cs="Times New Roman"/>
        </w:rPr>
        <w:t>. R</w:t>
      </w:r>
      <w:r w:rsidRPr="00CF035E">
        <w:rPr>
          <w:rFonts w:cs="Times New Roman"/>
        </w:rPr>
        <w:t>ecord the initial velocity of glider A</w:t>
      </w:r>
      <w:r w:rsidR="00883910">
        <w:rPr>
          <w:rFonts w:cs="Times New Roman"/>
        </w:rPr>
        <w:t>,</w:t>
      </w:r>
      <w:r w:rsidRPr="00CF035E">
        <w:rPr>
          <w:rFonts w:cs="Times New Roman"/>
        </w:rPr>
        <w:t xml:space="preserve"> as well as the final velocities of each glider. Do this three times, record your results</w:t>
      </w:r>
      <w:r w:rsidR="00883910">
        <w:rPr>
          <w:rFonts w:cs="Times New Roman"/>
        </w:rPr>
        <w:t>,</w:t>
      </w:r>
      <w:r w:rsidRPr="00CF035E">
        <w:rPr>
          <w:rFonts w:cs="Times New Roman"/>
        </w:rPr>
        <w:t xml:space="preserve"> and compare</w:t>
      </w:r>
      <w:r w:rsidR="00883910">
        <w:rPr>
          <w:rFonts w:cs="Times New Roman"/>
        </w:rPr>
        <w:t xml:space="preserve"> them</w:t>
      </w:r>
      <w:r w:rsidRPr="00CF035E">
        <w:rPr>
          <w:rFonts w:cs="Times New Roman"/>
        </w:rPr>
        <w:t xml:space="preserve"> to the theoretical prediction.</w:t>
      </w:r>
    </w:p>
    <w:p w14:paraId="44A385AD" w14:textId="77777777" w:rsidR="00FB0DA3" w:rsidRPr="00CF035E" w:rsidRDefault="000A622A">
      <w:pPr>
        <w:pStyle w:val="TextBody"/>
        <w:rPr>
          <w:rFonts w:cs="Times New Roman"/>
        </w:rPr>
      </w:pPr>
      <w:r w:rsidRPr="00CF035E">
        <w:rPr>
          <w:rFonts w:cs="Times New Roman"/>
        </w:rPr>
        <w:t>3. Two gliders of unequal mass.</w:t>
      </w:r>
    </w:p>
    <w:p w14:paraId="504C1B6F" w14:textId="448E29B8" w:rsidR="00FB0DA3" w:rsidRPr="00CF035E" w:rsidRDefault="00883910" w:rsidP="004D1F11">
      <w:pPr>
        <w:pStyle w:val="TextBody"/>
        <w:numPr>
          <w:ilvl w:val="1"/>
          <w:numId w:val="3"/>
        </w:numPr>
        <w:ind w:left="1260" w:hanging="540"/>
        <w:rPr>
          <w:rFonts w:cs="Times New Roman"/>
        </w:rPr>
      </w:pPr>
      <w:r>
        <w:rPr>
          <w:rFonts w:cs="Times New Roman"/>
        </w:rPr>
        <w:t>A</w:t>
      </w:r>
      <w:r w:rsidR="000A622A" w:rsidRPr="00CF035E">
        <w:rPr>
          <w:rFonts w:cs="Times New Roman"/>
        </w:rPr>
        <w:t>dd 4 weights to glider B</w:t>
      </w:r>
      <w:r>
        <w:rPr>
          <w:rFonts w:cs="Times New Roman"/>
        </w:rPr>
        <w:t>,</w:t>
      </w:r>
      <w:r w:rsidR="000A622A" w:rsidRPr="00CF035E">
        <w:rPr>
          <w:rFonts w:cs="Times New Roman"/>
        </w:rPr>
        <w:t xml:space="preserve"> which will double </w:t>
      </w:r>
      <w:r>
        <w:rPr>
          <w:rFonts w:cs="Times New Roman"/>
        </w:rPr>
        <w:t>its</w:t>
      </w:r>
      <w:r w:rsidR="000A622A" w:rsidRPr="00CF035E">
        <w:rPr>
          <w:rFonts w:cs="Times New Roman"/>
        </w:rPr>
        <w:t xml:space="preserve"> mass. Repeat step</w:t>
      </w:r>
      <w:r>
        <w:rPr>
          <w:rFonts w:cs="Times New Roman"/>
        </w:rPr>
        <w:t>s</w:t>
      </w:r>
      <w:r w:rsidR="000A622A" w:rsidRPr="00CF035E">
        <w:rPr>
          <w:rFonts w:cs="Times New Roman"/>
        </w:rPr>
        <w:t xml:space="preserve"> </w:t>
      </w:r>
      <w:r>
        <w:rPr>
          <w:rFonts w:cs="Times New Roman"/>
        </w:rPr>
        <w:t>2.1-</w:t>
      </w:r>
      <w:r w:rsidR="000A622A" w:rsidRPr="00CF035E">
        <w:rPr>
          <w:rFonts w:cs="Times New Roman"/>
        </w:rPr>
        <w:t>2.3.</w:t>
      </w:r>
    </w:p>
    <w:p w14:paraId="12C54625" w14:textId="77777777" w:rsidR="00FB0DA3" w:rsidRPr="00CF035E" w:rsidRDefault="000A622A">
      <w:pPr>
        <w:pStyle w:val="TextBody"/>
        <w:rPr>
          <w:rFonts w:cs="Times New Roman"/>
        </w:rPr>
      </w:pPr>
      <w:r w:rsidRPr="00CF035E">
        <w:rPr>
          <w:rFonts w:cs="Times New Roman"/>
        </w:rPr>
        <w:t>4. Equal masses not starting from rest</w:t>
      </w:r>
    </w:p>
    <w:p w14:paraId="3520C498" w14:textId="77777777" w:rsidR="00FB0DA3" w:rsidRPr="00CF035E" w:rsidRDefault="000A622A" w:rsidP="004D1F11">
      <w:pPr>
        <w:pStyle w:val="TextBody"/>
        <w:numPr>
          <w:ilvl w:val="1"/>
          <w:numId w:val="4"/>
        </w:numPr>
        <w:ind w:left="1260" w:hanging="540"/>
        <w:rPr>
          <w:rFonts w:cs="Times New Roman"/>
        </w:rPr>
      </w:pPr>
      <w:r w:rsidRPr="00CF035E">
        <w:rPr>
          <w:rFonts w:cs="Times New Roman"/>
        </w:rPr>
        <w:t>Remove the weights from glider B.</w:t>
      </w:r>
    </w:p>
    <w:p w14:paraId="4522DC2D" w14:textId="690197F1" w:rsidR="00FB0DA3" w:rsidRPr="00CF035E" w:rsidRDefault="00883910" w:rsidP="004D1F11">
      <w:pPr>
        <w:pStyle w:val="TextBody"/>
        <w:numPr>
          <w:ilvl w:val="1"/>
          <w:numId w:val="4"/>
        </w:numPr>
        <w:ind w:left="1260" w:hanging="540"/>
        <w:rPr>
          <w:rFonts w:cs="Times New Roman"/>
        </w:rPr>
      </w:pPr>
      <w:r>
        <w:rPr>
          <w:rFonts w:cs="Times New Roman"/>
        </w:rPr>
        <w:lastRenderedPageBreak/>
        <w:t>R</w:t>
      </w:r>
      <w:r w:rsidR="000A622A" w:rsidRPr="00CF035E">
        <w:rPr>
          <w:rFonts w:cs="Times New Roman"/>
        </w:rPr>
        <w:t>epeat</w:t>
      </w:r>
      <w:r>
        <w:rPr>
          <w:rFonts w:cs="Times New Roman"/>
        </w:rPr>
        <w:t xml:space="preserve"> steps 2.1-2.3,</w:t>
      </w:r>
      <w:r w:rsidR="000A622A" w:rsidRPr="00CF035E">
        <w:rPr>
          <w:rFonts w:cs="Times New Roman"/>
        </w:rPr>
        <w:t xml:space="preserve"> but</w:t>
      </w:r>
      <w:r>
        <w:rPr>
          <w:rFonts w:cs="Times New Roman"/>
        </w:rPr>
        <w:t xml:space="preserve"> give</w:t>
      </w:r>
      <w:r w:rsidR="000A622A" w:rsidRPr="00CF035E">
        <w:rPr>
          <w:rFonts w:cs="Times New Roman"/>
        </w:rPr>
        <w:t xml:space="preserve"> glider B </w:t>
      </w:r>
      <w:r>
        <w:rPr>
          <w:rFonts w:cs="Times New Roman"/>
        </w:rPr>
        <w:t>an</w:t>
      </w:r>
      <w:r w:rsidR="000A622A" w:rsidRPr="00CF035E">
        <w:rPr>
          <w:rFonts w:cs="Times New Roman"/>
        </w:rPr>
        <w:t xml:space="preserve"> initial velocity</w:t>
      </w:r>
      <w:r>
        <w:rPr>
          <w:rFonts w:cs="Times New Roman"/>
        </w:rPr>
        <w:t xml:space="preserve"> as well,</w:t>
      </w:r>
      <w:r w:rsidR="000A622A" w:rsidRPr="00CF035E">
        <w:rPr>
          <w:rFonts w:cs="Times New Roman"/>
        </w:rPr>
        <w:t xml:space="preserve"> in the direction of glider A.</w:t>
      </w:r>
    </w:p>
    <w:p w14:paraId="3B93DAA8" w14:textId="7D2EE5F1" w:rsidR="00FB0DA3" w:rsidRPr="00CF035E" w:rsidRDefault="000A622A">
      <w:pPr>
        <w:pStyle w:val="TextBody"/>
        <w:rPr>
          <w:rFonts w:cs="Times New Roman"/>
          <w:b/>
        </w:rPr>
      </w:pPr>
      <w:r w:rsidRPr="00CF035E">
        <w:rPr>
          <w:rFonts w:cs="Times New Roman"/>
          <w:b/>
        </w:rPr>
        <w:t>Results</w:t>
      </w:r>
    </w:p>
    <w:p w14:paraId="309A43D1" w14:textId="51B21C58" w:rsidR="00FB0DA3" w:rsidRPr="004D1F11" w:rsidRDefault="00DA34E0" w:rsidP="00DA34E0">
      <w:pPr>
        <w:pStyle w:val="TextBody"/>
        <w:rPr>
          <w:rFonts w:cs="Times New Roman"/>
          <w:b/>
        </w:rPr>
      </w:pPr>
      <w:r w:rsidRPr="004D1F11">
        <w:rPr>
          <w:rFonts w:cs="Times New Roman"/>
          <w:b/>
        </w:rPr>
        <w:t>Table 1</w:t>
      </w:r>
      <w:r w:rsidR="00CF035E" w:rsidRPr="004D1F11">
        <w:rPr>
          <w:rFonts w:cs="Times New Roman"/>
          <w:b/>
        </w:rPr>
        <w:t>.</w:t>
      </w:r>
      <w:r w:rsidRPr="004D1F11">
        <w:rPr>
          <w:rFonts w:cs="Times New Roman"/>
          <w:b/>
        </w:rPr>
        <w:t xml:space="preserve"> Results </w:t>
      </w:r>
      <w:r w:rsidR="00CF035E" w:rsidRPr="00883910">
        <w:rPr>
          <w:rFonts w:cs="Times New Roman"/>
          <w:b/>
        </w:rPr>
        <w:t>from</w:t>
      </w:r>
      <w:r w:rsidR="00CF035E" w:rsidRPr="004D1F11">
        <w:rPr>
          <w:rFonts w:cs="Times New Roman"/>
          <w:b/>
        </w:rPr>
        <w:t xml:space="preserve"> t</w:t>
      </w:r>
      <w:r w:rsidRPr="004D1F11">
        <w:rPr>
          <w:rFonts w:cs="Times New Roman"/>
          <w:b/>
        </w:rPr>
        <w:t xml:space="preserve">wo gliders of equal mass. </w:t>
      </w:r>
    </w:p>
    <w:tbl>
      <w:tblPr>
        <w:tblW w:w="0" w:type="auto"/>
        <w:tblInd w:w="50"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48" w:type="dxa"/>
          <w:bottom w:w="55" w:type="dxa"/>
          <w:right w:w="55" w:type="dxa"/>
        </w:tblCellMar>
        <w:tblLook w:val="0000" w:firstRow="0" w:lastRow="0" w:firstColumn="0" w:lastColumn="0" w:noHBand="0" w:noVBand="0"/>
      </w:tblPr>
      <w:tblGrid>
        <w:gridCol w:w="1661"/>
        <w:gridCol w:w="1658"/>
        <w:gridCol w:w="1662"/>
        <w:gridCol w:w="1660"/>
        <w:gridCol w:w="1660"/>
        <w:gridCol w:w="1670"/>
      </w:tblGrid>
      <w:tr w:rsidR="00FB0DA3" w:rsidRPr="00CF035E" w14:paraId="0FA762B9" w14:textId="77777777">
        <w:tc>
          <w:tcPr>
            <w:tcW w:w="1661" w:type="dxa"/>
            <w:tcBorders>
              <w:top w:val="single" w:sz="2" w:space="0" w:color="000001"/>
              <w:left w:val="single" w:sz="2" w:space="0" w:color="000001"/>
              <w:bottom w:val="single" w:sz="2" w:space="0" w:color="000001"/>
              <w:right w:val="nil"/>
            </w:tcBorders>
            <w:shd w:val="clear" w:color="auto" w:fill="FFFFFF"/>
            <w:tcMar>
              <w:left w:w="48" w:type="dxa"/>
            </w:tcMar>
          </w:tcPr>
          <w:p w14:paraId="292871C2" w14:textId="77777777" w:rsidR="00FB0DA3" w:rsidRPr="00CF035E" w:rsidRDefault="000A622A">
            <w:pPr>
              <w:pStyle w:val="TableContents"/>
              <w:jc w:val="center"/>
              <w:rPr>
                <w:rFonts w:cs="Times New Roman"/>
              </w:rPr>
            </w:pPr>
            <w:r w:rsidRPr="00CF035E">
              <w:rPr>
                <w:rFonts w:cs="Times New Roman"/>
              </w:rPr>
              <w:t>Glider</w:t>
            </w:r>
          </w:p>
          <w:p w14:paraId="0FA0E83C" w14:textId="77777777" w:rsidR="00FB0DA3" w:rsidRPr="00CF035E" w:rsidRDefault="000A622A">
            <w:pPr>
              <w:pStyle w:val="TableContents"/>
              <w:jc w:val="center"/>
              <w:rPr>
                <w:rFonts w:cs="Times New Roman"/>
              </w:rPr>
            </w:pPr>
            <w:r w:rsidRPr="00CF035E">
              <w:rPr>
                <w:rFonts w:cs="Times New Roman"/>
              </w:rPr>
              <w:t>(trial)</w:t>
            </w:r>
          </w:p>
        </w:tc>
        <w:tc>
          <w:tcPr>
            <w:tcW w:w="1658" w:type="dxa"/>
            <w:tcBorders>
              <w:top w:val="single" w:sz="2" w:space="0" w:color="000001"/>
              <w:left w:val="single" w:sz="2" w:space="0" w:color="000001"/>
              <w:bottom w:val="single" w:sz="2" w:space="0" w:color="000001"/>
              <w:right w:val="nil"/>
            </w:tcBorders>
            <w:shd w:val="clear" w:color="auto" w:fill="FFFFFF"/>
            <w:tcMar>
              <w:left w:w="48" w:type="dxa"/>
            </w:tcMar>
          </w:tcPr>
          <w:p w14:paraId="2AFA0796" w14:textId="77777777" w:rsidR="00FB0DA3" w:rsidRPr="00CF035E" w:rsidRDefault="004D1F11">
            <w:pPr>
              <w:pStyle w:val="TableContents"/>
              <w:jc w:val="center"/>
              <w:rPr>
                <w:rFonts w:cs="Times New Roman"/>
              </w:rPr>
            </w:pPr>
            <m:oMathPara>
              <m:oMath>
                <m:acc>
                  <m:accPr>
                    <m:chr m:val="⃗"/>
                    <m:ctrlPr>
                      <w:rPr>
                        <w:rFonts w:ascii="Cambria Math" w:hAnsi="Cambria Math" w:cs="Times New Roman"/>
                      </w:rPr>
                    </m:ctrlPr>
                  </m:accPr>
                  <m:e>
                    <m:r>
                      <w:rPr>
                        <w:rFonts w:ascii="Cambria Math" w:hAnsi="Cambria Math" w:cs="Times New Roman"/>
                      </w:rPr>
                      <m:t>v</m:t>
                    </m:r>
                  </m:e>
                </m:acc>
              </m:oMath>
            </m:oMathPara>
          </w:p>
          <w:p w14:paraId="5501CB66" w14:textId="77777777" w:rsidR="00FB0DA3" w:rsidRPr="00CF035E" w:rsidRDefault="000A622A">
            <w:pPr>
              <w:pStyle w:val="TableContents"/>
              <w:jc w:val="center"/>
              <w:rPr>
                <w:rFonts w:cs="Times New Roman"/>
              </w:rPr>
            </w:pPr>
            <w:r w:rsidRPr="00CF035E">
              <w:rPr>
                <w:rFonts w:cs="Times New Roman"/>
              </w:rPr>
              <w:t>(cm/s)</w:t>
            </w:r>
          </w:p>
        </w:tc>
        <w:tc>
          <w:tcPr>
            <w:tcW w:w="1662" w:type="dxa"/>
            <w:tcBorders>
              <w:top w:val="single" w:sz="2" w:space="0" w:color="000001"/>
              <w:left w:val="single" w:sz="2" w:space="0" w:color="000001"/>
              <w:bottom w:val="single" w:sz="2" w:space="0" w:color="000001"/>
              <w:right w:val="nil"/>
            </w:tcBorders>
            <w:shd w:val="clear" w:color="auto" w:fill="FFFFFF"/>
            <w:tcMar>
              <w:left w:w="48" w:type="dxa"/>
            </w:tcMar>
          </w:tcPr>
          <w:p w14:paraId="40E4F3F4" w14:textId="77777777" w:rsidR="00FB0DA3" w:rsidRPr="00CF035E" w:rsidRDefault="004D1F11">
            <w:pPr>
              <w:pStyle w:val="TableContents"/>
              <w:jc w:val="center"/>
              <w:rPr>
                <w:rFonts w:cs="Times New Roman"/>
              </w:rPr>
            </w:pPr>
            <m:oMathPara>
              <m:oMath>
                <m:acc>
                  <m:accPr>
                    <m:chr m:val="⃗"/>
                    <m:ctrlPr>
                      <w:rPr>
                        <w:rFonts w:ascii="Cambria Math" w:hAnsi="Cambria Math" w:cs="Times New Roman"/>
                      </w:rPr>
                    </m:ctrlPr>
                  </m:accPr>
                  <m:e>
                    <m:r>
                      <w:rPr>
                        <w:rFonts w:ascii="Cambria Math" w:hAnsi="Cambria Math" w:cs="Times New Roman"/>
                      </w:rPr>
                      <m:t>v</m:t>
                    </m:r>
                  </m:e>
                </m:acc>
                <m:r>
                  <w:rPr>
                    <w:rFonts w:ascii="Cambria Math" w:hAnsi="Cambria Math" w:cs="Times New Roman"/>
                  </w:rPr>
                  <m:t>'</m:t>
                </m:r>
              </m:oMath>
            </m:oMathPara>
          </w:p>
          <w:p w14:paraId="2A6FA0B3" w14:textId="77777777" w:rsidR="00FB0DA3" w:rsidRPr="00CF035E" w:rsidRDefault="000A622A">
            <w:pPr>
              <w:pStyle w:val="TableContents"/>
              <w:jc w:val="center"/>
              <w:rPr>
                <w:rFonts w:cs="Times New Roman"/>
              </w:rPr>
            </w:pPr>
            <w:r w:rsidRPr="00CF035E">
              <w:rPr>
                <w:rFonts w:cs="Times New Roman"/>
              </w:rPr>
              <w:t>(cm/s)</w:t>
            </w:r>
          </w:p>
        </w:tc>
        <w:tc>
          <w:tcPr>
            <w:tcW w:w="1660" w:type="dxa"/>
            <w:tcBorders>
              <w:top w:val="single" w:sz="2" w:space="0" w:color="000001"/>
              <w:left w:val="single" w:sz="2" w:space="0" w:color="000001"/>
              <w:bottom w:val="single" w:sz="2" w:space="0" w:color="000001"/>
              <w:right w:val="nil"/>
            </w:tcBorders>
            <w:shd w:val="clear" w:color="auto" w:fill="FFFFFF"/>
            <w:tcMar>
              <w:left w:w="48" w:type="dxa"/>
            </w:tcMar>
          </w:tcPr>
          <w:p w14:paraId="1774AA54" w14:textId="77777777" w:rsidR="00FB0DA3" w:rsidRPr="00CF035E" w:rsidRDefault="004D1F11">
            <w:pPr>
              <w:pStyle w:val="TableContents"/>
              <w:jc w:val="center"/>
              <w:rPr>
                <w:rFonts w:cs="Times New Roman"/>
              </w:rPr>
            </w:pPr>
            <m:oMathPara>
              <m:oMath>
                <m:nary>
                  <m:naryPr>
                    <m:chr m:val="∑"/>
                    <m:subHide m:val="1"/>
                    <m:supHide m:val="1"/>
                    <m:ctrlPr>
                      <w:rPr>
                        <w:rFonts w:ascii="Cambria Math" w:hAnsi="Cambria Math" w:cs="Times New Roman"/>
                      </w:rPr>
                    </m:ctrlPr>
                  </m:naryPr>
                  <m:sub/>
                  <m:sup/>
                  <m:e>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A</m:t>
                            </m:r>
                          </m:sub>
                        </m:sSub>
                      </m:e>
                    </m:acc>
                  </m:e>
                </m:nary>
                <m:r>
                  <w:rPr>
                    <w:rFonts w:ascii="Cambria Math" w:hAnsi="Cambria Math" w:cs="Times New Roman"/>
                  </w:rPr>
                  <m:t>+</m:t>
                </m:r>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m:t>
                        </m:r>
                      </m:sub>
                    </m:sSub>
                  </m:e>
                </m:acc>
              </m:oMath>
            </m:oMathPara>
          </w:p>
          <w:p w14:paraId="71B70DF0" w14:textId="77777777" w:rsidR="00FB0DA3" w:rsidRPr="00CF035E" w:rsidRDefault="000A622A">
            <w:pPr>
              <w:pStyle w:val="TableContents"/>
              <w:jc w:val="center"/>
              <w:rPr>
                <w:rFonts w:cs="Times New Roman"/>
              </w:rPr>
            </w:pPr>
            <w:r w:rsidRPr="00CF035E">
              <w:rPr>
                <w:rFonts w:cs="Times New Roman"/>
              </w:rPr>
              <w:t>(cm/s)</w:t>
            </w:r>
          </w:p>
        </w:tc>
        <w:tc>
          <w:tcPr>
            <w:tcW w:w="1660" w:type="dxa"/>
            <w:tcBorders>
              <w:top w:val="single" w:sz="2" w:space="0" w:color="000001"/>
              <w:left w:val="single" w:sz="2" w:space="0" w:color="000001"/>
              <w:bottom w:val="single" w:sz="2" w:space="0" w:color="000001"/>
              <w:right w:val="nil"/>
            </w:tcBorders>
            <w:shd w:val="clear" w:color="auto" w:fill="FFFFFF"/>
            <w:tcMar>
              <w:left w:w="48" w:type="dxa"/>
            </w:tcMar>
          </w:tcPr>
          <w:p w14:paraId="169E9D96" w14:textId="77777777" w:rsidR="00FB0DA3" w:rsidRPr="00CF035E" w:rsidRDefault="004D1F11">
            <w:pPr>
              <w:pStyle w:val="TableContents"/>
              <w:jc w:val="center"/>
              <w:rPr>
                <w:rFonts w:cs="Times New Roman"/>
              </w:rPr>
            </w:pPr>
            <m:oMathPara>
              <m:oMath>
                <m:nary>
                  <m:naryPr>
                    <m:chr m:val="∑"/>
                    <m:subHide m:val="1"/>
                    <m:supHide m:val="1"/>
                    <m:ctrlPr>
                      <w:rPr>
                        <w:rFonts w:ascii="Cambria Math" w:hAnsi="Cambria Math" w:cs="Times New Roman"/>
                      </w:rPr>
                    </m:ctrlPr>
                  </m:naryPr>
                  <m:sub/>
                  <m:sup/>
                  <m:e>
                    <m:acc>
                      <m:accPr>
                        <m:chr m:val="⃗"/>
                        <m:ctrlPr>
                          <w:rPr>
                            <w:rFonts w:ascii="Cambria Math" w:hAnsi="Cambria Math" w:cs="Times New Roman"/>
                          </w:rPr>
                        </m:ctrlPr>
                      </m:accPr>
                      <m:e>
                        <m:r>
                          <w:rPr>
                            <w:rFonts w:ascii="Cambria Math" w:hAnsi="Cambria Math" w:cs="Times New Roman"/>
                          </w:rPr>
                          <m:t>v</m:t>
                        </m:r>
                      </m:e>
                    </m:acc>
                  </m:e>
                </m:nary>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A</m:t>
                    </m:r>
                  </m:sub>
                </m:sSub>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v</m:t>
                    </m:r>
                  </m:e>
                </m:acc>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B</m:t>
                    </m:r>
                  </m:sub>
                </m:sSub>
              </m:oMath>
            </m:oMathPara>
          </w:p>
          <w:p w14:paraId="5E103E76" w14:textId="77777777" w:rsidR="00FB0DA3" w:rsidRPr="00CF035E" w:rsidRDefault="000A622A">
            <w:pPr>
              <w:pStyle w:val="TableContents"/>
              <w:jc w:val="center"/>
              <w:rPr>
                <w:rFonts w:cs="Times New Roman"/>
              </w:rPr>
            </w:pPr>
            <w:r w:rsidRPr="00CF035E">
              <w:rPr>
                <w:rFonts w:cs="Times New Roman"/>
              </w:rPr>
              <w:t>(cm/s)</w:t>
            </w:r>
          </w:p>
        </w:tc>
        <w:tc>
          <w:tcPr>
            <w:tcW w:w="1670"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0390CD6" w14:textId="77777777" w:rsidR="00FB0DA3" w:rsidRPr="00CF035E" w:rsidRDefault="000A622A">
            <w:pPr>
              <w:pStyle w:val="TableContents"/>
              <w:jc w:val="center"/>
              <w:rPr>
                <w:rFonts w:cs="Times New Roman"/>
              </w:rPr>
            </w:pPr>
            <w:r w:rsidRPr="00CF035E">
              <w:rPr>
                <w:rFonts w:cs="Times New Roman"/>
              </w:rPr>
              <w:t>Difference</w:t>
            </w:r>
          </w:p>
          <w:p w14:paraId="17AE2AA9" w14:textId="77777777" w:rsidR="00FB0DA3" w:rsidRPr="00CF035E" w:rsidRDefault="000A622A">
            <w:pPr>
              <w:pStyle w:val="TableContents"/>
              <w:jc w:val="center"/>
              <w:rPr>
                <w:rFonts w:cs="Times New Roman"/>
              </w:rPr>
            </w:pPr>
            <w:r w:rsidRPr="00CF035E">
              <w:rPr>
                <w:rFonts w:cs="Times New Roman"/>
              </w:rPr>
              <w:t>(%)</w:t>
            </w:r>
          </w:p>
        </w:tc>
      </w:tr>
      <w:tr w:rsidR="00FB0DA3" w:rsidRPr="00CF035E" w14:paraId="14125373" w14:textId="77777777">
        <w:tc>
          <w:tcPr>
            <w:tcW w:w="1661" w:type="dxa"/>
            <w:tcBorders>
              <w:top w:val="nil"/>
              <w:left w:val="single" w:sz="2" w:space="0" w:color="000001"/>
              <w:bottom w:val="single" w:sz="2" w:space="0" w:color="000001"/>
              <w:right w:val="nil"/>
            </w:tcBorders>
            <w:shd w:val="clear" w:color="auto" w:fill="FFFFFF"/>
            <w:tcMar>
              <w:left w:w="48" w:type="dxa"/>
            </w:tcMar>
          </w:tcPr>
          <w:p w14:paraId="23831811" w14:textId="77777777" w:rsidR="00FB0DA3" w:rsidRPr="00CF035E" w:rsidRDefault="000A622A">
            <w:pPr>
              <w:pStyle w:val="TableContents"/>
              <w:jc w:val="center"/>
              <w:rPr>
                <w:rFonts w:cs="Times New Roman"/>
              </w:rPr>
            </w:pPr>
            <w:r w:rsidRPr="00CF035E">
              <w:rPr>
                <w:rFonts w:cs="Times New Roman"/>
              </w:rPr>
              <w:t>A (1)</w:t>
            </w:r>
          </w:p>
        </w:tc>
        <w:tc>
          <w:tcPr>
            <w:tcW w:w="1658" w:type="dxa"/>
            <w:tcBorders>
              <w:top w:val="nil"/>
              <w:left w:val="single" w:sz="2" w:space="0" w:color="000001"/>
              <w:bottom w:val="single" w:sz="2" w:space="0" w:color="000001"/>
              <w:right w:val="nil"/>
            </w:tcBorders>
            <w:shd w:val="clear" w:color="auto" w:fill="FFFFFF"/>
            <w:tcMar>
              <w:left w:w="48" w:type="dxa"/>
            </w:tcMar>
          </w:tcPr>
          <w:p w14:paraId="773F1B3D" w14:textId="77777777" w:rsidR="00FB0DA3" w:rsidRPr="00CF035E" w:rsidRDefault="000A622A">
            <w:pPr>
              <w:pStyle w:val="TableContents"/>
              <w:jc w:val="center"/>
              <w:rPr>
                <w:rFonts w:cs="Times New Roman"/>
              </w:rPr>
            </w:pPr>
            <w:r w:rsidRPr="00CF035E">
              <w:rPr>
                <w:rFonts w:cs="Times New Roman"/>
              </w:rPr>
              <w:t>72.5</w:t>
            </w:r>
          </w:p>
        </w:tc>
        <w:tc>
          <w:tcPr>
            <w:tcW w:w="1662" w:type="dxa"/>
            <w:tcBorders>
              <w:top w:val="nil"/>
              <w:left w:val="single" w:sz="2" w:space="0" w:color="000001"/>
              <w:bottom w:val="single" w:sz="2" w:space="0" w:color="000001"/>
              <w:right w:val="nil"/>
            </w:tcBorders>
            <w:shd w:val="clear" w:color="auto" w:fill="FFFFFF"/>
            <w:tcMar>
              <w:left w:w="48" w:type="dxa"/>
            </w:tcMar>
          </w:tcPr>
          <w:p w14:paraId="4B04F5E9" w14:textId="77777777" w:rsidR="00FB0DA3" w:rsidRPr="00CF035E" w:rsidRDefault="000A622A">
            <w:pPr>
              <w:pStyle w:val="TableContents"/>
              <w:jc w:val="center"/>
              <w:rPr>
                <w:rFonts w:cs="Times New Roman"/>
              </w:rPr>
            </w:pPr>
            <w:r w:rsidRPr="00CF035E">
              <w:rPr>
                <w:rFonts w:cs="Times New Roman"/>
              </w:rPr>
              <w:t>-0.2</w:t>
            </w:r>
          </w:p>
        </w:tc>
        <w:tc>
          <w:tcPr>
            <w:tcW w:w="1660" w:type="dxa"/>
            <w:tcBorders>
              <w:top w:val="nil"/>
              <w:left w:val="single" w:sz="2" w:space="0" w:color="000001"/>
              <w:bottom w:val="single" w:sz="2" w:space="0" w:color="000001"/>
              <w:right w:val="nil"/>
            </w:tcBorders>
            <w:shd w:val="clear" w:color="auto" w:fill="FFFFFF"/>
            <w:tcMar>
              <w:left w:w="48" w:type="dxa"/>
            </w:tcMar>
          </w:tcPr>
          <w:p w14:paraId="185AC423" w14:textId="77777777" w:rsidR="00FB0DA3" w:rsidRPr="00CF035E" w:rsidRDefault="000A622A">
            <w:pPr>
              <w:pStyle w:val="TableContents"/>
              <w:jc w:val="center"/>
              <w:rPr>
                <w:rFonts w:cs="Times New Roman"/>
              </w:rPr>
            </w:pPr>
            <w:r w:rsidRPr="00CF035E">
              <w:rPr>
                <w:rFonts w:cs="Times New Roman"/>
              </w:rPr>
              <w:t>-</w:t>
            </w:r>
          </w:p>
        </w:tc>
        <w:tc>
          <w:tcPr>
            <w:tcW w:w="1660" w:type="dxa"/>
            <w:tcBorders>
              <w:top w:val="nil"/>
              <w:left w:val="single" w:sz="2" w:space="0" w:color="000001"/>
              <w:bottom w:val="single" w:sz="2" w:space="0" w:color="000001"/>
              <w:right w:val="nil"/>
            </w:tcBorders>
            <w:shd w:val="clear" w:color="auto" w:fill="FFFFFF"/>
            <w:tcMar>
              <w:left w:w="48" w:type="dxa"/>
            </w:tcMar>
          </w:tcPr>
          <w:p w14:paraId="6D233A0B" w14:textId="77777777" w:rsidR="00FB0DA3" w:rsidRPr="00CF035E" w:rsidRDefault="000A622A">
            <w:pPr>
              <w:pStyle w:val="TableContents"/>
              <w:jc w:val="center"/>
              <w:rPr>
                <w:rFonts w:cs="Times New Roman"/>
              </w:rPr>
            </w:pPr>
            <w:r w:rsidRPr="00CF035E">
              <w:rPr>
                <w:rFonts w:cs="Times New Roman"/>
              </w:rPr>
              <w:t>-</w:t>
            </w:r>
          </w:p>
        </w:tc>
        <w:tc>
          <w:tcPr>
            <w:tcW w:w="1670" w:type="dxa"/>
            <w:tcBorders>
              <w:top w:val="nil"/>
              <w:left w:val="single" w:sz="2" w:space="0" w:color="000001"/>
              <w:bottom w:val="single" w:sz="2" w:space="0" w:color="000001"/>
              <w:right w:val="single" w:sz="2" w:space="0" w:color="000001"/>
            </w:tcBorders>
            <w:shd w:val="clear" w:color="auto" w:fill="FFFFFF"/>
            <w:tcMar>
              <w:left w:w="48" w:type="dxa"/>
            </w:tcMar>
          </w:tcPr>
          <w:p w14:paraId="7B76B533" w14:textId="77777777" w:rsidR="00FB0DA3" w:rsidRPr="00CF035E" w:rsidRDefault="000A622A">
            <w:pPr>
              <w:pStyle w:val="TableContents"/>
              <w:jc w:val="center"/>
              <w:rPr>
                <w:rFonts w:cs="Times New Roman"/>
              </w:rPr>
            </w:pPr>
            <w:r w:rsidRPr="00CF035E">
              <w:rPr>
                <w:rFonts w:cs="Times New Roman"/>
              </w:rPr>
              <w:t>-</w:t>
            </w:r>
          </w:p>
        </w:tc>
      </w:tr>
      <w:tr w:rsidR="00FB0DA3" w:rsidRPr="00CF035E" w14:paraId="6F32F5E0" w14:textId="77777777">
        <w:tc>
          <w:tcPr>
            <w:tcW w:w="1661" w:type="dxa"/>
            <w:tcBorders>
              <w:top w:val="nil"/>
              <w:left w:val="single" w:sz="2" w:space="0" w:color="000001"/>
              <w:bottom w:val="single" w:sz="2" w:space="0" w:color="000001"/>
              <w:right w:val="nil"/>
            </w:tcBorders>
            <w:shd w:val="clear" w:color="auto" w:fill="FFFFFF"/>
            <w:tcMar>
              <w:left w:w="48" w:type="dxa"/>
            </w:tcMar>
          </w:tcPr>
          <w:p w14:paraId="1E18283D" w14:textId="77777777" w:rsidR="00FB0DA3" w:rsidRPr="00CF035E" w:rsidRDefault="000A622A">
            <w:pPr>
              <w:pStyle w:val="TableContents"/>
              <w:jc w:val="center"/>
              <w:rPr>
                <w:rFonts w:cs="Times New Roman"/>
              </w:rPr>
            </w:pPr>
            <w:r w:rsidRPr="00CF035E">
              <w:rPr>
                <w:rFonts w:cs="Times New Roman"/>
              </w:rPr>
              <w:t>B (1)</w:t>
            </w:r>
          </w:p>
        </w:tc>
        <w:tc>
          <w:tcPr>
            <w:tcW w:w="1658" w:type="dxa"/>
            <w:tcBorders>
              <w:top w:val="nil"/>
              <w:left w:val="single" w:sz="2" w:space="0" w:color="000001"/>
              <w:bottom w:val="single" w:sz="2" w:space="0" w:color="000001"/>
              <w:right w:val="nil"/>
            </w:tcBorders>
            <w:shd w:val="clear" w:color="auto" w:fill="FFFFFF"/>
            <w:tcMar>
              <w:left w:w="48" w:type="dxa"/>
            </w:tcMar>
          </w:tcPr>
          <w:p w14:paraId="1FCC6E40" w14:textId="77777777" w:rsidR="00FB0DA3" w:rsidRPr="00CF035E" w:rsidRDefault="000A622A">
            <w:pPr>
              <w:pStyle w:val="TableContents"/>
              <w:jc w:val="center"/>
              <w:rPr>
                <w:rFonts w:cs="Times New Roman"/>
              </w:rPr>
            </w:pPr>
            <w:r w:rsidRPr="00CF035E">
              <w:rPr>
                <w:rFonts w:cs="Times New Roman"/>
              </w:rPr>
              <w:t>0.0</w:t>
            </w:r>
          </w:p>
        </w:tc>
        <w:tc>
          <w:tcPr>
            <w:tcW w:w="1662" w:type="dxa"/>
            <w:tcBorders>
              <w:top w:val="nil"/>
              <w:left w:val="single" w:sz="2" w:space="0" w:color="000001"/>
              <w:bottom w:val="single" w:sz="2" w:space="0" w:color="000001"/>
              <w:right w:val="nil"/>
            </w:tcBorders>
            <w:shd w:val="clear" w:color="auto" w:fill="FFFFFF"/>
            <w:tcMar>
              <w:left w:w="48" w:type="dxa"/>
            </w:tcMar>
          </w:tcPr>
          <w:p w14:paraId="00AE48AC" w14:textId="77777777" w:rsidR="00FB0DA3" w:rsidRPr="00CF035E" w:rsidRDefault="000A622A">
            <w:pPr>
              <w:pStyle w:val="TableContents"/>
              <w:jc w:val="center"/>
              <w:rPr>
                <w:rFonts w:cs="Times New Roman"/>
              </w:rPr>
            </w:pPr>
            <w:r w:rsidRPr="00CF035E">
              <w:rPr>
                <w:rFonts w:cs="Times New Roman"/>
              </w:rPr>
              <w:t>67.1</w:t>
            </w:r>
          </w:p>
        </w:tc>
        <w:tc>
          <w:tcPr>
            <w:tcW w:w="1660" w:type="dxa"/>
            <w:tcBorders>
              <w:top w:val="nil"/>
              <w:left w:val="single" w:sz="2" w:space="0" w:color="000001"/>
              <w:bottom w:val="single" w:sz="2" w:space="0" w:color="000001"/>
              <w:right w:val="nil"/>
            </w:tcBorders>
            <w:shd w:val="clear" w:color="auto" w:fill="FFFFFF"/>
            <w:tcMar>
              <w:left w:w="48" w:type="dxa"/>
            </w:tcMar>
          </w:tcPr>
          <w:p w14:paraId="3926A389" w14:textId="77777777" w:rsidR="00FB0DA3" w:rsidRPr="00CF035E" w:rsidRDefault="000A622A">
            <w:pPr>
              <w:pStyle w:val="TableContents"/>
              <w:jc w:val="center"/>
              <w:rPr>
                <w:rFonts w:cs="Times New Roman"/>
              </w:rPr>
            </w:pPr>
            <w:r w:rsidRPr="00CF035E">
              <w:rPr>
                <w:rFonts w:cs="Times New Roman"/>
              </w:rPr>
              <w:t>72.5</w:t>
            </w:r>
          </w:p>
        </w:tc>
        <w:tc>
          <w:tcPr>
            <w:tcW w:w="1660" w:type="dxa"/>
            <w:tcBorders>
              <w:top w:val="nil"/>
              <w:left w:val="single" w:sz="2" w:space="0" w:color="000001"/>
              <w:bottom w:val="single" w:sz="2" w:space="0" w:color="000001"/>
              <w:right w:val="nil"/>
            </w:tcBorders>
            <w:shd w:val="clear" w:color="auto" w:fill="FFFFFF"/>
            <w:tcMar>
              <w:left w:w="48" w:type="dxa"/>
            </w:tcMar>
          </w:tcPr>
          <w:p w14:paraId="1A5C8954" w14:textId="77777777" w:rsidR="00FB0DA3" w:rsidRPr="00CF035E" w:rsidRDefault="000A622A">
            <w:pPr>
              <w:pStyle w:val="TableContents"/>
              <w:jc w:val="center"/>
              <w:rPr>
                <w:rFonts w:cs="Times New Roman"/>
              </w:rPr>
            </w:pPr>
            <w:r w:rsidRPr="00CF035E">
              <w:rPr>
                <w:rFonts w:cs="Times New Roman"/>
              </w:rPr>
              <w:t>66.9</w:t>
            </w:r>
          </w:p>
        </w:tc>
        <w:tc>
          <w:tcPr>
            <w:tcW w:w="1670" w:type="dxa"/>
            <w:tcBorders>
              <w:top w:val="nil"/>
              <w:left w:val="single" w:sz="2" w:space="0" w:color="000001"/>
              <w:bottom w:val="single" w:sz="2" w:space="0" w:color="000001"/>
              <w:right w:val="single" w:sz="2" w:space="0" w:color="000001"/>
            </w:tcBorders>
            <w:shd w:val="clear" w:color="auto" w:fill="FFFFFF"/>
            <w:tcMar>
              <w:left w:w="48" w:type="dxa"/>
            </w:tcMar>
          </w:tcPr>
          <w:p w14:paraId="6B0D1030" w14:textId="77777777" w:rsidR="00FB0DA3" w:rsidRPr="00CF035E" w:rsidRDefault="000A622A">
            <w:pPr>
              <w:pStyle w:val="TableContents"/>
              <w:jc w:val="center"/>
              <w:rPr>
                <w:rFonts w:cs="Times New Roman"/>
              </w:rPr>
            </w:pPr>
            <w:r w:rsidRPr="00CF035E">
              <w:rPr>
                <w:rFonts w:cs="Times New Roman"/>
              </w:rPr>
              <w:t>8</w:t>
            </w:r>
          </w:p>
        </w:tc>
      </w:tr>
      <w:tr w:rsidR="00FB0DA3" w:rsidRPr="00CF035E" w14:paraId="0293A227" w14:textId="77777777">
        <w:tc>
          <w:tcPr>
            <w:tcW w:w="1661" w:type="dxa"/>
            <w:tcBorders>
              <w:top w:val="nil"/>
              <w:left w:val="single" w:sz="2" w:space="0" w:color="000001"/>
              <w:bottom w:val="single" w:sz="2" w:space="0" w:color="000001"/>
              <w:right w:val="nil"/>
            </w:tcBorders>
            <w:shd w:val="clear" w:color="auto" w:fill="FFFFFF"/>
            <w:tcMar>
              <w:left w:w="48" w:type="dxa"/>
            </w:tcMar>
          </w:tcPr>
          <w:p w14:paraId="110F76B5" w14:textId="77777777" w:rsidR="00FB0DA3" w:rsidRPr="00CF035E" w:rsidRDefault="000A622A">
            <w:pPr>
              <w:pStyle w:val="TableContents"/>
              <w:jc w:val="center"/>
              <w:rPr>
                <w:rFonts w:cs="Times New Roman"/>
              </w:rPr>
            </w:pPr>
            <w:r w:rsidRPr="00CF035E">
              <w:rPr>
                <w:rFonts w:cs="Times New Roman"/>
              </w:rPr>
              <w:t>A (2)</w:t>
            </w:r>
          </w:p>
        </w:tc>
        <w:tc>
          <w:tcPr>
            <w:tcW w:w="1658" w:type="dxa"/>
            <w:tcBorders>
              <w:top w:val="nil"/>
              <w:left w:val="single" w:sz="2" w:space="0" w:color="000001"/>
              <w:bottom w:val="single" w:sz="2" w:space="0" w:color="000001"/>
              <w:right w:val="nil"/>
            </w:tcBorders>
            <w:shd w:val="clear" w:color="auto" w:fill="FFFFFF"/>
            <w:tcMar>
              <w:left w:w="48" w:type="dxa"/>
            </w:tcMar>
          </w:tcPr>
          <w:p w14:paraId="1949B9A0" w14:textId="77777777" w:rsidR="00FB0DA3" w:rsidRPr="00CF035E" w:rsidRDefault="000A622A">
            <w:pPr>
              <w:pStyle w:val="TableContents"/>
              <w:jc w:val="center"/>
              <w:rPr>
                <w:rFonts w:cs="Times New Roman"/>
              </w:rPr>
            </w:pPr>
            <w:r w:rsidRPr="00CF035E">
              <w:rPr>
                <w:rFonts w:cs="Times New Roman"/>
              </w:rPr>
              <w:t>35.6</w:t>
            </w:r>
          </w:p>
        </w:tc>
        <w:tc>
          <w:tcPr>
            <w:tcW w:w="1662" w:type="dxa"/>
            <w:tcBorders>
              <w:top w:val="nil"/>
              <w:left w:val="single" w:sz="2" w:space="0" w:color="000001"/>
              <w:bottom w:val="single" w:sz="2" w:space="0" w:color="000001"/>
              <w:right w:val="nil"/>
            </w:tcBorders>
            <w:shd w:val="clear" w:color="auto" w:fill="FFFFFF"/>
            <w:tcMar>
              <w:left w:w="48" w:type="dxa"/>
            </w:tcMar>
          </w:tcPr>
          <w:p w14:paraId="3C62E79F" w14:textId="77777777" w:rsidR="00FB0DA3" w:rsidRPr="00CF035E" w:rsidRDefault="000A622A">
            <w:pPr>
              <w:pStyle w:val="TableContents"/>
              <w:jc w:val="center"/>
              <w:rPr>
                <w:rFonts w:cs="Times New Roman"/>
              </w:rPr>
            </w:pPr>
            <w:r w:rsidRPr="00CF035E">
              <w:rPr>
                <w:rFonts w:cs="Times New Roman"/>
              </w:rPr>
              <w:t>0.3</w:t>
            </w:r>
          </w:p>
        </w:tc>
        <w:tc>
          <w:tcPr>
            <w:tcW w:w="1660" w:type="dxa"/>
            <w:tcBorders>
              <w:top w:val="nil"/>
              <w:left w:val="single" w:sz="2" w:space="0" w:color="000001"/>
              <w:bottom w:val="single" w:sz="2" w:space="0" w:color="000001"/>
              <w:right w:val="nil"/>
            </w:tcBorders>
            <w:shd w:val="clear" w:color="auto" w:fill="FFFFFF"/>
            <w:tcMar>
              <w:left w:w="48" w:type="dxa"/>
            </w:tcMar>
          </w:tcPr>
          <w:p w14:paraId="395C96F4" w14:textId="77777777" w:rsidR="00FB0DA3" w:rsidRPr="00CF035E" w:rsidRDefault="000A622A">
            <w:pPr>
              <w:pStyle w:val="TableContents"/>
              <w:jc w:val="center"/>
              <w:rPr>
                <w:rFonts w:cs="Times New Roman"/>
              </w:rPr>
            </w:pPr>
            <w:r w:rsidRPr="00CF035E">
              <w:rPr>
                <w:rFonts w:cs="Times New Roman"/>
              </w:rPr>
              <w:t>-</w:t>
            </w:r>
          </w:p>
        </w:tc>
        <w:tc>
          <w:tcPr>
            <w:tcW w:w="1660" w:type="dxa"/>
            <w:tcBorders>
              <w:top w:val="nil"/>
              <w:left w:val="single" w:sz="2" w:space="0" w:color="000001"/>
              <w:bottom w:val="single" w:sz="2" w:space="0" w:color="000001"/>
              <w:right w:val="nil"/>
            </w:tcBorders>
            <w:shd w:val="clear" w:color="auto" w:fill="FFFFFF"/>
            <w:tcMar>
              <w:left w:w="48" w:type="dxa"/>
            </w:tcMar>
          </w:tcPr>
          <w:p w14:paraId="3017E077" w14:textId="77777777" w:rsidR="00FB0DA3" w:rsidRPr="00CF035E" w:rsidRDefault="000A622A">
            <w:pPr>
              <w:pStyle w:val="TableContents"/>
              <w:jc w:val="center"/>
              <w:rPr>
                <w:rFonts w:cs="Times New Roman"/>
              </w:rPr>
            </w:pPr>
            <w:r w:rsidRPr="00CF035E">
              <w:rPr>
                <w:rFonts w:cs="Times New Roman"/>
              </w:rPr>
              <w:t>-</w:t>
            </w:r>
          </w:p>
        </w:tc>
        <w:tc>
          <w:tcPr>
            <w:tcW w:w="1670" w:type="dxa"/>
            <w:tcBorders>
              <w:top w:val="nil"/>
              <w:left w:val="single" w:sz="2" w:space="0" w:color="000001"/>
              <w:bottom w:val="single" w:sz="2" w:space="0" w:color="000001"/>
              <w:right w:val="single" w:sz="2" w:space="0" w:color="000001"/>
            </w:tcBorders>
            <w:shd w:val="clear" w:color="auto" w:fill="FFFFFF"/>
            <w:tcMar>
              <w:left w:w="48" w:type="dxa"/>
            </w:tcMar>
          </w:tcPr>
          <w:p w14:paraId="1F0AF632" w14:textId="77777777" w:rsidR="00FB0DA3" w:rsidRPr="00CF035E" w:rsidRDefault="000A622A">
            <w:pPr>
              <w:pStyle w:val="TableContents"/>
              <w:jc w:val="center"/>
              <w:rPr>
                <w:rFonts w:cs="Times New Roman"/>
              </w:rPr>
            </w:pPr>
            <w:r w:rsidRPr="00CF035E">
              <w:rPr>
                <w:rFonts w:cs="Times New Roman"/>
              </w:rPr>
              <w:t>-</w:t>
            </w:r>
          </w:p>
        </w:tc>
      </w:tr>
      <w:tr w:rsidR="00FB0DA3" w:rsidRPr="00CF035E" w14:paraId="718E5B4B" w14:textId="77777777">
        <w:tc>
          <w:tcPr>
            <w:tcW w:w="1661" w:type="dxa"/>
            <w:tcBorders>
              <w:top w:val="nil"/>
              <w:left w:val="single" w:sz="2" w:space="0" w:color="000001"/>
              <w:bottom w:val="single" w:sz="2" w:space="0" w:color="000001"/>
              <w:right w:val="nil"/>
            </w:tcBorders>
            <w:shd w:val="clear" w:color="auto" w:fill="FFFFFF"/>
            <w:tcMar>
              <w:left w:w="48" w:type="dxa"/>
            </w:tcMar>
          </w:tcPr>
          <w:p w14:paraId="74C0584E" w14:textId="77777777" w:rsidR="00FB0DA3" w:rsidRPr="00CF035E" w:rsidRDefault="000A622A">
            <w:pPr>
              <w:pStyle w:val="TableContents"/>
              <w:jc w:val="center"/>
              <w:rPr>
                <w:rFonts w:cs="Times New Roman"/>
              </w:rPr>
            </w:pPr>
            <w:r w:rsidRPr="00CF035E">
              <w:rPr>
                <w:rFonts w:cs="Times New Roman"/>
              </w:rPr>
              <w:t>B (2)</w:t>
            </w:r>
          </w:p>
        </w:tc>
        <w:tc>
          <w:tcPr>
            <w:tcW w:w="1658" w:type="dxa"/>
            <w:tcBorders>
              <w:top w:val="nil"/>
              <w:left w:val="single" w:sz="2" w:space="0" w:color="000001"/>
              <w:bottom w:val="single" w:sz="2" w:space="0" w:color="000001"/>
              <w:right w:val="nil"/>
            </w:tcBorders>
            <w:shd w:val="clear" w:color="auto" w:fill="FFFFFF"/>
            <w:tcMar>
              <w:left w:w="48" w:type="dxa"/>
            </w:tcMar>
          </w:tcPr>
          <w:p w14:paraId="120893A4" w14:textId="77777777" w:rsidR="00FB0DA3" w:rsidRPr="00CF035E" w:rsidRDefault="000A622A">
            <w:pPr>
              <w:pStyle w:val="TableContents"/>
              <w:jc w:val="center"/>
              <w:rPr>
                <w:rFonts w:cs="Times New Roman"/>
              </w:rPr>
            </w:pPr>
            <w:r w:rsidRPr="00CF035E">
              <w:rPr>
                <w:rFonts w:cs="Times New Roman"/>
              </w:rPr>
              <w:t>0.0</w:t>
            </w:r>
          </w:p>
        </w:tc>
        <w:tc>
          <w:tcPr>
            <w:tcW w:w="1662" w:type="dxa"/>
            <w:tcBorders>
              <w:top w:val="nil"/>
              <w:left w:val="single" w:sz="2" w:space="0" w:color="000001"/>
              <w:bottom w:val="single" w:sz="2" w:space="0" w:color="000001"/>
              <w:right w:val="nil"/>
            </w:tcBorders>
            <w:shd w:val="clear" w:color="auto" w:fill="FFFFFF"/>
            <w:tcMar>
              <w:left w:w="48" w:type="dxa"/>
            </w:tcMar>
          </w:tcPr>
          <w:p w14:paraId="6E14A2F6" w14:textId="77777777" w:rsidR="00FB0DA3" w:rsidRPr="00CF035E" w:rsidRDefault="000A622A">
            <w:pPr>
              <w:pStyle w:val="TableContents"/>
              <w:jc w:val="center"/>
              <w:rPr>
                <w:rFonts w:cs="Times New Roman"/>
              </w:rPr>
            </w:pPr>
            <w:r w:rsidRPr="00CF035E">
              <w:rPr>
                <w:rFonts w:cs="Times New Roman"/>
              </w:rPr>
              <w:t>37.4</w:t>
            </w:r>
          </w:p>
        </w:tc>
        <w:tc>
          <w:tcPr>
            <w:tcW w:w="1660" w:type="dxa"/>
            <w:tcBorders>
              <w:top w:val="nil"/>
              <w:left w:val="single" w:sz="2" w:space="0" w:color="000001"/>
              <w:bottom w:val="single" w:sz="2" w:space="0" w:color="000001"/>
              <w:right w:val="nil"/>
            </w:tcBorders>
            <w:shd w:val="clear" w:color="auto" w:fill="FFFFFF"/>
            <w:tcMar>
              <w:left w:w="48" w:type="dxa"/>
            </w:tcMar>
          </w:tcPr>
          <w:p w14:paraId="28BCB3E6" w14:textId="77777777" w:rsidR="00FB0DA3" w:rsidRPr="00CF035E" w:rsidRDefault="000A622A">
            <w:pPr>
              <w:pStyle w:val="TableContents"/>
              <w:jc w:val="center"/>
              <w:rPr>
                <w:rFonts w:cs="Times New Roman"/>
              </w:rPr>
            </w:pPr>
            <w:r w:rsidRPr="00CF035E">
              <w:rPr>
                <w:rFonts w:cs="Times New Roman"/>
              </w:rPr>
              <w:t>35.6</w:t>
            </w:r>
          </w:p>
        </w:tc>
        <w:tc>
          <w:tcPr>
            <w:tcW w:w="1660" w:type="dxa"/>
            <w:tcBorders>
              <w:top w:val="nil"/>
              <w:left w:val="single" w:sz="2" w:space="0" w:color="000001"/>
              <w:bottom w:val="single" w:sz="2" w:space="0" w:color="000001"/>
              <w:right w:val="nil"/>
            </w:tcBorders>
            <w:shd w:val="clear" w:color="auto" w:fill="FFFFFF"/>
            <w:tcMar>
              <w:left w:w="48" w:type="dxa"/>
            </w:tcMar>
          </w:tcPr>
          <w:p w14:paraId="6A4E5432" w14:textId="77777777" w:rsidR="00FB0DA3" w:rsidRPr="00CF035E" w:rsidRDefault="000A622A">
            <w:pPr>
              <w:pStyle w:val="TableContents"/>
              <w:jc w:val="center"/>
              <w:rPr>
                <w:rFonts w:cs="Times New Roman"/>
              </w:rPr>
            </w:pPr>
            <w:r w:rsidRPr="00CF035E">
              <w:rPr>
                <w:rFonts w:cs="Times New Roman"/>
              </w:rPr>
              <w:t>37.7</w:t>
            </w:r>
          </w:p>
        </w:tc>
        <w:tc>
          <w:tcPr>
            <w:tcW w:w="1670" w:type="dxa"/>
            <w:tcBorders>
              <w:top w:val="nil"/>
              <w:left w:val="single" w:sz="2" w:space="0" w:color="000001"/>
              <w:bottom w:val="single" w:sz="2" w:space="0" w:color="000001"/>
              <w:right w:val="single" w:sz="2" w:space="0" w:color="000001"/>
            </w:tcBorders>
            <w:shd w:val="clear" w:color="auto" w:fill="FFFFFF"/>
            <w:tcMar>
              <w:left w:w="48" w:type="dxa"/>
            </w:tcMar>
          </w:tcPr>
          <w:p w14:paraId="5A00F39B" w14:textId="77777777" w:rsidR="00FB0DA3" w:rsidRPr="00CF035E" w:rsidRDefault="000A622A">
            <w:pPr>
              <w:pStyle w:val="TableContents"/>
              <w:jc w:val="center"/>
              <w:rPr>
                <w:rFonts w:cs="Times New Roman"/>
              </w:rPr>
            </w:pPr>
            <w:r w:rsidRPr="00CF035E">
              <w:rPr>
                <w:rFonts w:cs="Times New Roman"/>
              </w:rPr>
              <w:t>6</w:t>
            </w:r>
          </w:p>
        </w:tc>
      </w:tr>
      <w:tr w:rsidR="00FB0DA3" w:rsidRPr="00CF035E" w14:paraId="5E7E92BD" w14:textId="77777777">
        <w:tc>
          <w:tcPr>
            <w:tcW w:w="1661" w:type="dxa"/>
            <w:tcBorders>
              <w:top w:val="nil"/>
              <w:left w:val="single" w:sz="2" w:space="0" w:color="000001"/>
              <w:bottom w:val="single" w:sz="2" w:space="0" w:color="000001"/>
              <w:right w:val="nil"/>
            </w:tcBorders>
            <w:shd w:val="clear" w:color="auto" w:fill="FFFFFF"/>
            <w:tcMar>
              <w:left w:w="48" w:type="dxa"/>
            </w:tcMar>
          </w:tcPr>
          <w:p w14:paraId="7D515237" w14:textId="77777777" w:rsidR="00FB0DA3" w:rsidRPr="00CF035E" w:rsidRDefault="000A622A">
            <w:pPr>
              <w:pStyle w:val="TableContents"/>
              <w:jc w:val="center"/>
              <w:rPr>
                <w:rFonts w:cs="Times New Roman"/>
              </w:rPr>
            </w:pPr>
            <w:r w:rsidRPr="00CF035E">
              <w:rPr>
                <w:rFonts w:cs="Times New Roman"/>
              </w:rPr>
              <w:t>A (3)</w:t>
            </w:r>
          </w:p>
        </w:tc>
        <w:tc>
          <w:tcPr>
            <w:tcW w:w="1658" w:type="dxa"/>
            <w:tcBorders>
              <w:top w:val="nil"/>
              <w:left w:val="single" w:sz="2" w:space="0" w:color="000001"/>
              <w:bottom w:val="single" w:sz="2" w:space="0" w:color="000001"/>
              <w:right w:val="nil"/>
            </w:tcBorders>
            <w:shd w:val="clear" w:color="auto" w:fill="FFFFFF"/>
            <w:tcMar>
              <w:left w:w="48" w:type="dxa"/>
            </w:tcMar>
          </w:tcPr>
          <w:p w14:paraId="33CBFF7E" w14:textId="77777777" w:rsidR="00FB0DA3" w:rsidRPr="00CF035E" w:rsidRDefault="000A622A">
            <w:pPr>
              <w:pStyle w:val="TableContents"/>
              <w:jc w:val="center"/>
              <w:rPr>
                <w:rFonts w:cs="Times New Roman"/>
              </w:rPr>
            </w:pPr>
            <w:r w:rsidRPr="00CF035E">
              <w:rPr>
                <w:rFonts w:cs="Times New Roman"/>
              </w:rPr>
              <w:t>47.4</w:t>
            </w:r>
          </w:p>
        </w:tc>
        <w:tc>
          <w:tcPr>
            <w:tcW w:w="1662" w:type="dxa"/>
            <w:tcBorders>
              <w:top w:val="nil"/>
              <w:left w:val="single" w:sz="2" w:space="0" w:color="000001"/>
              <w:bottom w:val="single" w:sz="2" w:space="0" w:color="000001"/>
              <w:right w:val="nil"/>
            </w:tcBorders>
            <w:shd w:val="clear" w:color="auto" w:fill="FFFFFF"/>
            <w:tcMar>
              <w:left w:w="48" w:type="dxa"/>
            </w:tcMar>
          </w:tcPr>
          <w:p w14:paraId="341553D3" w14:textId="77777777" w:rsidR="00FB0DA3" w:rsidRPr="00CF035E" w:rsidRDefault="000A622A">
            <w:pPr>
              <w:pStyle w:val="TableContents"/>
              <w:jc w:val="center"/>
              <w:rPr>
                <w:rFonts w:cs="Times New Roman"/>
              </w:rPr>
            </w:pPr>
            <w:r w:rsidRPr="00CF035E">
              <w:rPr>
                <w:rFonts w:cs="Times New Roman"/>
              </w:rPr>
              <w:t>0.0</w:t>
            </w:r>
          </w:p>
        </w:tc>
        <w:tc>
          <w:tcPr>
            <w:tcW w:w="1660" w:type="dxa"/>
            <w:tcBorders>
              <w:top w:val="nil"/>
              <w:left w:val="single" w:sz="2" w:space="0" w:color="000001"/>
              <w:bottom w:val="single" w:sz="2" w:space="0" w:color="000001"/>
              <w:right w:val="nil"/>
            </w:tcBorders>
            <w:shd w:val="clear" w:color="auto" w:fill="FFFFFF"/>
            <w:tcMar>
              <w:left w:w="48" w:type="dxa"/>
            </w:tcMar>
          </w:tcPr>
          <w:p w14:paraId="313D9155" w14:textId="77777777" w:rsidR="00FB0DA3" w:rsidRPr="00CF035E" w:rsidRDefault="000A622A">
            <w:pPr>
              <w:pStyle w:val="TableContents"/>
              <w:jc w:val="center"/>
              <w:rPr>
                <w:rFonts w:cs="Times New Roman"/>
              </w:rPr>
            </w:pPr>
            <w:r w:rsidRPr="00CF035E">
              <w:rPr>
                <w:rFonts w:cs="Times New Roman"/>
              </w:rPr>
              <w:t>-</w:t>
            </w:r>
          </w:p>
        </w:tc>
        <w:tc>
          <w:tcPr>
            <w:tcW w:w="1660" w:type="dxa"/>
            <w:tcBorders>
              <w:top w:val="nil"/>
              <w:left w:val="single" w:sz="2" w:space="0" w:color="000001"/>
              <w:bottom w:val="single" w:sz="2" w:space="0" w:color="000001"/>
              <w:right w:val="nil"/>
            </w:tcBorders>
            <w:shd w:val="clear" w:color="auto" w:fill="FFFFFF"/>
            <w:tcMar>
              <w:left w:w="48" w:type="dxa"/>
            </w:tcMar>
          </w:tcPr>
          <w:p w14:paraId="21FD2EE4" w14:textId="77777777" w:rsidR="00FB0DA3" w:rsidRPr="00CF035E" w:rsidRDefault="000A622A">
            <w:pPr>
              <w:pStyle w:val="TableContents"/>
              <w:jc w:val="center"/>
              <w:rPr>
                <w:rFonts w:cs="Times New Roman"/>
              </w:rPr>
            </w:pPr>
            <w:r w:rsidRPr="00CF035E">
              <w:rPr>
                <w:rFonts w:cs="Times New Roman"/>
              </w:rPr>
              <w:t>-</w:t>
            </w:r>
          </w:p>
        </w:tc>
        <w:tc>
          <w:tcPr>
            <w:tcW w:w="1670" w:type="dxa"/>
            <w:tcBorders>
              <w:top w:val="nil"/>
              <w:left w:val="single" w:sz="2" w:space="0" w:color="000001"/>
              <w:bottom w:val="single" w:sz="2" w:space="0" w:color="000001"/>
              <w:right w:val="single" w:sz="2" w:space="0" w:color="000001"/>
            </w:tcBorders>
            <w:shd w:val="clear" w:color="auto" w:fill="FFFFFF"/>
            <w:tcMar>
              <w:left w:w="48" w:type="dxa"/>
            </w:tcMar>
          </w:tcPr>
          <w:p w14:paraId="08FC9F79" w14:textId="77777777" w:rsidR="00FB0DA3" w:rsidRPr="00CF035E" w:rsidRDefault="000A622A">
            <w:pPr>
              <w:pStyle w:val="TableContents"/>
              <w:jc w:val="center"/>
              <w:rPr>
                <w:rFonts w:cs="Times New Roman"/>
              </w:rPr>
            </w:pPr>
            <w:r w:rsidRPr="00CF035E">
              <w:rPr>
                <w:rFonts w:cs="Times New Roman"/>
              </w:rPr>
              <w:t>-</w:t>
            </w:r>
          </w:p>
        </w:tc>
      </w:tr>
      <w:tr w:rsidR="00FB0DA3" w:rsidRPr="00CF035E" w14:paraId="4F7C033F" w14:textId="77777777">
        <w:tc>
          <w:tcPr>
            <w:tcW w:w="1661" w:type="dxa"/>
            <w:tcBorders>
              <w:top w:val="nil"/>
              <w:left w:val="single" w:sz="2" w:space="0" w:color="000001"/>
              <w:bottom w:val="single" w:sz="2" w:space="0" w:color="000001"/>
              <w:right w:val="nil"/>
            </w:tcBorders>
            <w:shd w:val="clear" w:color="auto" w:fill="FFFFFF"/>
            <w:tcMar>
              <w:left w:w="48" w:type="dxa"/>
            </w:tcMar>
          </w:tcPr>
          <w:p w14:paraId="38D035D3" w14:textId="77777777" w:rsidR="00FB0DA3" w:rsidRPr="00CF035E" w:rsidRDefault="000A622A">
            <w:pPr>
              <w:pStyle w:val="TableContents"/>
              <w:jc w:val="center"/>
              <w:rPr>
                <w:rFonts w:cs="Times New Roman"/>
              </w:rPr>
            </w:pPr>
            <w:r w:rsidRPr="00CF035E">
              <w:rPr>
                <w:rFonts w:cs="Times New Roman"/>
              </w:rPr>
              <w:t>B (3)</w:t>
            </w:r>
          </w:p>
        </w:tc>
        <w:tc>
          <w:tcPr>
            <w:tcW w:w="1658" w:type="dxa"/>
            <w:tcBorders>
              <w:top w:val="nil"/>
              <w:left w:val="single" w:sz="2" w:space="0" w:color="000001"/>
              <w:bottom w:val="single" w:sz="2" w:space="0" w:color="000001"/>
              <w:right w:val="nil"/>
            </w:tcBorders>
            <w:shd w:val="clear" w:color="auto" w:fill="FFFFFF"/>
            <w:tcMar>
              <w:left w:w="48" w:type="dxa"/>
            </w:tcMar>
          </w:tcPr>
          <w:p w14:paraId="26ADBF56" w14:textId="77777777" w:rsidR="00FB0DA3" w:rsidRPr="00CF035E" w:rsidRDefault="000A622A">
            <w:pPr>
              <w:pStyle w:val="TableContents"/>
              <w:jc w:val="center"/>
              <w:rPr>
                <w:rFonts w:cs="Times New Roman"/>
              </w:rPr>
            </w:pPr>
            <w:r w:rsidRPr="00CF035E">
              <w:rPr>
                <w:rFonts w:cs="Times New Roman"/>
              </w:rPr>
              <w:t>0.0</w:t>
            </w:r>
          </w:p>
        </w:tc>
        <w:tc>
          <w:tcPr>
            <w:tcW w:w="1662" w:type="dxa"/>
            <w:tcBorders>
              <w:top w:val="nil"/>
              <w:left w:val="single" w:sz="2" w:space="0" w:color="000001"/>
              <w:bottom w:val="single" w:sz="2" w:space="0" w:color="000001"/>
              <w:right w:val="nil"/>
            </w:tcBorders>
            <w:shd w:val="clear" w:color="auto" w:fill="FFFFFF"/>
            <w:tcMar>
              <w:left w:w="48" w:type="dxa"/>
            </w:tcMar>
          </w:tcPr>
          <w:p w14:paraId="72921E5B" w14:textId="77777777" w:rsidR="00FB0DA3" w:rsidRPr="00CF035E" w:rsidRDefault="000A622A">
            <w:pPr>
              <w:pStyle w:val="TableContents"/>
              <w:jc w:val="center"/>
              <w:rPr>
                <w:rFonts w:cs="Times New Roman"/>
              </w:rPr>
            </w:pPr>
            <w:r w:rsidRPr="00CF035E">
              <w:rPr>
                <w:rFonts w:cs="Times New Roman"/>
              </w:rPr>
              <w:t>47.8</w:t>
            </w:r>
          </w:p>
        </w:tc>
        <w:tc>
          <w:tcPr>
            <w:tcW w:w="1660" w:type="dxa"/>
            <w:tcBorders>
              <w:top w:val="nil"/>
              <w:left w:val="single" w:sz="2" w:space="0" w:color="000001"/>
              <w:bottom w:val="single" w:sz="2" w:space="0" w:color="000001"/>
              <w:right w:val="nil"/>
            </w:tcBorders>
            <w:shd w:val="clear" w:color="auto" w:fill="FFFFFF"/>
            <w:tcMar>
              <w:left w:w="48" w:type="dxa"/>
            </w:tcMar>
          </w:tcPr>
          <w:p w14:paraId="6AA37A46" w14:textId="77777777" w:rsidR="00FB0DA3" w:rsidRPr="00CF035E" w:rsidRDefault="000A622A">
            <w:pPr>
              <w:pStyle w:val="TableContents"/>
              <w:jc w:val="center"/>
              <w:rPr>
                <w:rFonts w:cs="Times New Roman"/>
              </w:rPr>
            </w:pPr>
            <w:r w:rsidRPr="00CF035E">
              <w:rPr>
                <w:rFonts w:cs="Times New Roman"/>
              </w:rPr>
              <w:t>47.4</w:t>
            </w:r>
          </w:p>
        </w:tc>
        <w:tc>
          <w:tcPr>
            <w:tcW w:w="1660" w:type="dxa"/>
            <w:tcBorders>
              <w:top w:val="nil"/>
              <w:left w:val="single" w:sz="2" w:space="0" w:color="000001"/>
              <w:bottom w:val="single" w:sz="2" w:space="0" w:color="000001"/>
              <w:right w:val="nil"/>
            </w:tcBorders>
            <w:shd w:val="clear" w:color="auto" w:fill="FFFFFF"/>
            <w:tcMar>
              <w:left w:w="48" w:type="dxa"/>
            </w:tcMar>
          </w:tcPr>
          <w:p w14:paraId="1C96BAF4" w14:textId="77777777" w:rsidR="00FB0DA3" w:rsidRPr="00CF035E" w:rsidRDefault="000A622A">
            <w:pPr>
              <w:pStyle w:val="TableContents"/>
              <w:jc w:val="center"/>
              <w:rPr>
                <w:rFonts w:cs="Times New Roman"/>
              </w:rPr>
            </w:pPr>
            <w:r w:rsidRPr="00CF035E">
              <w:rPr>
                <w:rFonts w:cs="Times New Roman"/>
              </w:rPr>
              <w:t>47.8</w:t>
            </w:r>
          </w:p>
        </w:tc>
        <w:tc>
          <w:tcPr>
            <w:tcW w:w="1670" w:type="dxa"/>
            <w:tcBorders>
              <w:top w:val="nil"/>
              <w:left w:val="single" w:sz="2" w:space="0" w:color="000001"/>
              <w:bottom w:val="single" w:sz="2" w:space="0" w:color="000001"/>
              <w:right w:val="single" w:sz="2" w:space="0" w:color="000001"/>
            </w:tcBorders>
            <w:shd w:val="clear" w:color="auto" w:fill="FFFFFF"/>
            <w:tcMar>
              <w:left w:w="48" w:type="dxa"/>
            </w:tcMar>
          </w:tcPr>
          <w:p w14:paraId="5D8EEF37" w14:textId="77777777" w:rsidR="00FB0DA3" w:rsidRPr="00CF035E" w:rsidRDefault="000A622A">
            <w:pPr>
              <w:pStyle w:val="TableContents"/>
              <w:jc w:val="center"/>
              <w:rPr>
                <w:rFonts w:cs="Times New Roman"/>
              </w:rPr>
            </w:pPr>
            <w:r w:rsidRPr="00CF035E">
              <w:rPr>
                <w:rFonts w:cs="Times New Roman"/>
              </w:rPr>
              <w:t>1</w:t>
            </w:r>
          </w:p>
        </w:tc>
      </w:tr>
    </w:tbl>
    <w:p w14:paraId="60D1169A" w14:textId="77777777" w:rsidR="00F00F8A" w:rsidRPr="00CF035E" w:rsidRDefault="00F00F8A" w:rsidP="00DA34E0">
      <w:pPr>
        <w:pStyle w:val="TextBody"/>
        <w:rPr>
          <w:rFonts w:cs="Times New Roman"/>
        </w:rPr>
      </w:pPr>
    </w:p>
    <w:p w14:paraId="42459603" w14:textId="711393B1" w:rsidR="00FB0DA3" w:rsidRPr="004D1F11" w:rsidRDefault="00DA34E0" w:rsidP="00DA34E0">
      <w:pPr>
        <w:pStyle w:val="TextBody"/>
        <w:rPr>
          <w:rFonts w:cs="Times New Roman"/>
          <w:b/>
        </w:rPr>
      </w:pPr>
      <w:r w:rsidRPr="004D1F11">
        <w:rPr>
          <w:rFonts w:cs="Times New Roman"/>
          <w:b/>
        </w:rPr>
        <w:t>Table 2</w:t>
      </w:r>
      <w:r w:rsidR="00CF035E">
        <w:rPr>
          <w:rFonts w:cs="Times New Roman"/>
          <w:b/>
        </w:rPr>
        <w:t>.</w:t>
      </w:r>
      <w:r w:rsidRPr="004D1F11">
        <w:rPr>
          <w:rFonts w:cs="Times New Roman"/>
          <w:b/>
        </w:rPr>
        <w:t xml:space="preserve"> Results </w:t>
      </w:r>
      <w:r w:rsidR="00CF035E" w:rsidRPr="004D1F11">
        <w:rPr>
          <w:rFonts w:cs="Times New Roman"/>
          <w:b/>
        </w:rPr>
        <w:t>from two</w:t>
      </w:r>
      <w:r w:rsidRPr="004D1F11">
        <w:rPr>
          <w:rFonts w:cs="Times New Roman"/>
          <w:b/>
        </w:rPr>
        <w:t xml:space="preserve"> gliders of unequal mass.</w:t>
      </w:r>
    </w:p>
    <w:tbl>
      <w:tblPr>
        <w:tblW w:w="0" w:type="auto"/>
        <w:tblInd w:w="50"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48" w:type="dxa"/>
          <w:bottom w:w="55" w:type="dxa"/>
          <w:right w:w="55" w:type="dxa"/>
        </w:tblCellMar>
        <w:tblLook w:val="0000" w:firstRow="0" w:lastRow="0" w:firstColumn="0" w:lastColumn="0" w:noHBand="0" w:noVBand="0"/>
      </w:tblPr>
      <w:tblGrid>
        <w:gridCol w:w="1662"/>
        <w:gridCol w:w="1035"/>
        <w:gridCol w:w="989"/>
        <w:gridCol w:w="2340"/>
        <w:gridCol w:w="2428"/>
        <w:gridCol w:w="1519"/>
      </w:tblGrid>
      <w:tr w:rsidR="00FB0DA3" w:rsidRPr="00CF035E" w14:paraId="08BCB637" w14:textId="77777777">
        <w:tc>
          <w:tcPr>
            <w:tcW w:w="1662" w:type="dxa"/>
            <w:tcBorders>
              <w:top w:val="single" w:sz="2" w:space="0" w:color="000001"/>
              <w:left w:val="single" w:sz="2" w:space="0" w:color="000001"/>
              <w:bottom w:val="single" w:sz="2" w:space="0" w:color="000001"/>
              <w:right w:val="nil"/>
            </w:tcBorders>
            <w:shd w:val="clear" w:color="auto" w:fill="FFFFFF"/>
            <w:tcMar>
              <w:left w:w="48" w:type="dxa"/>
            </w:tcMar>
          </w:tcPr>
          <w:p w14:paraId="0298C949" w14:textId="77777777" w:rsidR="00FB0DA3" w:rsidRPr="00CF035E" w:rsidRDefault="000A622A">
            <w:pPr>
              <w:pStyle w:val="TableContents"/>
              <w:jc w:val="center"/>
              <w:rPr>
                <w:rFonts w:cs="Times New Roman"/>
              </w:rPr>
            </w:pPr>
            <w:r w:rsidRPr="00CF035E">
              <w:rPr>
                <w:rFonts w:cs="Times New Roman"/>
              </w:rPr>
              <w:t>Glider</w:t>
            </w:r>
          </w:p>
          <w:p w14:paraId="3A6EA0FB" w14:textId="77777777" w:rsidR="00FB0DA3" w:rsidRPr="00CF035E" w:rsidRDefault="000A622A">
            <w:pPr>
              <w:pStyle w:val="TableContents"/>
              <w:jc w:val="center"/>
              <w:rPr>
                <w:rFonts w:cs="Times New Roman"/>
              </w:rPr>
            </w:pPr>
            <w:r w:rsidRPr="00CF035E">
              <w:rPr>
                <w:rFonts w:cs="Times New Roman"/>
              </w:rPr>
              <w:t>(trial)</w:t>
            </w:r>
          </w:p>
        </w:tc>
        <w:tc>
          <w:tcPr>
            <w:tcW w:w="1035" w:type="dxa"/>
            <w:tcBorders>
              <w:top w:val="single" w:sz="2" w:space="0" w:color="000001"/>
              <w:left w:val="single" w:sz="2" w:space="0" w:color="000001"/>
              <w:bottom w:val="single" w:sz="2" w:space="0" w:color="000001"/>
              <w:right w:val="nil"/>
            </w:tcBorders>
            <w:shd w:val="clear" w:color="auto" w:fill="FFFFFF"/>
            <w:tcMar>
              <w:left w:w="48" w:type="dxa"/>
            </w:tcMar>
          </w:tcPr>
          <w:p w14:paraId="41227E26" w14:textId="77777777" w:rsidR="00FB0DA3" w:rsidRPr="00CF035E" w:rsidRDefault="004D1F11">
            <w:pPr>
              <w:pStyle w:val="TableContents"/>
              <w:jc w:val="center"/>
              <w:rPr>
                <w:rFonts w:cs="Times New Roman"/>
              </w:rPr>
            </w:pPr>
            <m:oMathPara>
              <m:oMath>
                <m:acc>
                  <m:accPr>
                    <m:chr m:val="⃗"/>
                    <m:ctrlPr>
                      <w:rPr>
                        <w:rFonts w:ascii="Cambria Math" w:hAnsi="Cambria Math" w:cs="Times New Roman"/>
                      </w:rPr>
                    </m:ctrlPr>
                  </m:accPr>
                  <m:e>
                    <m:r>
                      <w:rPr>
                        <w:rFonts w:ascii="Cambria Math" w:hAnsi="Cambria Math" w:cs="Times New Roman"/>
                      </w:rPr>
                      <m:t>v</m:t>
                    </m:r>
                  </m:e>
                </m:acc>
              </m:oMath>
            </m:oMathPara>
          </w:p>
          <w:p w14:paraId="634E54CA" w14:textId="77777777" w:rsidR="00FB0DA3" w:rsidRPr="00CF035E" w:rsidRDefault="000A622A">
            <w:pPr>
              <w:pStyle w:val="TableContents"/>
              <w:jc w:val="center"/>
              <w:rPr>
                <w:rFonts w:cs="Times New Roman"/>
              </w:rPr>
            </w:pPr>
            <w:r w:rsidRPr="00CF035E">
              <w:rPr>
                <w:rFonts w:cs="Times New Roman"/>
              </w:rPr>
              <w:t>(cm/s)</w:t>
            </w:r>
          </w:p>
        </w:tc>
        <w:tc>
          <w:tcPr>
            <w:tcW w:w="989" w:type="dxa"/>
            <w:tcBorders>
              <w:top w:val="single" w:sz="2" w:space="0" w:color="000001"/>
              <w:left w:val="single" w:sz="2" w:space="0" w:color="000001"/>
              <w:bottom w:val="single" w:sz="2" w:space="0" w:color="000001"/>
              <w:right w:val="nil"/>
            </w:tcBorders>
            <w:shd w:val="clear" w:color="auto" w:fill="FFFFFF"/>
            <w:tcMar>
              <w:left w:w="48" w:type="dxa"/>
            </w:tcMar>
          </w:tcPr>
          <w:p w14:paraId="4F17B32E" w14:textId="77777777" w:rsidR="00FB0DA3" w:rsidRPr="00CF035E" w:rsidRDefault="004D1F11">
            <w:pPr>
              <w:pStyle w:val="TableContents"/>
              <w:jc w:val="center"/>
              <w:rPr>
                <w:rFonts w:cs="Times New Roman"/>
              </w:rPr>
            </w:pPr>
            <m:oMathPara>
              <m:oMath>
                <m:acc>
                  <m:accPr>
                    <m:chr m:val="⃗"/>
                    <m:ctrlPr>
                      <w:rPr>
                        <w:rFonts w:ascii="Cambria Math" w:hAnsi="Cambria Math" w:cs="Times New Roman"/>
                      </w:rPr>
                    </m:ctrlPr>
                  </m:accPr>
                  <m:e>
                    <m:r>
                      <w:rPr>
                        <w:rFonts w:ascii="Cambria Math" w:hAnsi="Cambria Math" w:cs="Times New Roman"/>
                      </w:rPr>
                      <m:t>v</m:t>
                    </m:r>
                  </m:e>
                </m:acc>
                <m:r>
                  <w:rPr>
                    <w:rFonts w:ascii="Cambria Math" w:hAnsi="Cambria Math" w:cs="Times New Roman"/>
                  </w:rPr>
                  <m:t>'</m:t>
                </m:r>
              </m:oMath>
            </m:oMathPara>
          </w:p>
          <w:p w14:paraId="5B41D7D5" w14:textId="77777777" w:rsidR="00FB0DA3" w:rsidRPr="00CF035E" w:rsidRDefault="000A622A">
            <w:pPr>
              <w:pStyle w:val="TableContents"/>
              <w:jc w:val="center"/>
              <w:rPr>
                <w:rFonts w:cs="Times New Roman"/>
              </w:rPr>
            </w:pPr>
            <w:r w:rsidRPr="00CF035E">
              <w:rPr>
                <w:rFonts w:cs="Times New Roman"/>
              </w:rPr>
              <w:t>(cm/s)</w:t>
            </w:r>
          </w:p>
        </w:tc>
        <w:tc>
          <w:tcPr>
            <w:tcW w:w="2340" w:type="dxa"/>
            <w:tcBorders>
              <w:top w:val="single" w:sz="2" w:space="0" w:color="000001"/>
              <w:left w:val="single" w:sz="2" w:space="0" w:color="000001"/>
              <w:bottom w:val="single" w:sz="2" w:space="0" w:color="000001"/>
              <w:right w:val="nil"/>
            </w:tcBorders>
            <w:shd w:val="clear" w:color="auto" w:fill="FFFFFF"/>
            <w:tcMar>
              <w:left w:w="48" w:type="dxa"/>
            </w:tcMar>
          </w:tcPr>
          <w:p w14:paraId="0801E458" w14:textId="77777777" w:rsidR="00FB0DA3" w:rsidRPr="00CF035E" w:rsidRDefault="004D1F11">
            <w:pPr>
              <w:pStyle w:val="TableContents"/>
              <w:jc w:val="center"/>
              <w:rPr>
                <w:rFonts w:cs="Times New Roman"/>
              </w:rPr>
            </w:pPr>
            <m:oMathPara>
              <m:oMath>
                <m:nary>
                  <m:naryPr>
                    <m:chr m:val="∑"/>
                    <m:subHide m:val="1"/>
                    <m:supHide m:val="1"/>
                    <m:ctrlPr>
                      <w:rPr>
                        <w:rFonts w:ascii="Cambria Math" w:hAnsi="Cambria Math" w:cs="Times New Roman"/>
                      </w:rPr>
                    </m:ctrlPr>
                  </m:naryPr>
                  <m:sub/>
                  <m:sup/>
                  <m:e>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A</m:t>
                            </m:r>
                          </m:sub>
                        </m:sSub>
                      </m:e>
                    </m:acc>
                  </m:e>
                </m:nary>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A</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B</m:t>
                    </m:r>
                  </m:sub>
                </m:sSub>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m:t>
                        </m:r>
                      </m:sub>
                    </m:sSub>
                  </m:e>
                </m:acc>
              </m:oMath>
            </m:oMathPara>
          </w:p>
          <w:p w14:paraId="4BA1AEE7" w14:textId="77777777" w:rsidR="00FB0DA3" w:rsidRPr="00CF035E" w:rsidRDefault="000A622A">
            <w:pPr>
              <w:pStyle w:val="TableContents"/>
              <w:jc w:val="center"/>
              <w:rPr>
                <w:rFonts w:cs="Times New Roman"/>
              </w:rPr>
            </w:pPr>
            <w:r w:rsidRPr="00CF035E">
              <w:rPr>
                <w:rFonts w:cs="Times New Roman"/>
              </w:rPr>
              <w:t>(kg cm/s)</w:t>
            </w:r>
          </w:p>
        </w:tc>
        <w:tc>
          <w:tcPr>
            <w:tcW w:w="2428" w:type="dxa"/>
            <w:tcBorders>
              <w:top w:val="single" w:sz="2" w:space="0" w:color="000001"/>
              <w:left w:val="single" w:sz="2" w:space="0" w:color="000001"/>
              <w:bottom w:val="single" w:sz="2" w:space="0" w:color="000001"/>
              <w:right w:val="nil"/>
            </w:tcBorders>
            <w:shd w:val="clear" w:color="auto" w:fill="FFFFFF"/>
            <w:tcMar>
              <w:left w:w="48" w:type="dxa"/>
            </w:tcMar>
          </w:tcPr>
          <w:p w14:paraId="14BFB0D5" w14:textId="77777777" w:rsidR="00FB0DA3" w:rsidRPr="00CF035E" w:rsidRDefault="004D1F11">
            <w:pPr>
              <w:pStyle w:val="TableContents"/>
              <w:jc w:val="center"/>
              <w:rPr>
                <w:rFonts w:cs="Times New Roman"/>
              </w:rPr>
            </w:pPr>
            <m:oMathPara>
              <m:oMath>
                <m:nary>
                  <m:naryPr>
                    <m:chr m:val="∑"/>
                    <m:subHide m:val="1"/>
                    <m:supHide m:val="1"/>
                    <m:ctrlPr>
                      <w:rPr>
                        <w:rFonts w:ascii="Cambria Math" w:hAnsi="Cambria Math" w:cs="Times New Roman"/>
                      </w:rPr>
                    </m:ctrlPr>
                  </m:naryPr>
                  <m:sub/>
                  <m:sup/>
                  <m:e>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A</m:t>
                            </m:r>
                          </m:sub>
                        </m:sSub>
                      </m:e>
                    </m:acc>
                  </m:e>
                </m:nary>
                <m:r>
                  <w:rPr>
                    <w:rFonts w:ascii="Cambria Math" w:hAnsi="Cambria Math" w:cs="Times New Roman"/>
                  </w:rPr>
                  <m:t>v</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A</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B</m:t>
                    </m:r>
                  </m:sub>
                </m:sSub>
                <m:acc>
                  <m:accPr>
                    <m:chr m:val="⃗"/>
                    <m:ctrlPr>
                      <w:rPr>
                        <w:rFonts w:ascii="Cambria Math" w:hAnsi="Cambria Math" w:cs="Times New Roman"/>
                      </w:rPr>
                    </m:ctrlPr>
                  </m:accPr>
                  <m:e>
                    <m:r>
                      <w:rPr>
                        <w:rFonts w:ascii="Cambria Math" w:hAnsi="Cambria Math" w:cs="Times New Roman"/>
                      </w:rPr>
                      <m:t>v</m:t>
                    </m:r>
                  </m:e>
                </m:acc>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B</m:t>
                    </m:r>
                  </m:sub>
                </m:sSub>
              </m:oMath>
            </m:oMathPara>
          </w:p>
          <w:p w14:paraId="18EF97D9" w14:textId="77777777" w:rsidR="00FB0DA3" w:rsidRPr="00CF035E" w:rsidRDefault="000A622A">
            <w:pPr>
              <w:pStyle w:val="TableContents"/>
              <w:jc w:val="center"/>
              <w:rPr>
                <w:rFonts w:cs="Times New Roman"/>
              </w:rPr>
            </w:pPr>
            <w:r w:rsidRPr="00CF035E">
              <w:rPr>
                <w:rFonts w:cs="Times New Roman"/>
              </w:rPr>
              <w:t>(kg cm/s)</w:t>
            </w:r>
          </w:p>
        </w:tc>
        <w:tc>
          <w:tcPr>
            <w:tcW w:w="15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AA129B6" w14:textId="77777777" w:rsidR="00FB0DA3" w:rsidRPr="00CF035E" w:rsidRDefault="000A622A">
            <w:pPr>
              <w:pStyle w:val="TableContents"/>
              <w:jc w:val="center"/>
              <w:rPr>
                <w:rFonts w:cs="Times New Roman"/>
              </w:rPr>
            </w:pPr>
            <w:r w:rsidRPr="00CF035E">
              <w:rPr>
                <w:rFonts w:cs="Times New Roman"/>
              </w:rPr>
              <w:t>Difference</w:t>
            </w:r>
          </w:p>
          <w:p w14:paraId="53CA08B4" w14:textId="77777777" w:rsidR="00FB0DA3" w:rsidRPr="00CF035E" w:rsidRDefault="000A622A">
            <w:pPr>
              <w:pStyle w:val="TableContents"/>
              <w:jc w:val="center"/>
              <w:rPr>
                <w:rFonts w:cs="Times New Roman"/>
              </w:rPr>
            </w:pPr>
            <w:r w:rsidRPr="00CF035E">
              <w:rPr>
                <w:rFonts w:cs="Times New Roman"/>
              </w:rPr>
              <w:t>(%)</w:t>
            </w:r>
          </w:p>
        </w:tc>
      </w:tr>
      <w:tr w:rsidR="00FB0DA3" w:rsidRPr="00CF035E" w14:paraId="3A989367" w14:textId="77777777">
        <w:tc>
          <w:tcPr>
            <w:tcW w:w="1662" w:type="dxa"/>
            <w:tcBorders>
              <w:top w:val="nil"/>
              <w:left w:val="single" w:sz="2" w:space="0" w:color="000001"/>
              <w:bottom w:val="single" w:sz="2" w:space="0" w:color="000001"/>
              <w:right w:val="nil"/>
            </w:tcBorders>
            <w:shd w:val="clear" w:color="auto" w:fill="FFFFFF"/>
            <w:tcMar>
              <w:left w:w="48" w:type="dxa"/>
            </w:tcMar>
          </w:tcPr>
          <w:p w14:paraId="4AA700C5" w14:textId="77777777" w:rsidR="00FB0DA3" w:rsidRPr="00CF035E" w:rsidRDefault="000A622A">
            <w:pPr>
              <w:pStyle w:val="TableContents"/>
              <w:jc w:val="center"/>
              <w:rPr>
                <w:rFonts w:cs="Times New Roman"/>
              </w:rPr>
            </w:pPr>
            <w:r w:rsidRPr="00CF035E">
              <w:rPr>
                <w:rFonts w:cs="Times New Roman"/>
              </w:rPr>
              <w:t>A (1)</w:t>
            </w:r>
          </w:p>
        </w:tc>
        <w:tc>
          <w:tcPr>
            <w:tcW w:w="1035" w:type="dxa"/>
            <w:tcBorders>
              <w:top w:val="nil"/>
              <w:left w:val="single" w:sz="2" w:space="0" w:color="000001"/>
              <w:bottom w:val="single" w:sz="2" w:space="0" w:color="000001"/>
              <w:right w:val="nil"/>
            </w:tcBorders>
            <w:shd w:val="clear" w:color="auto" w:fill="FFFFFF"/>
            <w:tcMar>
              <w:left w:w="48" w:type="dxa"/>
            </w:tcMar>
          </w:tcPr>
          <w:p w14:paraId="03D56687" w14:textId="77777777" w:rsidR="00FB0DA3" w:rsidRPr="00CF035E" w:rsidRDefault="000A622A">
            <w:pPr>
              <w:pStyle w:val="TableContents"/>
              <w:jc w:val="center"/>
              <w:rPr>
                <w:rFonts w:cs="Times New Roman"/>
              </w:rPr>
            </w:pPr>
            <w:r w:rsidRPr="00CF035E">
              <w:rPr>
                <w:rFonts w:cs="Times New Roman"/>
              </w:rPr>
              <w:t>52.9</w:t>
            </w:r>
          </w:p>
        </w:tc>
        <w:tc>
          <w:tcPr>
            <w:tcW w:w="989" w:type="dxa"/>
            <w:tcBorders>
              <w:top w:val="nil"/>
              <w:left w:val="single" w:sz="2" w:space="0" w:color="000001"/>
              <w:bottom w:val="single" w:sz="2" w:space="0" w:color="000001"/>
              <w:right w:val="nil"/>
            </w:tcBorders>
            <w:shd w:val="clear" w:color="auto" w:fill="FFFFFF"/>
            <w:tcMar>
              <w:left w:w="48" w:type="dxa"/>
            </w:tcMar>
          </w:tcPr>
          <w:p w14:paraId="2CCAFE2B" w14:textId="77777777" w:rsidR="00FB0DA3" w:rsidRPr="00CF035E" w:rsidRDefault="000A622A">
            <w:pPr>
              <w:pStyle w:val="TableContents"/>
              <w:jc w:val="center"/>
              <w:rPr>
                <w:rFonts w:cs="Times New Roman"/>
              </w:rPr>
            </w:pPr>
            <w:r w:rsidRPr="00CF035E">
              <w:rPr>
                <w:rFonts w:cs="Times New Roman"/>
              </w:rPr>
              <w:t>-10.7</w:t>
            </w:r>
          </w:p>
        </w:tc>
        <w:tc>
          <w:tcPr>
            <w:tcW w:w="2340" w:type="dxa"/>
            <w:tcBorders>
              <w:top w:val="nil"/>
              <w:left w:val="single" w:sz="2" w:space="0" w:color="000001"/>
              <w:bottom w:val="single" w:sz="2" w:space="0" w:color="000001"/>
              <w:right w:val="nil"/>
            </w:tcBorders>
            <w:shd w:val="clear" w:color="auto" w:fill="FFFFFF"/>
            <w:tcMar>
              <w:left w:w="48" w:type="dxa"/>
            </w:tcMar>
          </w:tcPr>
          <w:p w14:paraId="02858926" w14:textId="77777777" w:rsidR="00FB0DA3" w:rsidRPr="00CF035E" w:rsidRDefault="000A622A">
            <w:pPr>
              <w:pStyle w:val="TableContents"/>
              <w:jc w:val="center"/>
              <w:rPr>
                <w:rFonts w:cs="Times New Roman"/>
              </w:rPr>
            </w:pPr>
            <w:r w:rsidRPr="00CF035E">
              <w:rPr>
                <w:rFonts w:cs="Times New Roman"/>
              </w:rPr>
              <w:t>-</w:t>
            </w:r>
          </w:p>
        </w:tc>
        <w:tc>
          <w:tcPr>
            <w:tcW w:w="2428" w:type="dxa"/>
            <w:tcBorders>
              <w:top w:val="nil"/>
              <w:left w:val="single" w:sz="2" w:space="0" w:color="000001"/>
              <w:bottom w:val="single" w:sz="2" w:space="0" w:color="000001"/>
              <w:right w:val="nil"/>
            </w:tcBorders>
            <w:shd w:val="clear" w:color="auto" w:fill="FFFFFF"/>
            <w:tcMar>
              <w:left w:w="48" w:type="dxa"/>
            </w:tcMar>
          </w:tcPr>
          <w:p w14:paraId="57EB1BE5" w14:textId="77777777" w:rsidR="00FB0DA3" w:rsidRPr="00CF035E" w:rsidRDefault="000A622A">
            <w:pPr>
              <w:pStyle w:val="TableContents"/>
              <w:jc w:val="center"/>
              <w:rPr>
                <w:rFonts w:cs="Times New Roman"/>
              </w:rPr>
            </w:pPr>
            <w:r w:rsidRPr="00CF035E">
              <w:rPr>
                <w:rFonts w:cs="Times New Roman"/>
              </w:rPr>
              <w:t>-</w:t>
            </w:r>
          </w:p>
        </w:tc>
        <w:tc>
          <w:tcPr>
            <w:tcW w:w="1519" w:type="dxa"/>
            <w:tcBorders>
              <w:top w:val="nil"/>
              <w:left w:val="single" w:sz="2" w:space="0" w:color="000001"/>
              <w:bottom w:val="single" w:sz="2" w:space="0" w:color="000001"/>
              <w:right w:val="single" w:sz="2" w:space="0" w:color="000001"/>
            </w:tcBorders>
            <w:shd w:val="clear" w:color="auto" w:fill="FFFFFF"/>
            <w:tcMar>
              <w:left w:w="48" w:type="dxa"/>
            </w:tcMar>
          </w:tcPr>
          <w:p w14:paraId="7199F6A9" w14:textId="77777777" w:rsidR="00FB0DA3" w:rsidRPr="00CF035E" w:rsidRDefault="000A622A">
            <w:pPr>
              <w:pStyle w:val="TableContents"/>
              <w:jc w:val="center"/>
              <w:rPr>
                <w:rFonts w:cs="Times New Roman"/>
              </w:rPr>
            </w:pPr>
            <w:r w:rsidRPr="00CF035E">
              <w:rPr>
                <w:rFonts w:cs="Times New Roman"/>
              </w:rPr>
              <w:t>-</w:t>
            </w:r>
          </w:p>
        </w:tc>
      </w:tr>
      <w:tr w:rsidR="00FB0DA3" w:rsidRPr="00CF035E" w14:paraId="6E640E25" w14:textId="77777777">
        <w:tc>
          <w:tcPr>
            <w:tcW w:w="1662" w:type="dxa"/>
            <w:tcBorders>
              <w:top w:val="nil"/>
              <w:left w:val="single" w:sz="2" w:space="0" w:color="000001"/>
              <w:bottom w:val="single" w:sz="2" w:space="0" w:color="000001"/>
              <w:right w:val="nil"/>
            </w:tcBorders>
            <w:shd w:val="clear" w:color="auto" w:fill="FFFFFF"/>
            <w:tcMar>
              <w:left w:w="48" w:type="dxa"/>
            </w:tcMar>
          </w:tcPr>
          <w:p w14:paraId="0A5BA060" w14:textId="77777777" w:rsidR="00FB0DA3" w:rsidRPr="00CF035E" w:rsidRDefault="000A622A">
            <w:pPr>
              <w:pStyle w:val="TableContents"/>
              <w:jc w:val="center"/>
              <w:rPr>
                <w:rFonts w:cs="Times New Roman"/>
              </w:rPr>
            </w:pPr>
            <w:r w:rsidRPr="00CF035E">
              <w:rPr>
                <w:rFonts w:cs="Times New Roman"/>
              </w:rPr>
              <w:t>B (1)</w:t>
            </w:r>
          </w:p>
        </w:tc>
        <w:tc>
          <w:tcPr>
            <w:tcW w:w="1035" w:type="dxa"/>
            <w:tcBorders>
              <w:top w:val="nil"/>
              <w:left w:val="single" w:sz="2" w:space="0" w:color="000001"/>
              <w:bottom w:val="single" w:sz="2" w:space="0" w:color="000001"/>
              <w:right w:val="nil"/>
            </w:tcBorders>
            <w:shd w:val="clear" w:color="auto" w:fill="FFFFFF"/>
            <w:tcMar>
              <w:left w:w="48" w:type="dxa"/>
            </w:tcMar>
          </w:tcPr>
          <w:p w14:paraId="78244110" w14:textId="77777777" w:rsidR="00FB0DA3" w:rsidRPr="00CF035E" w:rsidRDefault="000A622A">
            <w:pPr>
              <w:pStyle w:val="TableContents"/>
              <w:jc w:val="center"/>
              <w:rPr>
                <w:rFonts w:cs="Times New Roman"/>
              </w:rPr>
            </w:pPr>
            <w:r w:rsidRPr="00CF035E">
              <w:rPr>
                <w:rFonts w:cs="Times New Roman"/>
              </w:rPr>
              <w:t>0.0</w:t>
            </w:r>
          </w:p>
        </w:tc>
        <w:tc>
          <w:tcPr>
            <w:tcW w:w="989" w:type="dxa"/>
            <w:tcBorders>
              <w:top w:val="nil"/>
              <w:left w:val="single" w:sz="2" w:space="0" w:color="000001"/>
              <w:bottom w:val="single" w:sz="2" w:space="0" w:color="000001"/>
              <w:right w:val="nil"/>
            </w:tcBorders>
            <w:shd w:val="clear" w:color="auto" w:fill="FFFFFF"/>
            <w:tcMar>
              <w:left w:w="48" w:type="dxa"/>
            </w:tcMar>
          </w:tcPr>
          <w:p w14:paraId="21E0F9E0" w14:textId="77777777" w:rsidR="00FB0DA3" w:rsidRPr="00CF035E" w:rsidRDefault="000A622A">
            <w:pPr>
              <w:pStyle w:val="TableContents"/>
              <w:jc w:val="center"/>
              <w:rPr>
                <w:rFonts w:cs="Times New Roman"/>
              </w:rPr>
            </w:pPr>
            <w:r w:rsidRPr="00CF035E">
              <w:rPr>
                <w:rFonts w:cs="Times New Roman"/>
              </w:rPr>
              <w:t>37.7</w:t>
            </w:r>
          </w:p>
        </w:tc>
        <w:tc>
          <w:tcPr>
            <w:tcW w:w="2340" w:type="dxa"/>
            <w:tcBorders>
              <w:top w:val="nil"/>
              <w:left w:val="single" w:sz="2" w:space="0" w:color="000001"/>
              <w:bottom w:val="single" w:sz="2" w:space="0" w:color="000001"/>
              <w:right w:val="nil"/>
            </w:tcBorders>
            <w:shd w:val="clear" w:color="auto" w:fill="FFFFFF"/>
            <w:tcMar>
              <w:left w:w="48" w:type="dxa"/>
            </w:tcMar>
          </w:tcPr>
          <w:p w14:paraId="4EDED1FA" w14:textId="77777777" w:rsidR="00FB0DA3" w:rsidRPr="00CF035E" w:rsidRDefault="000A622A">
            <w:pPr>
              <w:pStyle w:val="TableContents"/>
              <w:jc w:val="center"/>
              <w:rPr>
                <w:rFonts w:cs="Times New Roman"/>
              </w:rPr>
            </w:pPr>
            <w:r w:rsidRPr="00CF035E">
              <w:rPr>
                <w:rFonts w:cs="Times New Roman"/>
              </w:rPr>
              <w:t>52.9</w:t>
            </w:r>
          </w:p>
        </w:tc>
        <w:tc>
          <w:tcPr>
            <w:tcW w:w="2428" w:type="dxa"/>
            <w:tcBorders>
              <w:top w:val="nil"/>
              <w:left w:val="single" w:sz="2" w:space="0" w:color="000001"/>
              <w:bottom w:val="single" w:sz="2" w:space="0" w:color="000001"/>
              <w:right w:val="nil"/>
            </w:tcBorders>
            <w:shd w:val="clear" w:color="auto" w:fill="FFFFFF"/>
            <w:tcMar>
              <w:left w:w="48" w:type="dxa"/>
            </w:tcMar>
          </w:tcPr>
          <w:p w14:paraId="552A4839" w14:textId="77777777" w:rsidR="00FB0DA3" w:rsidRPr="00CF035E" w:rsidRDefault="000A622A">
            <w:pPr>
              <w:pStyle w:val="TableContents"/>
              <w:jc w:val="center"/>
              <w:rPr>
                <w:rFonts w:cs="Times New Roman"/>
              </w:rPr>
            </w:pPr>
            <w:r w:rsidRPr="00CF035E">
              <w:rPr>
                <w:rFonts w:cs="Times New Roman"/>
              </w:rPr>
              <w:t>64.7</w:t>
            </w:r>
          </w:p>
        </w:tc>
        <w:tc>
          <w:tcPr>
            <w:tcW w:w="1519" w:type="dxa"/>
            <w:tcBorders>
              <w:top w:val="nil"/>
              <w:left w:val="single" w:sz="2" w:space="0" w:color="000001"/>
              <w:bottom w:val="single" w:sz="2" w:space="0" w:color="000001"/>
              <w:right w:val="single" w:sz="2" w:space="0" w:color="000001"/>
            </w:tcBorders>
            <w:shd w:val="clear" w:color="auto" w:fill="FFFFFF"/>
            <w:tcMar>
              <w:left w:w="48" w:type="dxa"/>
            </w:tcMar>
          </w:tcPr>
          <w:p w14:paraId="52219BD5" w14:textId="77777777" w:rsidR="00FB0DA3" w:rsidRPr="00CF035E" w:rsidRDefault="000A622A">
            <w:pPr>
              <w:pStyle w:val="TableContents"/>
              <w:jc w:val="center"/>
              <w:rPr>
                <w:rFonts w:cs="Times New Roman"/>
              </w:rPr>
            </w:pPr>
            <w:r w:rsidRPr="00CF035E">
              <w:rPr>
                <w:rFonts w:cs="Times New Roman"/>
              </w:rPr>
              <w:t>22</w:t>
            </w:r>
          </w:p>
        </w:tc>
      </w:tr>
      <w:tr w:rsidR="00FB0DA3" w:rsidRPr="00CF035E" w14:paraId="551A1406" w14:textId="77777777">
        <w:tc>
          <w:tcPr>
            <w:tcW w:w="1662" w:type="dxa"/>
            <w:tcBorders>
              <w:top w:val="nil"/>
              <w:left w:val="single" w:sz="2" w:space="0" w:color="000001"/>
              <w:bottom w:val="single" w:sz="2" w:space="0" w:color="000001"/>
              <w:right w:val="nil"/>
            </w:tcBorders>
            <w:shd w:val="clear" w:color="auto" w:fill="FFFFFF"/>
            <w:tcMar>
              <w:left w:w="48" w:type="dxa"/>
            </w:tcMar>
          </w:tcPr>
          <w:p w14:paraId="0F7FA47F" w14:textId="77777777" w:rsidR="00FB0DA3" w:rsidRPr="00CF035E" w:rsidRDefault="000A622A">
            <w:pPr>
              <w:pStyle w:val="TableContents"/>
              <w:jc w:val="center"/>
              <w:rPr>
                <w:rFonts w:cs="Times New Roman"/>
              </w:rPr>
            </w:pPr>
            <w:r w:rsidRPr="00CF035E">
              <w:rPr>
                <w:rFonts w:cs="Times New Roman"/>
              </w:rPr>
              <w:t>A (2)</w:t>
            </w:r>
          </w:p>
        </w:tc>
        <w:tc>
          <w:tcPr>
            <w:tcW w:w="1035" w:type="dxa"/>
            <w:tcBorders>
              <w:top w:val="nil"/>
              <w:left w:val="single" w:sz="2" w:space="0" w:color="000001"/>
              <w:bottom w:val="single" w:sz="2" w:space="0" w:color="000001"/>
              <w:right w:val="nil"/>
            </w:tcBorders>
            <w:shd w:val="clear" w:color="auto" w:fill="FFFFFF"/>
            <w:tcMar>
              <w:left w:w="48" w:type="dxa"/>
            </w:tcMar>
          </w:tcPr>
          <w:p w14:paraId="2ED643C6" w14:textId="77777777" w:rsidR="00FB0DA3" w:rsidRPr="00CF035E" w:rsidRDefault="000A622A">
            <w:pPr>
              <w:pStyle w:val="TableContents"/>
              <w:jc w:val="center"/>
              <w:rPr>
                <w:rFonts w:cs="Times New Roman"/>
              </w:rPr>
            </w:pPr>
            <w:r w:rsidRPr="00CF035E">
              <w:rPr>
                <w:rFonts w:cs="Times New Roman"/>
              </w:rPr>
              <w:t>60.2</w:t>
            </w:r>
          </w:p>
        </w:tc>
        <w:tc>
          <w:tcPr>
            <w:tcW w:w="989" w:type="dxa"/>
            <w:tcBorders>
              <w:top w:val="nil"/>
              <w:left w:val="single" w:sz="2" w:space="0" w:color="000001"/>
              <w:bottom w:val="single" w:sz="2" w:space="0" w:color="000001"/>
              <w:right w:val="nil"/>
            </w:tcBorders>
            <w:shd w:val="clear" w:color="auto" w:fill="FFFFFF"/>
            <w:tcMar>
              <w:left w:w="48" w:type="dxa"/>
            </w:tcMar>
          </w:tcPr>
          <w:p w14:paraId="6CF2E023" w14:textId="77777777" w:rsidR="00FB0DA3" w:rsidRPr="00CF035E" w:rsidRDefault="000A622A">
            <w:pPr>
              <w:pStyle w:val="TableContents"/>
              <w:jc w:val="center"/>
              <w:rPr>
                <w:rFonts w:cs="Times New Roman"/>
              </w:rPr>
            </w:pPr>
            <w:r w:rsidRPr="00CF035E">
              <w:rPr>
                <w:rFonts w:cs="Times New Roman"/>
              </w:rPr>
              <w:t>-13.2</w:t>
            </w:r>
          </w:p>
        </w:tc>
        <w:tc>
          <w:tcPr>
            <w:tcW w:w="2340" w:type="dxa"/>
            <w:tcBorders>
              <w:top w:val="nil"/>
              <w:left w:val="single" w:sz="2" w:space="0" w:color="000001"/>
              <w:bottom w:val="single" w:sz="2" w:space="0" w:color="000001"/>
              <w:right w:val="nil"/>
            </w:tcBorders>
            <w:shd w:val="clear" w:color="auto" w:fill="FFFFFF"/>
            <w:tcMar>
              <w:left w:w="48" w:type="dxa"/>
            </w:tcMar>
          </w:tcPr>
          <w:p w14:paraId="3C8D9D6B" w14:textId="77777777" w:rsidR="00FB0DA3" w:rsidRPr="00CF035E" w:rsidRDefault="000A622A">
            <w:pPr>
              <w:pStyle w:val="TableContents"/>
              <w:jc w:val="center"/>
              <w:rPr>
                <w:rFonts w:cs="Times New Roman"/>
              </w:rPr>
            </w:pPr>
            <w:r w:rsidRPr="00CF035E">
              <w:rPr>
                <w:rFonts w:cs="Times New Roman"/>
              </w:rPr>
              <w:t>-</w:t>
            </w:r>
          </w:p>
        </w:tc>
        <w:tc>
          <w:tcPr>
            <w:tcW w:w="2428" w:type="dxa"/>
            <w:tcBorders>
              <w:top w:val="nil"/>
              <w:left w:val="single" w:sz="2" w:space="0" w:color="000001"/>
              <w:bottom w:val="single" w:sz="2" w:space="0" w:color="000001"/>
              <w:right w:val="nil"/>
            </w:tcBorders>
            <w:shd w:val="clear" w:color="auto" w:fill="FFFFFF"/>
            <w:tcMar>
              <w:left w:w="48" w:type="dxa"/>
            </w:tcMar>
          </w:tcPr>
          <w:p w14:paraId="1FDCF1B5" w14:textId="77777777" w:rsidR="00FB0DA3" w:rsidRPr="00CF035E" w:rsidRDefault="000A622A">
            <w:pPr>
              <w:pStyle w:val="TableContents"/>
              <w:jc w:val="center"/>
              <w:rPr>
                <w:rFonts w:cs="Times New Roman"/>
              </w:rPr>
            </w:pPr>
            <w:r w:rsidRPr="00CF035E">
              <w:rPr>
                <w:rFonts w:cs="Times New Roman"/>
              </w:rPr>
              <w:t>-</w:t>
            </w:r>
          </w:p>
        </w:tc>
        <w:tc>
          <w:tcPr>
            <w:tcW w:w="1519" w:type="dxa"/>
            <w:tcBorders>
              <w:top w:val="nil"/>
              <w:left w:val="single" w:sz="2" w:space="0" w:color="000001"/>
              <w:bottom w:val="single" w:sz="2" w:space="0" w:color="000001"/>
              <w:right w:val="single" w:sz="2" w:space="0" w:color="000001"/>
            </w:tcBorders>
            <w:shd w:val="clear" w:color="auto" w:fill="FFFFFF"/>
            <w:tcMar>
              <w:left w:w="48" w:type="dxa"/>
            </w:tcMar>
          </w:tcPr>
          <w:p w14:paraId="7A316C71" w14:textId="77777777" w:rsidR="00FB0DA3" w:rsidRPr="00CF035E" w:rsidRDefault="000A622A">
            <w:pPr>
              <w:pStyle w:val="TableContents"/>
              <w:jc w:val="center"/>
              <w:rPr>
                <w:rFonts w:cs="Times New Roman"/>
              </w:rPr>
            </w:pPr>
            <w:r w:rsidRPr="00CF035E">
              <w:rPr>
                <w:rFonts w:cs="Times New Roman"/>
              </w:rPr>
              <w:t>-</w:t>
            </w:r>
          </w:p>
        </w:tc>
      </w:tr>
      <w:tr w:rsidR="00FB0DA3" w:rsidRPr="00CF035E" w14:paraId="0B5472F0" w14:textId="77777777">
        <w:tc>
          <w:tcPr>
            <w:tcW w:w="1662" w:type="dxa"/>
            <w:tcBorders>
              <w:top w:val="nil"/>
              <w:left w:val="single" w:sz="2" w:space="0" w:color="000001"/>
              <w:bottom w:val="single" w:sz="2" w:space="0" w:color="000001"/>
              <w:right w:val="nil"/>
            </w:tcBorders>
            <w:shd w:val="clear" w:color="auto" w:fill="FFFFFF"/>
            <w:tcMar>
              <w:left w:w="48" w:type="dxa"/>
            </w:tcMar>
          </w:tcPr>
          <w:p w14:paraId="647F1673" w14:textId="77777777" w:rsidR="00FB0DA3" w:rsidRPr="00CF035E" w:rsidRDefault="000A622A">
            <w:pPr>
              <w:pStyle w:val="TableContents"/>
              <w:jc w:val="center"/>
              <w:rPr>
                <w:rFonts w:cs="Times New Roman"/>
              </w:rPr>
            </w:pPr>
            <w:r w:rsidRPr="00CF035E">
              <w:rPr>
                <w:rFonts w:cs="Times New Roman"/>
              </w:rPr>
              <w:t>B (2)</w:t>
            </w:r>
          </w:p>
        </w:tc>
        <w:tc>
          <w:tcPr>
            <w:tcW w:w="1035" w:type="dxa"/>
            <w:tcBorders>
              <w:top w:val="nil"/>
              <w:left w:val="single" w:sz="2" w:space="0" w:color="000001"/>
              <w:bottom w:val="single" w:sz="2" w:space="0" w:color="000001"/>
              <w:right w:val="nil"/>
            </w:tcBorders>
            <w:shd w:val="clear" w:color="auto" w:fill="FFFFFF"/>
            <w:tcMar>
              <w:left w:w="48" w:type="dxa"/>
            </w:tcMar>
          </w:tcPr>
          <w:p w14:paraId="7A8D25AC" w14:textId="77777777" w:rsidR="00FB0DA3" w:rsidRPr="00CF035E" w:rsidRDefault="000A622A">
            <w:pPr>
              <w:pStyle w:val="TableContents"/>
              <w:jc w:val="center"/>
              <w:rPr>
                <w:rFonts w:cs="Times New Roman"/>
              </w:rPr>
            </w:pPr>
            <w:r w:rsidRPr="00CF035E">
              <w:rPr>
                <w:rFonts w:cs="Times New Roman"/>
              </w:rPr>
              <w:t>0.0</w:t>
            </w:r>
          </w:p>
        </w:tc>
        <w:tc>
          <w:tcPr>
            <w:tcW w:w="989" w:type="dxa"/>
            <w:tcBorders>
              <w:top w:val="nil"/>
              <w:left w:val="single" w:sz="2" w:space="0" w:color="000001"/>
              <w:bottom w:val="single" w:sz="2" w:space="0" w:color="000001"/>
              <w:right w:val="nil"/>
            </w:tcBorders>
            <w:shd w:val="clear" w:color="auto" w:fill="FFFFFF"/>
            <w:tcMar>
              <w:left w:w="48" w:type="dxa"/>
            </w:tcMar>
          </w:tcPr>
          <w:p w14:paraId="13EB26E8" w14:textId="77777777" w:rsidR="00FB0DA3" w:rsidRPr="00CF035E" w:rsidRDefault="000A622A">
            <w:pPr>
              <w:pStyle w:val="TableContents"/>
              <w:jc w:val="center"/>
              <w:rPr>
                <w:rFonts w:cs="Times New Roman"/>
              </w:rPr>
            </w:pPr>
            <w:r w:rsidRPr="00CF035E">
              <w:rPr>
                <w:rFonts w:cs="Times New Roman"/>
              </w:rPr>
              <w:t>41.5</w:t>
            </w:r>
          </w:p>
        </w:tc>
        <w:tc>
          <w:tcPr>
            <w:tcW w:w="2340" w:type="dxa"/>
            <w:tcBorders>
              <w:top w:val="nil"/>
              <w:left w:val="single" w:sz="2" w:space="0" w:color="000001"/>
              <w:bottom w:val="single" w:sz="2" w:space="0" w:color="000001"/>
              <w:right w:val="nil"/>
            </w:tcBorders>
            <w:shd w:val="clear" w:color="auto" w:fill="FFFFFF"/>
            <w:tcMar>
              <w:left w:w="48" w:type="dxa"/>
            </w:tcMar>
          </w:tcPr>
          <w:p w14:paraId="3F4049A7" w14:textId="77777777" w:rsidR="00FB0DA3" w:rsidRPr="00CF035E" w:rsidRDefault="000A622A">
            <w:pPr>
              <w:pStyle w:val="TableContents"/>
              <w:jc w:val="center"/>
              <w:rPr>
                <w:rFonts w:cs="Times New Roman"/>
              </w:rPr>
            </w:pPr>
            <w:r w:rsidRPr="00CF035E">
              <w:rPr>
                <w:rFonts w:cs="Times New Roman"/>
              </w:rPr>
              <w:t>60.2</w:t>
            </w:r>
          </w:p>
        </w:tc>
        <w:tc>
          <w:tcPr>
            <w:tcW w:w="2428" w:type="dxa"/>
            <w:tcBorders>
              <w:top w:val="nil"/>
              <w:left w:val="single" w:sz="2" w:space="0" w:color="000001"/>
              <w:bottom w:val="single" w:sz="2" w:space="0" w:color="000001"/>
              <w:right w:val="nil"/>
            </w:tcBorders>
            <w:shd w:val="clear" w:color="auto" w:fill="FFFFFF"/>
            <w:tcMar>
              <w:left w:w="48" w:type="dxa"/>
            </w:tcMar>
          </w:tcPr>
          <w:p w14:paraId="20566E6D" w14:textId="77777777" w:rsidR="00FB0DA3" w:rsidRPr="00CF035E" w:rsidRDefault="000A622A">
            <w:pPr>
              <w:pStyle w:val="TableContents"/>
              <w:jc w:val="center"/>
              <w:rPr>
                <w:rFonts w:cs="Times New Roman"/>
              </w:rPr>
            </w:pPr>
            <w:r w:rsidRPr="00CF035E">
              <w:rPr>
                <w:rFonts w:cs="Times New Roman"/>
              </w:rPr>
              <w:t>69.8</w:t>
            </w:r>
          </w:p>
        </w:tc>
        <w:tc>
          <w:tcPr>
            <w:tcW w:w="1519" w:type="dxa"/>
            <w:tcBorders>
              <w:top w:val="nil"/>
              <w:left w:val="single" w:sz="2" w:space="0" w:color="000001"/>
              <w:bottom w:val="single" w:sz="2" w:space="0" w:color="000001"/>
              <w:right w:val="single" w:sz="2" w:space="0" w:color="000001"/>
            </w:tcBorders>
            <w:shd w:val="clear" w:color="auto" w:fill="FFFFFF"/>
            <w:tcMar>
              <w:left w:w="48" w:type="dxa"/>
            </w:tcMar>
          </w:tcPr>
          <w:p w14:paraId="2ED70E83" w14:textId="77777777" w:rsidR="00FB0DA3" w:rsidRPr="00CF035E" w:rsidRDefault="000A622A">
            <w:pPr>
              <w:pStyle w:val="TableContents"/>
              <w:jc w:val="center"/>
              <w:rPr>
                <w:rFonts w:cs="Times New Roman"/>
              </w:rPr>
            </w:pPr>
            <w:r w:rsidRPr="00CF035E">
              <w:rPr>
                <w:rFonts w:cs="Times New Roman"/>
              </w:rPr>
              <w:t>16</w:t>
            </w:r>
          </w:p>
        </w:tc>
      </w:tr>
      <w:tr w:rsidR="00FB0DA3" w:rsidRPr="00CF035E" w14:paraId="632171ED" w14:textId="77777777">
        <w:tc>
          <w:tcPr>
            <w:tcW w:w="1662" w:type="dxa"/>
            <w:tcBorders>
              <w:top w:val="nil"/>
              <w:left w:val="single" w:sz="2" w:space="0" w:color="000001"/>
              <w:bottom w:val="single" w:sz="2" w:space="0" w:color="000001"/>
              <w:right w:val="nil"/>
            </w:tcBorders>
            <w:shd w:val="clear" w:color="auto" w:fill="FFFFFF"/>
            <w:tcMar>
              <w:left w:w="48" w:type="dxa"/>
            </w:tcMar>
          </w:tcPr>
          <w:p w14:paraId="41CA0F45" w14:textId="77777777" w:rsidR="00FB0DA3" w:rsidRPr="00CF035E" w:rsidRDefault="000A622A">
            <w:pPr>
              <w:pStyle w:val="TableContents"/>
              <w:jc w:val="center"/>
              <w:rPr>
                <w:rFonts w:cs="Times New Roman"/>
              </w:rPr>
            </w:pPr>
            <w:r w:rsidRPr="00CF035E">
              <w:rPr>
                <w:rFonts w:cs="Times New Roman"/>
              </w:rPr>
              <w:t>A (3)</w:t>
            </w:r>
          </w:p>
        </w:tc>
        <w:tc>
          <w:tcPr>
            <w:tcW w:w="1035" w:type="dxa"/>
            <w:tcBorders>
              <w:top w:val="nil"/>
              <w:left w:val="single" w:sz="2" w:space="0" w:color="000001"/>
              <w:bottom w:val="single" w:sz="2" w:space="0" w:color="000001"/>
              <w:right w:val="nil"/>
            </w:tcBorders>
            <w:shd w:val="clear" w:color="auto" w:fill="FFFFFF"/>
            <w:tcMar>
              <w:left w:w="48" w:type="dxa"/>
            </w:tcMar>
          </w:tcPr>
          <w:p w14:paraId="7FB898BD" w14:textId="77777777" w:rsidR="00FB0DA3" w:rsidRPr="00CF035E" w:rsidRDefault="000A622A">
            <w:pPr>
              <w:pStyle w:val="TableContents"/>
              <w:jc w:val="center"/>
              <w:rPr>
                <w:rFonts w:cs="Times New Roman"/>
              </w:rPr>
            </w:pPr>
            <w:r w:rsidRPr="00CF035E">
              <w:rPr>
                <w:rFonts w:cs="Times New Roman"/>
              </w:rPr>
              <w:t>66.2</w:t>
            </w:r>
          </w:p>
        </w:tc>
        <w:tc>
          <w:tcPr>
            <w:tcW w:w="989" w:type="dxa"/>
            <w:tcBorders>
              <w:top w:val="nil"/>
              <w:left w:val="single" w:sz="2" w:space="0" w:color="000001"/>
              <w:bottom w:val="single" w:sz="2" w:space="0" w:color="000001"/>
              <w:right w:val="nil"/>
            </w:tcBorders>
            <w:shd w:val="clear" w:color="auto" w:fill="FFFFFF"/>
            <w:tcMar>
              <w:left w:w="48" w:type="dxa"/>
            </w:tcMar>
          </w:tcPr>
          <w:p w14:paraId="67C88038" w14:textId="77777777" w:rsidR="00FB0DA3" w:rsidRPr="00CF035E" w:rsidRDefault="000A622A">
            <w:pPr>
              <w:pStyle w:val="TableContents"/>
              <w:jc w:val="center"/>
              <w:rPr>
                <w:rFonts w:cs="Times New Roman"/>
              </w:rPr>
            </w:pPr>
            <w:r w:rsidRPr="00CF035E">
              <w:rPr>
                <w:rFonts w:cs="Times New Roman"/>
              </w:rPr>
              <w:t>-12.0</w:t>
            </w:r>
          </w:p>
        </w:tc>
        <w:tc>
          <w:tcPr>
            <w:tcW w:w="2340" w:type="dxa"/>
            <w:tcBorders>
              <w:top w:val="nil"/>
              <w:left w:val="single" w:sz="2" w:space="0" w:color="000001"/>
              <w:bottom w:val="single" w:sz="2" w:space="0" w:color="000001"/>
              <w:right w:val="nil"/>
            </w:tcBorders>
            <w:shd w:val="clear" w:color="auto" w:fill="FFFFFF"/>
            <w:tcMar>
              <w:left w:w="48" w:type="dxa"/>
            </w:tcMar>
          </w:tcPr>
          <w:p w14:paraId="11EBE466" w14:textId="77777777" w:rsidR="00FB0DA3" w:rsidRPr="00CF035E" w:rsidRDefault="000A622A">
            <w:pPr>
              <w:pStyle w:val="TableContents"/>
              <w:jc w:val="center"/>
              <w:rPr>
                <w:rFonts w:cs="Times New Roman"/>
              </w:rPr>
            </w:pPr>
            <w:r w:rsidRPr="00CF035E">
              <w:rPr>
                <w:rFonts w:cs="Times New Roman"/>
              </w:rPr>
              <w:t>-</w:t>
            </w:r>
          </w:p>
        </w:tc>
        <w:tc>
          <w:tcPr>
            <w:tcW w:w="2428" w:type="dxa"/>
            <w:tcBorders>
              <w:top w:val="nil"/>
              <w:left w:val="single" w:sz="2" w:space="0" w:color="000001"/>
              <w:bottom w:val="single" w:sz="2" w:space="0" w:color="000001"/>
              <w:right w:val="nil"/>
            </w:tcBorders>
            <w:shd w:val="clear" w:color="auto" w:fill="FFFFFF"/>
            <w:tcMar>
              <w:left w:w="48" w:type="dxa"/>
            </w:tcMar>
          </w:tcPr>
          <w:p w14:paraId="21A5E0CB" w14:textId="77777777" w:rsidR="00FB0DA3" w:rsidRPr="00CF035E" w:rsidRDefault="000A622A">
            <w:pPr>
              <w:pStyle w:val="TableContents"/>
              <w:jc w:val="center"/>
              <w:rPr>
                <w:rFonts w:cs="Times New Roman"/>
              </w:rPr>
            </w:pPr>
            <w:r w:rsidRPr="00CF035E">
              <w:rPr>
                <w:rFonts w:cs="Times New Roman"/>
              </w:rPr>
              <w:t>-</w:t>
            </w:r>
          </w:p>
        </w:tc>
        <w:tc>
          <w:tcPr>
            <w:tcW w:w="1519" w:type="dxa"/>
            <w:tcBorders>
              <w:top w:val="nil"/>
              <w:left w:val="single" w:sz="2" w:space="0" w:color="000001"/>
              <w:bottom w:val="single" w:sz="2" w:space="0" w:color="000001"/>
              <w:right w:val="single" w:sz="2" w:space="0" w:color="000001"/>
            </w:tcBorders>
            <w:shd w:val="clear" w:color="auto" w:fill="FFFFFF"/>
            <w:tcMar>
              <w:left w:w="48" w:type="dxa"/>
            </w:tcMar>
          </w:tcPr>
          <w:p w14:paraId="73AD8703" w14:textId="77777777" w:rsidR="00FB0DA3" w:rsidRPr="00CF035E" w:rsidRDefault="000A622A">
            <w:pPr>
              <w:pStyle w:val="TableContents"/>
              <w:jc w:val="center"/>
              <w:rPr>
                <w:rFonts w:cs="Times New Roman"/>
              </w:rPr>
            </w:pPr>
            <w:r w:rsidRPr="00CF035E">
              <w:rPr>
                <w:rFonts w:cs="Times New Roman"/>
              </w:rPr>
              <w:t>-</w:t>
            </w:r>
          </w:p>
        </w:tc>
      </w:tr>
      <w:tr w:rsidR="00FB0DA3" w:rsidRPr="00CF035E" w14:paraId="4DA8B6FD" w14:textId="77777777">
        <w:tc>
          <w:tcPr>
            <w:tcW w:w="1662" w:type="dxa"/>
            <w:tcBorders>
              <w:top w:val="nil"/>
              <w:left w:val="single" w:sz="2" w:space="0" w:color="000001"/>
              <w:bottom w:val="single" w:sz="2" w:space="0" w:color="000001"/>
              <w:right w:val="nil"/>
            </w:tcBorders>
            <w:shd w:val="clear" w:color="auto" w:fill="FFFFFF"/>
            <w:tcMar>
              <w:left w:w="48" w:type="dxa"/>
            </w:tcMar>
          </w:tcPr>
          <w:p w14:paraId="151C8A69" w14:textId="77777777" w:rsidR="00FB0DA3" w:rsidRPr="00CF035E" w:rsidRDefault="000A622A">
            <w:pPr>
              <w:pStyle w:val="TableContents"/>
              <w:jc w:val="center"/>
              <w:rPr>
                <w:rFonts w:cs="Times New Roman"/>
              </w:rPr>
            </w:pPr>
            <w:r w:rsidRPr="00CF035E">
              <w:rPr>
                <w:rFonts w:cs="Times New Roman"/>
              </w:rPr>
              <w:t>B (3)</w:t>
            </w:r>
          </w:p>
        </w:tc>
        <w:tc>
          <w:tcPr>
            <w:tcW w:w="1035" w:type="dxa"/>
            <w:tcBorders>
              <w:top w:val="nil"/>
              <w:left w:val="single" w:sz="2" w:space="0" w:color="000001"/>
              <w:bottom w:val="single" w:sz="2" w:space="0" w:color="000001"/>
              <w:right w:val="nil"/>
            </w:tcBorders>
            <w:shd w:val="clear" w:color="auto" w:fill="FFFFFF"/>
            <w:tcMar>
              <w:left w:w="48" w:type="dxa"/>
            </w:tcMar>
          </w:tcPr>
          <w:p w14:paraId="02F6948C" w14:textId="77777777" w:rsidR="00FB0DA3" w:rsidRPr="00CF035E" w:rsidRDefault="000A622A">
            <w:pPr>
              <w:pStyle w:val="TableContents"/>
              <w:jc w:val="center"/>
              <w:rPr>
                <w:rFonts w:cs="Times New Roman"/>
              </w:rPr>
            </w:pPr>
            <w:r w:rsidRPr="00CF035E">
              <w:rPr>
                <w:rFonts w:cs="Times New Roman"/>
              </w:rPr>
              <w:t>0.0</w:t>
            </w:r>
          </w:p>
        </w:tc>
        <w:tc>
          <w:tcPr>
            <w:tcW w:w="989" w:type="dxa"/>
            <w:tcBorders>
              <w:top w:val="nil"/>
              <w:left w:val="single" w:sz="2" w:space="0" w:color="000001"/>
              <w:bottom w:val="single" w:sz="2" w:space="0" w:color="000001"/>
              <w:right w:val="nil"/>
            </w:tcBorders>
            <w:shd w:val="clear" w:color="auto" w:fill="FFFFFF"/>
            <w:tcMar>
              <w:left w:w="48" w:type="dxa"/>
            </w:tcMar>
          </w:tcPr>
          <w:p w14:paraId="48AD6D64" w14:textId="77777777" w:rsidR="00FB0DA3" w:rsidRPr="00CF035E" w:rsidRDefault="000A622A">
            <w:pPr>
              <w:pStyle w:val="TableContents"/>
              <w:jc w:val="center"/>
              <w:rPr>
                <w:rFonts w:cs="Times New Roman"/>
              </w:rPr>
            </w:pPr>
            <w:r w:rsidRPr="00CF035E">
              <w:rPr>
                <w:rFonts w:cs="Times New Roman"/>
              </w:rPr>
              <w:t>45.9</w:t>
            </w:r>
          </w:p>
        </w:tc>
        <w:tc>
          <w:tcPr>
            <w:tcW w:w="2340" w:type="dxa"/>
            <w:tcBorders>
              <w:top w:val="nil"/>
              <w:left w:val="single" w:sz="2" w:space="0" w:color="000001"/>
              <w:bottom w:val="single" w:sz="2" w:space="0" w:color="000001"/>
              <w:right w:val="nil"/>
            </w:tcBorders>
            <w:shd w:val="clear" w:color="auto" w:fill="FFFFFF"/>
            <w:tcMar>
              <w:left w:w="48" w:type="dxa"/>
            </w:tcMar>
          </w:tcPr>
          <w:p w14:paraId="404A6774" w14:textId="77777777" w:rsidR="00FB0DA3" w:rsidRPr="00CF035E" w:rsidRDefault="000A622A">
            <w:pPr>
              <w:pStyle w:val="TableContents"/>
              <w:jc w:val="center"/>
              <w:rPr>
                <w:rFonts w:cs="Times New Roman"/>
              </w:rPr>
            </w:pPr>
            <w:r w:rsidRPr="00CF035E">
              <w:rPr>
                <w:rFonts w:cs="Times New Roman"/>
              </w:rPr>
              <w:t>66.2</w:t>
            </w:r>
          </w:p>
        </w:tc>
        <w:tc>
          <w:tcPr>
            <w:tcW w:w="2428" w:type="dxa"/>
            <w:tcBorders>
              <w:top w:val="nil"/>
              <w:left w:val="single" w:sz="2" w:space="0" w:color="000001"/>
              <w:bottom w:val="single" w:sz="2" w:space="0" w:color="000001"/>
              <w:right w:val="nil"/>
            </w:tcBorders>
            <w:shd w:val="clear" w:color="auto" w:fill="FFFFFF"/>
            <w:tcMar>
              <w:left w:w="48" w:type="dxa"/>
            </w:tcMar>
          </w:tcPr>
          <w:p w14:paraId="016F9A9F" w14:textId="77777777" w:rsidR="00FB0DA3" w:rsidRPr="00CF035E" w:rsidRDefault="000A622A">
            <w:pPr>
              <w:pStyle w:val="TableContents"/>
              <w:jc w:val="center"/>
              <w:rPr>
                <w:rFonts w:cs="Times New Roman"/>
              </w:rPr>
            </w:pPr>
            <w:r w:rsidRPr="00CF035E">
              <w:rPr>
                <w:rFonts w:cs="Times New Roman"/>
              </w:rPr>
              <w:t>79.7</w:t>
            </w:r>
          </w:p>
        </w:tc>
        <w:tc>
          <w:tcPr>
            <w:tcW w:w="1519" w:type="dxa"/>
            <w:tcBorders>
              <w:top w:val="nil"/>
              <w:left w:val="single" w:sz="2" w:space="0" w:color="000001"/>
              <w:bottom w:val="single" w:sz="2" w:space="0" w:color="000001"/>
              <w:right w:val="single" w:sz="2" w:space="0" w:color="000001"/>
            </w:tcBorders>
            <w:shd w:val="clear" w:color="auto" w:fill="FFFFFF"/>
            <w:tcMar>
              <w:left w:w="48" w:type="dxa"/>
            </w:tcMar>
          </w:tcPr>
          <w:p w14:paraId="318B7232" w14:textId="77777777" w:rsidR="00FB0DA3" w:rsidRPr="00CF035E" w:rsidRDefault="000A622A">
            <w:pPr>
              <w:pStyle w:val="TableContents"/>
              <w:jc w:val="center"/>
              <w:rPr>
                <w:rFonts w:cs="Times New Roman"/>
              </w:rPr>
            </w:pPr>
            <w:r w:rsidRPr="00CF035E">
              <w:rPr>
                <w:rFonts w:cs="Times New Roman"/>
              </w:rPr>
              <w:t>20</w:t>
            </w:r>
          </w:p>
        </w:tc>
      </w:tr>
    </w:tbl>
    <w:p w14:paraId="5C80F08C" w14:textId="77777777" w:rsidR="00FB0DA3" w:rsidRPr="00CF035E" w:rsidRDefault="00FB0DA3">
      <w:pPr>
        <w:pStyle w:val="TextBody"/>
        <w:rPr>
          <w:rFonts w:cs="Times New Roman"/>
        </w:rPr>
      </w:pPr>
    </w:p>
    <w:p w14:paraId="68D2B957" w14:textId="3C907EDA" w:rsidR="00FB0DA3" w:rsidRPr="004D1F11" w:rsidRDefault="00DA34E0" w:rsidP="00DA34E0">
      <w:pPr>
        <w:pStyle w:val="TextBody"/>
        <w:rPr>
          <w:rFonts w:cs="Times New Roman"/>
          <w:b/>
        </w:rPr>
      </w:pPr>
      <w:r w:rsidRPr="004D1F11">
        <w:rPr>
          <w:rFonts w:cs="Times New Roman"/>
          <w:b/>
        </w:rPr>
        <w:t>Table 3</w:t>
      </w:r>
      <w:r w:rsidR="00CF035E" w:rsidRPr="004D1F11">
        <w:rPr>
          <w:rFonts w:cs="Times New Roman"/>
          <w:b/>
        </w:rPr>
        <w:t>.</w:t>
      </w:r>
      <w:r w:rsidRPr="004D1F11">
        <w:rPr>
          <w:rFonts w:cs="Times New Roman"/>
          <w:b/>
        </w:rPr>
        <w:t xml:space="preserve"> Results from </w:t>
      </w:r>
      <w:r w:rsidR="00CF035E" w:rsidRPr="004D1F11">
        <w:rPr>
          <w:rFonts w:cs="Times New Roman"/>
          <w:b/>
        </w:rPr>
        <w:t>e</w:t>
      </w:r>
      <w:r w:rsidRPr="004D1F11">
        <w:rPr>
          <w:rFonts w:cs="Times New Roman"/>
          <w:b/>
        </w:rPr>
        <w:t xml:space="preserve">qual masses not starting from rest. </w:t>
      </w:r>
    </w:p>
    <w:tbl>
      <w:tblPr>
        <w:tblW w:w="0" w:type="auto"/>
        <w:tblInd w:w="50"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48" w:type="dxa"/>
          <w:bottom w:w="55" w:type="dxa"/>
          <w:right w:w="55" w:type="dxa"/>
        </w:tblCellMar>
        <w:tblLook w:val="0000" w:firstRow="0" w:lastRow="0" w:firstColumn="0" w:lastColumn="0" w:noHBand="0" w:noVBand="0"/>
      </w:tblPr>
      <w:tblGrid>
        <w:gridCol w:w="1661"/>
        <w:gridCol w:w="1658"/>
        <w:gridCol w:w="1662"/>
        <w:gridCol w:w="1660"/>
        <w:gridCol w:w="1660"/>
        <w:gridCol w:w="1670"/>
      </w:tblGrid>
      <w:tr w:rsidR="00FB0DA3" w:rsidRPr="00CF035E" w14:paraId="06FDDD46" w14:textId="77777777">
        <w:tc>
          <w:tcPr>
            <w:tcW w:w="1661" w:type="dxa"/>
            <w:tcBorders>
              <w:top w:val="single" w:sz="2" w:space="0" w:color="000001"/>
              <w:left w:val="single" w:sz="2" w:space="0" w:color="000001"/>
              <w:bottom w:val="single" w:sz="2" w:space="0" w:color="000001"/>
              <w:right w:val="nil"/>
            </w:tcBorders>
            <w:shd w:val="clear" w:color="auto" w:fill="FFFFFF"/>
            <w:tcMar>
              <w:left w:w="48" w:type="dxa"/>
            </w:tcMar>
          </w:tcPr>
          <w:p w14:paraId="771D2BEC" w14:textId="77777777" w:rsidR="00FB0DA3" w:rsidRPr="00CF035E" w:rsidRDefault="000A622A">
            <w:pPr>
              <w:pStyle w:val="TableContents"/>
              <w:jc w:val="center"/>
              <w:rPr>
                <w:rFonts w:cs="Times New Roman"/>
              </w:rPr>
            </w:pPr>
            <w:r w:rsidRPr="00CF035E">
              <w:rPr>
                <w:rFonts w:cs="Times New Roman"/>
              </w:rPr>
              <w:t>Glider</w:t>
            </w:r>
          </w:p>
          <w:p w14:paraId="352AFD76" w14:textId="77777777" w:rsidR="00FB0DA3" w:rsidRPr="00CF035E" w:rsidRDefault="000A622A">
            <w:pPr>
              <w:pStyle w:val="TableContents"/>
              <w:jc w:val="center"/>
              <w:rPr>
                <w:rFonts w:cs="Times New Roman"/>
              </w:rPr>
            </w:pPr>
            <w:r w:rsidRPr="00CF035E">
              <w:rPr>
                <w:rFonts w:cs="Times New Roman"/>
              </w:rPr>
              <w:t>(trial)</w:t>
            </w:r>
          </w:p>
        </w:tc>
        <w:tc>
          <w:tcPr>
            <w:tcW w:w="1658" w:type="dxa"/>
            <w:tcBorders>
              <w:top w:val="single" w:sz="2" w:space="0" w:color="000001"/>
              <w:left w:val="single" w:sz="2" w:space="0" w:color="000001"/>
              <w:bottom w:val="single" w:sz="2" w:space="0" w:color="000001"/>
              <w:right w:val="nil"/>
            </w:tcBorders>
            <w:shd w:val="clear" w:color="auto" w:fill="FFFFFF"/>
            <w:tcMar>
              <w:left w:w="48" w:type="dxa"/>
            </w:tcMar>
          </w:tcPr>
          <w:p w14:paraId="4D4A741A" w14:textId="77777777" w:rsidR="00FB0DA3" w:rsidRPr="00CF035E" w:rsidRDefault="004D1F11">
            <w:pPr>
              <w:pStyle w:val="TableContents"/>
              <w:jc w:val="center"/>
              <w:rPr>
                <w:rFonts w:cs="Times New Roman"/>
              </w:rPr>
            </w:pPr>
            <m:oMathPara>
              <m:oMath>
                <m:acc>
                  <m:accPr>
                    <m:chr m:val="⃗"/>
                    <m:ctrlPr>
                      <w:rPr>
                        <w:rFonts w:ascii="Cambria Math" w:hAnsi="Cambria Math" w:cs="Times New Roman"/>
                      </w:rPr>
                    </m:ctrlPr>
                  </m:accPr>
                  <m:e>
                    <m:r>
                      <w:rPr>
                        <w:rFonts w:ascii="Cambria Math" w:hAnsi="Cambria Math" w:cs="Times New Roman"/>
                      </w:rPr>
                      <m:t>v</m:t>
                    </m:r>
                  </m:e>
                </m:acc>
              </m:oMath>
            </m:oMathPara>
          </w:p>
          <w:p w14:paraId="3C54FA4A" w14:textId="77777777" w:rsidR="00FB0DA3" w:rsidRPr="00CF035E" w:rsidRDefault="000A622A">
            <w:pPr>
              <w:pStyle w:val="TableContents"/>
              <w:jc w:val="center"/>
              <w:rPr>
                <w:rFonts w:cs="Times New Roman"/>
              </w:rPr>
            </w:pPr>
            <w:r w:rsidRPr="00CF035E">
              <w:rPr>
                <w:rFonts w:cs="Times New Roman"/>
              </w:rPr>
              <w:t>(cm/s)</w:t>
            </w:r>
          </w:p>
        </w:tc>
        <w:tc>
          <w:tcPr>
            <w:tcW w:w="1662" w:type="dxa"/>
            <w:tcBorders>
              <w:top w:val="single" w:sz="2" w:space="0" w:color="000001"/>
              <w:left w:val="single" w:sz="2" w:space="0" w:color="000001"/>
              <w:bottom w:val="single" w:sz="2" w:space="0" w:color="000001"/>
              <w:right w:val="nil"/>
            </w:tcBorders>
            <w:shd w:val="clear" w:color="auto" w:fill="FFFFFF"/>
            <w:tcMar>
              <w:left w:w="48" w:type="dxa"/>
            </w:tcMar>
          </w:tcPr>
          <w:p w14:paraId="2312B17E" w14:textId="77777777" w:rsidR="00FB0DA3" w:rsidRPr="00CF035E" w:rsidRDefault="004D1F11">
            <w:pPr>
              <w:pStyle w:val="TableContents"/>
              <w:jc w:val="center"/>
              <w:rPr>
                <w:rFonts w:cs="Times New Roman"/>
              </w:rPr>
            </w:pPr>
            <m:oMathPara>
              <m:oMath>
                <m:acc>
                  <m:accPr>
                    <m:chr m:val="⃗"/>
                    <m:ctrlPr>
                      <w:rPr>
                        <w:rFonts w:ascii="Cambria Math" w:hAnsi="Cambria Math" w:cs="Times New Roman"/>
                      </w:rPr>
                    </m:ctrlPr>
                  </m:accPr>
                  <m:e>
                    <m:r>
                      <w:rPr>
                        <w:rFonts w:ascii="Cambria Math" w:hAnsi="Cambria Math" w:cs="Times New Roman"/>
                      </w:rPr>
                      <m:t>v</m:t>
                    </m:r>
                  </m:e>
                </m:acc>
                <m:r>
                  <w:rPr>
                    <w:rFonts w:ascii="Cambria Math" w:hAnsi="Cambria Math" w:cs="Times New Roman"/>
                  </w:rPr>
                  <m:t>'</m:t>
                </m:r>
              </m:oMath>
            </m:oMathPara>
          </w:p>
          <w:p w14:paraId="1F2FE2A0" w14:textId="77777777" w:rsidR="00FB0DA3" w:rsidRPr="00CF035E" w:rsidRDefault="000A622A">
            <w:pPr>
              <w:pStyle w:val="TableContents"/>
              <w:jc w:val="center"/>
              <w:rPr>
                <w:rFonts w:cs="Times New Roman"/>
              </w:rPr>
            </w:pPr>
            <w:r w:rsidRPr="00CF035E">
              <w:rPr>
                <w:rFonts w:cs="Times New Roman"/>
              </w:rPr>
              <w:t>(cm/s)</w:t>
            </w:r>
          </w:p>
        </w:tc>
        <w:tc>
          <w:tcPr>
            <w:tcW w:w="1660" w:type="dxa"/>
            <w:tcBorders>
              <w:top w:val="single" w:sz="2" w:space="0" w:color="000001"/>
              <w:left w:val="single" w:sz="2" w:space="0" w:color="000001"/>
              <w:bottom w:val="single" w:sz="2" w:space="0" w:color="000001"/>
              <w:right w:val="nil"/>
            </w:tcBorders>
            <w:shd w:val="clear" w:color="auto" w:fill="FFFFFF"/>
            <w:tcMar>
              <w:left w:w="48" w:type="dxa"/>
            </w:tcMar>
          </w:tcPr>
          <w:p w14:paraId="0B15E247" w14:textId="77777777" w:rsidR="00FB0DA3" w:rsidRPr="00CF035E" w:rsidRDefault="004D1F11">
            <w:pPr>
              <w:pStyle w:val="TableContents"/>
              <w:jc w:val="center"/>
              <w:rPr>
                <w:rFonts w:cs="Times New Roman"/>
              </w:rPr>
            </w:pPr>
            <m:oMathPara>
              <m:oMath>
                <m:nary>
                  <m:naryPr>
                    <m:chr m:val="∑"/>
                    <m:subHide m:val="1"/>
                    <m:supHide m:val="1"/>
                    <m:ctrlPr>
                      <w:rPr>
                        <w:rFonts w:ascii="Cambria Math" w:hAnsi="Cambria Math" w:cs="Times New Roman"/>
                      </w:rPr>
                    </m:ctrlPr>
                  </m:naryPr>
                  <m:sub/>
                  <m:sup/>
                  <m:e>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A</m:t>
                            </m:r>
                          </m:sub>
                        </m:sSub>
                      </m:e>
                    </m:acc>
                  </m:e>
                </m:nary>
                <m:r>
                  <w:rPr>
                    <w:rFonts w:ascii="Cambria Math" w:hAnsi="Cambria Math" w:cs="Times New Roman"/>
                  </w:rPr>
                  <m:t>+</m:t>
                </m:r>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m:t>
                        </m:r>
                      </m:sub>
                    </m:sSub>
                  </m:e>
                </m:acc>
              </m:oMath>
            </m:oMathPara>
          </w:p>
          <w:p w14:paraId="61968293" w14:textId="77777777" w:rsidR="00FB0DA3" w:rsidRPr="00CF035E" w:rsidRDefault="000A622A">
            <w:pPr>
              <w:pStyle w:val="TableContents"/>
              <w:jc w:val="center"/>
              <w:rPr>
                <w:rFonts w:cs="Times New Roman"/>
              </w:rPr>
            </w:pPr>
            <w:r w:rsidRPr="00CF035E">
              <w:rPr>
                <w:rFonts w:cs="Times New Roman"/>
              </w:rPr>
              <w:t>(cm/s)</w:t>
            </w:r>
          </w:p>
        </w:tc>
        <w:tc>
          <w:tcPr>
            <w:tcW w:w="1660" w:type="dxa"/>
            <w:tcBorders>
              <w:top w:val="single" w:sz="2" w:space="0" w:color="000001"/>
              <w:left w:val="single" w:sz="2" w:space="0" w:color="000001"/>
              <w:bottom w:val="single" w:sz="2" w:space="0" w:color="000001"/>
              <w:right w:val="nil"/>
            </w:tcBorders>
            <w:shd w:val="clear" w:color="auto" w:fill="FFFFFF"/>
            <w:tcMar>
              <w:left w:w="48" w:type="dxa"/>
            </w:tcMar>
          </w:tcPr>
          <w:p w14:paraId="661C37DD" w14:textId="77777777" w:rsidR="00FB0DA3" w:rsidRPr="00CF035E" w:rsidRDefault="004D1F11">
            <w:pPr>
              <w:pStyle w:val="TableContents"/>
              <w:jc w:val="center"/>
              <w:rPr>
                <w:rFonts w:cs="Times New Roman"/>
              </w:rPr>
            </w:pPr>
            <m:oMathPara>
              <m:oMath>
                <m:nary>
                  <m:naryPr>
                    <m:chr m:val="∑"/>
                    <m:subHide m:val="1"/>
                    <m:supHide m:val="1"/>
                    <m:ctrlPr>
                      <w:rPr>
                        <w:rFonts w:ascii="Cambria Math" w:hAnsi="Cambria Math" w:cs="Times New Roman"/>
                      </w:rPr>
                    </m:ctrlPr>
                  </m:naryPr>
                  <m:sub/>
                  <m:sup/>
                  <m:e>
                    <m:acc>
                      <m:accPr>
                        <m:chr m:val="⃗"/>
                        <m:ctrlPr>
                          <w:rPr>
                            <w:rFonts w:ascii="Cambria Math" w:hAnsi="Cambria Math" w:cs="Times New Roman"/>
                          </w:rPr>
                        </m:ctrlPr>
                      </m:accPr>
                      <m:e>
                        <m:r>
                          <w:rPr>
                            <w:rFonts w:ascii="Cambria Math" w:hAnsi="Cambria Math" w:cs="Times New Roman"/>
                          </w:rPr>
                          <m:t>v</m:t>
                        </m:r>
                      </m:e>
                    </m:acc>
                  </m:e>
                </m:nary>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A</m:t>
                    </m:r>
                  </m:sub>
                </m:sSub>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v</m:t>
                    </m:r>
                  </m:e>
                </m:acc>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B</m:t>
                    </m:r>
                  </m:sub>
                </m:sSub>
              </m:oMath>
            </m:oMathPara>
          </w:p>
          <w:p w14:paraId="6397F9CA" w14:textId="77777777" w:rsidR="00FB0DA3" w:rsidRPr="00CF035E" w:rsidRDefault="000A622A">
            <w:pPr>
              <w:pStyle w:val="TableContents"/>
              <w:jc w:val="center"/>
              <w:rPr>
                <w:rFonts w:cs="Times New Roman"/>
              </w:rPr>
            </w:pPr>
            <w:r w:rsidRPr="00CF035E">
              <w:rPr>
                <w:rFonts w:cs="Times New Roman"/>
              </w:rPr>
              <w:t>(cm/s)</w:t>
            </w:r>
          </w:p>
        </w:tc>
        <w:tc>
          <w:tcPr>
            <w:tcW w:w="1670"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856B8C9" w14:textId="77777777" w:rsidR="00FB0DA3" w:rsidRPr="00CF035E" w:rsidRDefault="000A622A">
            <w:pPr>
              <w:pStyle w:val="TableContents"/>
              <w:jc w:val="center"/>
              <w:rPr>
                <w:rFonts w:cs="Times New Roman"/>
              </w:rPr>
            </w:pPr>
            <w:r w:rsidRPr="00CF035E">
              <w:rPr>
                <w:rFonts w:cs="Times New Roman"/>
              </w:rPr>
              <w:t>Difference</w:t>
            </w:r>
          </w:p>
          <w:p w14:paraId="11FBE145" w14:textId="77777777" w:rsidR="00FB0DA3" w:rsidRPr="00CF035E" w:rsidRDefault="000A622A">
            <w:pPr>
              <w:pStyle w:val="TableContents"/>
              <w:jc w:val="center"/>
              <w:rPr>
                <w:rFonts w:cs="Times New Roman"/>
              </w:rPr>
            </w:pPr>
            <w:r w:rsidRPr="00CF035E">
              <w:rPr>
                <w:rFonts w:cs="Times New Roman"/>
              </w:rPr>
              <w:t>(%)</w:t>
            </w:r>
          </w:p>
        </w:tc>
      </w:tr>
      <w:tr w:rsidR="00FB0DA3" w:rsidRPr="00CF035E" w14:paraId="3BDDBE66" w14:textId="77777777">
        <w:tc>
          <w:tcPr>
            <w:tcW w:w="1661" w:type="dxa"/>
            <w:tcBorders>
              <w:top w:val="nil"/>
              <w:left w:val="single" w:sz="2" w:space="0" w:color="000001"/>
              <w:bottom w:val="single" w:sz="2" w:space="0" w:color="000001"/>
              <w:right w:val="nil"/>
            </w:tcBorders>
            <w:shd w:val="clear" w:color="auto" w:fill="FFFFFF"/>
            <w:tcMar>
              <w:left w:w="48" w:type="dxa"/>
            </w:tcMar>
          </w:tcPr>
          <w:p w14:paraId="541E8BAA" w14:textId="77777777" w:rsidR="00FB0DA3" w:rsidRPr="00CF035E" w:rsidRDefault="000A622A">
            <w:pPr>
              <w:pStyle w:val="TableContents"/>
              <w:jc w:val="center"/>
              <w:rPr>
                <w:rFonts w:cs="Times New Roman"/>
              </w:rPr>
            </w:pPr>
            <w:r w:rsidRPr="00CF035E">
              <w:rPr>
                <w:rFonts w:cs="Times New Roman"/>
              </w:rPr>
              <w:t>A (1)</w:t>
            </w:r>
          </w:p>
        </w:tc>
        <w:tc>
          <w:tcPr>
            <w:tcW w:w="1658" w:type="dxa"/>
            <w:tcBorders>
              <w:top w:val="nil"/>
              <w:left w:val="single" w:sz="2" w:space="0" w:color="000001"/>
              <w:bottom w:val="single" w:sz="2" w:space="0" w:color="000001"/>
              <w:right w:val="nil"/>
            </w:tcBorders>
            <w:shd w:val="clear" w:color="auto" w:fill="FFFFFF"/>
            <w:tcMar>
              <w:left w:w="48" w:type="dxa"/>
            </w:tcMar>
          </w:tcPr>
          <w:p w14:paraId="32E0CC4E" w14:textId="77777777" w:rsidR="00FB0DA3" w:rsidRPr="00CF035E" w:rsidRDefault="000A622A">
            <w:pPr>
              <w:pStyle w:val="TableContents"/>
              <w:jc w:val="center"/>
              <w:rPr>
                <w:rFonts w:cs="Times New Roman"/>
              </w:rPr>
            </w:pPr>
            <w:r w:rsidRPr="00CF035E">
              <w:rPr>
                <w:rFonts w:cs="Times New Roman"/>
              </w:rPr>
              <w:t>48.8</w:t>
            </w:r>
          </w:p>
        </w:tc>
        <w:tc>
          <w:tcPr>
            <w:tcW w:w="1662" w:type="dxa"/>
            <w:tcBorders>
              <w:top w:val="nil"/>
              <w:left w:val="single" w:sz="2" w:space="0" w:color="000001"/>
              <w:bottom w:val="single" w:sz="2" w:space="0" w:color="000001"/>
              <w:right w:val="nil"/>
            </w:tcBorders>
            <w:shd w:val="clear" w:color="auto" w:fill="FFFFFF"/>
            <w:tcMar>
              <w:left w:w="48" w:type="dxa"/>
            </w:tcMar>
          </w:tcPr>
          <w:p w14:paraId="750A941D" w14:textId="77777777" w:rsidR="00FB0DA3" w:rsidRPr="00CF035E" w:rsidRDefault="000A622A">
            <w:pPr>
              <w:pStyle w:val="TableContents"/>
              <w:jc w:val="center"/>
              <w:rPr>
                <w:rFonts w:cs="Times New Roman"/>
              </w:rPr>
            </w:pPr>
            <w:r w:rsidRPr="00CF035E">
              <w:rPr>
                <w:rFonts w:cs="Times New Roman"/>
              </w:rPr>
              <w:t>-29.9</w:t>
            </w:r>
          </w:p>
        </w:tc>
        <w:tc>
          <w:tcPr>
            <w:tcW w:w="1660" w:type="dxa"/>
            <w:tcBorders>
              <w:top w:val="nil"/>
              <w:left w:val="single" w:sz="2" w:space="0" w:color="000001"/>
              <w:bottom w:val="single" w:sz="2" w:space="0" w:color="000001"/>
              <w:right w:val="nil"/>
            </w:tcBorders>
            <w:shd w:val="clear" w:color="auto" w:fill="FFFFFF"/>
            <w:tcMar>
              <w:left w:w="48" w:type="dxa"/>
            </w:tcMar>
          </w:tcPr>
          <w:p w14:paraId="31E11D30" w14:textId="77777777" w:rsidR="00FB0DA3" w:rsidRPr="00CF035E" w:rsidRDefault="000A622A">
            <w:pPr>
              <w:pStyle w:val="TableContents"/>
              <w:jc w:val="center"/>
              <w:rPr>
                <w:rFonts w:cs="Times New Roman"/>
              </w:rPr>
            </w:pPr>
            <w:r w:rsidRPr="00CF035E">
              <w:rPr>
                <w:rFonts w:cs="Times New Roman"/>
              </w:rPr>
              <w:t>-</w:t>
            </w:r>
          </w:p>
        </w:tc>
        <w:tc>
          <w:tcPr>
            <w:tcW w:w="1660" w:type="dxa"/>
            <w:tcBorders>
              <w:top w:val="nil"/>
              <w:left w:val="single" w:sz="2" w:space="0" w:color="000001"/>
              <w:bottom w:val="single" w:sz="2" w:space="0" w:color="000001"/>
              <w:right w:val="nil"/>
            </w:tcBorders>
            <w:shd w:val="clear" w:color="auto" w:fill="FFFFFF"/>
            <w:tcMar>
              <w:left w:w="48" w:type="dxa"/>
            </w:tcMar>
          </w:tcPr>
          <w:p w14:paraId="24298FA2" w14:textId="77777777" w:rsidR="00FB0DA3" w:rsidRPr="00CF035E" w:rsidRDefault="000A622A">
            <w:pPr>
              <w:pStyle w:val="TableContents"/>
              <w:jc w:val="center"/>
              <w:rPr>
                <w:rFonts w:cs="Times New Roman"/>
              </w:rPr>
            </w:pPr>
            <w:r w:rsidRPr="00CF035E">
              <w:rPr>
                <w:rFonts w:cs="Times New Roman"/>
              </w:rPr>
              <w:t>-</w:t>
            </w:r>
          </w:p>
        </w:tc>
        <w:tc>
          <w:tcPr>
            <w:tcW w:w="1670" w:type="dxa"/>
            <w:tcBorders>
              <w:top w:val="nil"/>
              <w:left w:val="single" w:sz="2" w:space="0" w:color="000001"/>
              <w:bottom w:val="single" w:sz="2" w:space="0" w:color="000001"/>
              <w:right w:val="single" w:sz="2" w:space="0" w:color="000001"/>
            </w:tcBorders>
            <w:shd w:val="clear" w:color="auto" w:fill="FFFFFF"/>
            <w:tcMar>
              <w:left w:w="48" w:type="dxa"/>
            </w:tcMar>
          </w:tcPr>
          <w:p w14:paraId="6978017B" w14:textId="77777777" w:rsidR="00FB0DA3" w:rsidRPr="00CF035E" w:rsidRDefault="000A622A">
            <w:pPr>
              <w:pStyle w:val="TableContents"/>
              <w:jc w:val="center"/>
              <w:rPr>
                <w:rFonts w:cs="Times New Roman"/>
              </w:rPr>
            </w:pPr>
            <w:r w:rsidRPr="00CF035E">
              <w:rPr>
                <w:rFonts w:cs="Times New Roman"/>
              </w:rPr>
              <w:t>-</w:t>
            </w:r>
          </w:p>
        </w:tc>
      </w:tr>
      <w:tr w:rsidR="00FB0DA3" w:rsidRPr="00CF035E" w14:paraId="3A875DF2" w14:textId="77777777">
        <w:tc>
          <w:tcPr>
            <w:tcW w:w="1661" w:type="dxa"/>
            <w:tcBorders>
              <w:top w:val="nil"/>
              <w:left w:val="single" w:sz="2" w:space="0" w:color="000001"/>
              <w:bottom w:val="single" w:sz="2" w:space="0" w:color="000001"/>
              <w:right w:val="nil"/>
            </w:tcBorders>
            <w:shd w:val="clear" w:color="auto" w:fill="FFFFFF"/>
            <w:tcMar>
              <w:left w:w="48" w:type="dxa"/>
            </w:tcMar>
          </w:tcPr>
          <w:p w14:paraId="44DE2C6A" w14:textId="77777777" w:rsidR="00FB0DA3" w:rsidRPr="00CF035E" w:rsidRDefault="000A622A">
            <w:pPr>
              <w:pStyle w:val="TableContents"/>
              <w:jc w:val="center"/>
              <w:rPr>
                <w:rFonts w:cs="Times New Roman"/>
              </w:rPr>
            </w:pPr>
            <w:r w:rsidRPr="00CF035E">
              <w:rPr>
                <w:rFonts w:cs="Times New Roman"/>
              </w:rPr>
              <w:t>B (1)</w:t>
            </w:r>
          </w:p>
        </w:tc>
        <w:tc>
          <w:tcPr>
            <w:tcW w:w="1658" w:type="dxa"/>
            <w:tcBorders>
              <w:top w:val="nil"/>
              <w:left w:val="single" w:sz="2" w:space="0" w:color="000001"/>
              <w:bottom w:val="single" w:sz="2" w:space="0" w:color="000001"/>
              <w:right w:val="nil"/>
            </w:tcBorders>
            <w:shd w:val="clear" w:color="auto" w:fill="FFFFFF"/>
            <w:tcMar>
              <w:left w:w="48" w:type="dxa"/>
            </w:tcMar>
          </w:tcPr>
          <w:p w14:paraId="1A5AC4CA" w14:textId="77777777" w:rsidR="00FB0DA3" w:rsidRPr="00CF035E" w:rsidRDefault="000A622A">
            <w:pPr>
              <w:pStyle w:val="TableContents"/>
              <w:jc w:val="center"/>
              <w:rPr>
                <w:rFonts w:cs="Times New Roman"/>
              </w:rPr>
            </w:pPr>
            <w:r w:rsidRPr="00CF035E">
              <w:rPr>
                <w:rFonts w:cs="Times New Roman"/>
              </w:rPr>
              <w:t>-42.4</w:t>
            </w:r>
          </w:p>
        </w:tc>
        <w:tc>
          <w:tcPr>
            <w:tcW w:w="1662" w:type="dxa"/>
            <w:tcBorders>
              <w:top w:val="nil"/>
              <w:left w:val="single" w:sz="2" w:space="0" w:color="000001"/>
              <w:bottom w:val="single" w:sz="2" w:space="0" w:color="000001"/>
              <w:right w:val="nil"/>
            </w:tcBorders>
            <w:shd w:val="clear" w:color="auto" w:fill="FFFFFF"/>
            <w:tcMar>
              <w:left w:w="48" w:type="dxa"/>
            </w:tcMar>
          </w:tcPr>
          <w:p w14:paraId="273C2A8A" w14:textId="77777777" w:rsidR="00FB0DA3" w:rsidRPr="00CF035E" w:rsidRDefault="000A622A">
            <w:pPr>
              <w:pStyle w:val="TableContents"/>
              <w:jc w:val="center"/>
              <w:rPr>
                <w:rFonts w:cs="Times New Roman"/>
              </w:rPr>
            </w:pPr>
            <w:r w:rsidRPr="00CF035E">
              <w:rPr>
                <w:rFonts w:cs="Times New Roman"/>
              </w:rPr>
              <w:t>39.8</w:t>
            </w:r>
          </w:p>
        </w:tc>
        <w:tc>
          <w:tcPr>
            <w:tcW w:w="1660" w:type="dxa"/>
            <w:tcBorders>
              <w:top w:val="nil"/>
              <w:left w:val="single" w:sz="2" w:space="0" w:color="000001"/>
              <w:bottom w:val="single" w:sz="2" w:space="0" w:color="000001"/>
              <w:right w:val="nil"/>
            </w:tcBorders>
            <w:shd w:val="clear" w:color="auto" w:fill="FFFFFF"/>
            <w:tcMar>
              <w:left w:w="48" w:type="dxa"/>
            </w:tcMar>
          </w:tcPr>
          <w:p w14:paraId="4A38A99A" w14:textId="77777777" w:rsidR="00FB0DA3" w:rsidRPr="00CF035E" w:rsidRDefault="000A622A">
            <w:pPr>
              <w:pStyle w:val="TableContents"/>
              <w:jc w:val="center"/>
              <w:rPr>
                <w:rFonts w:cs="Times New Roman"/>
              </w:rPr>
            </w:pPr>
            <w:r w:rsidRPr="00CF035E">
              <w:rPr>
                <w:rFonts w:cs="Times New Roman"/>
              </w:rPr>
              <w:t>6.4</w:t>
            </w:r>
          </w:p>
        </w:tc>
        <w:tc>
          <w:tcPr>
            <w:tcW w:w="1660" w:type="dxa"/>
            <w:tcBorders>
              <w:top w:val="nil"/>
              <w:left w:val="single" w:sz="2" w:space="0" w:color="000001"/>
              <w:bottom w:val="single" w:sz="2" w:space="0" w:color="000001"/>
              <w:right w:val="nil"/>
            </w:tcBorders>
            <w:shd w:val="clear" w:color="auto" w:fill="FFFFFF"/>
            <w:tcMar>
              <w:left w:w="48" w:type="dxa"/>
            </w:tcMar>
          </w:tcPr>
          <w:p w14:paraId="7ACF5EFF" w14:textId="77777777" w:rsidR="00FB0DA3" w:rsidRPr="00CF035E" w:rsidRDefault="000A622A">
            <w:pPr>
              <w:pStyle w:val="TableContents"/>
              <w:jc w:val="center"/>
              <w:rPr>
                <w:rFonts w:cs="Times New Roman"/>
              </w:rPr>
            </w:pPr>
            <w:r w:rsidRPr="00CF035E">
              <w:rPr>
                <w:rFonts w:cs="Times New Roman"/>
              </w:rPr>
              <w:t>9.9</w:t>
            </w:r>
          </w:p>
        </w:tc>
        <w:tc>
          <w:tcPr>
            <w:tcW w:w="1670" w:type="dxa"/>
            <w:tcBorders>
              <w:top w:val="nil"/>
              <w:left w:val="single" w:sz="2" w:space="0" w:color="000001"/>
              <w:bottom w:val="single" w:sz="2" w:space="0" w:color="000001"/>
              <w:right w:val="single" w:sz="2" w:space="0" w:color="000001"/>
            </w:tcBorders>
            <w:shd w:val="clear" w:color="auto" w:fill="FFFFFF"/>
            <w:tcMar>
              <w:left w:w="48" w:type="dxa"/>
            </w:tcMar>
          </w:tcPr>
          <w:p w14:paraId="007C459E" w14:textId="77777777" w:rsidR="00FB0DA3" w:rsidRPr="00CF035E" w:rsidRDefault="000A622A">
            <w:pPr>
              <w:pStyle w:val="TableContents"/>
              <w:jc w:val="center"/>
              <w:rPr>
                <w:rFonts w:cs="Times New Roman"/>
              </w:rPr>
            </w:pPr>
            <w:r w:rsidRPr="00CF035E">
              <w:rPr>
                <w:rFonts w:cs="Times New Roman"/>
              </w:rPr>
              <w:t>55</w:t>
            </w:r>
          </w:p>
        </w:tc>
      </w:tr>
      <w:tr w:rsidR="00FB0DA3" w:rsidRPr="00CF035E" w14:paraId="0A04F3ED" w14:textId="77777777">
        <w:tc>
          <w:tcPr>
            <w:tcW w:w="1661" w:type="dxa"/>
            <w:tcBorders>
              <w:top w:val="nil"/>
              <w:left w:val="single" w:sz="2" w:space="0" w:color="000001"/>
              <w:bottom w:val="single" w:sz="2" w:space="0" w:color="000001"/>
              <w:right w:val="nil"/>
            </w:tcBorders>
            <w:shd w:val="clear" w:color="auto" w:fill="FFFFFF"/>
            <w:tcMar>
              <w:left w:w="48" w:type="dxa"/>
            </w:tcMar>
          </w:tcPr>
          <w:p w14:paraId="762BD272" w14:textId="77777777" w:rsidR="00FB0DA3" w:rsidRPr="00CF035E" w:rsidRDefault="000A622A">
            <w:pPr>
              <w:pStyle w:val="TableContents"/>
              <w:jc w:val="center"/>
              <w:rPr>
                <w:rFonts w:cs="Times New Roman"/>
              </w:rPr>
            </w:pPr>
            <w:r w:rsidRPr="00CF035E">
              <w:rPr>
                <w:rFonts w:cs="Times New Roman"/>
              </w:rPr>
              <w:t>A (2)</w:t>
            </w:r>
          </w:p>
        </w:tc>
        <w:tc>
          <w:tcPr>
            <w:tcW w:w="1658" w:type="dxa"/>
            <w:tcBorders>
              <w:top w:val="nil"/>
              <w:left w:val="single" w:sz="2" w:space="0" w:color="000001"/>
              <w:bottom w:val="single" w:sz="2" w:space="0" w:color="000001"/>
              <w:right w:val="nil"/>
            </w:tcBorders>
            <w:shd w:val="clear" w:color="auto" w:fill="FFFFFF"/>
            <w:tcMar>
              <w:left w:w="48" w:type="dxa"/>
            </w:tcMar>
          </w:tcPr>
          <w:p w14:paraId="0A355A4D" w14:textId="77777777" w:rsidR="00FB0DA3" w:rsidRPr="00CF035E" w:rsidRDefault="000A622A">
            <w:pPr>
              <w:pStyle w:val="TableContents"/>
              <w:jc w:val="center"/>
              <w:rPr>
                <w:rFonts w:cs="Times New Roman"/>
              </w:rPr>
            </w:pPr>
            <w:r w:rsidRPr="00CF035E">
              <w:rPr>
                <w:rFonts w:cs="Times New Roman"/>
              </w:rPr>
              <w:t>38.6</w:t>
            </w:r>
          </w:p>
        </w:tc>
        <w:tc>
          <w:tcPr>
            <w:tcW w:w="1662" w:type="dxa"/>
            <w:tcBorders>
              <w:top w:val="nil"/>
              <w:left w:val="single" w:sz="2" w:space="0" w:color="000001"/>
              <w:bottom w:val="single" w:sz="2" w:space="0" w:color="000001"/>
              <w:right w:val="nil"/>
            </w:tcBorders>
            <w:shd w:val="clear" w:color="auto" w:fill="FFFFFF"/>
            <w:tcMar>
              <w:left w:w="48" w:type="dxa"/>
            </w:tcMar>
          </w:tcPr>
          <w:p w14:paraId="3BD5EB41" w14:textId="77777777" w:rsidR="00FB0DA3" w:rsidRPr="00CF035E" w:rsidRDefault="000A622A">
            <w:pPr>
              <w:pStyle w:val="TableContents"/>
              <w:jc w:val="center"/>
              <w:rPr>
                <w:rFonts w:cs="Times New Roman"/>
              </w:rPr>
            </w:pPr>
            <w:r w:rsidRPr="00CF035E">
              <w:rPr>
                <w:rFonts w:cs="Times New Roman"/>
              </w:rPr>
              <w:t>-25.2</w:t>
            </w:r>
          </w:p>
        </w:tc>
        <w:tc>
          <w:tcPr>
            <w:tcW w:w="1660" w:type="dxa"/>
            <w:tcBorders>
              <w:top w:val="nil"/>
              <w:left w:val="single" w:sz="2" w:space="0" w:color="000001"/>
              <w:bottom w:val="single" w:sz="2" w:space="0" w:color="000001"/>
              <w:right w:val="nil"/>
            </w:tcBorders>
            <w:shd w:val="clear" w:color="auto" w:fill="FFFFFF"/>
            <w:tcMar>
              <w:left w:w="48" w:type="dxa"/>
            </w:tcMar>
          </w:tcPr>
          <w:p w14:paraId="18AEE7B2" w14:textId="77777777" w:rsidR="00FB0DA3" w:rsidRPr="00CF035E" w:rsidRDefault="000A622A">
            <w:pPr>
              <w:pStyle w:val="TableContents"/>
              <w:jc w:val="center"/>
              <w:rPr>
                <w:rFonts w:cs="Times New Roman"/>
              </w:rPr>
            </w:pPr>
            <w:r w:rsidRPr="00CF035E">
              <w:rPr>
                <w:rFonts w:cs="Times New Roman"/>
              </w:rPr>
              <w:t>-</w:t>
            </w:r>
          </w:p>
        </w:tc>
        <w:tc>
          <w:tcPr>
            <w:tcW w:w="1660" w:type="dxa"/>
            <w:tcBorders>
              <w:top w:val="nil"/>
              <w:left w:val="single" w:sz="2" w:space="0" w:color="000001"/>
              <w:bottom w:val="single" w:sz="2" w:space="0" w:color="000001"/>
              <w:right w:val="nil"/>
            </w:tcBorders>
            <w:shd w:val="clear" w:color="auto" w:fill="FFFFFF"/>
            <w:tcMar>
              <w:left w:w="48" w:type="dxa"/>
            </w:tcMar>
          </w:tcPr>
          <w:p w14:paraId="08FB4B4B" w14:textId="77777777" w:rsidR="00FB0DA3" w:rsidRPr="00CF035E" w:rsidRDefault="000A622A">
            <w:pPr>
              <w:pStyle w:val="TableContents"/>
              <w:jc w:val="center"/>
              <w:rPr>
                <w:rFonts w:cs="Times New Roman"/>
              </w:rPr>
            </w:pPr>
            <w:r w:rsidRPr="00CF035E">
              <w:rPr>
                <w:rFonts w:cs="Times New Roman"/>
              </w:rPr>
              <w:t>-</w:t>
            </w:r>
          </w:p>
        </w:tc>
        <w:tc>
          <w:tcPr>
            <w:tcW w:w="1670" w:type="dxa"/>
            <w:tcBorders>
              <w:top w:val="nil"/>
              <w:left w:val="single" w:sz="2" w:space="0" w:color="000001"/>
              <w:bottom w:val="single" w:sz="2" w:space="0" w:color="000001"/>
              <w:right w:val="single" w:sz="2" w:space="0" w:color="000001"/>
            </w:tcBorders>
            <w:shd w:val="clear" w:color="auto" w:fill="FFFFFF"/>
            <w:tcMar>
              <w:left w:w="48" w:type="dxa"/>
            </w:tcMar>
          </w:tcPr>
          <w:p w14:paraId="2B84357E" w14:textId="77777777" w:rsidR="00FB0DA3" w:rsidRPr="00CF035E" w:rsidRDefault="000A622A">
            <w:pPr>
              <w:pStyle w:val="TableContents"/>
              <w:jc w:val="center"/>
              <w:rPr>
                <w:rFonts w:cs="Times New Roman"/>
              </w:rPr>
            </w:pPr>
            <w:r w:rsidRPr="00CF035E">
              <w:rPr>
                <w:rFonts w:cs="Times New Roman"/>
              </w:rPr>
              <w:t>-</w:t>
            </w:r>
          </w:p>
        </w:tc>
      </w:tr>
      <w:tr w:rsidR="00FB0DA3" w:rsidRPr="00CF035E" w14:paraId="3257F1FE" w14:textId="77777777">
        <w:tc>
          <w:tcPr>
            <w:tcW w:w="1661" w:type="dxa"/>
            <w:tcBorders>
              <w:top w:val="nil"/>
              <w:left w:val="single" w:sz="2" w:space="0" w:color="000001"/>
              <w:bottom w:val="single" w:sz="2" w:space="0" w:color="000001"/>
              <w:right w:val="nil"/>
            </w:tcBorders>
            <w:shd w:val="clear" w:color="auto" w:fill="FFFFFF"/>
            <w:tcMar>
              <w:left w:w="48" w:type="dxa"/>
            </w:tcMar>
          </w:tcPr>
          <w:p w14:paraId="7B0E73B5" w14:textId="77777777" w:rsidR="00FB0DA3" w:rsidRPr="00CF035E" w:rsidRDefault="000A622A">
            <w:pPr>
              <w:pStyle w:val="TableContents"/>
              <w:jc w:val="center"/>
              <w:rPr>
                <w:rFonts w:cs="Times New Roman"/>
              </w:rPr>
            </w:pPr>
            <w:r w:rsidRPr="00CF035E">
              <w:rPr>
                <w:rFonts w:cs="Times New Roman"/>
              </w:rPr>
              <w:t>B (2)</w:t>
            </w:r>
          </w:p>
        </w:tc>
        <w:tc>
          <w:tcPr>
            <w:tcW w:w="1658" w:type="dxa"/>
            <w:tcBorders>
              <w:top w:val="nil"/>
              <w:left w:val="single" w:sz="2" w:space="0" w:color="000001"/>
              <w:bottom w:val="single" w:sz="2" w:space="0" w:color="000001"/>
              <w:right w:val="nil"/>
            </w:tcBorders>
            <w:shd w:val="clear" w:color="auto" w:fill="FFFFFF"/>
            <w:tcMar>
              <w:left w:w="48" w:type="dxa"/>
            </w:tcMar>
          </w:tcPr>
          <w:p w14:paraId="7479D1D3" w14:textId="77777777" w:rsidR="00FB0DA3" w:rsidRPr="00CF035E" w:rsidRDefault="000A622A">
            <w:pPr>
              <w:pStyle w:val="TableContents"/>
              <w:jc w:val="center"/>
              <w:rPr>
                <w:rFonts w:cs="Times New Roman"/>
              </w:rPr>
            </w:pPr>
            <w:r w:rsidRPr="00CF035E">
              <w:rPr>
                <w:rFonts w:cs="Times New Roman"/>
              </w:rPr>
              <w:t>-33.4</w:t>
            </w:r>
          </w:p>
        </w:tc>
        <w:tc>
          <w:tcPr>
            <w:tcW w:w="1662" w:type="dxa"/>
            <w:tcBorders>
              <w:top w:val="nil"/>
              <w:left w:val="single" w:sz="2" w:space="0" w:color="000001"/>
              <w:bottom w:val="single" w:sz="2" w:space="0" w:color="000001"/>
              <w:right w:val="nil"/>
            </w:tcBorders>
            <w:shd w:val="clear" w:color="auto" w:fill="FFFFFF"/>
            <w:tcMar>
              <w:left w:w="48" w:type="dxa"/>
            </w:tcMar>
          </w:tcPr>
          <w:p w14:paraId="00737B3A" w14:textId="77777777" w:rsidR="00FB0DA3" w:rsidRPr="00CF035E" w:rsidRDefault="000A622A">
            <w:pPr>
              <w:pStyle w:val="TableContents"/>
              <w:jc w:val="center"/>
              <w:rPr>
                <w:rFonts w:cs="Times New Roman"/>
              </w:rPr>
            </w:pPr>
            <w:r w:rsidRPr="00CF035E">
              <w:rPr>
                <w:rFonts w:cs="Times New Roman"/>
              </w:rPr>
              <w:t>32.8</w:t>
            </w:r>
          </w:p>
        </w:tc>
        <w:tc>
          <w:tcPr>
            <w:tcW w:w="1660" w:type="dxa"/>
            <w:tcBorders>
              <w:top w:val="nil"/>
              <w:left w:val="single" w:sz="2" w:space="0" w:color="000001"/>
              <w:bottom w:val="single" w:sz="2" w:space="0" w:color="000001"/>
              <w:right w:val="nil"/>
            </w:tcBorders>
            <w:shd w:val="clear" w:color="auto" w:fill="FFFFFF"/>
            <w:tcMar>
              <w:left w:w="48" w:type="dxa"/>
            </w:tcMar>
          </w:tcPr>
          <w:p w14:paraId="694AFF03" w14:textId="77777777" w:rsidR="00FB0DA3" w:rsidRPr="00CF035E" w:rsidRDefault="000A622A">
            <w:pPr>
              <w:pStyle w:val="TableContents"/>
              <w:jc w:val="center"/>
              <w:rPr>
                <w:rFonts w:cs="Times New Roman"/>
              </w:rPr>
            </w:pPr>
            <w:r w:rsidRPr="00CF035E">
              <w:rPr>
                <w:rFonts w:cs="Times New Roman"/>
              </w:rPr>
              <w:t>5.2</w:t>
            </w:r>
          </w:p>
        </w:tc>
        <w:tc>
          <w:tcPr>
            <w:tcW w:w="1660" w:type="dxa"/>
            <w:tcBorders>
              <w:top w:val="nil"/>
              <w:left w:val="single" w:sz="2" w:space="0" w:color="000001"/>
              <w:bottom w:val="single" w:sz="2" w:space="0" w:color="000001"/>
              <w:right w:val="nil"/>
            </w:tcBorders>
            <w:shd w:val="clear" w:color="auto" w:fill="FFFFFF"/>
            <w:tcMar>
              <w:left w:w="48" w:type="dxa"/>
            </w:tcMar>
          </w:tcPr>
          <w:p w14:paraId="7D2616F7" w14:textId="77777777" w:rsidR="00FB0DA3" w:rsidRPr="00CF035E" w:rsidRDefault="000A622A">
            <w:pPr>
              <w:pStyle w:val="TableContents"/>
              <w:jc w:val="center"/>
              <w:rPr>
                <w:rFonts w:cs="Times New Roman"/>
              </w:rPr>
            </w:pPr>
            <w:r w:rsidRPr="00CF035E">
              <w:rPr>
                <w:rFonts w:cs="Times New Roman"/>
              </w:rPr>
              <w:t>7.6</w:t>
            </w:r>
          </w:p>
        </w:tc>
        <w:tc>
          <w:tcPr>
            <w:tcW w:w="1670" w:type="dxa"/>
            <w:tcBorders>
              <w:top w:val="nil"/>
              <w:left w:val="single" w:sz="2" w:space="0" w:color="000001"/>
              <w:bottom w:val="single" w:sz="2" w:space="0" w:color="000001"/>
              <w:right w:val="single" w:sz="2" w:space="0" w:color="000001"/>
            </w:tcBorders>
            <w:shd w:val="clear" w:color="auto" w:fill="FFFFFF"/>
            <w:tcMar>
              <w:left w:w="48" w:type="dxa"/>
            </w:tcMar>
          </w:tcPr>
          <w:p w14:paraId="394BF738" w14:textId="77777777" w:rsidR="00FB0DA3" w:rsidRPr="00CF035E" w:rsidRDefault="000A622A">
            <w:pPr>
              <w:pStyle w:val="TableContents"/>
              <w:jc w:val="center"/>
              <w:rPr>
                <w:rFonts w:cs="Times New Roman"/>
              </w:rPr>
            </w:pPr>
            <w:r w:rsidRPr="00CF035E">
              <w:rPr>
                <w:rFonts w:cs="Times New Roman"/>
              </w:rPr>
              <w:t>46</w:t>
            </w:r>
          </w:p>
        </w:tc>
      </w:tr>
      <w:tr w:rsidR="00FB0DA3" w:rsidRPr="00CF035E" w14:paraId="204D1E04" w14:textId="77777777">
        <w:tc>
          <w:tcPr>
            <w:tcW w:w="1661" w:type="dxa"/>
            <w:tcBorders>
              <w:top w:val="nil"/>
              <w:left w:val="single" w:sz="2" w:space="0" w:color="000001"/>
              <w:bottom w:val="single" w:sz="2" w:space="0" w:color="000001"/>
              <w:right w:val="nil"/>
            </w:tcBorders>
            <w:shd w:val="clear" w:color="auto" w:fill="FFFFFF"/>
            <w:tcMar>
              <w:left w:w="48" w:type="dxa"/>
            </w:tcMar>
          </w:tcPr>
          <w:p w14:paraId="72EB5E29" w14:textId="77777777" w:rsidR="00FB0DA3" w:rsidRPr="00CF035E" w:rsidRDefault="000A622A">
            <w:pPr>
              <w:pStyle w:val="TableContents"/>
              <w:jc w:val="center"/>
              <w:rPr>
                <w:rFonts w:cs="Times New Roman"/>
              </w:rPr>
            </w:pPr>
            <w:r w:rsidRPr="00CF035E">
              <w:rPr>
                <w:rFonts w:cs="Times New Roman"/>
              </w:rPr>
              <w:t>A (3)</w:t>
            </w:r>
          </w:p>
        </w:tc>
        <w:tc>
          <w:tcPr>
            <w:tcW w:w="1658" w:type="dxa"/>
            <w:tcBorders>
              <w:top w:val="nil"/>
              <w:left w:val="single" w:sz="2" w:space="0" w:color="000001"/>
              <w:bottom w:val="single" w:sz="2" w:space="0" w:color="000001"/>
              <w:right w:val="nil"/>
            </w:tcBorders>
            <w:shd w:val="clear" w:color="auto" w:fill="FFFFFF"/>
            <w:tcMar>
              <w:left w:w="48" w:type="dxa"/>
            </w:tcMar>
          </w:tcPr>
          <w:p w14:paraId="4A883046" w14:textId="77777777" w:rsidR="00FB0DA3" w:rsidRPr="00CF035E" w:rsidRDefault="000A622A">
            <w:pPr>
              <w:pStyle w:val="TableContents"/>
              <w:jc w:val="center"/>
              <w:rPr>
                <w:rFonts w:cs="Times New Roman"/>
              </w:rPr>
            </w:pPr>
            <w:r w:rsidRPr="00CF035E">
              <w:rPr>
                <w:rFonts w:cs="Times New Roman"/>
              </w:rPr>
              <w:t>38.9</w:t>
            </w:r>
          </w:p>
        </w:tc>
        <w:tc>
          <w:tcPr>
            <w:tcW w:w="1662" w:type="dxa"/>
            <w:tcBorders>
              <w:top w:val="nil"/>
              <w:left w:val="single" w:sz="2" w:space="0" w:color="000001"/>
              <w:bottom w:val="single" w:sz="2" w:space="0" w:color="000001"/>
              <w:right w:val="nil"/>
            </w:tcBorders>
            <w:shd w:val="clear" w:color="auto" w:fill="FFFFFF"/>
            <w:tcMar>
              <w:left w:w="48" w:type="dxa"/>
            </w:tcMar>
          </w:tcPr>
          <w:p w14:paraId="65B0BE20" w14:textId="77777777" w:rsidR="00FB0DA3" w:rsidRPr="00CF035E" w:rsidRDefault="000A622A">
            <w:pPr>
              <w:pStyle w:val="TableContents"/>
              <w:jc w:val="center"/>
              <w:rPr>
                <w:rFonts w:cs="Times New Roman"/>
              </w:rPr>
            </w:pPr>
            <w:r w:rsidRPr="00CF035E">
              <w:rPr>
                <w:rFonts w:cs="Times New Roman"/>
              </w:rPr>
              <w:t>-43.1</w:t>
            </w:r>
          </w:p>
        </w:tc>
        <w:tc>
          <w:tcPr>
            <w:tcW w:w="1660" w:type="dxa"/>
            <w:tcBorders>
              <w:top w:val="nil"/>
              <w:left w:val="single" w:sz="2" w:space="0" w:color="000001"/>
              <w:bottom w:val="single" w:sz="2" w:space="0" w:color="000001"/>
              <w:right w:val="nil"/>
            </w:tcBorders>
            <w:shd w:val="clear" w:color="auto" w:fill="FFFFFF"/>
            <w:tcMar>
              <w:left w:w="48" w:type="dxa"/>
            </w:tcMar>
          </w:tcPr>
          <w:p w14:paraId="487AC384" w14:textId="77777777" w:rsidR="00FB0DA3" w:rsidRPr="00CF035E" w:rsidRDefault="000A622A">
            <w:pPr>
              <w:pStyle w:val="TableContents"/>
              <w:jc w:val="center"/>
              <w:rPr>
                <w:rFonts w:cs="Times New Roman"/>
              </w:rPr>
            </w:pPr>
            <w:r w:rsidRPr="00CF035E">
              <w:rPr>
                <w:rFonts w:cs="Times New Roman"/>
              </w:rPr>
              <w:t>-</w:t>
            </w:r>
          </w:p>
        </w:tc>
        <w:tc>
          <w:tcPr>
            <w:tcW w:w="1660" w:type="dxa"/>
            <w:tcBorders>
              <w:top w:val="nil"/>
              <w:left w:val="single" w:sz="2" w:space="0" w:color="000001"/>
              <w:bottom w:val="single" w:sz="2" w:space="0" w:color="000001"/>
              <w:right w:val="nil"/>
            </w:tcBorders>
            <w:shd w:val="clear" w:color="auto" w:fill="FFFFFF"/>
            <w:tcMar>
              <w:left w:w="48" w:type="dxa"/>
            </w:tcMar>
          </w:tcPr>
          <w:p w14:paraId="28AB7C64" w14:textId="77777777" w:rsidR="00FB0DA3" w:rsidRPr="00CF035E" w:rsidRDefault="000A622A">
            <w:pPr>
              <w:pStyle w:val="TableContents"/>
              <w:jc w:val="center"/>
              <w:rPr>
                <w:rFonts w:cs="Times New Roman"/>
              </w:rPr>
            </w:pPr>
            <w:r w:rsidRPr="00CF035E">
              <w:rPr>
                <w:rFonts w:cs="Times New Roman"/>
              </w:rPr>
              <w:t>-</w:t>
            </w:r>
          </w:p>
        </w:tc>
        <w:tc>
          <w:tcPr>
            <w:tcW w:w="1670" w:type="dxa"/>
            <w:tcBorders>
              <w:top w:val="nil"/>
              <w:left w:val="single" w:sz="2" w:space="0" w:color="000001"/>
              <w:bottom w:val="single" w:sz="2" w:space="0" w:color="000001"/>
              <w:right w:val="single" w:sz="2" w:space="0" w:color="000001"/>
            </w:tcBorders>
            <w:shd w:val="clear" w:color="auto" w:fill="FFFFFF"/>
            <w:tcMar>
              <w:left w:w="48" w:type="dxa"/>
            </w:tcMar>
          </w:tcPr>
          <w:p w14:paraId="55CFCF36" w14:textId="77777777" w:rsidR="00FB0DA3" w:rsidRPr="00CF035E" w:rsidRDefault="000A622A">
            <w:pPr>
              <w:pStyle w:val="TableContents"/>
              <w:jc w:val="center"/>
              <w:rPr>
                <w:rFonts w:cs="Times New Roman"/>
              </w:rPr>
            </w:pPr>
            <w:r w:rsidRPr="00CF035E">
              <w:rPr>
                <w:rFonts w:cs="Times New Roman"/>
              </w:rPr>
              <w:t>-</w:t>
            </w:r>
          </w:p>
        </w:tc>
      </w:tr>
      <w:tr w:rsidR="00FB0DA3" w:rsidRPr="00CF035E" w14:paraId="0EC02E9F" w14:textId="77777777">
        <w:tc>
          <w:tcPr>
            <w:tcW w:w="1661" w:type="dxa"/>
            <w:tcBorders>
              <w:top w:val="nil"/>
              <w:left w:val="single" w:sz="2" w:space="0" w:color="000001"/>
              <w:bottom w:val="single" w:sz="2" w:space="0" w:color="000001"/>
              <w:right w:val="nil"/>
            </w:tcBorders>
            <w:shd w:val="clear" w:color="auto" w:fill="FFFFFF"/>
            <w:tcMar>
              <w:left w:w="48" w:type="dxa"/>
            </w:tcMar>
          </w:tcPr>
          <w:p w14:paraId="4985394C" w14:textId="77777777" w:rsidR="00FB0DA3" w:rsidRPr="00CF035E" w:rsidRDefault="000A622A">
            <w:pPr>
              <w:pStyle w:val="TableContents"/>
              <w:jc w:val="center"/>
              <w:rPr>
                <w:rFonts w:cs="Times New Roman"/>
              </w:rPr>
            </w:pPr>
            <w:r w:rsidRPr="00CF035E">
              <w:rPr>
                <w:rFonts w:cs="Times New Roman"/>
              </w:rPr>
              <w:t>B (3)</w:t>
            </w:r>
          </w:p>
        </w:tc>
        <w:tc>
          <w:tcPr>
            <w:tcW w:w="1658" w:type="dxa"/>
            <w:tcBorders>
              <w:top w:val="nil"/>
              <w:left w:val="single" w:sz="2" w:space="0" w:color="000001"/>
              <w:bottom w:val="single" w:sz="2" w:space="0" w:color="000001"/>
              <w:right w:val="nil"/>
            </w:tcBorders>
            <w:shd w:val="clear" w:color="auto" w:fill="FFFFFF"/>
            <w:tcMar>
              <w:left w:w="48" w:type="dxa"/>
            </w:tcMar>
          </w:tcPr>
          <w:p w14:paraId="16F3FB25" w14:textId="77777777" w:rsidR="00FB0DA3" w:rsidRPr="00CF035E" w:rsidRDefault="000A622A">
            <w:pPr>
              <w:pStyle w:val="TableContents"/>
              <w:jc w:val="center"/>
              <w:rPr>
                <w:rFonts w:cs="Times New Roman"/>
              </w:rPr>
            </w:pPr>
            <w:r w:rsidRPr="00CF035E">
              <w:rPr>
                <w:rFonts w:cs="Times New Roman"/>
              </w:rPr>
              <w:t>-48.5</w:t>
            </w:r>
          </w:p>
        </w:tc>
        <w:tc>
          <w:tcPr>
            <w:tcW w:w="1662" w:type="dxa"/>
            <w:tcBorders>
              <w:top w:val="nil"/>
              <w:left w:val="single" w:sz="2" w:space="0" w:color="000001"/>
              <w:bottom w:val="single" w:sz="2" w:space="0" w:color="000001"/>
              <w:right w:val="nil"/>
            </w:tcBorders>
            <w:shd w:val="clear" w:color="auto" w:fill="FFFFFF"/>
            <w:tcMar>
              <w:left w:w="48" w:type="dxa"/>
            </w:tcMar>
          </w:tcPr>
          <w:p w14:paraId="28F66873" w14:textId="77777777" w:rsidR="00FB0DA3" w:rsidRPr="00CF035E" w:rsidRDefault="000A622A">
            <w:pPr>
              <w:pStyle w:val="TableContents"/>
              <w:jc w:val="center"/>
              <w:rPr>
                <w:rFonts w:cs="Times New Roman"/>
              </w:rPr>
            </w:pPr>
            <w:r w:rsidRPr="00CF035E">
              <w:rPr>
                <w:rFonts w:cs="Times New Roman"/>
              </w:rPr>
              <w:t>36.3</w:t>
            </w:r>
          </w:p>
        </w:tc>
        <w:tc>
          <w:tcPr>
            <w:tcW w:w="1660" w:type="dxa"/>
            <w:tcBorders>
              <w:top w:val="nil"/>
              <w:left w:val="single" w:sz="2" w:space="0" w:color="000001"/>
              <w:bottom w:val="single" w:sz="2" w:space="0" w:color="000001"/>
              <w:right w:val="nil"/>
            </w:tcBorders>
            <w:shd w:val="clear" w:color="auto" w:fill="FFFFFF"/>
            <w:tcMar>
              <w:left w:w="48" w:type="dxa"/>
            </w:tcMar>
          </w:tcPr>
          <w:p w14:paraId="1011CB7D" w14:textId="77777777" w:rsidR="00FB0DA3" w:rsidRPr="00CF035E" w:rsidRDefault="000A622A">
            <w:pPr>
              <w:pStyle w:val="TableContents"/>
              <w:jc w:val="center"/>
              <w:rPr>
                <w:rFonts w:cs="Times New Roman"/>
              </w:rPr>
            </w:pPr>
            <w:r w:rsidRPr="00CF035E">
              <w:rPr>
                <w:rFonts w:cs="Times New Roman"/>
              </w:rPr>
              <w:t>-9.6</w:t>
            </w:r>
          </w:p>
        </w:tc>
        <w:tc>
          <w:tcPr>
            <w:tcW w:w="1660" w:type="dxa"/>
            <w:tcBorders>
              <w:top w:val="nil"/>
              <w:left w:val="single" w:sz="2" w:space="0" w:color="000001"/>
              <w:bottom w:val="single" w:sz="2" w:space="0" w:color="000001"/>
              <w:right w:val="nil"/>
            </w:tcBorders>
            <w:shd w:val="clear" w:color="auto" w:fill="FFFFFF"/>
            <w:tcMar>
              <w:left w:w="48" w:type="dxa"/>
            </w:tcMar>
          </w:tcPr>
          <w:p w14:paraId="15B8275F" w14:textId="77777777" w:rsidR="00FB0DA3" w:rsidRPr="00CF035E" w:rsidRDefault="000A622A">
            <w:pPr>
              <w:pStyle w:val="TableContents"/>
              <w:jc w:val="center"/>
              <w:rPr>
                <w:rFonts w:cs="Times New Roman"/>
              </w:rPr>
            </w:pPr>
            <w:r w:rsidRPr="00CF035E">
              <w:rPr>
                <w:rFonts w:cs="Times New Roman"/>
              </w:rPr>
              <w:t>-6.8</w:t>
            </w:r>
          </w:p>
        </w:tc>
        <w:tc>
          <w:tcPr>
            <w:tcW w:w="1670" w:type="dxa"/>
            <w:tcBorders>
              <w:top w:val="nil"/>
              <w:left w:val="single" w:sz="2" w:space="0" w:color="000001"/>
              <w:bottom w:val="single" w:sz="2" w:space="0" w:color="000001"/>
              <w:right w:val="single" w:sz="2" w:space="0" w:color="000001"/>
            </w:tcBorders>
            <w:shd w:val="clear" w:color="auto" w:fill="FFFFFF"/>
            <w:tcMar>
              <w:left w:w="48" w:type="dxa"/>
            </w:tcMar>
          </w:tcPr>
          <w:p w14:paraId="54CB1A63" w14:textId="77777777" w:rsidR="00FB0DA3" w:rsidRPr="00CF035E" w:rsidRDefault="000A622A">
            <w:pPr>
              <w:pStyle w:val="TableContents"/>
              <w:jc w:val="center"/>
              <w:rPr>
                <w:rFonts w:cs="Times New Roman"/>
              </w:rPr>
            </w:pPr>
            <w:r w:rsidRPr="00CF035E">
              <w:rPr>
                <w:rFonts w:cs="Times New Roman"/>
              </w:rPr>
              <w:t>41</w:t>
            </w:r>
          </w:p>
        </w:tc>
      </w:tr>
    </w:tbl>
    <w:p w14:paraId="7DC93764" w14:textId="77777777" w:rsidR="00FB0DA3" w:rsidRPr="00CF035E" w:rsidRDefault="00FB0DA3">
      <w:pPr>
        <w:pStyle w:val="TextBody"/>
        <w:jc w:val="center"/>
        <w:rPr>
          <w:rFonts w:cs="Times New Roman"/>
        </w:rPr>
      </w:pPr>
    </w:p>
    <w:p w14:paraId="2B5EE8EC" w14:textId="77777777" w:rsidR="00FB0DA3" w:rsidRPr="00CF035E" w:rsidRDefault="00FB0DA3">
      <w:pPr>
        <w:pStyle w:val="TextBody"/>
        <w:jc w:val="center"/>
        <w:rPr>
          <w:rFonts w:cs="Times New Roman"/>
        </w:rPr>
      </w:pPr>
    </w:p>
    <w:p w14:paraId="731A674B" w14:textId="410BF638" w:rsidR="00FB0DA3" w:rsidRPr="00CF035E" w:rsidRDefault="000A622A">
      <w:pPr>
        <w:pStyle w:val="TextBody"/>
        <w:rPr>
          <w:rFonts w:cs="Times New Roman"/>
        </w:rPr>
      </w:pPr>
      <w:r w:rsidRPr="00CF035E">
        <w:rPr>
          <w:rFonts w:cs="Times New Roman"/>
        </w:rPr>
        <w:t xml:space="preserve">The results for </w:t>
      </w:r>
      <w:r w:rsidR="00B34E73">
        <w:rPr>
          <w:rFonts w:cs="Times New Roman"/>
        </w:rPr>
        <w:t>step</w:t>
      </w:r>
      <w:r w:rsidR="00AD7CF2">
        <w:rPr>
          <w:rFonts w:cs="Times New Roman"/>
        </w:rPr>
        <w:t>s</w:t>
      </w:r>
      <w:r w:rsidR="00B34E73" w:rsidRPr="00CF035E">
        <w:rPr>
          <w:rFonts w:cs="Times New Roman"/>
        </w:rPr>
        <w:t xml:space="preserve"> </w:t>
      </w:r>
      <w:r w:rsidRPr="00CF035E">
        <w:rPr>
          <w:rFonts w:cs="Times New Roman"/>
        </w:rPr>
        <w:t>2, 3</w:t>
      </w:r>
      <w:r w:rsidR="00B34E73">
        <w:rPr>
          <w:rFonts w:cs="Times New Roman"/>
        </w:rPr>
        <w:t>,</w:t>
      </w:r>
      <w:r w:rsidRPr="00CF035E">
        <w:rPr>
          <w:rFonts w:cs="Times New Roman"/>
        </w:rPr>
        <w:t xml:space="preserve"> and 4 confirm the predictions made by </w:t>
      </w:r>
      <w:r w:rsidRPr="004D1F11">
        <w:rPr>
          <w:rFonts w:cs="Times New Roman"/>
          <w:b/>
        </w:rPr>
        <w:t>Equation 3</w:t>
      </w:r>
      <w:r w:rsidRPr="00CF035E">
        <w:rPr>
          <w:rFonts w:cs="Times New Roman"/>
        </w:rPr>
        <w:t xml:space="preserve">. </w:t>
      </w:r>
      <w:r w:rsidR="00B34E73">
        <w:rPr>
          <w:rFonts w:cs="Times New Roman"/>
        </w:rPr>
        <w:t>I</w:t>
      </w:r>
      <w:r w:rsidRPr="00CF035E">
        <w:rPr>
          <w:rFonts w:cs="Times New Roman"/>
        </w:rPr>
        <w:t xml:space="preserve">n </w:t>
      </w:r>
      <w:r w:rsidR="00B34E73">
        <w:rPr>
          <w:rFonts w:cs="Times New Roman"/>
        </w:rPr>
        <w:t>step</w:t>
      </w:r>
      <w:r w:rsidRPr="00CF035E">
        <w:rPr>
          <w:rFonts w:cs="Times New Roman"/>
        </w:rPr>
        <w:t xml:space="preserve"> 2</w:t>
      </w:r>
      <w:r w:rsidR="00B34E73">
        <w:rPr>
          <w:rFonts w:cs="Times New Roman"/>
        </w:rPr>
        <w:t>,</w:t>
      </w:r>
      <w:r w:rsidRPr="00CF035E">
        <w:rPr>
          <w:rFonts w:cs="Times New Roman"/>
        </w:rPr>
        <w:t xml:space="preserve"> glider A comes to</w:t>
      </w:r>
      <w:r w:rsidR="00B34E73">
        <w:rPr>
          <w:rFonts w:cs="Times New Roman"/>
        </w:rPr>
        <w:t xml:space="preserve"> an</w:t>
      </w:r>
      <w:r w:rsidRPr="00CF035E">
        <w:rPr>
          <w:rFonts w:cs="Times New Roman"/>
        </w:rPr>
        <w:t xml:space="preserve"> almost complete stop after colliding with glider B. Therefore</w:t>
      </w:r>
      <w:r w:rsidR="00B34E73">
        <w:rPr>
          <w:rFonts w:cs="Times New Roman"/>
        </w:rPr>
        <w:t>,</w:t>
      </w:r>
      <w:r w:rsidRPr="00CF035E">
        <w:rPr>
          <w:rFonts w:cs="Times New Roman"/>
        </w:rPr>
        <w:t xml:space="preserve"> nearly all its momentum is transferred to glider B. In </w:t>
      </w:r>
      <w:r w:rsidR="00B34E73">
        <w:rPr>
          <w:rFonts w:cs="Times New Roman"/>
        </w:rPr>
        <w:t>step</w:t>
      </w:r>
      <w:r w:rsidRPr="00CF035E">
        <w:rPr>
          <w:rFonts w:cs="Times New Roman"/>
        </w:rPr>
        <w:t xml:space="preserve"> 3</w:t>
      </w:r>
      <w:r w:rsidR="00B34E73">
        <w:rPr>
          <w:rFonts w:cs="Times New Roman"/>
        </w:rPr>
        <w:t>,</w:t>
      </w:r>
      <w:r w:rsidRPr="00CF035E">
        <w:rPr>
          <w:rFonts w:cs="Times New Roman"/>
        </w:rPr>
        <w:t xml:space="preserve"> glider A does not come to a stop </w:t>
      </w:r>
      <w:r w:rsidR="00B34E73">
        <w:rPr>
          <w:rFonts w:cs="Times New Roman"/>
        </w:rPr>
        <w:t>after</w:t>
      </w:r>
      <w:r w:rsidRPr="00CF035E">
        <w:rPr>
          <w:rFonts w:cs="Times New Roman"/>
        </w:rPr>
        <w:t xml:space="preserve"> colliding with the heavier glider B</w:t>
      </w:r>
      <w:r w:rsidR="00B34E73">
        <w:rPr>
          <w:rFonts w:cs="Times New Roman"/>
        </w:rPr>
        <w:t>. Instead, it</w:t>
      </w:r>
      <w:r w:rsidRPr="00CF035E">
        <w:rPr>
          <w:rFonts w:cs="Times New Roman"/>
        </w:rPr>
        <w:t xml:space="preserve"> returns in the opposite direction after imparting some momentum unto glider B. In </w:t>
      </w:r>
      <w:r w:rsidR="00AD7CF2">
        <w:rPr>
          <w:rFonts w:cs="Times New Roman"/>
        </w:rPr>
        <w:t>step</w:t>
      </w:r>
      <w:r w:rsidRPr="00CF035E">
        <w:rPr>
          <w:rFonts w:cs="Times New Roman"/>
        </w:rPr>
        <w:t xml:space="preserve"> 4</w:t>
      </w:r>
      <w:r w:rsidR="00AD7CF2">
        <w:rPr>
          <w:rFonts w:cs="Times New Roman"/>
        </w:rPr>
        <w:t>,</w:t>
      </w:r>
      <w:r w:rsidRPr="00CF035E">
        <w:rPr>
          <w:rFonts w:cs="Times New Roman"/>
        </w:rPr>
        <w:t xml:space="preserve"> the total momentum of the system remains the same</w:t>
      </w:r>
      <w:r w:rsidR="00AD7CF2">
        <w:rPr>
          <w:rFonts w:cs="Times New Roman"/>
        </w:rPr>
        <w:t>,</w:t>
      </w:r>
      <w:r w:rsidRPr="00CF035E">
        <w:rPr>
          <w:rFonts w:cs="Times New Roman"/>
        </w:rPr>
        <w:t xml:space="preserve"> despite the direction changes of both gliders. The fact that</w:t>
      </w:r>
      <w:r w:rsidR="00AD7CF2">
        <w:rPr>
          <w:rFonts w:cs="Times New Roman"/>
        </w:rPr>
        <w:t>,</w:t>
      </w:r>
      <w:r w:rsidRPr="00CF035E">
        <w:rPr>
          <w:rFonts w:cs="Times New Roman"/>
        </w:rPr>
        <w:t xml:space="preserve"> in some cases</w:t>
      </w:r>
      <w:r w:rsidR="00AD7CF2">
        <w:rPr>
          <w:rFonts w:cs="Times New Roman"/>
        </w:rPr>
        <w:t>,</w:t>
      </w:r>
      <w:r w:rsidRPr="00CF035E">
        <w:rPr>
          <w:rFonts w:cs="Times New Roman"/>
        </w:rPr>
        <w:t xml:space="preserve"> the total momentum seems to increase and the velocities of both gliders decrease is related to the fact that there is experimental error and the collisions themselves are not completely elastic. Sound and heat given off by the collisions can take energy away from the system. The fact that the air</w:t>
      </w:r>
      <w:r w:rsidR="00AD7CF2">
        <w:rPr>
          <w:rFonts w:cs="Times New Roman"/>
        </w:rPr>
        <w:t xml:space="preserve"> </w:t>
      </w:r>
      <w:r w:rsidRPr="00CF035E">
        <w:rPr>
          <w:rFonts w:cs="Times New Roman"/>
        </w:rPr>
        <w:t>track might not be totally level can change the behavior of the velocities of the gliders. If the track is even slightly inclined</w:t>
      </w:r>
      <w:r w:rsidR="00AD7CF2">
        <w:rPr>
          <w:rFonts w:cs="Times New Roman"/>
        </w:rPr>
        <w:t>,</w:t>
      </w:r>
      <w:r w:rsidRPr="00CF035E">
        <w:rPr>
          <w:rFonts w:cs="Times New Roman"/>
        </w:rPr>
        <w:t xml:space="preserve"> the velocities will increase in that direction due to gravity. The results still show that the total momentum of the system</w:t>
      </w:r>
      <w:r w:rsidR="00AD7CF2">
        <w:rPr>
          <w:rFonts w:cs="Times New Roman"/>
        </w:rPr>
        <w:t>,</w:t>
      </w:r>
      <w:r w:rsidRPr="00CF035E">
        <w:rPr>
          <w:rFonts w:cs="Times New Roman"/>
        </w:rPr>
        <w:t xml:space="preserve"> regardless of initial velocities</w:t>
      </w:r>
      <w:r w:rsidR="00AD7CF2">
        <w:rPr>
          <w:rFonts w:cs="Times New Roman"/>
        </w:rPr>
        <w:t>,</w:t>
      </w:r>
      <w:r w:rsidRPr="00CF035E">
        <w:rPr>
          <w:rFonts w:cs="Times New Roman"/>
        </w:rPr>
        <w:t xml:space="preserve"> remains constant.</w:t>
      </w:r>
    </w:p>
    <w:p w14:paraId="72F3103D" w14:textId="02F18EB3" w:rsidR="000A622A" w:rsidRPr="00CF035E" w:rsidRDefault="000A622A">
      <w:pPr>
        <w:pStyle w:val="TextBody"/>
        <w:rPr>
          <w:rFonts w:cs="Times New Roman"/>
          <w:b/>
        </w:rPr>
      </w:pPr>
      <w:r w:rsidRPr="00CF035E">
        <w:rPr>
          <w:rFonts w:cs="Times New Roman"/>
          <w:b/>
        </w:rPr>
        <w:t xml:space="preserve">Applications and Summary </w:t>
      </w:r>
    </w:p>
    <w:p w14:paraId="6D2D21D9" w14:textId="43FEB304" w:rsidR="00FB0DA3" w:rsidRPr="00CF035E" w:rsidRDefault="000A622A">
      <w:pPr>
        <w:pStyle w:val="TextBody"/>
        <w:rPr>
          <w:rFonts w:cs="Times New Roman"/>
        </w:rPr>
      </w:pPr>
      <w:r w:rsidRPr="00CF035E">
        <w:rPr>
          <w:rFonts w:cs="Times New Roman"/>
        </w:rPr>
        <w:t>Without momentum conservation</w:t>
      </w:r>
      <w:r w:rsidR="00AD7CF2">
        <w:rPr>
          <w:rFonts w:cs="Times New Roman"/>
        </w:rPr>
        <w:t>,</w:t>
      </w:r>
      <w:r w:rsidRPr="00CF035E">
        <w:rPr>
          <w:rFonts w:cs="Times New Roman"/>
        </w:rPr>
        <w:t xml:space="preserve"> rockets would never leave the ground. Rockets do</w:t>
      </w:r>
      <w:r w:rsidR="00AD7CF2">
        <w:rPr>
          <w:rFonts w:cs="Times New Roman"/>
        </w:rPr>
        <w:t xml:space="preserve"> not</w:t>
      </w:r>
      <w:r w:rsidRPr="00CF035E">
        <w:rPr>
          <w:rFonts w:cs="Times New Roman"/>
        </w:rPr>
        <w:t xml:space="preserve"> actually push against anything</w:t>
      </w:r>
      <w:r w:rsidR="00AD7CF2">
        <w:rPr>
          <w:rFonts w:cs="Times New Roman"/>
        </w:rPr>
        <w:t>—t</w:t>
      </w:r>
      <w:r w:rsidRPr="00CF035E">
        <w:rPr>
          <w:rFonts w:cs="Times New Roman"/>
        </w:rPr>
        <w:t>hey rely on thrust to lift off. Initially</w:t>
      </w:r>
      <w:r w:rsidR="00AD7CF2">
        <w:rPr>
          <w:rFonts w:cs="Times New Roman"/>
        </w:rPr>
        <w:t>,</w:t>
      </w:r>
      <w:r w:rsidRPr="00CF035E">
        <w:rPr>
          <w:rFonts w:cs="Times New Roman"/>
        </w:rPr>
        <w:t xml:space="preserve"> the fuel of a rocket and the rocket itself are motionless and have zero momentum. When launching, the rocket propels spent fuel out very rapidly. This spent fuel has mass and momentum. If the final momentum must be equal to the initial momentum (zero) then there </w:t>
      </w:r>
      <w:r w:rsidR="00AD7CF2">
        <w:rPr>
          <w:rFonts w:cs="Times New Roman"/>
        </w:rPr>
        <w:t>must</w:t>
      </w:r>
      <w:r w:rsidRPr="00CF035E">
        <w:rPr>
          <w:rFonts w:cs="Times New Roman"/>
        </w:rPr>
        <w:t xml:space="preserve"> be some momentum in the opposite direction of the discarded fuel. Thus</w:t>
      </w:r>
      <w:r w:rsidR="00AD7CF2">
        <w:rPr>
          <w:rFonts w:cs="Times New Roman"/>
        </w:rPr>
        <w:t>,</w:t>
      </w:r>
      <w:r w:rsidRPr="00CF035E">
        <w:rPr>
          <w:rFonts w:cs="Times New Roman"/>
        </w:rPr>
        <w:t xml:space="preserve"> the rocket is propelled upward.</w:t>
      </w:r>
    </w:p>
    <w:p w14:paraId="6372386A" w14:textId="228CC598" w:rsidR="00FB0DA3" w:rsidRPr="00CF035E" w:rsidRDefault="00AD7CF2">
      <w:pPr>
        <w:pStyle w:val="TextBody"/>
        <w:rPr>
          <w:rFonts w:cs="Times New Roman"/>
        </w:rPr>
      </w:pPr>
      <w:r>
        <w:rPr>
          <w:rFonts w:cs="Times New Roman"/>
        </w:rPr>
        <w:t>Anyone who has</w:t>
      </w:r>
      <w:r w:rsidR="000A622A" w:rsidRPr="00CF035E">
        <w:rPr>
          <w:rFonts w:cs="Times New Roman"/>
        </w:rPr>
        <w:t xml:space="preserve"> ever fired a gun understand</w:t>
      </w:r>
      <w:r>
        <w:rPr>
          <w:rFonts w:cs="Times New Roman"/>
        </w:rPr>
        <w:t>s</w:t>
      </w:r>
      <w:r w:rsidR="000A622A" w:rsidRPr="00CF035E">
        <w:rPr>
          <w:rFonts w:cs="Times New Roman"/>
        </w:rPr>
        <w:t xml:space="preserve"> the conservation of momentum. Like the rocket/fuel system from above</w:t>
      </w:r>
      <w:r>
        <w:rPr>
          <w:rFonts w:cs="Times New Roman"/>
        </w:rPr>
        <w:t>,</w:t>
      </w:r>
      <w:r w:rsidR="000A622A" w:rsidRPr="00CF035E">
        <w:rPr>
          <w:rFonts w:cs="Times New Roman"/>
        </w:rPr>
        <w:t xml:space="preserve"> the gun/ammunition system also starts at rest. When the ammunition is fired out of the gun at a tremendous speed</w:t>
      </w:r>
      <w:r>
        <w:rPr>
          <w:rFonts w:cs="Times New Roman"/>
        </w:rPr>
        <w:t>,</w:t>
      </w:r>
      <w:r w:rsidR="000A622A" w:rsidRPr="00CF035E">
        <w:rPr>
          <w:rFonts w:cs="Times New Roman"/>
        </w:rPr>
        <w:t xml:space="preserve"> there </w:t>
      </w:r>
      <w:r>
        <w:rPr>
          <w:rFonts w:cs="Times New Roman"/>
        </w:rPr>
        <w:t>must</w:t>
      </w:r>
      <w:r w:rsidR="000A622A" w:rsidRPr="00CF035E">
        <w:rPr>
          <w:rFonts w:cs="Times New Roman"/>
        </w:rPr>
        <w:t xml:space="preserve"> be s</w:t>
      </w:r>
      <w:r>
        <w:rPr>
          <w:rFonts w:cs="Times New Roman"/>
        </w:rPr>
        <w:t>ome</w:t>
      </w:r>
      <w:r w:rsidR="000A622A" w:rsidRPr="00CF035E">
        <w:rPr>
          <w:rFonts w:cs="Times New Roman"/>
        </w:rPr>
        <w:t xml:space="preserve"> momentum in the opposite direction to cancel out the momentum of the speeding bullet. This is known as recoil and can be very powerful.</w:t>
      </w:r>
    </w:p>
    <w:p w14:paraId="3683A238" w14:textId="1070DFC8" w:rsidR="000A622A" w:rsidRPr="00CF035E" w:rsidRDefault="00AD7CF2" w:rsidP="000A622A">
      <w:pPr>
        <w:pStyle w:val="TextBody"/>
        <w:rPr>
          <w:rFonts w:cs="Times New Roman"/>
        </w:rPr>
      </w:pPr>
      <w:r>
        <w:rPr>
          <w:rFonts w:cs="Times New Roman"/>
        </w:rPr>
        <w:t>The</w:t>
      </w:r>
      <w:r w:rsidR="000A622A" w:rsidRPr="00CF035E">
        <w:rPr>
          <w:rFonts w:cs="Times New Roman"/>
        </w:rPr>
        <w:t xml:space="preserve"> popular desk ornament</w:t>
      </w:r>
      <w:r>
        <w:rPr>
          <w:rFonts w:cs="Times New Roman"/>
        </w:rPr>
        <w:t xml:space="preserve"> that</w:t>
      </w:r>
      <w:r w:rsidR="000A622A" w:rsidRPr="00CF035E">
        <w:rPr>
          <w:rFonts w:cs="Times New Roman"/>
        </w:rPr>
        <w:t xml:space="preserve"> consists of several metal balls hanging from strings is called a “Newton</w:t>
      </w:r>
      <w:r>
        <w:rPr>
          <w:rFonts w:cs="Times New Roman"/>
        </w:rPr>
        <w:t>’</w:t>
      </w:r>
      <w:r w:rsidR="000A622A" w:rsidRPr="00CF035E">
        <w:rPr>
          <w:rFonts w:cs="Times New Roman"/>
        </w:rPr>
        <w:t>s cradle” for good reason. It is another example of the conservation of momentum. When a ball is lifted and released</w:t>
      </w:r>
      <w:r>
        <w:rPr>
          <w:rFonts w:cs="Times New Roman"/>
        </w:rPr>
        <w:t>,</w:t>
      </w:r>
      <w:r w:rsidR="000A622A" w:rsidRPr="00CF035E">
        <w:rPr>
          <w:rFonts w:cs="Times New Roman"/>
        </w:rPr>
        <w:t xml:space="preserve"> it strikes its neighbor</w:t>
      </w:r>
      <w:r>
        <w:rPr>
          <w:rFonts w:cs="Times New Roman"/>
        </w:rPr>
        <w:t>,</w:t>
      </w:r>
      <w:r w:rsidR="000A622A" w:rsidRPr="00CF035E">
        <w:rPr>
          <w:rFonts w:cs="Times New Roman"/>
        </w:rPr>
        <w:t xml:space="preserve"> transferring its momentum</w:t>
      </w:r>
      <w:r>
        <w:rPr>
          <w:rFonts w:cs="Times New Roman"/>
        </w:rPr>
        <w:t>. The momentum travels</w:t>
      </w:r>
      <w:r w:rsidR="000A622A" w:rsidRPr="00CF035E">
        <w:rPr>
          <w:rFonts w:cs="Times New Roman"/>
        </w:rPr>
        <w:t xml:space="preserve"> down the line until the final ball has the momentum of the first</w:t>
      </w:r>
      <w:r>
        <w:rPr>
          <w:rFonts w:cs="Times New Roman"/>
        </w:rPr>
        <w:t>, causing</w:t>
      </w:r>
      <w:r w:rsidR="000A622A" w:rsidRPr="00CF035E">
        <w:rPr>
          <w:rFonts w:cs="Times New Roman"/>
        </w:rPr>
        <w:t xml:space="preserve"> it </w:t>
      </w:r>
      <w:r>
        <w:rPr>
          <w:rFonts w:cs="Times New Roman"/>
        </w:rPr>
        <w:t xml:space="preserve">to </w:t>
      </w:r>
      <w:r w:rsidR="000A622A" w:rsidRPr="00CF035E">
        <w:rPr>
          <w:rFonts w:cs="Times New Roman"/>
        </w:rPr>
        <w:t>swing outward. This would go on forever if not for outside forces</w:t>
      </w:r>
      <w:r w:rsidR="00F942AB">
        <w:rPr>
          <w:rFonts w:cs="Times New Roman"/>
        </w:rPr>
        <w:t>,</w:t>
      </w:r>
      <w:r>
        <w:rPr>
          <w:rFonts w:cs="Times New Roman"/>
        </w:rPr>
        <w:t xml:space="preserve"> such as</w:t>
      </w:r>
      <w:r w:rsidR="000A622A" w:rsidRPr="00CF035E">
        <w:rPr>
          <w:rFonts w:cs="Times New Roman"/>
        </w:rPr>
        <w:t xml:space="preserve"> air resistance and energy loss due to the collisions.  </w:t>
      </w:r>
    </w:p>
    <w:p w14:paraId="33B3147C" w14:textId="6CE98232" w:rsidR="000A622A" w:rsidRPr="00CF035E" w:rsidRDefault="000A622A" w:rsidP="000A622A">
      <w:pPr>
        <w:pStyle w:val="TextBody"/>
        <w:rPr>
          <w:rFonts w:cs="Times New Roman"/>
        </w:rPr>
      </w:pPr>
      <w:r w:rsidRPr="00CF035E">
        <w:rPr>
          <w:rFonts w:cs="Times New Roman"/>
        </w:rPr>
        <w:t>In this experiment</w:t>
      </w:r>
      <w:r w:rsidR="00AD7CF2">
        <w:rPr>
          <w:rFonts w:cs="Times New Roman"/>
        </w:rPr>
        <w:t>,</w:t>
      </w:r>
      <w:r w:rsidRPr="00CF035E">
        <w:rPr>
          <w:rFonts w:cs="Times New Roman"/>
        </w:rPr>
        <w:t xml:space="preserve"> the law of conservation of momentum was verified by considering the collision of two gliders on a near</w:t>
      </w:r>
      <w:r w:rsidR="00AD7CF2">
        <w:rPr>
          <w:rFonts w:cs="Times New Roman"/>
        </w:rPr>
        <w:t>-</w:t>
      </w:r>
      <w:r w:rsidRPr="00CF035E">
        <w:rPr>
          <w:rFonts w:cs="Times New Roman"/>
        </w:rPr>
        <w:t xml:space="preserve">frictionless track. This fundamental law is perhaps most important because of its power to solve problems. If </w:t>
      </w:r>
      <w:r w:rsidR="00AD7CF2">
        <w:rPr>
          <w:rFonts w:cs="Times New Roman"/>
        </w:rPr>
        <w:t>some</w:t>
      </w:r>
      <w:r w:rsidRPr="00CF035E">
        <w:rPr>
          <w:rFonts w:cs="Times New Roman"/>
        </w:rPr>
        <w:t>one knows the initial momenta</w:t>
      </w:r>
      <w:r w:rsidR="00AD7CF2">
        <w:rPr>
          <w:rFonts w:cs="Times New Roman"/>
        </w:rPr>
        <w:t>,</w:t>
      </w:r>
      <w:r w:rsidRPr="00CF035E">
        <w:rPr>
          <w:rFonts w:cs="Times New Roman"/>
        </w:rPr>
        <w:t xml:space="preserve"> then </w:t>
      </w:r>
      <w:r w:rsidR="00AD7CF2">
        <w:rPr>
          <w:rFonts w:cs="Times New Roman"/>
        </w:rPr>
        <w:t>she</w:t>
      </w:r>
      <w:r w:rsidRPr="00CF035E">
        <w:rPr>
          <w:rFonts w:cs="Times New Roman"/>
        </w:rPr>
        <w:t xml:space="preserve"> know</w:t>
      </w:r>
      <w:r w:rsidR="00AD7CF2">
        <w:rPr>
          <w:rFonts w:cs="Times New Roman"/>
        </w:rPr>
        <w:t>s</w:t>
      </w:r>
      <w:r w:rsidRPr="00CF035E">
        <w:rPr>
          <w:rFonts w:cs="Times New Roman"/>
        </w:rPr>
        <w:t xml:space="preserve"> the final momenta</w:t>
      </w:r>
      <w:r w:rsidR="00AD7CF2">
        <w:rPr>
          <w:rFonts w:cs="Times New Roman"/>
        </w:rPr>
        <w:t>,</w:t>
      </w:r>
      <w:r w:rsidRPr="00CF035E">
        <w:rPr>
          <w:rFonts w:cs="Times New Roman"/>
        </w:rPr>
        <w:t xml:space="preserve"> and vice versa. </w:t>
      </w:r>
    </w:p>
    <w:p w14:paraId="2BCA8E3C" w14:textId="35B3085C" w:rsidR="00FB0DA3" w:rsidRPr="00CF035E" w:rsidRDefault="00FB0DA3">
      <w:pPr>
        <w:pStyle w:val="TextBody"/>
        <w:rPr>
          <w:rFonts w:cs="Times New Roman"/>
        </w:rPr>
      </w:pPr>
    </w:p>
    <w:sectPr w:rsidR="00FB0DA3" w:rsidRPr="00CF035E">
      <w:pgSz w:w="12240" w:h="15840"/>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FreeSans">
    <w:altName w:val="Times New Roman"/>
    <w:panose1 w:val="00000000000000000000"/>
    <w:charset w:val="00"/>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5743"/>
    <w:multiLevelType w:val="multilevel"/>
    <w:tmpl w:val="C2AE0DF0"/>
    <w:lvl w:ilvl="0">
      <w:start w:val="1"/>
      <w:numFmt w:val="decimal"/>
      <w:lvlText w:val="%1."/>
      <w:lvlJc w:val="left"/>
      <w:pPr>
        <w:tabs>
          <w:tab w:val="num" w:pos="720"/>
        </w:tabs>
        <w:ind w:left="720" w:hanging="360"/>
      </w:pPr>
    </w:lvl>
    <w:lvl w:ilvl="1">
      <w:start w:val="1"/>
      <w:numFmt w:val="decimal"/>
      <w:lvlText w:val="1.%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1F262B05"/>
    <w:multiLevelType w:val="multilevel"/>
    <w:tmpl w:val="4DF043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421E44AA"/>
    <w:multiLevelType w:val="multilevel"/>
    <w:tmpl w:val="52AE6866"/>
    <w:lvl w:ilvl="0">
      <w:start w:val="4"/>
      <w:numFmt w:val="decimal"/>
      <w:lvlText w:val="%1."/>
      <w:lvlJc w:val="left"/>
      <w:pPr>
        <w:tabs>
          <w:tab w:val="num" w:pos="720"/>
        </w:tabs>
        <w:ind w:left="720" w:hanging="360"/>
      </w:pPr>
    </w:lvl>
    <w:lvl w:ilvl="1">
      <w:start w:val="1"/>
      <w:numFmt w:val="decimal"/>
      <w:lvlText w:val="4.%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5A4A18EE"/>
    <w:multiLevelType w:val="multilevel"/>
    <w:tmpl w:val="F9085C1E"/>
    <w:lvl w:ilvl="0">
      <w:start w:val="3"/>
      <w:numFmt w:val="decimal"/>
      <w:lvlText w:val="%1."/>
      <w:lvlJc w:val="left"/>
      <w:pPr>
        <w:tabs>
          <w:tab w:val="num" w:pos="720"/>
        </w:tabs>
        <w:ind w:left="720" w:hanging="360"/>
      </w:pPr>
    </w:lvl>
    <w:lvl w:ilvl="1">
      <w:start w:val="1"/>
      <w:numFmt w:val="decimal"/>
      <w:lvlText w:val="3.%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79045993"/>
    <w:multiLevelType w:val="multilevel"/>
    <w:tmpl w:val="E65AB3AC"/>
    <w:lvl w:ilvl="0">
      <w:start w:val="2"/>
      <w:numFmt w:val="decimal"/>
      <w:lvlText w:val="%1."/>
      <w:lvlJc w:val="left"/>
      <w:pPr>
        <w:tabs>
          <w:tab w:val="num" w:pos="720"/>
        </w:tabs>
        <w:ind w:left="720" w:hanging="360"/>
      </w:pPr>
    </w:lvl>
    <w:lvl w:ilvl="1">
      <w:start w:val="1"/>
      <w:numFmt w:val="decimal"/>
      <w:lvlText w:val="2.%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4"/>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9"/>
  <w:characterSpacingControl w:val="doNotCompress"/>
  <w:compat>
    <w:useFELayout/>
    <w:compatSetting w:name="compatibilityMode" w:uri="http://schemas.microsoft.com/office/word" w:val="12"/>
  </w:compat>
  <w:rsids>
    <w:rsidRoot w:val="00FB0DA3"/>
    <w:rsid w:val="000A622A"/>
    <w:rsid w:val="004D1F11"/>
    <w:rsid w:val="008547C3"/>
    <w:rsid w:val="00883910"/>
    <w:rsid w:val="00AD7CF2"/>
    <w:rsid w:val="00B34E73"/>
    <w:rsid w:val="00BA274A"/>
    <w:rsid w:val="00CF035E"/>
    <w:rsid w:val="00DA34E0"/>
    <w:rsid w:val="00DB40BC"/>
    <w:rsid w:val="00DE0606"/>
    <w:rsid w:val="00F00F8A"/>
    <w:rsid w:val="00F942AB"/>
    <w:rsid w:val="00FB0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F9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sz w:val="24"/>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hAnsi="Arial"/>
      <w:sz w:val="28"/>
      <w:szCs w:val="28"/>
    </w:rPr>
  </w:style>
  <w:style w:type="paragraph" w:customStyle="1" w:styleId="TextBody">
    <w:name w:val="Text Body"/>
    <w:basedOn w:val="Normal"/>
    <w:pPr>
      <w:spacing w:after="12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DA34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4E0"/>
    <w:rPr>
      <w:rFonts w:ascii="Lucida Grande" w:hAnsi="Lucida Grande" w:cs="Lucida Grande"/>
      <w:color w:val="00000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167613</TotalTime>
  <Pages>4</Pages>
  <Words>1218</Words>
  <Characters>6946</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Timmons</dc:creator>
  <cp:lastModifiedBy>Dipesh Navani</cp:lastModifiedBy>
  <cp:revision>42</cp:revision>
  <dcterms:created xsi:type="dcterms:W3CDTF">2016-06-08T15:27:00Z</dcterms:created>
  <dcterms:modified xsi:type="dcterms:W3CDTF">2017-03-17T20:27:00Z</dcterms:modified>
  <dc:language>en-US</dc:language>
</cp:coreProperties>
</file>