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AD9F78" w14:textId="77777777" w:rsidR="008963BA" w:rsidRPr="00A81807" w:rsidRDefault="00A717DF">
      <w:pPr>
        <w:spacing w:after="0"/>
        <w:rPr>
          <w:rFonts w:ascii="Arial" w:hAnsi="Arial" w:cs="Arial"/>
        </w:rPr>
      </w:pPr>
      <w:r w:rsidRPr="00A81807">
        <w:rPr>
          <w:rFonts w:ascii="Arial" w:eastAsia="Times New Roman" w:hAnsi="Arial" w:cs="Arial"/>
          <w:b/>
          <w:sz w:val="28"/>
          <w:szCs w:val="28"/>
        </w:rPr>
        <w:t xml:space="preserve">PI: </w:t>
      </w:r>
      <w:r w:rsidRPr="00A81807">
        <w:rPr>
          <w:rFonts w:ascii="Arial" w:eastAsia="Times New Roman" w:hAnsi="Arial" w:cs="Arial"/>
          <w:sz w:val="28"/>
          <w:szCs w:val="28"/>
        </w:rPr>
        <w:t xml:space="preserve">Jay Van </w:t>
      </w:r>
      <w:proofErr w:type="spellStart"/>
      <w:r w:rsidRPr="00A81807">
        <w:rPr>
          <w:rFonts w:ascii="Arial" w:eastAsia="Times New Roman" w:hAnsi="Arial" w:cs="Arial"/>
          <w:sz w:val="28"/>
          <w:szCs w:val="28"/>
        </w:rPr>
        <w:t>Bavel</w:t>
      </w:r>
      <w:proofErr w:type="spellEnd"/>
      <w:r w:rsidRPr="00A81807">
        <w:rPr>
          <w:rFonts w:ascii="Arial" w:eastAsia="Times New Roman" w:hAnsi="Arial" w:cs="Arial"/>
          <w:sz w:val="28"/>
          <w:szCs w:val="28"/>
        </w:rPr>
        <w:t xml:space="preserve"> &amp; Diego </w:t>
      </w:r>
      <w:proofErr w:type="spellStart"/>
      <w:r w:rsidRPr="00A81807">
        <w:rPr>
          <w:rFonts w:ascii="Arial" w:eastAsia="Times New Roman" w:hAnsi="Arial" w:cs="Arial"/>
          <w:sz w:val="28"/>
          <w:szCs w:val="28"/>
        </w:rPr>
        <w:t>Reinero</w:t>
      </w:r>
      <w:proofErr w:type="spellEnd"/>
    </w:p>
    <w:p w14:paraId="13CB83C1" w14:textId="77777777" w:rsidR="008963BA" w:rsidRPr="00A81807" w:rsidRDefault="008963BA">
      <w:pPr>
        <w:spacing w:after="0"/>
        <w:rPr>
          <w:rFonts w:ascii="Arial" w:hAnsi="Arial" w:cs="Arial"/>
        </w:rPr>
      </w:pPr>
    </w:p>
    <w:p w14:paraId="018A4FB2" w14:textId="77777777" w:rsidR="008963BA" w:rsidRPr="00A81807" w:rsidRDefault="00A717DF">
      <w:pPr>
        <w:spacing w:after="0"/>
        <w:rPr>
          <w:rFonts w:ascii="Arial" w:hAnsi="Arial" w:cs="Arial"/>
        </w:rPr>
      </w:pPr>
      <w:r w:rsidRPr="00A81807">
        <w:rPr>
          <w:rFonts w:ascii="Arial" w:eastAsia="Times New Roman" w:hAnsi="Arial" w:cs="Arial"/>
          <w:b/>
          <w:sz w:val="28"/>
          <w:szCs w:val="28"/>
        </w:rPr>
        <w:t>Psychology Education Title</w:t>
      </w:r>
      <w:r w:rsidRPr="00A81807">
        <w:rPr>
          <w:rFonts w:ascii="Arial" w:eastAsia="Times New Roman" w:hAnsi="Arial" w:cs="Arial"/>
          <w:sz w:val="28"/>
          <w:szCs w:val="28"/>
        </w:rPr>
        <w:t>: Evaluating the Accuracy of Snap Judgments</w:t>
      </w:r>
    </w:p>
    <w:p w14:paraId="32200534" w14:textId="77777777" w:rsidR="008963BA" w:rsidRPr="00A81807" w:rsidRDefault="008963BA">
      <w:pPr>
        <w:spacing w:after="0"/>
        <w:rPr>
          <w:rFonts w:ascii="Arial" w:hAnsi="Arial" w:cs="Arial"/>
        </w:rPr>
      </w:pPr>
    </w:p>
    <w:p w14:paraId="117475CF" w14:textId="77777777" w:rsidR="008963BA" w:rsidRPr="00A81807" w:rsidRDefault="00A717DF">
      <w:pPr>
        <w:spacing w:after="0"/>
        <w:rPr>
          <w:rFonts w:ascii="Arial" w:hAnsi="Arial" w:cs="Arial"/>
        </w:rPr>
      </w:pPr>
      <w:r w:rsidRPr="00A81807">
        <w:rPr>
          <w:rFonts w:ascii="Arial" w:eastAsia="Times New Roman" w:hAnsi="Arial" w:cs="Arial"/>
          <w:b/>
          <w:sz w:val="28"/>
          <w:szCs w:val="28"/>
        </w:rPr>
        <w:t>Overview</w:t>
      </w:r>
    </w:p>
    <w:p w14:paraId="3BD843FA" w14:textId="77777777" w:rsidR="008963BA" w:rsidRPr="00A81807" w:rsidRDefault="00A717DF">
      <w:pPr>
        <w:spacing w:after="0"/>
        <w:rPr>
          <w:rFonts w:ascii="Arial" w:hAnsi="Arial" w:cs="Arial"/>
        </w:rPr>
      </w:pPr>
      <w:r w:rsidRPr="00A81807">
        <w:rPr>
          <w:rFonts w:ascii="Arial" w:eastAsia="Times New Roman" w:hAnsi="Arial" w:cs="Arial"/>
          <w:b/>
          <w:sz w:val="28"/>
          <w:szCs w:val="28"/>
        </w:rPr>
        <w:t xml:space="preserve"> </w:t>
      </w:r>
    </w:p>
    <w:p w14:paraId="72B4B1BC" w14:textId="5F481279" w:rsidR="008963BA" w:rsidRPr="00A81807" w:rsidRDefault="00A717DF">
      <w:pPr>
        <w:spacing w:after="0"/>
        <w:rPr>
          <w:rFonts w:ascii="Arial" w:hAnsi="Arial" w:cs="Arial"/>
        </w:rPr>
      </w:pPr>
      <w:r w:rsidRPr="00A81807">
        <w:rPr>
          <w:rFonts w:ascii="Arial" w:hAnsi="Arial" w:cs="Arial"/>
        </w:rPr>
        <w:t>Social psychologists have long been interested in the way people form impressions of others. Much of this work has focused on the errors people make in judging others, such a</w:t>
      </w:r>
      <w:r w:rsidR="008A171E">
        <w:rPr>
          <w:rFonts w:ascii="Arial" w:hAnsi="Arial" w:cs="Arial"/>
        </w:rPr>
        <w:t>s the exaggerated influence of central</w:t>
      </w:r>
      <w:r w:rsidRPr="00A81807">
        <w:rPr>
          <w:rFonts w:ascii="Arial" w:hAnsi="Arial" w:cs="Arial"/>
        </w:rPr>
        <w:t xml:space="preserve"> traits (such as “warm” and “cold”), the insufficient weight given to the context in which others’ behavior takes place, and the tendency for people to make judgments that conform to their initial expectations about another. However, this focus on errors masks the fact that people are quite good at making fairly accurate judgments about other people’s characteristics, an ability that was no doubt important over the course of human evolution.</w:t>
      </w:r>
    </w:p>
    <w:p w14:paraId="19136EA3" w14:textId="77777777" w:rsidR="008963BA" w:rsidRPr="00A81807" w:rsidRDefault="008963BA">
      <w:pPr>
        <w:spacing w:after="0"/>
        <w:rPr>
          <w:rFonts w:ascii="Arial" w:hAnsi="Arial" w:cs="Arial"/>
        </w:rPr>
      </w:pPr>
    </w:p>
    <w:p w14:paraId="19882814" w14:textId="701CC900" w:rsidR="008963BA" w:rsidRPr="00A81807" w:rsidRDefault="00A717DF">
      <w:pPr>
        <w:spacing w:after="0"/>
        <w:rPr>
          <w:rFonts w:ascii="Arial" w:hAnsi="Arial" w:cs="Arial"/>
        </w:rPr>
      </w:pPr>
      <w:r w:rsidRPr="00A81807">
        <w:rPr>
          <w:rFonts w:ascii="Arial" w:hAnsi="Arial" w:cs="Arial"/>
        </w:rPr>
        <w:t xml:space="preserve">Indeed, the human ability to make quick sense of social situations and people ranks among our most valuable skills. What is particularly impressive about our ability to make sense of others is not just how little information we need to make inferences, but how well calibrated we can be with so little information. This video shows some experimental techniques used by psychology researchers, including </w:t>
      </w:r>
      <w:proofErr w:type="spellStart"/>
      <w:r w:rsidRPr="00A81807">
        <w:rPr>
          <w:rFonts w:ascii="Arial" w:hAnsi="Arial" w:cs="Arial"/>
        </w:rPr>
        <w:t>Ambady</w:t>
      </w:r>
      <w:proofErr w:type="spellEnd"/>
      <w:r w:rsidRPr="00A81807">
        <w:rPr>
          <w:rFonts w:ascii="Arial" w:hAnsi="Arial" w:cs="Arial"/>
        </w:rPr>
        <w:t xml:space="preserve"> and Rosenthal in their seminal work</w:t>
      </w:r>
      <w:proofErr w:type="gramStart"/>
      <w:r w:rsidRPr="00A81807">
        <w:rPr>
          <w:rFonts w:ascii="Arial" w:hAnsi="Arial" w:cs="Arial"/>
        </w:rPr>
        <w:t>,</w:t>
      </w:r>
      <w:r w:rsidR="00EB5527" w:rsidRPr="00A81807">
        <w:rPr>
          <w:rFonts w:ascii="Arial" w:hAnsi="Arial" w:cs="Arial"/>
          <w:vertAlign w:val="superscript"/>
        </w:rPr>
        <w:t>1</w:t>
      </w:r>
      <w:proofErr w:type="gramEnd"/>
      <w:r w:rsidRPr="00A81807">
        <w:rPr>
          <w:rFonts w:ascii="Arial" w:hAnsi="Arial" w:cs="Arial"/>
        </w:rPr>
        <w:t xml:space="preserve"> and explores the process of making inferences in the context of students’ evaluations of their teachers. </w:t>
      </w:r>
    </w:p>
    <w:p w14:paraId="177637F9" w14:textId="77777777" w:rsidR="008963BA" w:rsidRPr="00A81807" w:rsidRDefault="008963BA">
      <w:pPr>
        <w:spacing w:after="0"/>
        <w:rPr>
          <w:rFonts w:ascii="Arial" w:hAnsi="Arial" w:cs="Arial"/>
        </w:rPr>
      </w:pPr>
    </w:p>
    <w:p w14:paraId="2D4E017B" w14:textId="77777777" w:rsidR="008963BA" w:rsidRPr="00A81807" w:rsidRDefault="00A717DF">
      <w:pPr>
        <w:spacing w:after="0"/>
        <w:rPr>
          <w:rFonts w:ascii="Arial" w:hAnsi="Arial" w:cs="Arial"/>
        </w:rPr>
      </w:pPr>
      <w:r w:rsidRPr="00A81807">
        <w:rPr>
          <w:rFonts w:ascii="Arial" w:hAnsi="Arial" w:cs="Arial"/>
          <w:b/>
          <w:sz w:val="28"/>
          <w:szCs w:val="28"/>
        </w:rPr>
        <w:t>Principles</w:t>
      </w:r>
    </w:p>
    <w:p w14:paraId="249BA41A" w14:textId="77777777" w:rsidR="008963BA" w:rsidRPr="00A81807" w:rsidRDefault="008963BA">
      <w:pPr>
        <w:spacing w:after="0"/>
        <w:rPr>
          <w:rFonts w:ascii="Arial" w:hAnsi="Arial" w:cs="Arial"/>
        </w:rPr>
      </w:pPr>
    </w:p>
    <w:p w14:paraId="01F339D0" w14:textId="74BEFAAD" w:rsidR="008963BA" w:rsidRPr="00A81807" w:rsidRDefault="00A717DF">
      <w:pPr>
        <w:spacing w:after="0"/>
        <w:rPr>
          <w:rFonts w:ascii="Arial" w:hAnsi="Arial" w:cs="Arial"/>
        </w:rPr>
      </w:pPr>
      <w:r w:rsidRPr="00A81807">
        <w:rPr>
          <w:rFonts w:ascii="Arial" w:hAnsi="Arial" w:cs="Arial"/>
        </w:rPr>
        <w:t>In muc</w:t>
      </w:r>
      <w:r w:rsidR="00FF24B7" w:rsidRPr="00A81807">
        <w:rPr>
          <w:rFonts w:ascii="Arial" w:hAnsi="Arial" w:cs="Arial"/>
        </w:rPr>
        <w:t>h of the early research</w:t>
      </w:r>
      <w:r w:rsidRPr="00A81807">
        <w:rPr>
          <w:rFonts w:ascii="Arial" w:hAnsi="Arial" w:cs="Arial"/>
        </w:rPr>
        <w:t>, the judgments were based on exposures to both verbal and nonverbal channels of the targets' behavior. However, later research suggested that strangers' judgments might be related to the presence of observable cues, particularly nonverbal behavior and physical appearance cues. Thus</w:t>
      </w:r>
      <w:r w:rsidR="0085213A">
        <w:rPr>
          <w:rFonts w:ascii="Arial" w:hAnsi="Arial" w:cs="Arial"/>
        </w:rPr>
        <w:t>,</w:t>
      </w:r>
      <w:r w:rsidRPr="00A81807">
        <w:rPr>
          <w:rFonts w:ascii="Arial" w:hAnsi="Arial" w:cs="Arial"/>
        </w:rPr>
        <w:t xml:space="preserve"> new experiments were designed (like the present) to examine the mediating effect of nonverbal behavior and physical appearance on the accuracy of personality judgments. In these experiments, researchers controlled the information available to raters so that targets were rated solely on the basis of their nonverbal behavior, and they also obtained separate judgments of the physical attractiveness of targets to examine the relationship between physical appearance and the accuracy of personality judgments.</w:t>
      </w:r>
    </w:p>
    <w:p w14:paraId="6AFD9529" w14:textId="77777777" w:rsidR="008963BA" w:rsidRPr="00A81807" w:rsidRDefault="008963BA">
      <w:pPr>
        <w:spacing w:after="0"/>
        <w:rPr>
          <w:rFonts w:ascii="Arial" w:hAnsi="Arial" w:cs="Arial"/>
        </w:rPr>
      </w:pPr>
    </w:p>
    <w:p w14:paraId="28CF7617" w14:textId="715E0B7E" w:rsidR="008963BA" w:rsidRPr="00A81807" w:rsidRDefault="0085213A">
      <w:pPr>
        <w:spacing w:after="0"/>
        <w:rPr>
          <w:rFonts w:ascii="Arial" w:hAnsi="Arial" w:cs="Arial"/>
        </w:rPr>
      </w:pPr>
      <w:r>
        <w:rPr>
          <w:rFonts w:ascii="Arial" w:hAnsi="Arial" w:cs="Arial"/>
        </w:rPr>
        <w:t>Another factor</w:t>
      </w:r>
      <w:r w:rsidR="00A717DF" w:rsidRPr="00A81807">
        <w:rPr>
          <w:rFonts w:ascii="Arial" w:hAnsi="Arial" w:cs="Arial"/>
        </w:rPr>
        <w:t xml:space="preserve"> in determining</w:t>
      </w:r>
      <w:r>
        <w:rPr>
          <w:rFonts w:ascii="Arial" w:hAnsi="Arial" w:cs="Arial"/>
        </w:rPr>
        <w:t xml:space="preserve"> the accuracy of snap judgments</w:t>
      </w:r>
      <w:r w:rsidR="00A717DF" w:rsidRPr="00A81807">
        <w:rPr>
          <w:rFonts w:ascii="Arial" w:hAnsi="Arial" w:cs="Arial"/>
        </w:rPr>
        <w:t xml:space="preserve"> is the degree of correspondence between a judgment and a criterion. Early resear</w:t>
      </w:r>
      <w:r>
        <w:rPr>
          <w:rFonts w:ascii="Arial" w:hAnsi="Arial" w:cs="Arial"/>
        </w:rPr>
        <w:t>ch used self-reported criterion;</w:t>
      </w:r>
      <w:r w:rsidR="00A717DF" w:rsidRPr="00A81807">
        <w:rPr>
          <w:rFonts w:ascii="Arial" w:hAnsi="Arial" w:cs="Arial"/>
        </w:rPr>
        <w:t xml:space="preserve"> however, this data is susceptible to bias. Later studies, like the current techniques, avoid self-reports in favor of pragmatic and ecological valid criterion involving 3</w:t>
      </w:r>
      <w:r w:rsidR="00A717DF" w:rsidRPr="00A81807">
        <w:rPr>
          <w:rFonts w:ascii="Arial" w:hAnsi="Arial" w:cs="Arial"/>
          <w:vertAlign w:val="superscript"/>
        </w:rPr>
        <w:t>rd</w:t>
      </w:r>
      <w:r w:rsidR="00A717DF" w:rsidRPr="00A81807">
        <w:rPr>
          <w:rFonts w:ascii="Arial" w:hAnsi="Arial" w:cs="Arial"/>
        </w:rPr>
        <w:t xml:space="preserve"> party reports (here, student evaluations).</w:t>
      </w:r>
    </w:p>
    <w:p w14:paraId="39F21B22" w14:textId="77777777" w:rsidR="008963BA" w:rsidRPr="00A81807" w:rsidRDefault="008963BA">
      <w:pPr>
        <w:spacing w:after="0"/>
        <w:rPr>
          <w:rFonts w:ascii="Arial" w:hAnsi="Arial" w:cs="Arial"/>
        </w:rPr>
      </w:pPr>
    </w:p>
    <w:p w14:paraId="1807CBD5" w14:textId="77777777" w:rsidR="008963BA" w:rsidRPr="00A81807" w:rsidRDefault="00A717DF">
      <w:pPr>
        <w:spacing w:after="0"/>
        <w:rPr>
          <w:rFonts w:ascii="Arial" w:hAnsi="Arial" w:cs="Arial"/>
        </w:rPr>
      </w:pPr>
      <w:r w:rsidRPr="00A81807">
        <w:rPr>
          <w:rFonts w:ascii="Arial" w:hAnsi="Arial" w:cs="Arial"/>
        </w:rPr>
        <w:t xml:space="preserve">A final principle involves the fact that in examining the accuracy of strangers' judgments regarding personality attributes of the targets from very minimal </w:t>
      </w:r>
      <w:proofErr w:type="spellStart"/>
      <w:r w:rsidRPr="00A81807">
        <w:rPr>
          <w:rFonts w:ascii="Arial" w:hAnsi="Arial" w:cs="Arial"/>
        </w:rPr>
        <w:t>noninteractive</w:t>
      </w:r>
      <w:proofErr w:type="spellEnd"/>
      <w:r w:rsidRPr="00A81807">
        <w:rPr>
          <w:rFonts w:ascii="Arial" w:hAnsi="Arial" w:cs="Arial"/>
        </w:rPr>
        <w:t xml:space="preserve"> information, researchers consider both molecular and molar nonverbal behavior.  </w:t>
      </w:r>
      <w:r w:rsidRPr="00A81807">
        <w:rPr>
          <w:rFonts w:ascii="Arial" w:hAnsi="Arial" w:cs="Arial"/>
          <w:highlight w:val="white"/>
        </w:rPr>
        <w:t xml:space="preserve">Psychologists define </w:t>
      </w:r>
      <w:r w:rsidRPr="00A81807">
        <w:rPr>
          <w:rFonts w:ascii="Arial" w:hAnsi="Arial" w:cs="Arial"/>
          <w:b/>
          <w:highlight w:val="white"/>
        </w:rPr>
        <w:t>molecular behavior</w:t>
      </w:r>
      <w:r w:rsidRPr="00A81807">
        <w:rPr>
          <w:rFonts w:ascii="Arial" w:hAnsi="Arial" w:cs="Arial"/>
          <w:highlight w:val="white"/>
        </w:rPr>
        <w:t xml:space="preserve"> as behavior described in small response </w:t>
      </w:r>
      <w:r w:rsidRPr="00A81807">
        <w:rPr>
          <w:rFonts w:ascii="Arial" w:hAnsi="Arial" w:cs="Arial"/>
          <w:highlight w:val="white"/>
        </w:rPr>
        <w:lastRenderedPageBreak/>
        <w:t xml:space="preserve">units (momentary, discrete responses) rather than larger ones. </w:t>
      </w:r>
      <w:r w:rsidRPr="00A81807">
        <w:rPr>
          <w:rFonts w:ascii="Arial" w:hAnsi="Arial" w:cs="Arial"/>
          <w:b/>
          <w:highlight w:val="white"/>
        </w:rPr>
        <w:t>M</w:t>
      </w:r>
      <w:r w:rsidRPr="00A81807">
        <w:rPr>
          <w:rFonts w:ascii="Arial" w:hAnsi="Arial" w:cs="Arial"/>
          <w:b/>
          <w:color w:val="222222"/>
          <w:highlight w:val="white"/>
        </w:rPr>
        <w:t>olar behavior</w:t>
      </w:r>
      <w:r w:rsidRPr="00A81807">
        <w:rPr>
          <w:rFonts w:ascii="Arial" w:hAnsi="Arial" w:cs="Arial"/>
          <w:color w:val="222222"/>
          <w:highlight w:val="white"/>
        </w:rPr>
        <w:t xml:space="preserve">, on the other hand, is described in large response units that take up varying amounts of time. </w:t>
      </w:r>
    </w:p>
    <w:p w14:paraId="7E23741B" w14:textId="77777777" w:rsidR="008963BA" w:rsidRPr="00A81807" w:rsidRDefault="00A717DF">
      <w:pPr>
        <w:spacing w:after="0"/>
        <w:rPr>
          <w:rFonts w:ascii="Arial" w:hAnsi="Arial" w:cs="Arial"/>
        </w:rPr>
      </w:pPr>
      <w:r w:rsidRPr="00A81807">
        <w:rPr>
          <w:rFonts w:ascii="Arial" w:hAnsi="Arial" w:cs="Arial"/>
        </w:rPr>
        <w:t xml:space="preserve"> </w:t>
      </w:r>
    </w:p>
    <w:p w14:paraId="613E14F8" w14:textId="2284ECDC" w:rsidR="008963BA" w:rsidRPr="0085213A" w:rsidRDefault="00A717DF" w:rsidP="0085213A">
      <w:pPr>
        <w:spacing w:after="0"/>
        <w:rPr>
          <w:rFonts w:ascii="Arial" w:hAnsi="Arial" w:cs="Arial"/>
        </w:rPr>
      </w:pPr>
      <w:r w:rsidRPr="00A81807">
        <w:rPr>
          <w:rFonts w:ascii="Arial" w:eastAsia="Times New Roman" w:hAnsi="Arial" w:cs="Arial"/>
          <w:b/>
          <w:sz w:val="28"/>
          <w:szCs w:val="28"/>
        </w:rPr>
        <w:t>Procedure</w:t>
      </w:r>
    </w:p>
    <w:p w14:paraId="25B751FA" w14:textId="77777777" w:rsidR="008963BA" w:rsidRPr="00A81807" w:rsidRDefault="008963BA" w:rsidP="00EB5527">
      <w:pPr>
        <w:spacing w:after="0"/>
        <w:ind w:left="360"/>
        <w:rPr>
          <w:rFonts w:ascii="Arial" w:hAnsi="Arial" w:cs="Arial"/>
        </w:rPr>
      </w:pPr>
    </w:p>
    <w:p w14:paraId="04D09C2C" w14:textId="77777777" w:rsidR="008963BA" w:rsidRPr="00A81807" w:rsidRDefault="00A717DF">
      <w:pPr>
        <w:numPr>
          <w:ilvl w:val="0"/>
          <w:numId w:val="1"/>
        </w:numPr>
        <w:spacing w:after="0"/>
        <w:ind w:hanging="360"/>
        <w:contextualSpacing/>
        <w:rPr>
          <w:rFonts w:ascii="Arial" w:hAnsi="Arial" w:cs="Arial"/>
        </w:rPr>
      </w:pPr>
      <w:r w:rsidRPr="00A81807">
        <w:rPr>
          <w:rFonts w:ascii="Arial" w:hAnsi="Arial" w:cs="Arial"/>
        </w:rPr>
        <w:t>Organize materials.</w:t>
      </w:r>
    </w:p>
    <w:p w14:paraId="5203E7E0" w14:textId="77777777" w:rsidR="008963BA" w:rsidRPr="00A81807" w:rsidRDefault="008963BA">
      <w:pPr>
        <w:spacing w:after="0"/>
        <w:ind w:left="360"/>
        <w:rPr>
          <w:rFonts w:ascii="Arial" w:hAnsi="Arial" w:cs="Arial"/>
        </w:rPr>
      </w:pPr>
    </w:p>
    <w:p w14:paraId="7AE3566F" w14:textId="77777777" w:rsidR="00BE74D0" w:rsidRPr="00A81807" w:rsidRDefault="00A717DF" w:rsidP="00E600C6">
      <w:pPr>
        <w:numPr>
          <w:ilvl w:val="1"/>
          <w:numId w:val="1"/>
        </w:numPr>
        <w:spacing w:after="0"/>
        <w:ind w:hanging="432"/>
        <w:contextualSpacing/>
        <w:rPr>
          <w:rFonts w:ascii="Arial" w:hAnsi="Arial" w:cs="Arial"/>
        </w:rPr>
      </w:pPr>
      <w:r w:rsidRPr="00A81807">
        <w:rPr>
          <w:rFonts w:ascii="Arial" w:hAnsi="Arial" w:cs="Arial"/>
        </w:rPr>
        <w:t xml:space="preserve">Create videos, which includes previously filmed footage of 10 college instructors. </w:t>
      </w:r>
    </w:p>
    <w:p w14:paraId="0535B33B" w14:textId="77777777" w:rsidR="008963BA" w:rsidRPr="00A81807" w:rsidRDefault="00A717DF" w:rsidP="00E600C6">
      <w:pPr>
        <w:spacing w:after="0"/>
        <w:ind w:left="810"/>
        <w:contextualSpacing/>
        <w:rPr>
          <w:rFonts w:ascii="Arial" w:hAnsi="Arial" w:cs="Arial"/>
        </w:rPr>
      </w:pPr>
      <w:r w:rsidRPr="00A81807">
        <w:rPr>
          <w:rFonts w:ascii="Arial" w:hAnsi="Arial" w:cs="Arial"/>
        </w:rPr>
        <w:t xml:space="preserve">The content of the teaching </w:t>
      </w:r>
      <w:r w:rsidRPr="00A81807">
        <w:rPr>
          <w:rFonts w:ascii="Arial" w:eastAsia="Times New Roman" w:hAnsi="Arial" w:cs="Arial"/>
        </w:rPr>
        <w:t xml:space="preserve">should </w:t>
      </w:r>
      <w:r w:rsidRPr="00A81807">
        <w:rPr>
          <w:rFonts w:ascii="Arial" w:hAnsi="Arial" w:cs="Arial"/>
        </w:rPr>
        <w:t>cover a broad array of subject areas.</w:t>
      </w:r>
    </w:p>
    <w:p w14:paraId="7829A277" w14:textId="77777777" w:rsidR="008963BA" w:rsidRPr="00A81807" w:rsidRDefault="008963BA">
      <w:pPr>
        <w:spacing w:after="0"/>
        <w:ind w:left="792"/>
        <w:rPr>
          <w:rFonts w:ascii="Arial" w:hAnsi="Arial" w:cs="Arial"/>
        </w:rPr>
      </w:pPr>
    </w:p>
    <w:p w14:paraId="704AACBC" w14:textId="3FEBD463" w:rsidR="00BE74D0" w:rsidRPr="00A81807" w:rsidRDefault="00A717DF" w:rsidP="00E600C6">
      <w:pPr>
        <w:numPr>
          <w:ilvl w:val="1"/>
          <w:numId w:val="1"/>
        </w:numPr>
        <w:spacing w:after="0"/>
        <w:ind w:hanging="432"/>
        <w:contextualSpacing/>
        <w:rPr>
          <w:rFonts w:ascii="Arial" w:hAnsi="Arial" w:cs="Arial"/>
        </w:rPr>
      </w:pPr>
      <w:bookmarkStart w:id="0" w:name="_gjdgxs" w:colFirst="0" w:colLast="0"/>
      <w:bookmarkEnd w:id="0"/>
      <w:r w:rsidRPr="00A81807">
        <w:rPr>
          <w:rFonts w:ascii="Arial" w:hAnsi="Arial" w:cs="Arial"/>
        </w:rPr>
        <w:t xml:space="preserve">For each teacher, </w:t>
      </w:r>
      <w:r w:rsidRPr="00A81807">
        <w:rPr>
          <w:rFonts w:ascii="Arial" w:eastAsia="Times New Roman" w:hAnsi="Arial" w:cs="Arial"/>
        </w:rPr>
        <w:t xml:space="preserve">identify </w:t>
      </w:r>
      <w:r w:rsidRPr="00A81807">
        <w:rPr>
          <w:rFonts w:ascii="Arial" w:hAnsi="Arial" w:cs="Arial"/>
        </w:rPr>
        <w:t>three</w:t>
      </w:r>
      <w:r w:rsidRPr="00A81807">
        <w:rPr>
          <w:rFonts w:ascii="Arial" w:eastAsia="Times New Roman" w:hAnsi="Arial" w:cs="Arial"/>
        </w:rPr>
        <w:t xml:space="preserve"> separate</w:t>
      </w:r>
      <w:r w:rsidR="0085213A">
        <w:rPr>
          <w:rFonts w:ascii="Arial" w:eastAsia="Times New Roman" w:hAnsi="Arial" w:cs="Arial"/>
        </w:rPr>
        <w:t>,</w:t>
      </w:r>
      <w:r w:rsidRPr="00A81807">
        <w:rPr>
          <w:rFonts w:ascii="Arial" w:hAnsi="Arial" w:cs="Arial"/>
        </w:rPr>
        <w:t xml:space="preserve"> 10-s clips.</w:t>
      </w:r>
      <w:r w:rsidRPr="00A81807">
        <w:rPr>
          <w:rFonts w:ascii="Arial" w:eastAsia="Times New Roman" w:hAnsi="Arial" w:cs="Arial"/>
        </w:rPr>
        <w:t xml:space="preserve"> The three clips should be taken </w:t>
      </w:r>
      <w:r w:rsidRPr="00A81807">
        <w:rPr>
          <w:rFonts w:ascii="Arial" w:hAnsi="Arial" w:cs="Arial"/>
        </w:rPr>
        <w:t>from the beginning, middle, and end of class</w:t>
      </w:r>
      <w:r w:rsidRPr="00A81807">
        <w:rPr>
          <w:rFonts w:ascii="Arial" w:eastAsia="Times New Roman" w:hAnsi="Arial" w:cs="Arial"/>
        </w:rPr>
        <w:t>, respectively,</w:t>
      </w:r>
      <w:r w:rsidRPr="00A81807">
        <w:rPr>
          <w:rFonts w:ascii="Arial" w:hAnsi="Arial" w:cs="Arial"/>
        </w:rPr>
        <w:t xml:space="preserve"> and feature the teacher alone in the video frame.</w:t>
      </w:r>
      <w:r w:rsidRPr="00A81807">
        <w:rPr>
          <w:rFonts w:ascii="Arial" w:eastAsia="Times New Roman" w:hAnsi="Arial" w:cs="Arial"/>
        </w:rPr>
        <w:t xml:space="preserve"> </w:t>
      </w:r>
    </w:p>
    <w:p w14:paraId="7BD18BB9" w14:textId="77777777" w:rsidR="00BE74D0" w:rsidRPr="00A81807" w:rsidRDefault="00BE74D0" w:rsidP="00057BF0">
      <w:pPr>
        <w:spacing w:after="0"/>
        <w:contextualSpacing/>
        <w:rPr>
          <w:rFonts w:ascii="Arial" w:hAnsi="Arial" w:cs="Arial"/>
        </w:rPr>
      </w:pPr>
    </w:p>
    <w:p w14:paraId="30EA39E9" w14:textId="74430314" w:rsidR="008963BA" w:rsidRPr="00A81807" w:rsidRDefault="00A717DF" w:rsidP="00057BF0">
      <w:pPr>
        <w:numPr>
          <w:ilvl w:val="1"/>
          <w:numId w:val="1"/>
        </w:numPr>
        <w:spacing w:after="0"/>
        <w:ind w:hanging="432"/>
        <w:contextualSpacing/>
        <w:rPr>
          <w:rFonts w:ascii="Arial" w:hAnsi="Arial" w:cs="Arial"/>
        </w:rPr>
      </w:pPr>
      <w:r w:rsidRPr="00A81807">
        <w:rPr>
          <w:rFonts w:ascii="Arial" w:eastAsia="Times New Roman" w:hAnsi="Arial" w:cs="Arial"/>
        </w:rPr>
        <w:t>Following Latin</w:t>
      </w:r>
      <w:r w:rsidR="00EB5527" w:rsidRPr="00A81807">
        <w:rPr>
          <w:rFonts w:ascii="Arial" w:eastAsia="Times New Roman" w:hAnsi="Arial" w:cs="Arial"/>
        </w:rPr>
        <w:t>-</w:t>
      </w:r>
      <w:r w:rsidRPr="00A81807">
        <w:rPr>
          <w:rFonts w:ascii="Arial" w:eastAsia="Times New Roman" w:hAnsi="Arial" w:cs="Arial"/>
        </w:rPr>
        <w:t>square designs, combine the three clips in random order; do this for each teacher. This will result in 30 total video clips.</w:t>
      </w:r>
    </w:p>
    <w:p w14:paraId="24BC634F" w14:textId="77777777" w:rsidR="008963BA" w:rsidRPr="00A81807" w:rsidRDefault="008963BA">
      <w:pPr>
        <w:spacing w:after="0"/>
        <w:ind w:left="1224"/>
        <w:rPr>
          <w:rFonts w:ascii="Arial" w:hAnsi="Arial" w:cs="Arial"/>
        </w:rPr>
      </w:pPr>
    </w:p>
    <w:p w14:paraId="4509E13B" w14:textId="301E46E0" w:rsidR="008963BA" w:rsidRPr="00DB17D9" w:rsidRDefault="00A717DF" w:rsidP="00DB17D9">
      <w:pPr>
        <w:numPr>
          <w:ilvl w:val="1"/>
          <w:numId w:val="1"/>
        </w:numPr>
        <w:spacing w:after="0"/>
        <w:ind w:hanging="432"/>
        <w:contextualSpacing/>
        <w:rPr>
          <w:rFonts w:ascii="Arial" w:hAnsi="Arial" w:cs="Arial"/>
        </w:rPr>
      </w:pPr>
      <w:r w:rsidRPr="00A81807">
        <w:rPr>
          <w:rFonts w:ascii="Arial" w:hAnsi="Arial" w:cs="Arial"/>
        </w:rPr>
        <w:t xml:space="preserve">Compile the end-of-semester student evaluations for each of the 10 instructors in the videos. These evaluations are from the actual courses that </w:t>
      </w:r>
      <w:r w:rsidRPr="00A81807">
        <w:rPr>
          <w:rFonts w:ascii="Arial" w:eastAsia="Times New Roman" w:hAnsi="Arial" w:cs="Arial"/>
        </w:rPr>
        <w:t>correspond to the</w:t>
      </w:r>
      <w:r w:rsidRPr="00A81807">
        <w:rPr>
          <w:rFonts w:ascii="Arial" w:hAnsi="Arial" w:cs="Arial"/>
        </w:rPr>
        <w:t xml:space="preserve"> video footage.</w:t>
      </w:r>
    </w:p>
    <w:p w14:paraId="3C21D34F" w14:textId="77777777" w:rsidR="00DB17D9" w:rsidRDefault="00DB17D9" w:rsidP="00DB17D9">
      <w:pPr>
        <w:spacing w:after="0"/>
        <w:contextualSpacing/>
        <w:rPr>
          <w:rFonts w:ascii="Arial" w:hAnsi="Arial" w:cs="Arial"/>
        </w:rPr>
      </w:pPr>
    </w:p>
    <w:p w14:paraId="5E149FEE" w14:textId="2D5EE225" w:rsidR="00DB17D9" w:rsidRDefault="00DB17D9" w:rsidP="00DB17D9">
      <w:pPr>
        <w:numPr>
          <w:ilvl w:val="0"/>
          <w:numId w:val="1"/>
        </w:numPr>
        <w:spacing w:after="0"/>
        <w:ind w:hanging="360"/>
        <w:contextualSpacing/>
        <w:rPr>
          <w:rFonts w:ascii="Arial" w:hAnsi="Arial" w:cs="Arial"/>
        </w:rPr>
      </w:pPr>
      <w:r>
        <w:rPr>
          <w:rFonts w:ascii="Arial" w:hAnsi="Arial" w:cs="Arial"/>
        </w:rPr>
        <w:t>Participant Recruitment</w:t>
      </w:r>
    </w:p>
    <w:p w14:paraId="496D605B" w14:textId="77777777" w:rsidR="00DB17D9" w:rsidRDefault="00DB17D9" w:rsidP="00DB17D9">
      <w:pPr>
        <w:spacing w:after="0"/>
        <w:contextualSpacing/>
        <w:rPr>
          <w:rFonts w:ascii="Arial" w:hAnsi="Arial" w:cs="Arial"/>
        </w:rPr>
      </w:pPr>
    </w:p>
    <w:p w14:paraId="1491C057" w14:textId="368C8F97" w:rsidR="00DB17D9" w:rsidRPr="00DB17D9" w:rsidRDefault="00DB17D9" w:rsidP="00DB17D9">
      <w:pPr>
        <w:numPr>
          <w:ilvl w:val="1"/>
          <w:numId w:val="1"/>
        </w:numPr>
        <w:spacing w:after="0"/>
        <w:ind w:hanging="432"/>
        <w:contextualSpacing/>
        <w:rPr>
          <w:rFonts w:ascii="Arial" w:hAnsi="Arial" w:cs="Arial"/>
        </w:rPr>
      </w:pPr>
      <w:r w:rsidRPr="00A81807">
        <w:rPr>
          <w:rFonts w:ascii="Arial" w:eastAsia="Times New Roman" w:hAnsi="Arial" w:cs="Arial"/>
        </w:rPr>
        <w:t>Conduct a power analysis and recruit a suff</w:t>
      </w:r>
      <w:r>
        <w:rPr>
          <w:rFonts w:ascii="Arial" w:eastAsia="Times New Roman" w:hAnsi="Arial" w:cs="Arial"/>
        </w:rPr>
        <w:t xml:space="preserve">icient number of participants </w:t>
      </w:r>
      <w:r w:rsidRPr="00DB17D9">
        <w:rPr>
          <w:rFonts w:ascii="Arial" w:hAnsi="Arial" w:cs="Arial"/>
        </w:rPr>
        <w:t>to watch and rate the video clips.</w:t>
      </w:r>
    </w:p>
    <w:p w14:paraId="27126775" w14:textId="77777777" w:rsidR="008963BA" w:rsidRPr="00A81807" w:rsidRDefault="008963BA">
      <w:pPr>
        <w:spacing w:after="0"/>
        <w:ind w:left="792"/>
        <w:rPr>
          <w:rFonts w:ascii="Arial" w:hAnsi="Arial" w:cs="Arial"/>
        </w:rPr>
      </w:pPr>
    </w:p>
    <w:p w14:paraId="04166E5C" w14:textId="55767F19" w:rsidR="00DB17D9" w:rsidRPr="00DB17D9" w:rsidRDefault="00A717DF" w:rsidP="00DB17D9">
      <w:pPr>
        <w:numPr>
          <w:ilvl w:val="2"/>
          <w:numId w:val="1"/>
        </w:numPr>
        <w:spacing w:after="0"/>
        <w:ind w:hanging="414"/>
        <w:contextualSpacing/>
        <w:rPr>
          <w:rFonts w:ascii="Arial" w:hAnsi="Arial" w:cs="Arial"/>
        </w:rPr>
      </w:pPr>
      <w:r w:rsidRPr="00A81807">
        <w:rPr>
          <w:rFonts w:ascii="Arial" w:hAnsi="Arial" w:cs="Arial"/>
        </w:rPr>
        <w:t xml:space="preserve">Women </w:t>
      </w:r>
      <w:r w:rsidR="0085213A">
        <w:rPr>
          <w:rFonts w:ascii="Arial" w:hAnsi="Arial" w:cs="Arial"/>
        </w:rPr>
        <w:t xml:space="preserve">were preferred </w:t>
      </w:r>
      <w:r w:rsidR="00DB17D9">
        <w:rPr>
          <w:rFonts w:ascii="Arial" w:hAnsi="Arial" w:cs="Arial"/>
        </w:rPr>
        <w:t xml:space="preserve">in the original study </w:t>
      </w:r>
      <w:r w:rsidRPr="00A81807">
        <w:rPr>
          <w:rFonts w:ascii="Arial" w:hAnsi="Arial" w:cs="Arial"/>
        </w:rPr>
        <w:t>because prior research supports the notion that they are better than men at decoding nonverbal behavior.</w:t>
      </w:r>
    </w:p>
    <w:p w14:paraId="2C167936" w14:textId="77777777" w:rsidR="00DB17D9" w:rsidRDefault="00DB17D9" w:rsidP="00DB17D9">
      <w:pPr>
        <w:spacing w:after="0"/>
        <w:contextualSpacing/>
        <w:rPr>
          <w:rFonts w:ascii="Arial" w:hAnsi="Arial" w:cs="Arial"/>
        </w:rPr>
      </w:pPr>
    </w:p>
    <w:p w14:paraId="1297298C" w14:textId="22BDB693" w:rsidR="00DB17D9" w:rsidRPr="00DB17D9" w:rsidRDefault="00DB17D9" w:rsidP="00DB17D9">
      <w:pPr>
        <w:numPr>
          <w:ilvl w:val="0"/>
          <w:numId w:val="1"/>
        </w:numPr>
        <w:spacing w:after="0"/>
        <w:ind w:hanging="360"/>
        <w:contextualSpacing/>
        <w:rPr>
          <w:rFonts w:ascii="Arial" w:hAnsi="Arial" w:cs="Arial"/>
        </w:rPr>
      </w:pPr>
      <w:r>
        <w:rPr>
          <w:rFonts w:ascii="Arial" w:hAnsi="Arial" w:cs="Arial"/>
        </w:rPr>
        <w:t>Data Collection</w:t>
      </w:r>
      <w:r w:rsidRPr="00A81807">
        <w:rPr>
          <w:rFonts w:ascii="Arial" w:hAnsi="Arial" w:cs="Arial"/>
        </w:rPr>
        <w:t xml:space="preserve"> </w:t>
      </w:r>
    </w:p>
    <w:p w14:paraId="135BA416" w14:textId="77777777" w:rsidR="008963BA" w:rsidRPr="00A81807" w:rsidRDefault="008963BA">
      <w:pPr>
        <w:spacing w:after="0"/>
        <w:ind w:left="1224"/>
        <w:rPr>
          <w:rFonts w:ascii="Arial" w:hAnsi="Arial" w:cs="Arial"/>
        </w:rPr>
      </w:pPr>
    </w:p>
    <w:p w14:paraId="3DB28CF3" w14:textId="77777777" w:rsidR="008963BA" w:rsidRPr="00A81807" w:rsidRDefault="00A717DF" w:rsidP="00057BF0">
      <w:pPr>
        <w:numPr>
          <w:ilvl w:val="1"/>
          <w:numId w:val="1"/>
        </w:numPr>
        <w:spacing w:after="0"/>
        <w:ind w:hanging="432"/>
        <w:contextualSpacing/>
        <w:rPr>
          <w:rFonts w:ascii="Arial" w:hAnsi="Arial" w:cs="Arial"/>
        </w:rPr>
      </w:pPr>
      <w:r w:rsidRPr="00A81807">
        <w:rPr>
          <w:rFonts w:ascii="Arial" w:eastAsia="Times New Roman" w:hAnsi="Arial" w:cs="Arial"/>
        </w:rPr>
        <w:t>Tell</w:t>
      </w:r>
      <w:r w:rsidRPr="00A81807">
        <w:rPr>
          <w:rFonts w:ascii="Arial" w:hAnsi="Arial" w:cs="Arial"/>
        </w:rPr>
        <w:t xml:space="preserve"> participants to provide ratings of the instructor based on overall nonverbal behavior. In particular, </w:t>
      </w:r>
      <w:r w:rsidRPr="00A81807">
        <w:rPr>
          <w:rFonts w:ascii="Arial" w:eastAsia="Times New Roman" w:hAnsi="Arial" w:cs="Arial"/>
        </w:rPr>
        <w:t>ask participants</w:t>
      </w:r>
      <w:r w:rsidRPr="00A81807">
        <w:rPr>
          <w:rFonts w:ascii="Arial" w:hAnsi="Arial" w:cs="Arial"/>
        </w:rPr>
        <w:t xml:space="preserve"> to judge the teacher on 15 teaching-related dimensions (</w:t>
      </w:r>
      <w:r w:rsidRPr="00A81807">
        <w:rPr>
          <w:rFonts w:ascii="Arial" w:eastAsia="Times New Roman" w:hAnsi="Arial" w:cs="Arial"/>
          <w:i/>
        </w:rPr>
        <w:t>e.g.</w:t>
      </w:r>
      <w:r w:rsidRPr="00A81807">
        <w:rPr>
          <w:rFonts w:ascii="Arial" w:hAnsi="Arial" w:cs="Arial"/>
        </w:rPr>
        <w:t xml:space="preserve">, accepting, active, attentive, dominant, honest, likable, warm, professional, </w:t>
      </w:r>
      <w:r w:rsidRPr="00A81807">
        <w:rPr>
          <w:rFonts w:ascii="Arial" w:eastAsia="Times New Roman" w:hAnsi="Arial" w:cs="Arial"/>
          <w:i/>
        </w:rPr>
        <w:t>etc.</w:t>
      </w:r>
      <w:r w:rsidRPr="00A81807">
        <w:rPr>
          <w:rFonts w:ascii="Arial" w:eastAsia="Times New Roman" w:hAnsi="Arial" w:cs="Arial"/>
        </w:rPr>
        <w:t xml:space="preserve">) on a 9-point </w:t>
      </w:r>
      <w:proofErr w:type="spellStart"/>
      <w:r w:rsidRPr="00A81807">
        <w:rPr>
          <w:rFonts w:ascii="Arial" w:eastAsia="Times New Roman" w:hAnsi="Arial" w:cs="Arial"/>
        </w:rPr>
        <w:t>Likert</w:t>
      </w:r>
      <w:proofErr w:type="spellEnd"/>
      <w:r w:rsidRPr="00A81807">
        <w:rPr>
          <w:rFonts w:ascii="Arial" w:eastAsia="Times New Roman" w:hAnsi="Arial" w:cs="Arial"/>
        </w:rPr>
        <w:t xml:space="preserve"> scale (1= not at all; 9 = very).</w:t>
      </w:r>
      <w:r w:rsidRPr="00A81807">
        <w:rPr>
          <w:rFonts w:ascii="Arial" w:hAnsi="Arial" w:cs="Arial"/>
        </w:rPr>
        <w:t xml:space="preserve"> </w:t>
      </w:r>
    </w:p>
    <w:p w14:paraId="05D61F85" w14:textId="77777777" w:rsidR="008963BA" w:rsidRPr="00A81807" w:rsidRDefault="008963BA">
      <w:pPr>
        <w:spacing w:after="0"/>
        <w:ind w:left="720"/>
        <w:rPr>
          <w:rFonts w:ascii="Arial" w:hAnsi="Arial" w:cs="Arial"/>
        </w:rPr>
      </w:pPr>
    </w:p>
    <w:p w14:paraId="0283F19C" w14:textId="77777777" w:rsidR="008963BA" w:rsidRPr="00A81807" w:rsidRDefault="00A717DF">
      <w:pPr>
        <w:numPr>
          <w:ilvl w:val="2"/>
          <w:numId w:val="1"/>
        </w:numPr>
        <w:spacing w:after="0"/>
        <w:ind w:hanging="504"/>
        <w:contextualSpacing/>
        <w:rPr>
          <w:rFonts w:ascii="Arial" w:hAnsi="Arial" w:cs="Arial"/>
        </w:rPr>
      </w:pPr>
      <w:r w:rsidRPr="00A81807">
        <w:rPr>
          <w:rFonts w:ascii="Arial" w:eastAsia="Times New Roman" w:hAnsi="Arial" w:cs="Arial"/>
        </w:rPr>
        <w:t>P</w:t>
      </w:r>
      <w:r w:rsidRPr="00A81807">
        <w:rPr>
          <w:rFonts w:ascii="Arial" w:hAnsi="Arial" w:cs="Arial"/>
        </w:rPr>
        <w:t xml:space="preserve">articipants </w:t>
      </w:r>
      <w:r w:rsidRPr="00A81807">
        <w:rPr>
          <w:rFonts w:ascii="Arial" w:eastAsia="Times New Roman" w:hAnsi="Arial" w:cs="Arial"/>
        </w:rPr>
        <w:t xml:space="preserve">should </w:t>
      </w:r>
      <w:r w:rsidRPr="00A81807">
        <w:rPr>
          <w:rFonts w:ascii="Arial" w:hAnsi="Arial" w:cs="Arial"/>
        </w:rPr>
        <w:t>receive no other training.</w:t>
      </w:r>
    </w:p>
    <w:p w14:paraId="1AD89B4E" w14:textId="77777777" w:rsidR="008963BA" w:rsidRPr="00A81807" w:rsidRDefault="008963BA">
      <w:pPr>
        <w:spacing w:after="0"/>
        <w:ind w:left="720"/>
        <w:rPr>
          <w:rFonts w:ascii="Arial" w:hAnsi="Arial" w:cs="Arial"/>
        </w:rPr>
      </w:pPr>
    </w:p>
    <w:p w14:paraId="1A691374" w14:textId="77777777" w:rsidR="00DB17D9" w:rsidRDefault="001D5A69" w:rsidP="00057BF0">
      <w:pPr>
        <w:numPr>
          <w:ilvl w:val="1"/>
          <w:numId w:val="1"/>
        </w:numPr>
        <w:spacing w:after="0"/>
        <w:ind w:hanging="432"/>
        <w:contextualSpacing/>
        <w:rPr>
          <w:rFonts w:ascii="Arial" w:hAnsi="Arial" w:cs="Arial"/>
        </w:rPr>
      </w:pPr>
      <w:r w:rsidRPr="00A81807">
        <w:rPr>
          <w:rFonts w:ascii="Arial" w:hAnsi="Arial" w:cs="Arial"/>
        </w:rPr>
        <w:t>To assess m</w:t>
      </w:r>
      <w:r w:rsidR="00A717DF" w:rsidRPr="00A81807">
        <w:rPr>
          <w:rFonts w:ascii="Arial" w:hAnsi="Arial" w:cs="Arial"/>
        </w:rPr>
        <w:t>olecular nonverbal behavior</w:t>
      </w:r>
      <w:r w:rsidR="00BE74D0" w:rsidRPr="00A81807">
        <w:rPr>
          <w:rFonts w:ascii="Arial" w:hAnsi="Arial" w:cs="Arial"/>
        </w:rPr>
        <w:t xml:space="preserve"> </w:t>
      </w:r>
      <w:r w:rsidR="00BE74D0" w:rsidRPr="00A81807">
        <w:rPr>
          <w:rFonts w:ascii="Arial" w:eastAsia="Times New Roman" w:hAnsi="Arial" w:cs="Arial"/>
        </w:rPr>
        <w:t>(</w:t>
      </w:r>
      <w:r w:rsidR="00BE74D0" w:rsidRPr="00A81807">
        <w:rPr>
          <w:rFonts w:ascii="Arial" w:eastAsia="Times New Roman" w:hAnsi="Arial" w:cs="Arial"/>
          <w:i/>
        </w:rPr>
        <w:t>i.e.,</w:t>
      </w:r>
      <w:r w:rsidRPr="00A81807">
        <w:rPr>
          <w:rFonts w:ascii="Arial" w:eastAsia="Times New Roman" w:hAnsi="Arial" w:cs="Arial"/>
        </w:rPr>
        <w:t xml:space="preserve"> specific nonverbal actions)</w:t>
      </w:r>
      <w:r w:rsidRPr="00A81807">
        <w:rPr>
          <w:rFonts w:ascii="Arial" w:hAnsi="Arial" w:cs="Arial"/>
        </w:rPr>
        <w:t xml:space="preserve">, </w:t>
      </w:r>
      <w:r w:rsidRPr="00A81807">
        <w:rPr>
          <w:rFonts w:ascii="Arial" w:eastAsia="Times New Roman" w:hAnsi="Arial" w:cs="Arial"/>
        </w:rPr>
        <w:t>h</w:t>
      </w:r>
      <w:r w:rsidR="00A717DF" w:rsidRPr="00A81807">
        <w:rPr>
          <w:rFonts w:ascii="Arial" w:eastAsia="Times New Roman" w:hAnsi="Arial" w:cs="Arial"/>
        </w:rPr>
        <w:t>ave two</w:t>
      </w:r>
      <w:r w:rsidR="00A717DF" w:rsidRPr="00A81807">
        <w:rPr>
          <w:rFonts w:ascii="Arial" w:hAnsi="Arial" w:cs="Arial"/>
        </w:rPr>
        <w:t xml:space="preserve"> paid, trained coders</w:t>
      </w:r>
      <w:r w:rsidR="00DB17D9">
        <w:rPr>
          <w:rFonts w:ascii="Arial" w:hAnsi="Arial" w:cs="Arial"/>
        </w:rPr>
        <w:t xml:space="preserve"> watch the same video clips.</w:t>
      </w:r>
    </w:p>
    <w:p w14:paraId="3DF6D818" w14:textId="4C1C011D" w:rsidR="00DB17D9" w:rsidRDefault="00A717DF" w:rsidP="00DB17D9">
      <w:pPr>
        <w:spacing w:after="0"/>
        <w:contextualSpacing/>
        <w:rPr>
          <w:rFonts w:ascii="Arial" w:hAnsi="Arial" w:cs="Arial"/>
        </w:rPr>
      </w:pPr>
      <w:r w:rsidRPr="00A81807">
        <w:rPr>
          <w:rFonts w:ascii="Arial" w:hAnsi="Arial" w:cs="Arial"/>
        </w:rPr>
        <w:t xml:space="preserve"> </w:t>
      </w:r>
    </w:p>
    <w:p w14:paraId="464397D4" w14:textId="77777777" w:rsidR="00DB17D9" w:rsidRDefault="00DB17D9" w:rsidP="00057BF0">
      <w:pPr>
        <w:numPr>
          <w:ilvl w:val="1"/>
          <w:numId w:val="1"/>
        </w:numPr>
        <w:spacing w:after="0"/>
        <w:ind w:hanging="432"/>
        <w:contextualSpacing/>
        <w:rPr>
          <w:rFonts w:ascii="Arial" w:hAnsi="Arial" w:cs="Arial"/>
        </w:rPr>
      </w:pPr>
      <w:r>
        <w:rPr>
          <w:rFonts w:ascii="Arial" w:hAnsi="Arial" w:cs="Arial"/>
        </w:rPr>
        <w:t>F</w:t>
      </w:r>
      <w:r w:rsidR="00A717DF" w:rsidRPr="00A81807">
        <w:rPr>
          <w:rFonts w:ascii="Arial" w:hAnsi="Arial" w:cs="Arial"/>
        </w:rPr>
        <w:t xml:space="preserve">or each clip, tally the number of nods, headshakes, smiles, laughs, yawns, frowns, biting of the lips, downward gazes, self-touches, fidgets, emphatic gestures, and weak gestures the teachers made. </w:t>
      </w:r>
    </w:p>
    <w:p w14:paraId="56C21CF1" w14:textId="77777777" w:rsidR="00DB17D9" w:rsidRDefault="00DB17D9" w:rsidP="00DB17D9">
      <w:pPr>
        <w:spacing w:after="0"/>
        <w:contextualSpacing/>
        <w:rPr>
          <w:rFonts w:ascii="Arial" w:eastAsia="Times New Roman" w:hAnsi="Arial" w:cs="Arial"/>
        </w:rPr>
      </w:pPr>
    </w:p>
    <w:p w14:paraId="35359D61" w14:textId="2A2489AB" w:rsidR="008963BA" w:rsidRPr="00A81807" w:rsidRDefault="00A717DF" w:rsidP="00057BF0">
      <w:pPr>
        <w:numPr>
          <w:ilvl w:val="1"/>
          <w:numId w:val="1"/>
        </w:numPr>
        <w:spacing w:after="0"/>
        <w:ind w:hanging="432"/>
        <w:contextualSpacing/>
        <w:rPr>
          <w:rFonts w:ascii="Arial" w:hAnsi="Arial" w:cs="Arial"/>
        </w:rPr>
      </w:pPr>
      <w:r w:rsidRPr="00A81807">
        <w:rPr>
          <w:rFonts w:ascii="Arial" w:eastAsia="Times New Roman" w:hAnsi="Arial" w:cs="Arial"/>
        </w:rPr>
        <w:lastRenderedPageBreak/>
        <w:t>Have the two</w:t>
      </w:r>
      <w:r w:rsidRPr="00A81807">
        <w:rPr>
          <w:rFonts w:ascii="Arial" w:hAnsi="Arial" w:cs="Arial"/>
        </w:rPr>
        <w:t xml:space="preserve"> raters also indicate the teacher’s symmetry and body posture.</w:t>
      </w:r>
    </w:p>
    <w:p w14:paraId="78CFDA0B" w14:textId="77777777" w:rsidR="008963BA" w:rsidRPr="00A81807" w:rsidRDefault="008963BA">
      <w:pPr>
        <w:spacing w:after="0"/>
        <w:ind w:left="792"/>
        <w:rPr>
          <w:rFonts w:ascii="Arial" w:hAnsi="Arial" w:cs="Arial"/>
        </w:rPr>
      </w:pPr>
    </w:p>
    <w:p w14:paraId="58ECDECA" w14:textId="72409858" w:rsidR="008963BA" w:rsidRPr="00A81807" w:rsidRDefault="00A717DF" w:rsidP="00057BF0">
      <w:pPr>
        <w:numPr>
          <w:ilvl w:val="1"/>
          <w:numId w:val="1"/>
        </w:numPr>
        <w:spacing w:after="0"/>
        <w:ind w:hanging="432"/>
        <w:contextualSpacing/>
        <w:rPr>
          <w:rFonts w:ascii="Arial" w:eastAsia="Times New Roman" w:hAnsi="Arial" w:cs="Arial"/>
        </w:rPr>
      </w:pPr>
      <w:r w:rsidRPr="00A81807">
        <w:rPr>
          <w:rFonts w:ascii="Arial" w:hAnsi="Arial" w:cs="Arial"/>
        </w:rPr>
        <w:t xml:space="preserve">To account for attractiveness effects, </w:t>
      </w:r>
      <w:r w:rsidR="00DB17D9">
        <w:rPr>
          <w:rFonts w:ascii="Arial" w:hAnsi="Arial" w:cs="Arial"/>
        </w:rPr>
        <w:t xml:space="preserve">also </w:t>
      </w:r>
      <w:r w:rsidRPr="00A81807">
        <w:rPr>
          <w:rFonts w:ascii="Arial" w:eastAsia="Times New Roman" w:hAnsi="Arial" w:cs="Arial"/>
        </w:rPr>
        <w:t xml:space="preserve">have </w:t>
      </w:r>
      <w:r w:rsidR="00DB17D9">
        <w:rPr>
          <w:rFonts w:ascii="Arial" w:eastAsia="Times New Roman" w:hAnsi="Arial" w:cs="Arial"/>
        </w:rPr>
        <w:t>two coders</w:t>
      </w:r>
      <w:r w:rsidRPr="00A81807">
        <w:rPr>
          <w:rFonts w:ascii="Arial" w:hAnsi="Arial" w:cs="Arial"/>
        </w:rPr>
        <w:t xml:space="preserve"> judge the physical attractiveness of each teacher based on a 5-point </w:t>
      </w:r>
      <w:proofErr w:type="spellStart"/>
      <w:r w:rsidRPr="00A81807">
        <w:rPr>
          <w:rFonts w:ascii="Arial" w:hAnsi="Arial" w:cs="Arial"/>
        </w:rPr>
        <w:t>Likert</w:t>
      </w:r>
      <w:proofErr w:type="spellEnd"/>
      <w:r w:rsidRPr="00A81807">
        <w:rPr>
          <w:rFonts w:ascii="Arial" w:hAnsi="Arial" w:cs="Arial"/>
        </w:rPr>
        <w:t xml:space="preserve"> scale (1 = not at all; 5 = very) based on a single photo of each teacher taken from the video.</w:t>
      </w:r>
    </w:p>
    <w:p w14:paraId="05AA44C4" w14:textId="77777777" w:rsidR="00057BF0" w:rsidRPr="00A81807" w:rsidRDefault="00057BF0" w:rsidP="00057BF0">
      <w:pPr>
        <w:spacing w:after="0"/>
        <w:contextualSpacing/>
        <w:rPr>
          <w:rFonts w:ascii="Arial" w:eastAsia="Times New Roman" w:hAnsi="Arial" w:cs="Arial"/>
        </w:rPr>
      </w:pPr>
    </w:p>
    <w:p w14:paraId="7BEBF632" w14:textId="3AB149DE" w:rsidR="00057BF0" w:rsidRPr="00DB17D9" w:rsidRDefault="00057BF0" w:rsidP="00057BF0">
      <w:pPr>
        <w:widowControl w:val="0"/>
        <w:numPr>
          <w:ilvl w:val="1"/>
          <w:numId w:val="1"/>
        </w:numPr>
        <w:spacing w:after="0"/>
        <w:ind w:hanging="432"/>
        <w:contextualSpacing/>
        <w:rPr>
          <w:rFonts w:ascii="Arial" w:eastAsia="Times New Roman" w:hAnsi="Arial" w:cs="Arial"/>
        </w:rPr>
      </w:pPr>
      <w:r w:rsidRPr="00A81807">
        <w:rPr>
          <w:rFonts w:ascii="Arial" w:eastAsia="Times New Roman" w:hAnsi="Arial" w:cs="Arial"/>
        </w:rPr>
        <w:t>Fully debrief participants.</w:t>
      </w:r>
    </w:p>
    <w:p w14:paraId="122BE2E6" w14:textId="77777777" w:rsidR="008963BA" w:rsidRPr="00A81807" w:rsidRDefault="008963BA">
      <w:pPr>
        <w:spacing w:after="0"/>
        <w:rPr>
          <w:rFonts w:ascii="Arial" w:hAnsi="Arial" w:cs="Arial"/>
        </w:rPr>
      </w:pPr>
    </w:p>
    <w:p w14:paraId="38AC3A2B" w14:textId="69B35B4D" w:rsidR="008963BA" w:rsidRDefault="001D5A69">
      <w:pPr>
        <w:numPr>
          <w:ilvl w:val="0"/>
          <w:numId w:val="1"/>
        </w:numPr>
        <w:spacing w:after="0"/>
        <w:ind w:hanging="360"/>
        <w:contextualSpacing/>
        <w:rPr>
          <w:rFonts w:ascii="Arial" w:hAnsi="Arial" w:cs="Arial"/>
        </w:rPr>
      </w:pPr>
      <w:r w:rsidRPr="00A81807">
        <w:rPr>
          <w:rFonts w:ascii="Arial" w:hAnsi="Arial" w:cs="Arial"/>
        </w:rPr>
        <w:t xml:space="preserve">Data </w:t>
      </w:r>
      <w:r w:rsidR="00057BF0" w:rsidRPr="00A81807">
        <w:rPr>
          <w:rFonts w:ascii="Arial" w:hAnsi="Arial" w:cs="Arial"/>
        </w:rPr>
        <w:t>A</w:t>
      </w:r>
      <w:r w:rsidR="00A717DF" w:rsidRPr="00A81807">
        <w:rPr>
          <w:rFonts w:ascii="Arial" w:hAnsi="Arial" w:cs="Arial"/>
        </w:rPr>
        <w:t>nalysis</w:t>
      </w:r>
    </w:p>
    <w:p w14:paraId="4F7CA339" w14:textId="77777777" w:rsidR="00DB17D9" w:rsidRDefault="00DB17D9" w:rsidP="00DB17D9">
      <w:pPr>
        <w:spacing w:after="0"/>
        <w:contextualSpacing/>
        <w:rPr>
          <w:rFonts w:ascii="Arial" w:hAnsi="Arial" w:cs="Arial"/>
        </w:rPr>
      </w:pPr>
    </w:p>
    <w:p w14:paraId="78C49DA3" w14:textId="72AA50D6" w:rsidR="00DB17D9" w:rsidRDefault="00032C2F" w:rsidP="00DB17D9">
      <w:pPr>
        <w:numPr>
          <w:ilvl w:val="1"/>
          <w:numId w:val="1"/>
        </w:numPr>
        <w:spacing w:after="0"/>
        <w:ind w:hanging="432"/>
        <w:contextualSpacing/>
        <w:rPr>
          <w:rFonts w:ascii="Arial" w:hAnsi="Arial" w:cs="Arial"/>
        </w:rPr>
      </w:pPr>
      <w:r w:rsidRPr="00DB17D9">
        <w:rPr>
          <w:rFonts w:ascii="Arial" w:hAnsi="Arial" w:cs="Arial"/>
        </w:rPr>
        <w:t>Note that t</w:t>
      </w:r>
      <w:r w:rsidR="00A717DF" w:rsidRPr="00DB17D9">
        <w:rPr>
          <w:rFonts w:ascii="Arial" w:hAnsi="Arial" w:cs="Arial"/>
        </w:rPr>
        <w:t xml:space="preserve">he primary outcome variable of interest is teaching effectiveness, which is assessed via ratings made by the teachers’ students at the end of the semester. </w:t>
      </w:r>
    </w:p>
    <w:p w14:paraId="0AEC21E0" w14:textId="77777777" w:rsidR="00DB17D9" w:rsidRPr="00DB17D9" w:rsidRDefault="00DB17D9" w:rsidP="00DB17D9">
      <w:pPr>
        <w:spacing w:after="0"/>
        <w:contextualSpacing/>
        <w:rPr>
          <w:rFonts w:ascii="Arial" w:hAnsi="Arial" w:cs="Arial"/>
        </w:rPr>
      </w:pPr>
    </w:p>
    <w:p w14:paraId="58A4E5B9" w14:textId="2995F429" w:rsidR="008963BA" w:rsidRDefault="00A717DF" w:rsidP="00DB17D9">
      <w:pPr>
        <w:numPr>
          <w:ilvl w:val="2"/>
          <w:numId w:val="1"/>
        </w:numPr>
        <w:spacing w:after="0"/>
        <w:ind w:hanging="414"/>
        <w:contextualSpacing/>
        <w:rPr>
          <w:rFonts w:ascii="Arial" w:hAnsi="Arial" w:cs="Arial"/>
        </w:rPr>
      </w:pPr>
      <w:r w:rsidRPr="00DB17D9">
        <w:rPr>
          <w:rFonts w:ascii="Arial" w:hAnsi="Arial" w:cs="Arial"/>
        </w:rPr>
        <w:t xml:space="preserve">This includes two items that asked the students to rate the instructor’s performance and the quality of the course overall. </w:t>
      </w:r>
    </w:p>
    <w:p w14:paraId="03E55785" w14:textId="77777777" w:rsidR="00DB17D9" w:rsidRDefault="00DB17D9" w:rsidP="00DB17D9">
      <w:pPr>
        <w:spacing w:after="0"/>
        <w:contextualSpacing/>
        <w:rPr>
          <w:rFonts w:ascii="Arial" w:hAnsi="Arial" w:cs="Arial"/>
        </w:rPr>
      </w:pPr>
    </w:p>
    <w:p w14:paraId="105B2B90" w14:textId="77777777" w:rsidR="00DB17D9" w:rsidRDefault="00A717DF" w:rsidP="00DB17D9">
      <w:pPr>
        <w:numPr>
          <w:ilvl w:val="1"/>
          <w:numId w:val="1"/>
        </w:numPr>
        <w:spacing w:after="0"/>
        <w:ind w:hanging="432"/>
        <w:contextualSpacing/>
        <w:rPr>
          <w:rFonts w:ascii="Arial" w:hAnsi="Arial" w:cs="Arial"/>
        </w:rPr>
      </w:pPr>
      <w:r w:rsidRPr="00DB17D9">
        <w:rPr>
          <w:rFonts w:ascii="Arial" w:hAnsi="Arial" w:cs="Arial"/>
        </w:rPr>
        <w:t xml:space="preserve">Convert these ratings to percentages. </w:t>
      </w:r>
    </w:p>
    <w:p w14:paraId="488B0468" w14:textId="77777777" w:rsidR="00DB17D9" w:rsidRDefault="00DB17D9" w:rsidP="00DB17D9">
      <w:pPr>
        <w:spacing w:after="0"/>
        <w:contextualSpacing/>
        <w:rPr>
          <w:rFonts w:ascii="Arial" w:hAnsi="Arial" w:cs="Arial"/>
        </w:rPr>
      </w:pPr>
    </w:p>
    <w:p w14:paraId="1E63662E" w14:textId="14A2E72A" w:rsidR="008963BA" w:rsidRDefault="00A717DF" w:rsidP="00DB17D9">
      <w:pPr>
        <w:numPr>
          <w:ilvl w:val="2"/>
          <w:numId w:val="1"/>
        </w:numPr>
        <w:spacing w:after="0"/>
        <w:ind w:hanging="414"/>
        <w:contextualSpacing/>
        <w:rPr>
          <w:rFonts w:ascii="Arial" w:hAnsi="Arial" w:cs="Arial"/>
        </w:rPr>
      </w:pPr>
      <w:r w:rsidRPr="00DB17D9">
        <w:rPr>
          <w:rFonts w:ascii="Arial" w:hAnsi="Arial" w:cs="Arial"/>
        </w:rPr>
        <w:t>The mean percentage of the two evaluation items serve</w:t>
      </w:r>
      <w:r w:rsidR="00032C2F" w:rsidRPr="00DB17D9">
        <w:rPr>
          <w:rFonts w:ascii="Arial" w:hAnsi="Arial" w:cs="Arial"/>
        </w:rPr>
        <w:t>s</w:t>
      </w:r>
      <w:r w:rsidRPr="00DB17D9">
        <w:rPr>
          <w:rFonts w:ascii="Arial" w:hAnsi="Arial" w:cs="Arial"/>
        </w:rPr>
        <w:t xml:space="preserve"> as the primary dependent variable of interest. </w:t>
      </w:r>
    </w:p>
    <w:p w14:paraId="0742D675" w14:textId="77777777" w:rsidR="00DB17D9" w:rsidRDefault="00DB17D9" w:rsidP="00DB17D9">
      <w:pPr>
        <w:spacing w:after="0"/>
        <w:contextualSpacing/>
        <w:rPr>
          <w:rFonts w:ascii="Arial" w:hAnsi="Arial" w:cs="Arial"/>
        </w:rPr>
      </w:pPr>
    </w:p>
    <w:p w14:paraId="2A29F3B0" w14:textId="7073D892" w:rsidR="00DB17D9" w:rsidRDefault="00032C2F" w:rsidP="00DB17D9">
      <w:pPr>
        <w:numPr>
          <w:ilvl w:val="1"/>
          <w:numId w:val="1"/>
        </w:numPr>
        <w:spacing w:after="0"/>
        <w:ind w:hanging="432"/>
        <w:contextualSpacing/>
        <w:rPr>
          <w:rFonts w:ascii="Arial" w:hAnsi="Arial" w:cs="Arial"/>
        </w:rPr>
      </w:pPr>
      <w:r w:rsidRPr="00DB17D9">
        <w:rPr>
          <w:rFonts w:ascii="Arial" w:hAnsi="Arial" w:cs="Arial"/>
        </w:rPr>
        <w:t xml:space="preserve">Analyze the </w:t>
      </w:r>
      <w:r w:rsidR="00A717DF" w:rsidRPr="00DB17D9">
        <w:rPr>
          <w:rFonts w:ascii="Arial" w:hAnsi="Arial" w:cs="Arial"/>
        </w:rPr>
        <w:t xml:space="preserve">ratings of molar nonverbal behavior for reliability. </w:t>
      </w:r>
    </w:p>
    <w:p w14:paraId="09F4544E" w14:textId="77777777" w:rsidR="00DB17D9" w:rsidRDefault="00DB17D9" w:rsidP="00DB17D9">
      <w:pPr>
        <w:spacing w:after="0"/>
        <w:contextualSpacing/>
        <w:rPr>
          <w:rFonts w:ascii="Arial" w:hAnsi="Arial" w:cs="Arial"/>
        </w:rPr>
      </w:pPr>
    </w:p>
    <w:p w14:paraId="7D52DF44" w14:textId="77777777" w:rsidR="00DB17D9" w:rsidRDefault="00A717DF" w:rsidP="00DB17D9">
      <w:pPr>
        <w:numPr>
          <w:ilvl w:val="1"/>
          <w:numId w:val="1"/>
        </w:numPr>
        <w:spacing w:after="0"/>
        <w:ind w:hanging="432"/>
        <w:contextualSpacing/>
        <w:rPr>
          <w:rFonts w:ascii="Arial" w:hAnsi="Arial" w:cs="Arial"/>
        </w:rPr>
      </w:pPr>
      <w:r w:rsidRPr="00DB17D9">
        <w:rPr>
          <w:rFonts w:ascii="Arial" w:hAnsi="Arial" w:cs="Arial"/>
        </w:rPr>
        <w:t>From these data, compute an overall mean, which represents the mol</w:t>
      </w:r>
      <w:r w:rsidRPr="00DB17D9">
        <w:rPr>
          <w:rFonts w:ascii="Arial" w:eastAsia="Times New Roman" w:hAnsi="Arial" w:cs="Arial"/>
        </w:rPr>
        <w:t xml:space="preserve">ar </w:t>
      </w:r>
      <w:r w:rsidRPr="00DB17D9">
        <w:rPr>
          <w:rFonts w:ascii="Arial" w:hAnsi="Arial" w:cs="Arial"/>
        </w:rPr>
        <w:t xml:space="preserve">nonverbal behavior composite score. </w:t>
      </w:r>
    </w:p>
    <w:p w14:paraId="59E5F7A6" w14:textId="77777777" w:rsidR="00DB17D9" w:rsidRDefault="00DB17D9" w:rsidP="00DB17D9">
      <w:pPr>
        <w:spacing w:after="0"/>
        <w:contextualSpacing/>
        <w:rPr>
          <w:rFonts w:ascii="Arial" w:hAnsi="Arial" w:cs="Arial"/>
        </w:rPr>
      </w:pPr>
    </w:p>
    <w:p w14:paraId="416A16D0" w14:textId="6F4C36FA" w:rsidR="008963BA" w:rsidRDefault="00A717DF" w:rsidP="00DB17D9">
      <w:pPr>
        <w:numPr>
          <w:ilvl w:val="2"/>
          <w:numId w:val="1"/>
        </w:numPr>
        <w:spacing w:after="0"/>
        <w:ind w:hanging="414"/>
        <w:contextualSpacing/>
        <w:rPr>
          <w:rFonts w:ascii="Arial" w:hAnsi="Arial" w:cs="Arial"/>
        </w:rPr>
      </w:pPr>
      <w:r w:rsidRPr="00DB17D9">
        <w:rPr>
          <w:rFonts w:ascii="Arial" w:hAnsi="Arial" w:cs="Arial"/>
        </w:rPr>
        <w:t xml:space="preserve">Both the composite score </w:t>
      </w:r>
      <w:r w:rsidRPr="00DB17D9">
        <w:rPr>
          <w:rFonts w:ascii="Arial" w:hAnsi="Arial" w:cs="Arial"/>
          <w:i/>
        </w:rPr>
        <w:t>and</w:t>
      </w:r>
      <w:r w:rsidRPr="00DB17D9">
        <w:rPr>
          <w:rFonts w:ascii="Arial" w:hAnsi="Arial" w:cs="Arial"/>
        </w:rPr>
        <w:t xml:space="preserve"> each of the individual 15 ratings are considered as potential predictors of teaching effectiveness. </w:t>
      </w:r>
    </w:p>
    <w:p w14:paraId="3E60B732" w14:textId="77777777" w:rsidR="00DB17D9" w:rsidRDefault="00DB17D9" w:rsidP="00DB17D9">
      <w:pPr>
        <w:spacing w:after="0"/>
        <w:contextualSpacing/>
        <w:rPr>
          <w:rFonts w:ascii="Arial" w:hAnsi="Arial" w:cs="Arial"/>
        </w:rPr>
      </w:pPr>
    </w:p>
    <w:p w14:paraId="1A89C1CB" w14:textId="77777777" w:rsidR="008963BA" w:rsidRDefault="00A717DF" w:rsidP="00DB17D9">
      <w:pPr>
        <w:numPr>
          <w:ilvl w:val="1"/>
          <w:numId w:val="1"/>
        </w:numPr>
        <w:spacing w:after="0"/>
        <w:ind w:hanging="432"/>
        <w:contextualSpacing/>
        <w:rPr>
          <w:rFonts w:ascii="Arial" w:hAnsi="Arial" w:cs="Arial"/>
        </w:rPr>
      </w:pPr>
      <w:r w:rsidRPr="00DB17D9">
        <w:rPr>
          <w:rFonts w:ascii="Arial" w:eastAsia="Times New Roman" w:hAnsi="Arial" w:cs="Arial"/>
        </w:rPr>
        <w:t>Analyze c</w:t>
      </w:r>
      <w:r w:rsidRPr="00DB17D9">
        <w:rPr>
          <w:rFonts w:ascii="Arial" w:hAnsi="Arial" w:cs="Arial"/>
        </w:rPr>
        <w:t>oders’ ratings of molecular nonverbal behaviors for reliability.</w:t>
      </w:r>
    </w:p>
    <w:p w14:paraId="31214079" w14:textId="77777777" w:rsidR="00DB17D9" w:rsidRDefault="00DB17D9" w:rsidP="00DB17D9">
      <w:pPr>
        <w:spacing w:after="0"/>
        <w:contextualSpacing/>
        <w:rPr>
          <w:rFonts w:ascii="Arial" w:hAnsi="Arial" w:cs="Arial"/>
        </w:rPr>
      </w:pPr>
    </w:p>
    <w:p w14:paraId="69414567" w14:textId="77777777" w:rsidR="008963BA" w:rsidRPr="00DB17D9" w:rsidRDefault="00A717DF" w:rsidP="00DB17D9">
      <w:pPr>
        <w:numPr>
          <w:ilvl w:val="1"/>
          <w:numId w:val="1"/>
        </w:numPr>
        <w:spacing w:after="0"/>
        <w:ind w:hanging="432"/>
        <w:contextualSpacing/>
        <w:rPr>
          <w:rFonts w:ascii="Arial" w:hAnsi="Arial" w:cs="Arial"/>
        </w:rPr>
      </w:pPr>
      <w:r w:rsidRPr="00DB17D9">
        <w:rPr>
          <w:rFonts w:ascii="Arial" w:eastAsia="Times New Roman" w:hAnsi="Arial" w:cs="Arial"/>
        </w:rPr>
        <w:t>Analyze r</w:t>
      </w:r>
      <w:r w:rsidRPr="00DB17D9">
        <w:rPr>
          <w:rFonts w:ascii="Arial" w:hAnsi="Arial" w:cs="Arial"/>
        </w:rPr>
        <w:t>atings of teachers’ attractiveness for reliability.</w:t>
      </w:r>
    </w:p>
    <w:p w14:paraId="08106E1E" w14:textId="77777777" w:rsidR="008963BA" w:rsidRPr="00A81807" w:rsidRDefault="008963BA">
      <w:pPr>
        <w:spacing w:after="0"/>
        <w:rPr>
          <w:rFonts w:ascii="Arial" w:hAnsi="Arial" w:cs="Arial"/>
        </w:rPr>
      </w:pPr>
    </w:p>
    <w:p w14:paraId="2B6794C6" w14:textId="77777777" w:rsidR="008963BA" w:rsidRPr="00A81807" w:rsidRDefault="008963BA">
      <w:pPr>
        <w:spacing w:after="0"/>
        <w:rPr>
          <w:rFonts w:ascii="Arial" w:hAnsi="Arial" w:cs="Arial"/>
        </w:rPr>
      </w:pPr>
    </w:p>
    <w:p w14:paraId="3FC33D1B" w14:textId="77777777" w:rsidR="008963BA" w:rsidRPr="00A81807" w:rsidRDefault="00A717DF">
      <w:pPr>
        <w:spacing w:after="0"/>
        <w:rPr>
          <w:rFonts w:ascii="Arial" w:hAnsi="Arial" w:cs="Arial"/>
        </w:rPr>
      </w:pPr>
      <w:r w:rsidRPr="00A81807">
        <w:rPr>
          <w:rFonts w:ascii="Arial" w:hAnsi="Arial" w:cs="Arial"/>
          <w:b/>
          <w:sz w:val="28"/>
          <w:szCs w:val="28"/>
        </w:rPr>
        <w:t>Representative Results</w:t>
      </w:r>
    </w:p>
    <w:p w14:paraId="400C1218" w14:textId="77777777" w:rsidR="008963BA" w:rsidRPr="00A81807" w:rsidRDefault="008963BA">
      <w:pPr>
        <w:spacing w:after="0"/>
        <w:rPr>
          <w:rFonts w:ascii="Arial" w:hAnsi="Arial" w:cs="Arial"/>
        </w:rPr>
      </w:pPr>
    </w:p>
    <w:p w14:paraId="029DA22F" w14:textId="43BB1A74" w:rsidR="008963BA" w:rsidRPr="00A81807" w:rsidRDefault="00FC1B25" w:rsidP="00FC1B25">
      <w:pPr>
        <w:spacing w:after="0"/>
        <w:rPr>
          <w:rFonts w:ascii="Arial" w:hAnsi="Arial" w:cs="Arial"/>
        </w:rPr>
      </w:pPr>
      <w:r>
        <w:rPr>
          <w:rFonts w:ascii="Arial" w:hAnsi="Arial" w:cs="Arial"/>
        </w:rPr>
        <w:t>Results</w:t>
      </w:r>
      <w:r w:rsidR="00A717DF" w:rsidRPr="00A81807">
        <w:rPr>
          <w:rFonts w:ascii="Arial" w:hAnsi="Arial" w:cs="Arial"/>
        </w:rPr>
        <w:t xml:space="preserve"> indicated that nine of the 15 molar ratings of nonverbal behavior positively correlated with end-of-semester</w:t>
      </w:r>
      <w:r w:rsidR="007E208C">
        <w:rPr>
          <w:rFonts w:ascii="Arial" w:hAnsi="Arial" w:cs="Arial"/>
        </w:rPr>
        <w:t xml:space="preserve"> ratings of teacher effectivene</w:t>
      </w:r>
      <w:r w:rsidR="00A717DF" w:rsidRPr="00A81807">
        <w:rPr>
          <w:rFonts w:ascii="Arial" w:hAnsi="Arial" w:cs="Arial"/>
        </w:rPr>
        <w:t>s</w:t>
      </w:r>
      <w:r w:rsidR="007E208C">
        <w:rPr>
          <w:rFonts w:ascii="Arial" w:hAnsi="Arial" w:cs="Arial"/>
        </w:rPr>
        <w:t>s (</w:t>
      </w:r>
      <w:r w:rsidR="007E208C" w:rsidRPr="007E208C">
        <w:rPr>
          <w:rFonts w:ascii="Arial" w:hAnsi="Arial" w:cs="Arial"/>
          <w:b/>
        </w:rPr>
        <w:t>Figure 1</w:t>
      </w:r>
      <w:r w:rsidR="007E208C">
        <w:rPr>
          <w:rFonts w:ascii="Arial" w:hAnsi="Arial" w:cs="Arial"/>
        </w:rPr>
        <w:t>)</w:t>
      </w:r>
      <w:r w:rsidR="00A717DF" w:rsidRPr="00A81807">
        <w:rPr>
          <w:rFonts w:ascii="Arial" w:hAnsi="Arial" w:cs="Arial"/>
        </w:rPr>
        <w:t>, as did the overall mean molar rating. Molecular behaviors, on the other hand, were less predictive</w:t>
      </w:r>
      <w:r w:rsidR="007E208C">
        <w:rPr>
          <w:rFonts w:ascii="Arial" w:hAnsi="Arial" w:cs="Arial"/>
        </w:rPr>
        <w:t xml:space="preserve"> (</w:t>
      </w:r>
      <w:r w:rsidR="007E208C" w:rsidRPr="007E208C">
        <w:rPr>
          <w:rFonts w:ascii="Arial" w:hAnsi="Arial" w:cs="Arial"/>
          <w:b/>
        </w:rPr>
        <w:t>Figure 2</w:t>
      </w:r>
      <w:r w:rsidR="007E208C">
        <w:rPr>
          <w:rFonts w:ascii="Arial" w:hAnsi="Arial" w:cs="Arial"/>
        </w:rPr>
        <w:t>)</w:t>
      </w:r>
      <w:proofErr w:type="gramStart"/>
      <w:r w:rsidR="00A717DF" w:rsidRPr="00A81807">
        <w:rPr>
          <w:rFonts w:ascii="Arial" w:hAnsi="Arial" w:cs="Arial"/>
        </w:rPr>
        <w:t>;</w:t>
      </w:r>
      <w:proofErr w:type="gramEnd"/>
      <w:r w:rsidR="00A717DF" w:rsidRPr="00A81807">
        <w:rPr>
          <w:rFonts w:ascii="Arial" w:hAnsi="Arial" w:cs="Arial"/>
        </w:rPr>
        <w:t xml:space="preserve"> only frowning and fidgeting (negatively) correlated with teaching effectiveness</w:t>
      </w:r>
      <w:r w:rsidR="007E208C">
        <w:rPr>
          <w:rFonts w:ascii="Arial" w:hAnsi="Arial" w:cs="Arial"/>
        </w:rPr>
        <w:t xml:space="preserve"> (</w:t>
      </w:r>
      <w:r w:rsidR="007E208C" w:rsidRPr="007E208C">
        <w:rPr>
          <w:rFonts w:ascii="Arial" w:hAnsi="Arial" w:cs="Arial"/>
          <w:b/>
        </w:rPr>
        <w:t>Figure 3</w:t>
      </w:r>
      <w:r w:rsidR="007E208C">
        <w:rPr>
          <w:rFonts w:ascii="Arial" w:hAnsi="Arial" w:cs="Arial"/>
        </w:rPr>
        <w:t>)</w:t>
      </w:r>
      <w:r w:rsidR="00A717DF" w:rsidRPr="00A81807">
        <w:rPr>
          <w:rFonts w:ascii="Arial" w:hAnsi="Arial" w:cs="Arial"/>
        </w:rPr>
        <w:t xml:space="preserve">. Teacher attractiveness did not significantly relate to teacher effectiveness. More importantly, the effects of nonverbal behavior remained even after statistically controlling for attractiveness. Thus, when given only 30 s of film from one day of instruction, assessments of nonverbal behaviors correlated very highly with students’ impressions of their teachers based on a semester’s worth of contact. </w:t>
      </w:r>
    </w:p>
    <w:p w14:paraId="7BF2BBC3" w14:textId="49B291FB" w:rsidR="007E208C" w:rsidRPr="007E208C" w:rsidRDefault="007E208C">
      <w:pPr>
        <w:spacing w:after="0"/>
        <w:rPr>
          <w:rFonts w:ascii="Arial" w:hAnsi="Arial" w:cs="Arial"/>
        </w:rPr>
      </w:pPr>
      <w:r w:rsidRPr="007E208C">
        <w:rPr>
          <w:rFonts w:ascii="Arial" w:hAnsi="Arial" w:cs="Arial"/>
        </w:rPr>
        <w:lastRenderedPageBreak/>
        <w:t>[Insert Figure 1 here.]</w:t>
      </w:r>
    </w:p>
    <w:p w14:paraId="2A1A3010" w14:textId="77777777" w:rsidR="007E208C" w:rsidRDefault="007E208C">
      <w:pPr>
        <w:spacing w:after="0"/>
        <w:rPr>
          <w:rFonts w:ascii="Arial" w:hAnsi="Arial" w:cs="Arial"/>
          <w:b/>
          <w:sz w:val="28"/>
          <w:szCs w:val="28"/>
        </w:rPr>
      </w:pPr>
    </w:p>
    <w:p w14:paraId="5F74C0EA" w14:textId="25FBAC83" w:rsidR="007E208C" w:rsidRPr="007E208C" w:rsidRDefault="007E208C" w:rsidP="007E208C">
      <w:pPr>
        <w:spacing w:after="0"/>
        <w:rPr>
          <w:rFonts w:ascii="Arial" w:hAnsi="Arial" w:cs="Arial"/>
        </w:rPr>
      </w:pPr>
      <w:r>
        <w:rPr>
          <w:rFonts w:ascii="Arial" w:hAnsi="Arial" w:cs="Arial"/>
        </w:rPr>
        <w:t>[Insert Figure 2</w:t>
      </w:r>
      <w:r w:rsidRPr="007E208C">
        <w:rPr>
          <w:rFonts w:ascii="Arial" w:hAnsi="Arial" w:cs="Arial"/>
        </w:rPr>
        <w:t xml:space="preserve"> here.]</w:t>
      </w:r>
    </w:p>
    <w:p w14:paraId="607E1191" w14:textId="77777777" w:rsidR="007E208C" w:rsidRDefault="007E208C">
      <w:pPr>
        <w:spacing w:after="0"/>
        <w:rPr>
          <w:rFonts w:ascii="Arial" w:hAnsi="Arial" w:cs="Arial"/>
          <w:b/>
          <w:sz w:val="28"/>
          <w:szCs w:val="28"/>
        </w:rPr>
      </w:pPr>
    </w:p>
    <w:p w14:paraId="7EA7A263" w14:textId="3C633A8A" w:rsidR="007E208C" w:rsidRPr="007E208C" w:rsidRDefault="007E208C" w:rsidP="007E208C">
      <w:pPr>
        <w:spacing w:after="0"/>
        <w:rPr>
          <w:rFonts w:ascii="Arial" w:hAnsi="Arial" w:cs="Arial"/>
        </w:rPr>
      </w:pPr>
      <w:r>
        <w:rPr>
          <w:rFonts w:ascii="Arial" w:hAnsi="Arial" w:cs="Arial"/>
        </w:rPr>
        <w:t>[Insert Figure 3</w:t>
      </w:r>
      <w:r w:rsidRPr="007E208C">
        <w:rPr>
          <w:rFonts w:ascii="Arial" w:hAnsi="Arial" w:cs="Arial"/>
        </w:rPr>
        <w:t xml:space="preserve"> here.]</w:t>
      </w:r>
    </w:p>
    <w:p w14:paraId="1D19B7A9" w14:textId="77777777" w:rsidR="007E208C" w:rsidRDefault="007E208C">
      <w:pPr>
        <w:spacing w:after="0"/>
        <w:rPr>
          <w:rFonts w:ascii="Arial" w:hAnsi="Arial" w:cs="Arial"/>
          <w:b/>
          <w:sz w:val="28"/>
          <w:szCs w:val="28"/>
        </w:rPr>
      </w:pPr>
    </w:p>
    <w:p w14:paraId="74639E2B" w14:textId="77777777" w:rsidR="008963BA" w:rsidRPr="00A81807" w:rsidRDefault="00A717DF">
      <w:pPr>
        <w:spacing w:after="0"/>
        <w:rPr>
          <w:rFonts w:ascii="Arial" w:hAnsi="Arial" w:cs="Arial"/>
        </w:rPr>
      </w:pPr>
      <w:r w:rsidRPr="00A81807">
        <w:rPr>
          <w:rFonts w:ascii="Arial" w:hAnsi="Arial" w:cs="Arial"/>
          <w:b/>
          <w:sz w:val="28"/>
          <w:szCs w:val="28"/>
        </w:rPr>
        <w:t>Summary</w:t>
      </w:r>
    </w:p>
    <w:p w14:paraId="2CB7C133" w14:textId="77777777" w:rsidR="008963BA" w:rsidRPr="00A81807" w:rsidRDefault="008963BA">
      <w:pPr>
        <w:spacing w:after="0"/>
        <w:rPr>
          <w:rFonts w:ascii="Arial" w:hAnsi="Arial" w:cs="Arial"/>
        </w:rPr>
      </w:pPr>
    </w:p>
    <w:p w14:paraId="207B8963" w14:textId="4AD3BD14" w:rsidR="008963BA" w:rsidRPr="00A81807" w:rsidRDefault="00A717DF">
      <w:pPr>
        <w:spacing w:after="0"/>
        <w:rPr>
          <w:rFonts w:ascii="Arial" w:hAnsi="Arial" w:cs="Arial"/>
        </w:rPr>
      </w:pPr>
      <w:r w:rsidRPr="00A81807">
        <w:rPr>
          <w:rFonts w:ascii="Arial" w:hAnsi="Arial" w:cs="Arial"/>
        </w:rPr>
        <w:t xml:space="preserve">The described technique demonstrates that observing just 30 s of behavior is enough to draw accurate inferences about teaching effectiveness. </w:t>
      </w:r>
      <w:proofErr w:type="spellStart"/>
      <w:r w:rsidRPr="00A81807">
        <w:rPr>
          <w:rFonts w:ascii="Arial" w:hAnsi="Arial" w:cs="Arial"/>
        </w:rPr>
        <w:t>Ambady</w:t>
      </w:r>
      <w:proofErr w:type="spellEnd"/>
      <w:r w:rsidRPr="00A81807">
        <w:rPr>
          <w:rFonts w:ascii="Arial" w:hAnsi="Arial" w:cs="Arial"/>
        </w:rPr>
        <w:t xml:space="preserve"> and Rosenthal repeated this study using even shorter cl</w:t>
      </w:r>
      <w:r w:rsidR="00151655">
        <w:rPr>
          <w:rFonts w:ascii="Arial" w:hAnsi="Arial" w:cs="Arial"/>
        </w:rPr>
        <w:t>ips and found similar effects: J</w:t>
      </w:r>
      <w:r w:rsidRPr="00A81807">
        <w:rPr>
          <w:rFonts w:ascii="Arial" w:hAnsi="Arial" w:cs="Arial"/>
        </w:rPr>
        <w:t>udgments based on three clips as short as 2.0 s yield high correlations with end-of-semester ratings.</w:t>
      </w:r>
      <w:r w:rsidR="00D131FD" w:rsidRPr="00A81807">
        <w:rPr>
          <w:rFonts w:ascii="Arial" w:hAnsi="Arial" w:cs="Arial"/>
          <w:vertAlign w:val="superscript"/>
        </w:rPr>
        <w:t>1</w:t>
      </w:r>
      <w:r w:rsidRPr="00A81807">
        <w:rPr>
          <w:rFonts w:ascii="Arial" w:hAnsi="Arial" w:cs="Arial"/>
        </w:rPr>
        <w:t xml:space="preserve"> Knowledge of the nonverbal correlates of effective teaching help our understanding of the importance of affective behavior in teaching and learning processes, and are also of practical importance in guiding the selection and training of future teachers.</w:t>
      </w:r>
    </w:p>
    <w:p w14:paraId="3E5255DC" w14:textId="77777777" w:rsidR="008963BA" w:rsidRPr="00A81807" w:rsidRDefault="00A717DF">
      <w:pPr>
        <w:spacing w:after="0"/>
        <w:rPr>
          <w:rFonts w:ascii="Arial" w:hAnsi="Arial" w:cs="Arial"/>
        </w:rPr>
      </w:pPr>
      <w:r w:rsidRPr="00A81807">
        <w:rPr>
          <w:rFonts w:ascii="Arial" w:hAnsi="Arial" w:cs="Arial"/>
          <w:b/>
          <w:sz w:val="28"/>
          <w:szCs w:val="28"/>
        </w:rPr>
        <w:t xml:space="preserve"> </w:t>
      </w:r>
    </w:p>
    <w:p w14:paraId="77B4A9EB" w14:textId="77777777" w:rsidR="008963BA" w:rsidRPr="00A81807" w:rsidRDefault="00A717DF">
      <w:pPr>
        <w:spacing w:after="0"/>
        <w:rPr>
          <w:rFonts w:ascii="Arial" w:hAnsi="Arial" w:cs="Arial"/>
        </w:rPr>
      </w:pPr>
      <w:r w:rsidRPr="00A81807">
        <w:rPr>
          <w:rFonts w:ascii="Arial" w:hAnsi="Arial" w:cs="Arial"/>
          <w:b/>
          <w:sz w:val="28"/>
          <w:szCs w:val="28"/>
        </w:rPr>
        <w:t>Applications</w:t>
      </w:r>
      <w:r w:rsidRPr="00A81807">
        <w:rPr>
          <w:rFonts w:ascii="Arial" w:hAnsi="Arial" w:cs="Arial"/>
        </w:rPr>
        <w:t xml:space="preserve"> </w:t>
      </w:r>
    </w:p>
    <w:p w14:paraId="68E783C5" w14:textId="77777777" w:rsidR="008963BA" w:rsidRPr="00A81807" w:rsidRDefault="008963BA">
      <w:pPr>
        <w:spacing w:after="0"/>
        <w:rPr>
          <w:rFonts w:ascii="Arial" w:hAnsi="Arial" w:cs="Arial"/>
        </w:rPr>
      </w:pPr>
    </w:p>
    <w:p w14:paraId="14B70FE2" w14:textId="77777777" w:rsidR="008963BA" w:rsidRPr="00A81807" w:rsidRDefault="00A717DF">
      <w:pPr>
        <w:spacing w:after="0"/>
        <w:rPr>
          <w:rFonts w:ascii="Arial" w:hAnsi="Arial" w:cs="Arial"/>
        </w:rPr>
      </w:pPr>
      <w:r w:rsidRPr="00A81807">
        <w:rPr>
          <w:rFonts w:ascii="Arial" w:hAnsi="Arial" w:cs="Arial"/>
        </w:rPr>
        <w:t xml:space="preserve">This body of research has been extended beyond judgments of teaching effectiveness. Research has shown that people can judge how trustworthy an individual is just from viewing a photo of that person for a few brief seconds. Others have found that people can predict who will win an election with above-chance accuracy just based on viewing photos of the candidates. The ability to quickly infer another person’s character or traits from a brief exposure is referred to as </w:t>
      </w:r>
      <w:r w:rsidRPr="00A81807">
        <w:rPr>
          <w:rFonts w:ascii="Arial" w:hAnsi="Arial" w:cs="Arial"/>
          <w:i/>
        </w:rPr>
        <w:t>thin slicing</w:t>
      </w:r>
      <w:r w:rsidRPr="00A81807">
        <w:rPr>
          <w:rFonts w:ascii="Arial" w:hAnsi="Arial" w:cs="Arial"/>
        </w:rPr>
        <w:t>.</w:t>
      </w:r>
    </w:p>
    <w:p w14:paraId="4DE9197B" w14:textId="77777777" w:rsidR="008963BA" w:rsidRPr="00A81807" w:rsidRDefault="008963BA">
      <w:pPr>
        <w:spacing w:after="0"/>
        <w:rPr>
          <w:rFonts w:ascii="Arial" w:hAnsi="Arial" w:cs="Arial"/>
        </w:rPr>
      </w:pPr>
    </w:p>
    <w:p w14:paraId="02836F5C" w14:textId="77777777" w:rsidR="008963BA" w:rsidRPr="00A81807" w:rsidRDefault="00A717DF">
      <w:pPr>
        <w:spacing w:after="0"/>
        <w:rPr>
          <w:rFonts w:ascii="Arial" w:hAnsi="Arial" w:cs="Arial"/>
        </w:rPr>
      </w:pPr>
      <w:r w:rsidRPr="00A81807">
        <w:rPr>
          <w:rFonts w:ascii="Arial" w:hAnsi="Arial" w:cs="Arial"/>
        </w:rPr>
        <w:t xml:space="preserve">People can thin slice others with an impressive degree of accuracy. However, this accuracy depends in large part on knowing which factors are important. For example, research conducted by relationship expert John </w:t>
      </w:r>
      <w:proofErr w:type="spellStart"/>
      <w:r w:rsidRPr="00A81807">
        <w:rPr>
          <w:rFonts w:ascii="Arial" w:hAnsi="Arial" w:cs="Arial"/>
        </w:rPr>
        <w:t>Gottman</w:t>
      </w:r>
      <w:proofErr w:type="spellEnd"/>
      <w:r w:rsidRPr="00A81807">
        <w:rPr>
          <w:rFonts w:ascii="Arial" w:hAnsi="Arial" w:cs="Arial"/>
        </w:rPr>
        <w:t xml:space="preserve"> </w:t>
      </w:r>
      <w:r w:rsidRPr="00A81807">
        <w:rPr>
          <w:rFonts w:ascii="Arial" w:eastAsia="Times New Roman" w:hAnsi="Arial" w:cs="Arial"/>
        </w:rPr>
        <w:t>and colleagues</w:t>
      </w:r>
      <w:r w:rsidR="00EB5527" w:rsidRPr="00A81807">
        <w:rPr>
          <w:rFonts w:ascii="Arial" w:eastAsia="Times New Roman" w:hAnsi="Arial" w:cs="Arial"/>
        </w:rPr>
        <w:t xml:space="preserve"> </w:t>
      </w:r>
      <w:r w:rsidRPr="00A81807">
        <w:rPr>
          <w:rFonts w:ascii="Arial" w:hAnsi="Arial" w:cs="Arial"/>
        </w:rPr>
        <w:t>shows that divorce can be predicted at higher-than-chance levels by viewing a thin slice of video of a couple interacting.</w:t>
      </w:r>
      <w:r w:rsidR="00EB5527" w:rsidRPr="00A81807">
        <w:rPr>
          <w:rFonts w:ascii="Arial" w:hAnsi="Arial" w:cs="Arial"/>
          <w:vertAlign w:val="superscript"/>
        </w:rPr>
        <w:t>2</w:t>
      </w:r>
      <w:r w:rsidRPr="00A81807">
        <w:rPr>
          <w:rFonts w:ascii="Arial" w:hAnsi="Arial" w:cs="Arial"/>
        </w:rPr>
        <w:t xml:space="preserve"> </w:t>
      </w:r>
      <w:proofErr w:type="spellStart"/>
      <w:r w:rsidRPr="00A81807">
        <w:rPr>
          <w:rFonts w:ascii="Arial" w:hAnsi="Arial" w:cs="Arial"/>
        </w:rPr>
        <w:t>Gottman</w:t>
      </w:r>
      <w:proofErr w:type="spellEnd"/>
      <w:r w:rsidRPr="00A81807">
        <w:rPr>
          <w:rFonts w:ascii="Arial" w:hAnsi="Arial" w:cs="Arial"/>
        </w:rPr>
        <w:t xml:space="preserve"> identified four key behaviors that predict divorce: criticism, contempt, defensiveness, and withdrawing/stonewalling. Interestingly, complaining and anger actually do not predict divorce. </w:t>
      </w:r>
    </w:p>
    <w:p w14:paraId="0753D093" w14:textId="77777777" w:rsidR="008963BA" w:rsidRPr="00A81807" w:rsidRDefault="008963BA">
      <w:pPr>
        <w:spacing w:after="0"/>
        <w:rPr>
          <w:rFonts w:ascii="Arial" w:hAnsi="Arial" w:cs="Arial"/>
        </w:rPr>
      </w:pPr>
    </w:p>
    <w:p w14:paraId="35755B11" w14:textId="77777777" w:rsidR="008963BA" w:rsidRPr="00A81807" w:rsidRDefault="00A717DF">
      <w:pPr>
        <w:spacing w:after="0"/>
        <w:rPr>
          <w:rFonts w:ascii="Arial" w:hAnsi="Arial" w:cs="Arial"/>
        </w:rPr>
      </w:pPr>
      <w:r w:rsidRPr="00A81807">
        <w:rPr>
          <w:rFonts w:ascii="Arial" w:hAnsi="Arial" w:cs="Arial"/>
        </w:rPr>
        <w:t xml:space="preserve">In addition, many professions rely on accurate </w:t>
      </w:r>
      <w:proofErr w:type="gramStart"/>
      <w:r w:rsidRPr="00A81807">
        <w:rPr>
          <w:rFonts w:ascii="Arial" w:hAnsi="Arial" w:cs="Arial"/>
        </w:rPr>
        <w:t>thin-slicing</w:t>
      </w:r>
      <w:proofErr w:type="gramEnd"/>
      <w:r w:rsidRPr="00A81807">
        <w:rPr>
          <w:rFonts w:ascii="Arial" w:hAnsi="Arial" w:cs="Arial"/>
        </w:rPr>
        <w:t xml:space="preserve">, ranging from detective work and personal security to poker playing and psychic reading. It may be that implicitly or explicitly learning to attune to the right signals is crucial to developing this expertise.   </w:t>
      </w:r>
    </w:p>
    <w:p w14:paraId="6D4CEB9B" w14:textId="77777777" w:rsidR="008963BA" w:rsidRPr="00A81807" w:rsidRDefault="008963BA">
      <w:pPr>
        <w:spacing w:after="0"/>
        <w:rPr>
          <w:rFonts w:ascii="Arial" w:hAnsi="Arial" w:cs="Arial"/>
        </w:rPr>
      </w:pPr>
    </w:p>
    <w:p w14:paraId="265FFDF7" w14:textId="26D4948B" w:rsidR="005A42A2" w:rsidRPr="00A81807" w:rsidRDefault="005A42A2">
      <w:pPr>
        <w:spacing w:after="0"/>
        <w:rPr>
          <w:rFonts w:ascii="Arial" w:eastAsia="Times New Roman" w:hAnsi="Arial" w:cs="Arial"/>
          <w:b/>
          <w:sz w:val="28"/>
          <w:szCs w:val="28"/>
        </w:rPr>
      </w:pPr>
      <w:r w:rsidRPr="00A81807">
        <w:rPr>
          <w:rFonts w:ascii="Arial" w:eastAsia="Times New Roman" w:hAnsi="Arial" w:cs="Arial"/>
          <w:b/>
          <w:sz w:val="28"/>
          <w:szCs w:val="28"/>
        </w:rPr>
        <w:t>Legend</w:t>
      </w:r>
    </w:p>
    <w:p w14:paraId="60D29E89" w14:textId="77777777" w:rsidR="005A42A2" w:rsidRPr="00A81807" w:rsidRDefault="005A42A2">
      <w:pPr>
        <w:spacing w:after="0"/>
        <w:rPr>
          <w:rFonts w:ascii="Arial" w:eastAsia="Times New Roman" w:hAnsi="Arial" w:cs="Arial"/>
          <w:b/>
          <w:sz w:val="28"/>
          <w:szCs w:val="28"/>
        </w:rPr>
      </w:pPr>
    </w:p>
    <w:p w14:paraId="31A6607F" w14:textId="641C4A30" w:rsidR="005A42A2" w:rsidRPr="00151655" w:rsidRDefault="00A81807" w:rsidP="005A42A2">
      <w:pPr>
        <w:shd w:val="clear" w:color="auto" w:fill="FFFFFF"/>
        <w:spacing w:after="0"/>
        <w:rPr>
          <w:rFonts w:ascii="Arial" w:eastAsia="Times New Roman" w:hAnsi="Arial" w:cs="Arial"/>
          <w:color w:val="222222"/>
        </w:rPr>
      </w:pPr>
      <w:r w:rsidRPr="00151655">
        <w:rPr>
          <w:rFonts w:ascii="Arial" w:eastAsia="Times New Roman" w:hAnsi="Arial" w:cs="Arial"/>
          <w:b/>
          <w:bCs/>
          <w:color w:val="222222"/>
        </w:rPr>
        <w:t>Figure 1:</w:t>
      </w:r>
      <w:r w:rsidR="009745C7" w:rsidRPr="00151655">
        <w:rPr>
          <w:rFonts w:ascii="Arial" w:eastAsia="Times New Roman" w:hAnsi="Arial" w:cs="Arial"/>
          <w:b/>
          <w:bCs/>
          <w:color w:val="222222"/>
        </w:rPr>
        <w:t xml:space="preserve"> Correlations of molar nonverbal behaviors and students’ ratings of teacher e</w:t>
      </w:r>
      <w:r w:rsidR="005A42A2" w:rsidRPr="00151655">
        <w:rPr>
          <w:rFonts w:ascii="Arial" w:eastAsia="Times New Roman" w:hAnsi="Arial" w:cs="Arial"/>
          <w:b/>
          <w:bCs/>
          <w:color w:val="222222"/>
        </w:rPr>
        <w:t>ffectiveness.</w:t>
      </w:r>
      <w:r w:rsidR="005A42A2" w:rsidRPr="00151655">
        <w:rPr>
          <w:rFonts w:ascii="Arial" w:eastAsia="Times New Roman" w:hAnsi="Arial" w:cs="Arial"/>
          <w:color w:val="222222"/>
        </w:rPr>
        <w:t> Molar nonverbal behaviors (</w:t>
      </w:r>
      <w:r w:rsidR="005A42A2" w:rsidRPr="00151655">
        <w:rPr>
          <w:rFonts w:ascii="Arial" w:eastAsia="Times New Roman" w:hAnsi="Arial" w:cs="Arial"/>
          <w:i/>
          <w:color w:val="222222"/>
        </w:rPr>
        <w:t>i.e.</w:t>
      </w:r>
      <w:r w:rsidR="005A42A2" w:rsidRPr="00151655">
        <w:rPr>
          <w:rFonts w:ascii="Arial" w:eastAsia="Times New Roman" w:hAnsi="Arial" w:cs="Arial"/>
          <w:color w:val="222222"/>
        </w:rPr>
        <w:t>, trait j</w:t>
      </w:r>
      <w:r w:rsidRPr="00151655">
        <w:rPr>
          <w:rFonts w:ascii="Arial" w:eastAsia="Times New Roman" w:hAnsi="Arial" w:cs="Arial"/>
          <w:color w:val="222222"/>
        </w:rPr>
        <w:t>udgments) from the thin-</w:t>
      </w:r>
      <w:r w:rsidR="005A42A2" w:rsidRPr="00151655">
        <w:rPr>
          <w:rFonts w:ascii="Arial" w:eastAsia="Times New Roman" w:hAnsi="Arial" w:cs="Arial"/>
          <w:color w:val="222222"/>
        </w:rPr>
        <w:t xml:space="preserve">slice video clips were correlated with students’ end-of-semester ratings of teacher effectiveness. </w:t>
      </w:r>
      <w:r w:rsidRPr="00151655">
        <w:rPr>
          <w:rFonts w:ascii="Arial" w:eastAsia="Times New Roman" w:hAnsi="Arial" w:cs="Arial"/>
          <w:color w:val="222222"/>
        </w:rPr>
        <w:t>Ten</w:t>
      </w:r>
      <w:r w:rsidR="005A42A2" w:rsidRPr="00151655">
        <w:rPr>
          <w:rFonts w:ascii="Arial" w:eastAsia="Times New Roman" w:hAnsi="Arial" w:cs="Arial"/>
          <w:color w:val="222222"/>
        </w:rPr>
        <w:t xml:space="preserve"> of the 15 molar nonverbal behaviors predict</w:t>
      </w:r>
      <w:r w:rsidRPr="00151655">
        <w:rPr>
          <w:rFonts w:ascii="Arial" w:eastAsia="Times New Roman" w:hAnsi="Arial" w:cs="Arial"/>
          <w:color w:val="222222"/>
        </w:rPr>
        <w:t>ed</w:t>
      </w:r>
      <w:r w:rsidR="005A42A2" w:rsidRPr="00151655">
        <w:rPr>
          <w:rFonts w:ascii="Arial" w:eastAsia="Times New Roman" w:hAnsi="Arial" w:cs="Arial"/>
          <w:color w:val="222222"/>
        </w:rPr>
        <w:t xml:space="preserve"> ratings of teacher effectiveness (optimistic, confident, dominant, active, enthusiastic, global variable, likable, warm, competent, supportive).</w:t>
      </w:r>
    </w:p>
    <w:p w14:paraId="56D0B41D" w14:textId="77777777" w:rsidR="005A42A2" w:rsidRPr="00151655" w:rsidRDefault="005A42A2" w:rsidP="005A42A2">
      <w:pPr>
        <w:shd w:val="clear" w:color="auto" w:fill="FFFFFF"/>
        <w:spacing w:after="0"/>
        <w:rPr>
          <w:rFonts w:ascii="Arial" w:eastAsia="Times New Roman" w:hAnsi="Arial" w:cs="Arial"/>
          <w:color w:val="222222"/>
        </w:rPr>
      </w:pPr>
    </w:p>
    <w:p w14:paraId="1F9A9D6B" w14:textId="73FC3408" w:rsidR="005A42A2" w:rsidRPr="00151655" w:rsidRDefault="00A81807" w:rsidP="005A42A2">
      <w:pPr>
        <w:shd w:val="clear" w:color="auto" w:fill="FFFFFF"/>
        <w:spacing w:after="0"/>
        <w:rPr>
          <w:rFonts w:ascii="Arial" w:eastAsia="Times New Roman" w:hAnsi="Arial" w:cs="Arial"/>
          <w:color w:val="222222"/>
        </w:rPr>
      </w:pPr>
      <w:r w:rsidRPr="00151655">
        <w:rPr>
          <w:rFonts w:ascii="Arial" w:eastAsia="Times New Roman" w:hAnsi="Arial" w:cs="Arial"/>
          <w:b/>
          <w:bCs/>
          <w:color w:val="222222"/>
        </w:rPr>
        <w:t>Figure 2: Correlations of molecular nonverbal behaviors and molar global r</w:t>
      </w:r>
      <w:r w:rsidR="005A42A2" w:rsidRPr="00151655">
        <w:rPr>
          <w:rFonts w:ascii="Arial" w:eastAsia="Times New Roman" w:hAnsi="Arial" w:cs="Arial"/>
          <w:b/>
          <w:bCs/>
          <w:color w:val="222222"/>
        </w:rPr>
        <w:t>ating.</w:t>
      </w:r>
      <w:r w:rsidR="005A42A2" w:rsidRPr="00151655">
        <w:rPr>
          <w:rFonts w:ascii="Arial" w:eastAsia="Times New Roman" w:hAnsi="Arial" w:cs="Arial"/>
          <w:color w:val="222222"/>
        </w:rPr>
        <w:t> Molecular nonverbal behaviors (</w:t>
      </w:r>
      <w:r w:rsidR="005A42A2" w:rsidRPr="00151655">
        <w:rPr>
          <w:rFonts w:ascii="Arial" w:eastAsia="Times New Roman" w:hAnsi="Arial" w:cs="Arial"/>
          <w:i/>
          <w:color w:val="222222"/>
        </w:rPr>
        <w:t>i.e.</w:t>
      </w:r>
      <w:r w:rsidR="005A42A2" w:rsidRPr="00151655">
        <w:rPr>
          <w:rFonts w:ascii="Arial" w:eastAsia="Times New Roman" w:hAnsi="Arial" w:cs="Arial"/>
          <w:color w:val="222222"/>
        </w:rPr>
        <w:t>, specific n</w:t>
      </w:r>
      <w:r w:rsidRPr="00151655">
        <w:rPr>
          <w:rFonts w:ascii="Arial" w:eastAsia="Times New Roman" w:hAnsi="Arial" w:cs="Arial"/>
          <w:color w:val="222222"/>
        </w:rPr>
        <w:t>onverbal actions) from the thin-</w:t>
      </w:r>
      <w:r w:rsidR="005A42A2" w:rsidRPr="00151655">
        <w:rPr>
          <w:rFonts w:ascii="Arial" w:eastAsia="Times New Roman" w:hAnsi="Arial" w:cs="Arial"/>
          <w:color w:val="222222"/>
        </w:rPr>
        <w:t>slice video clips were correlated with the teachers’ overall mola</w:t>
      </w:r>
      <w:r w:rsidRPr="00151655">
        <w:rPr>
          <w:rFonts w:ascii="Arial" w:eastAsia="Times New Roman" w:hAnsi="Arial" w:cs="Arial"/>
          <w:color w:val="222222"/>
        </w:rPr>
        <w:t>r global rating. Only frowning wa</w:t>
      </w:r>
      <w:r w:rsidR="005A42A2" w:rsidRPr="00151655">
        <w:rPr>
          <w:rFonts w:ascii="Arial" w:eastAsia="Times New Roman" w:hAnsi="Arial" w:cs="Arial"/>
          <w:color w:val="222222"/>
        </w:rPr>
        <w:t>s negatively correlated.</w:t>
      </w:r>
    </w:p>
    <w:p w14:paraId="0995E665" w14:textId="77777777" w:rsidR="005A42A2" w:rsidRPr="00151655" w:rsidRDefault="005A42A2" w:rsidP="005A42A2">
      <w:pPr>
        <w:shd w:val="clear" w:color="auto" w:fill="FFFFFF"/>
        <w:spacing w:after="0"/>
        <w:rPr>
          <w:rFonts w:ascii="Arial" w:eastAsia="Times New Roman" w:hAnsi="Arial" w:cs="Arial"/>
          <w:color w:val="222222"/>
        </w:rPr>
      </w:pPr>
    </w:p>
    <w:p w14:paraId="56B45FF8" w14:textId="7D68E069" w:rsidR="005A42A2" w:rsidRPr="00151655" w:rsidRDefault="00A81807" w:rsidP="005A42A2">
      <w:pPr>
        <w:shd w:val="clear" w:color="auto" w:fill="FFFFFF"/>
        <w:spacing w:after="0"/>
        <w:rPr>
          <w:rFonts w:ascii="Arial" w:eastAsia="Times New Roman" w:hAnsi="Arial" w:cs="Arial"/>
          <w:color w:val="222222"/>
        </w:rPr>
      </w:pPr>
      <w:r w:rsidRPr="00151655">
        <w:rPr>
          <w:rFonts w:ascii="Arial" w:eastAsia="Times New Roman" w:hAnsi="Arial" w:cs="Arial"/>
          <w:b/>
          <w:bCs/>
          <w:color w:val="222222"/>
        </w:rPr>
        <w:t>Figure 3: Correlations of molecular nonverbal behaviors and students’ ratings of teacher e</w:t>
      </w:r>
      <w:r w:rsidR="005A42A2" w:rsidRPr="00151655">
        <w:rPr>
          <w:rFonts w:ascii="Arial" w:eastAsia="Times New Roman" w:hAnsi="Arial" w:cs="Arial"/>
          <w:b/>
          <w:bCs/>
          <w:color w:val="222222"/>
        </w:rPr>
        <w:t>ffective</w:t>
      </w:r>
      <w:bookmarkStart w:id="1" w:name="_GoBack"/>
      <w:bookmarkEnd w:id="1"/>
      <w:r w:rsidR="005A42A2" w:rsidRPr="00151655">
        <w:rPr>
          <w:rFonts w:ascii="Arial" w:eastAsia="Times New Roman" w:hAnsi="Arial" w:cs="Arial"/>
          <w:b/>
          <w:bCs/>
          <w:color w:val="222222"/>
        </w:rPr>
        <w:t>ness.</w:t>
      </w:r>
      <w:r w:rsidR="005A42A2" w:rsidRPr="00151655">
        <w:rPr>
          <w:rFonts w:ascii="Arial" w:eastAsia="Times New Roman" w:hAnsi="Arial" w:cs="Arial"/>
          <w:color w:val="222222"/>
        </w:rPr>
        <w:t> Molecular nonverbal behaviors (</w:t>
      </w:r>
      <w:r w:rsidR="005A42A2" w:rsidRPr="00151655">
        <w:rPr>
          <w:rFonts w:ascii="Arial" w:eastAsia="Times New Roman" w:hAnsi="Arial" w:cs="Arial"/>
          <w:i/>
          <w:color w:val="222222"/>
        </w:rPr>
        <w:t>i.e.</w:t>
      </w:r>
      <w:r w:rsidR="005A42A2" w:rsidRPr="00151655">
        <w:rPr>
          <w:rFonts w:ascii="Arial" w:eastAsia="Times New Roman" w:hAnsi="Arial" w:cs="Arial"/>
          <w:color w:val="222222"/>
        </w:rPr>
        <w:t>, specific nonverbal</w:t>
      </w:r>
      <w:r w:rsidRPr="00151655">
        <w:rPr>
          <w:rFonts w:ascii="Arial" w:eastAsia="Times New Roman" w:hAnsi="Arial" w:cs="Arial"/>
          <w:color w:val="222222"/>
        </w:rPr>
        <w:t xml:space="preserve"> actions) from the thin-</w:t>
      </w:r>
      <w:r w:rsidR="005A42A2" w:rsidRPr="00151655">
        <w:rPr>
          <w:rFonts w:ascii="Arial" w:eastAsia="Times New Roman" w:hAnsi="Arial" w:cs="Arial"/>
          <w:color w:val="222222"/>
        </w:rPr>
        <w:t>slice video clips were correlated with students’ end-of-semester ratings of teacher effectiveness. Fidgeting was negatively correlated with the criterion variable: Teachers who fidgeted more with their hands or fiddled with an object, such as chalk or a pen, received significantly lower ratings from their students.</w:t>
      </w:r>
    </w:p>
    <w:p w14:paraId="4B9EABD2" w14:textId="77777777" w:rsidR="005A42A2" w:rsidRPr="00151655" w:rsidRDefault="005A42A2">
      <w:pPr>
        <w:spacing w:after="0"/>
        <w:rPr>
          <w:rFonts w:ascii="Arial" w:eastAsia="Times New Roman" w:hAnsi="Arial" w:cs="Arial"/>
          <w:b/>
        </w:rPr>
      </w:pPr>
    </w:p>
    <w:p w14:paraId="3AF78462" w14:textId="77777777" w:rsidR="008963BA" w:rsidRPr="00A81807" w:rsidRDefault="00A717DF">
      <w:pPr>
        <w:spacing w:after="0"/>
        <w:rPr>
          <w:rFonts w:ascii="Arial" w:hAnsi="Arial" w:cs="Arial"/>
        </w:rPr>
      </w:pPr>
      <w:r w:rsidRPr="00A81807">
        <w:rPr>
          <w:rFonts w:ascii="Arial" w:eastAsia="Times New Roman" w:hAnsi="Arial" w:cs="Arial"/>
          <w:b/>
          <w:sz w:val="28"/>
          <w:szCs w:val="28"/>
        </w:rPr>
        <w:t>References</w:t>
      </w:r>
    </w:p>
    <w:p w14:paraId="449E6CCE" w14:textId="77777777" w:rsidR="008963BA" w:rsidRPr="00A81807" w:rsidRDefault="008963BA">
      <w:pPr>
        <w:spacing w:after="0"/>
        <w:rPr>
          <w:rFonts w:ascii="Arial" w:hAnsi="Arial" w:cs="Arial"/>
        </w:rPr>
      </w:pPr>
    </w:p>
    <w:p w14:paraId="0CC10670" w14:textId="77777777" w:rsidR="008963BA" w:rsidRPr="00A81807" w:rsidRDefault="00A717DF">
      <w:pPr>
        <w:spacing w:after="0"/>
        <w:rPr>
          <w:rFonts w:ascii="Arial" w:hAnsi="Arial" w:cs="Arial"/>
        </w:rPr>
      </w:pPr>
      <w:r w:rsidRPr="00A81807">
        <w:rPr>
          <w:rFonts w:ascii="Arial" w:hAnsi="Arial" w:cs="Arial"/>
        </w:rPr>
        <w:t xml:space="preserve">1. </w:t>
      </w:r>
      <w:proofErr w:type="spellStart"/>
      <w:r w:rsidRPr="00A81807">
        <w:rPr>
          <w:rFonts w:ascii="Arial" w:hAnsi="Arial" w:cs="Arial"/>
        </w:rPr>
        <w:t>Ambady</w:t>
      </w:r>
      <w:proofErr w:type="spellEnd"/>
      <w:r w:rsidRPr="00A81807">
        <w:rPr>
          <w:rFonts w:ascii="Arial" w:hAnsi="Arial" w:cs="Arial"/>
        </w:rPr>
        <w:t xml:space="preserve">, N. &amp; Rosenthal, R. (1993). Half a minute: Predicting teacher evaluations from thin slices of nonverbal behavior and physical attractiveness. </w:t>
      </w:r>
      <w:proofErr w:type="gramStart"/>
      <w:r w:rsidRPr="00A81807">
        <w:rPr>
          <w:rFonts w:ascii="Arial" w:hAnsi="Arial" w:cs="Arial"/>
          <w:i/>
        </w:rPr>
        <w:t>Journal of Personality and Social Psychology</w:t>
      </w:r>
      <w:r w:rsidRPr="00A81807">
        <w:rPr>
          <w:rFonts w:ascii="Arial" w:hAnsi="Arial" w:cs="Arial"/>
        </w:rPr>
        <w:t xml:space="preserve">, </w:t>
      </w:r>
      <w:r w:rsidRPr="00A81807">
        <w:rPr>
          <w:rFonts w:ascii="Arial" w:hAnsi="Arial" w:cs="Arial"/>
          <w:i/>
        </w:rPr>
        <w:t>64</w:t>
      </w:r>
      <w:r w:rsidRPr="00A81807">
        <w:rPr>
          <w:rFonts w:ascii="Arial" w:hAnsi="Arial" w:cs="Arial"/>
        </w:rPr>
        <w:t>, 431-441.</w:t>
      </w:r>
      <w:proofErr w:type="gramEnd"/>
    </w:p>
    <w:p w14:paraId="6420A3DE" w14:textId="77777777" w:rsidR="008963BA" w:rsidRPr="00A81807" w:rsidRDefault="008963BA">
      <w:pPr>
        <w:spacing w:after="0"/>
        <w:rPr>
          <w:rFonts w:ascii="Arial" w:hAnsi="Arial" w:cs="Arial"/>
        </w:rPr>
      </w:pPr>
    </w:p>
    <w:p w14:paraId="533B69CB" w14:textId="77777777" w:rsidR="008963BA" w:rsidRPr="00A81807" w:rsidRDefault="00A717DF">
      <w:pPr>
        <w:spacing w:after="0"/>
        <w:rPr>
          <w:rFonts w:ascii="Arial" w:hAnsi="Arial" w:cs="Arial"/>
        </w:rPr>
      </w:pPr>
      <w:r w:rsidRPr="00A81807">
        <w:rPr>
          <w:rFonts w:ascii="Arial" w:eastAsia="Times New Roman" w:hAnsi="Arial" w:cs="Arial"/>
        </w:rPr>
        <w:t xml:space="preserve">2. </w:t>
      </w:r>
      <w:proofErr w:type="spellStart"/>
      <w:r w:rsidRPr="00A81807">
        <w:rPr>
          <w:rFonts w:ascii="Arial" w:eastAsia="Times New Roman" w:hAnsi="Arial" w:cs="Arial"/>
        </w:rPr>
        <w:t>Gottman</w:t>
      </w:r>
      <w:proofErr w:type="spellEnd"/>
      <w:r w:rsidRPr="00A81807">
        <w:rPr>
          <w:rFonts w:ascii="Arial" w:eastAsia="Times New Roman" w:hAnsi="Arial" w:cs="Arial"/>
        </w:rPr>
        <w:t xml:space="preserve">, J. M., </w:t>
      </w:r>
      <w:proofErr w:type="spellStart"/>
      <w:r w:rsidRPr="00A81807">
        <w:rPr>
          <w:rFonts w:ascii="Arial" w:eastAsia="Times New Roman" w:hAnsi="Arial" w:cs="Arial"/>
        </w:rPr>
        <w:t>Coan</w:t>
      </w:r>
      <w:proofErr w:type="spellEnd"/>
      <w:r w:rsidRPr="00A81807">
        <w:rPr>
          <w:rFonts w:ascii="Arial" w:eastAsia="Times New Roman" w:hAnsi="Arial" w:cs="Arial"/>
        </w:rPr>
        <w:t xml:space="preserve">, J., Carrere, S., &amp; Swanson, C. (1998). Predicting marital happiness and stability from newlywed interactions. </w:t>
      </w:r>
      <w:proofErr w:type="gramStart"/>
      <w:r w:rsidRPr="00A81807">
        <w:rPr>
          <w:rFonts w:ascii="Arial" w:eastAsia="Times New Roman" w:hAnsi="Arial" w:cs="Arial"/>
          <w:i/>
        </w:rPr>
        <w:t>Journal of Marriage and Family, 60,</w:t>
      </w:r>
      <w:r w:rsidRPr="00A81807">
        <w:rPr>
          <w:rFonts w:ascii="Arial" w:eastAsia="Times New Roman" w:hAnsi="Arial" w:cs="Arial"/>
        </w:rPr>
        <w:t xml:space="preserve"> 5-22.</w:t>
      </w:r>
      <w:proofErr w:type="gramEnd"/>
      <w:r w:rsidRPr="00A81807">
        <w:rPr>
          <w:rFonts w:ascii="Arial" w:eastAsia="Times New Roman" w:hAnsi="Arial" w:cs="Arial"/>
        </w:rPr>
        <w:t xml:space="preserve"> </w:t>
      </w:r>
    </w:p>
    <w:p w14:paraId="29566B09" w14:textId="77777777" w:rsidR="008963BA" w:rsidRPr="00A81807" w:rsidRDefault="008963BA">
      <w:pPr>
        <w:spacing w:after="0"/>
        <w:rPr>
          <w:rFonts w:ascii="Arial" w:hAnsi="Arial" w:cs="Arial"/>
        </w:rPr>
      </w:pPr>
    </w:p>
    <w:sectPr w:rsidR="008963BA" w:rsidRPr="00A818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5480C"/>
    <w:multiLevelType w:val="multilevel"/>
    <w:tmpl w:val="4DAE8A5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71797623"/>
    <w:multiLevelType w:val="multilevel"/>
    <w:tmpl w:val="DA1E2BC2"/>
    <w:lvl w:ilvl="0">
      <w:start w:val="3"/>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3240" w:firstLine="2160"/>
      </w:pPr>
    </w:lvl>
    <w:lvl w:ilvl="4">
      <w:start w:val="1"/>
      <w:numFmt w:val="decimal"/>
      <w:lvlText w:val="%1.%2.%3.%4.%5"/>
      <w:lvlJc w:val="left"/>
      <w:pPr>
        <w:ind w:left="3960" w:firstLine="2880"/>
      </w:pPr>
    </w:lvl>
    <w:lvl w:ilvl="5">
      <w:start w:val="1"/>
      <w:numFmt w:val="decimal"/>
      <w:lvlText w:val="%1.%2.%3.%4.%5.%6"/>
      <w:lvlJc w:val="left"/>
      <w:pPr>
        <w:ind w:left="5040" w:firstLine="3600"/>
      </w:pPr>
    </w:lvl>
    <w:lvl w:ilvl="6">
      <w:start w:val="1"/>
      <w:numFmt w:val="decimal"/>
      <w:lvlText w:val="%1.%2.%3.%4.%5.%6.%7"/>
      <w:lvlJc w:val="left"/>
      <w:pPr>
        <w:ind w:left="5760" w:firstLine="4320"/>
      </w:pPr>
    </w:lvl>
    <w:lvl w:ilvl="7">
      <w:start w:val="1"/>
      <w:numFmt w:val="decimal"/>
      <w:lvlText w:val="%1.%2.%3.%4.%5.%6.%7.%8"/>
      <w:lvlJc w:val="left"/>
      <w:pPr>
        <w:ind w:left="6840" w:firstLine="5040"/>
      </w:pPr>
    </w:lvl>
    <w:lvl w:ilvl="8">
      <w:start w:val="1"/>
      <w:numFmt w:val="decimal"/>
      <w:lvlText w:val="%1.%2.%3.%4.%5.%6.%7.%8.%9"/>
      <w:lvlJc w:val="left"/>
      <w:pPr>
        <w:ind w:left="7560" w:firstLine="57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compat>
    <w:compatSetting w:name="compatibilityMode" w:uri="http://schemas.microsoft.com/office/word" w:val="14"/>
  </w:compat>
  <w:rsids>
    <w:rsidRoot w:val="008963BA"/>
    <w:rsid w:val="00032C2F"/>
    <w:rsid w:val="00057BF0"/>
    <w:rsid w:val="00151655"/>
    <w:rsid w:val="001D5A69"/>
    <w:rsid w:val="005A42A2"/>
    <w:rsid w:val="007E208C"/>
    <w:rsid w:val="0085213A"/>
    <w:rsid w:val="008963BA"/>
    <w:rsid w:val="008A171E"/>
    <w:rsid w:val="009745C7"/>
    <w:rsid w:val="00A717DF"/>
    <w:rsid w:val="00A81807"/>
    <w:rsid w:val="00B26D28"/>
    <w:rsid w:val="00BE74D0"/>
    <w:rsid w:val="00D131FD"/>
    <w:rsid w:val="00DB17D9"/>
    <w:rsid w:val="00E600C6"/>
    <w:rsid w:val="00EB5527"/>
    <w:rsid w:val="00FC1B25"/>
    <w:rsid w:val="00FF2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EC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17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DF"/>
    <w:rPr>
      <w:rFonts w:ascii="Tahoma" w:hAnsi="Tahoma" w:cs="Tahoma"/>
      <w:sz w:val="16"/>
      <w:szCs w:val="16"/>
    </w:rPr>
  </w:style>
  <w:style w:type="paragraph" w:styleId="Revision">
    <w:name w:val="Revision"/>
    <w:hidden/>
    <w:uiPriority w:val="99"/>
    <w:semiHidden/>
    <w:rsid w:val="00FF24B7"/>
    <w:pPr>
      <w:spacing w:after="0"/>
    </w:pPr>
  </w:style>
  <w:style w:type="paragraph" w:styleId="CommentSubject">
    <w:name w:val="annotation subject"/>
    <w:basedOn w:val="CommentText"/>
    <w:next w:val="CommentText"/>
    <w:link w:val="CommentSubjectChar"/>
    <w:uiPriority w:val="99"/>
    <w:semiHidden/>
    <w:unhideWhenUsed/>
    <w:rsid w:val="00E600C6"/>
    <w:rPr>
      <w:b/>
      <w:bCs/>
    </w:rPr>
  </w:style>
  <w:style w:type="character" w:customStyle="1" w:styleId="CommentSubjectChar">
    <w:name w:val="Comment Subject Char"/>
    <w:basedOn w:val="CommentTextChar"/>
    <w:link w:val="CommentSubject"/>
    <w:uiPriority w:val="99"/>
    <w:semiHidden/>
    <w:rsid w:val="00E600C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17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DF"/>
    <w:rPr>
      <w:rFonts w:ascii="Tahoma" w:hAnsi="Tahoma" w:cs="Tahoma"/>
      <w:sz w:val="16"/>
      <w:szCs w:val="16"/>
    </w:rPr>
  </w:style>
  <w:style w:type="paragraph" w:styleId="Revision">
    <w:name w:val="Revision"/>
    <w:hidden/>
    <w:uiPriority w:val="99"/>
    <w:semiHidden/>
    <w:rsid w:val="00FF24B7"/>
    <w:pPr>
      <w:spacing w:after="0"/>
    </w:pPr>
  </w:style>
  <w:style w:type="paragraph" w:styleId="CommentSubject">
    <w:name w:val="annotation subject"/>
    <w:basedOn w:val="CommentText"/>
    <w:next w:val="CommentText"/>
    <w:link w:val="CommentSubjectChar"/>
    <w:uiPriority w:val="99"/>
    <w:semiHidden/>
    <w:unhideWhenUsed/>
    <w:rsid w:val="00E600C6"/>
    <w:rPr>
      <w:b/>
      <w:bCs/>
    </w:rPr>
  </w:style>
  <w:style w:type="character" w:customStyle="1" w:styleId="CommentSubjectChar">
    <w:name w:val="Comment Subject Char"/>
    <w:basedOn w:val="CommentTextChar"/>
    <w:link w:val="CommentSubject"/>
    <w:uiPriority w:val="99"/>
    <w:semiHidden/>
    <w:rsid w:val="00E60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1637</Words>
  <Characters>8843</Characters>
  <Application>Microsoft Macintosh Word</Application>
  <DocSecurity>0</DocSecurity>
  <Lines>260</Lines>
  <Paragraphs>166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9</cp:revision>
  <dcterms:created xsi:type="dcterms:W3CDTF">2017-04-24T20:49:00Z</dcterms:created>
  <dcterms:modified xsi:type="dcterms:W3CDTF">2017-04-24T21:25:00Z</dcterms:modified>
</cp:coreProperties>
</file>