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81998" w14:textId="1E56ACBE" w:rsidR="00492B52" w:rsidRPr="004D6612" w:rsidRDefault="00492B52" w:rsidP="00492B52">
      <w:pPr>
        <w:jc w:val="center"/>
        <w:rPr>
          <w:rFonts w:cs="Times New Roman"/>
          <w:b/>
        </w:rPr>
      </w:pPr>
      <w:r w:rsidRPr="00956DD9">
        <w:rPr>
          <w:b/>
        </w:rPr>
        <w:t>10</w:t>
      </w:r>
      <w:r>
        <w:rPr>
          <w:b/>
        </w:rPr>
        <w:t>285</w:t>
      </w:r>
      <w:r w:rsidRPr="00956DD9">
        <w:rPr>
          <w:b/>
        </w:rPr>
        <w:t xml:space="preserve"> – </w:t>
      </w:r>
      <w:r w:rsidRPr="004D6612">
        <w:rPr>
          <w:rFonts w:cs="Times New Roman"/>
          <w:b/>
        </w:rPr>
        <w:t xml:space="preserve">Considerations for Rodent Surgery </w:t>
      </w:r>
    </w:p>
    <w:p w14:paraId="522ABBD8" w14:textId="77777777" w:rsidR="00492B52" w:rsidRPr="00956DD9" w:rsidRDefault="00492B52" w:rsidP="00492B52">
      <w:pPr>
        <w:rPr>
          <w:b/>
        </w:rPr>
      </w:pPr>
    </w:p>
    <w:p w14:paraId="4C753937" w14:textId="77777777" w:rsidR="00492B52" w:rsidRPr="00956DD9" w:rsidRDefault="00492B52" w:rsidP="00492B52">
      <w:pPr>
        <w:rPr>
          <w:b/>
        </w:rPr>
      </w:pPr>
      <w:r w:rsidRPr="00956DD9">
        <w:rPr>
          <w:b/>
        </w:rPr>
        <w:t>Overview</w:t>
      </w:r>
    </w:p>
    <w:p w14:paraId="4820D476" w14:textId="77777777" w:rsidR="00492B52" w:rsidRPr="00956DD9" w:rsidRDefault="00492B52" w:rsidP="00492B52">
      <w:pPr>
        <w:rPr>
          <w:b/>
        </w:rPr>
      </w:pPr>
    </w:p>
    <w:p w14:paraId="2E8398C5" w14:textId="77777777" w:rsidR="00492B52" w:rsidRPr="00956DD9" w:rsidRDefault="00492B52" w:rsidP="00492B52">
      <w:r w:rsidRPr="00956DD9">
        <w:t>Source: Kay Stewart, RVT, RLATG, CMAR; Valerie A. Schroeder, RVT, RLATG. University of Notre Dame, IN</w:t>
      </w:r>
    </w:p>
    <w:p w14:paraId="0988989C" w14:textId="77777777" w:rsidR="00492B52" w:rsidRDefault="00492B52" w:rsidP="00124493">
      <w:pPr>
        <w:jc w:val="center"/>
        <w:rPr>
          <w:rFonts w:cs="Times New Roman"/>
          <w:b/>
        </w:rPr>
      </w:pPr>
    </w:p>
    <w:p w14:paraId="6824F849" w14:textId="62EF7BF9" w:rsidR="0071314C" w:rsidRPr="004D6612" w:rsidRDefault="00124493" w:rsidP="001612FE">
      <w:pPr>
        <w:rPr>
          <w:rFonts w:cs="Times New Roman"/>
        </w:rPr>
      </w:pPr>
      <w:r w:rsidRPr="004D6612" w:rsidDel="00310586">
        <w:rPr>
          <w:rFonts w:cs="Times New Roman"/>
        </w:rPr>
        <w:t xml:space="preserve">The </w:t>
      </w:r>
      <w:r w:rsidRPr="004D6612" w:rsidDel="00310586">
        <w:rPr>
          <w:rFonts w:cs="Times New Roman"/>
          <w:i/>
        </w:rPr>
        <w:t>Guide for the Care and Use of Laboratory Animals</w:t>
      </w:r>
      <w:r w:rsidR="00BB3AE2" w:rsidRPr="004D6612" w:rsidDel="00310586">
        <w:rPr>
          <w:rFonts w:cs="Times New Roman"/>
          <w:vertAlign w:val="superscript"/>
        </w:rPr>
        <w:t>1</w:t>
      </w:r>
      <w:r w:rsidR="00432AFB" w:rsidRPr="004D6612" w:rsidDel="00310586">
        <w:rPr>
          <w:rFonts w:cs="Times New Roman"/>
        </w:rPr>
        <w:t xml:space="preserve"> </w:t>
      </w:r>
      <w:r w:rsidRPr="004D6612" w:rsidDel="00310586">
        <w:rPr>
          <w:rFonts w:cs="Times New Roman"/>
        </w:rPr>
        <w:t xml:space="preserve">dictates that rodent survival surgery </w:t>
      </w:r>
      <w:r w:rsidR="0071314C" w:rsidRPr="004D6612" w:rsidDel="00310586">
        <w:rPr>
          <w:rFonts w:cs="Times New Roman"/>
        </w:rPr>
        <w:t>be performed aseptically. Aseptic technique utilizes specific practices that minimize the conta</w:t>
      </w:r>
      <w:r w:rsidR="00193406" w:rsidRPr="004D6612" w:rsidDel="00310586">
        <w:rPr>
          <w:rFonts w:cs="Times New Roman"/>
        </w:rPr>
        <w:t>mination of the surgical site</w:t>
      </w:r>
      <w:r w:rsidR="00336375" w:rsidRPr="004D6612">
        <w:rPr>
          <w:rFonts w:cs="Times New Roman"/>
        </w:rPr>
        <w:t>,</w:t>
      </w:r>
      <w:r w:rsidR="00193406" w:rsidRPr="004D6612" w:rsidDel="00310586">
        <w:rPr>
          <w:rFonts w:cs="Times New Roman"/>
        </w:rPr>
        <w:t xml:space="preserve"> </w:t>
      </w:r>
      <w:r w:rsidR="00B8106D" w:rsidRPr="004D6612" w:rsidDel="00310586">
        <w:rPr>
          <w:rFonts w:cs="Times New Roman"/>
        </w:rPr>
        <w:t>including p</w:t>
      </w:r>
      <w:r w:rsidR="0071314C" w:rsidRPr="004D6612" w:rsidDel="00310586">
        <w:rPr>
          <w:rFonts w:cs="Times New Roman"/>
        </w:rPr>
        <w:t>atient preparation, surgeon preparation, sterilization of instruments and other supplies, and the use of a clean</w:t>
      </w:r>
      <w:r w:rsidR="00B8106D" w:rsidRPr="004D6612" w:rsidDel="00310586">
        <w:rPr>
          <w:rFonts w:cs="Times New Roman"/>
        </w:rPr>
        <w:t xml:space="preserve"> and controlled environment. </w:t>
      </w:r>
      <w:proofErr w:type="spellStart"/>
      <w:r w:rsidR="00B8106D" w:rsidRPr="004D6612">
        <w:rPr>
          <w:rFonts w:cs="Times New Roman"/>
        </w:rPr>
        <w:t>P</w:t>
      </w:r>
      <w:r w:rsidRPr="004D6612">
        <w:rPr>
          <w:rFonts w:cs="Times New Roman"/>
        </w:rPr>
        <w:t>resurgical</w:t>
      </w:r>
      <w:proofErr w:type="spellEnd"/>
      <w:r w:rsidRPr="004D6612">
        <w:rPr>
          <w:rFonts w:cs="Times New Roman"/>
        </w:rPr>
        <w:t xml:space="preserve"> planning, intraoperative monitoring</w:t>
      </w:r>
      <w:r w:rsidR="00336375" w:rsidRPr="004D6612">
        <w:rPr>
          <w:rFonts w:cs="Times New Roman"/>
        </w:rPr>
        <w:t>,</w:t>
      </w:r>
      <w:r w:rsidRPr="004D6612">
        <w:rPr>
          <w:rFonts w:cs="Times New Roman"/>
        </w:rPr>
        <w:t xml:space="preserve"> and postoperative care are essential for successful recovery </w:t>
      </w:r>
      <w:r w:rsidR="000050E3" w:rsidRPr="004D6612">
        <w:rPr>
          <w:rFonts w:cs="Times New Roman"/>
        </w:rPr>
        <w:t>of animals</w:t>
      </w:r>
      <w:r w:rsidR="00193406" w:rsidRPr="004D6612">
        <w:rPr>
          <w:rFonts w:cs="Times New Roman"/>
        </w:rPr>
        <w:t xml:space="preserve"> from survival surger</w:t>
      </w:r>
      <w:r w:rsidR="00336375" w:rsidRPr="004D6612">
        <w:rPr>
          <w:rFonts w:cs="Times New Roman"/>
        </w:rPr>
        <w:t>ies</w:t>
      </w:r>
      <w:r w:rsidR="000050E3" w:rsidRPr="004D6612">
        <w:rPr>
          <w:rFonts w:cs="Times New Roman"/>
        </w:rPr>
        <w:t xml:space="preserve">. </w:t>
      </w:r>
      <w:r w:rsidR="0071314C" w:rsidRPr="004D6612">
        <w:rPr>
          <w:rFonts w:cs="Times New Roman"/>
        </w:rPr>
        <w:t xml:space="preserve"> </w:t>
      </w:r>
    </w:p>
    <w:p w14:paraId="6D560067" w14:textId="77777777" w:rsidR="00F27C96" w:rsidRPr="004D6612" w:rsidRDefault="00F27C96" w:rsidP="001612FE">
      <w:pPr>
        <w:rPr>
          <w:rFonts w:cs="Times New Roman"/>
        </w:rPr>
      </w:pPr>
    </w:p>
    <w:p w14:paraId="44D1F51D" w14:textId="516CF379" w:rsidR="00B313CB" w:rsidRPr="004D6612" w:rsidRDefault="00B313CB" w:rsidP="001612FE">
      <w:pPr>
        <w:rPr>
          <w:rFonts w:cs="Times New Roman"/>
          <w:b/>
        </w:rPr>
      </w:pPr>
      <w:r w:rsidRPr="004D6612">
        <w:rPr>
          <w:rFonts w:cs="Times New Roman"/>
          <w:b/>
        </w:rPr>
        <w:t>Principles</w:t>
      </w:r>
    </w:p>
    <w:p w14:paraId="45B52583" w14:textId="77777777" w:rsidR="00B313CB" w:rsidRPr="004D6612" w:rsidRDefault="00B313CB" w:rsidP="001612FE">
      <w:pPr>
        <w:rPr>
          <w:rFonts w:cs="Times New Roman"/>
        </w:rPr>
      </w:pPr>
    </w:p>
    <w:p w14:paraId="175A613D" w14:textId="297FD2B1" w:rsidR="00F27C96" w:rsidRPr="004D6612" w:rsidRDefault="00F27C96" w:rsidP="001612FE">
      <w:pPr>
        <w:rPr>
          <w:rFonts w:cs="Times New Roman"/>
          <w:vertAlign w:val="superscript"/>
        </w:rPr>
      </w:pPr>
      <w:r w:rsidRPr="004D6612">
        <w:rPr>
          <w:rFonts w:cs="Times New Roman"/>
        </w:rPr>
        <w:t xml:space="preserve">Surgical procedures are categorized as survival or </w:t>
      </w:r>
      <w:proofErr w:type="spellStart"/>
      <w:r w:rsidRPr="004D6612">
        <w:rPr>
          <w:rFonts w:cs="Times New Roman"/>
        </w:rPr>
        <w:t>nonsurvival</w:t>
      </w:r>
      <w:proofErr w:type="spellEnd"/>
      <w:r w:rsidRPr="004D6612">
        <w:rPr>
          <w:rFonts w:cs="Times New Roman"/>
        </w:rPr>
        <w:t xml:space="preserve"> and major or minor. Survival surgery is a surgical procedure performed on a live</w:t>
      </w:r>
      <w:r w:rsidR="00551647" w:rsidRPr="004D6612">
        <w:rPr>
          <w:rFonts w:cs="Times New Roman"/>
        </w:rPr>
        <w:t>,</w:t>
      </w:r>
      <w:r w:rsidRPr="004D6612">
        <w:rPr>
          <w:rFonts w:cs="Times New Roman"/>
        </w:rPr>
        <w:t xml:space="preserve"> fully anesthetized animal that is expected to fully recover from both the anesthesia and the procedure. </w:t>
      </w:r>
      <w:proofErr w:type="spellStart"/>
      <w:r w:rsidRPr="004D6612">
        <w:rPr>
          <w:rFonts w:cs="Times New Roman"/>
        </w:rPr>
        <w:t>Nonsurvival</w:t>
      </w:r>
      <w:proofErr w:type="spellEnd"/>
      <w:r w:rsidRPr="004D6612">
        <w:rPr>
          <w:rFonts w:cs="Times New Roman"/>
        </w:rPr>
        <w:t xml:space="preserve"> or terminal surgery is a surgical procedure that</w:t>
      </w:r>
      <w:r w:rsidR="00551647" w:rsidRPr="004D6612">
        <w:rPr>
          <w:rFonts w:cs="Times New Roman"/>
        </w:rPr>
        <w:t xml:space="preserve"> </w:t>
      </w:r>
      <w:r w:rsidRPr="004D6612">
        <w:rPr>
          <w:rFonts w:cs="Times New Roman"/>
        </w:rPr>
        <w:t>concludes with</w:t>
      </w:r>
      <w:r w:rsidR="00551647" w:rsidRPr="004D6612">
        <w:rPr>
          <w:rFonts w:cs="Times New Roman"/>
        </w:rPr>
        <w:t xml:space="preserve"> the </w:t>
      </w:r>
      <w:proofErr w:type="spellStart"/>
      <w:r w:rsidRPr="004D6612">
        <w:rPr>
          <w:rFonts w:cs="Times New Roman"/>
        </w:rPr>
        <w:t>euthaniz</w:t>
      </w:r>
      <w:r w:rsidR="00551647" w:rsidRPr="004D6612">
        <w:rPr>
          <w:rFonts w:cs="Times New Roman"/>
        </w:rPr>
        <w:t>ation</w:t>
      </w:r>
      <w:proofErr w:type="spellEnd"/>
      <w:r w:rsidRPr="004D6612">
        <w:rPr>
          <w:rFonts w:cs="Times New Roman"/>
        </w:rPr>
        <w:t xml:space="preserve"> of the animal before </w:t>
      </w:r>
      <w:r w:rsidR="00551647" w:rsidRPr="004D6612">
        <w:rPr>
          <w:rFonts w:cs="Times New Roman"/>
        </w:rPr>
        <w:t xml:space="preserve">its </w:t>
      </w:r>
      <w:r w:rsidRPr="004D6612">
        <w:rPr>
          <w:rFonts w:cs="Times New Roman"/>
        </w:rPr>
        <w:t>recovery from</w:t>
      </w:r>
      <w:r w:rsidR="00551647" w:rsidRPr="004D6612">
        <w:rPr>
          <w:rFonts w:cs="Times New Roman"/>
        </w:rPr>
        <w:t xml:space="preserve"> </w:t>
      </w:r>
      <w:r w:rsidRPr="004D6612">
        <w:rPr>
          <w:rFonts w:cs="Times New Roman"/>
        </w:rPr>
        <w:t xml:space="preserve">anesthesia. Major surgery involves </w:t>
      </w:r>
      <w:r w:rsidR="004841A8" w:rsidRPr="004D6612">
        <w:rPr>
          <w:rFonts w:cs="Times New Roman"/>
        </w:rPr>
        <w:t>the exposure or penetration of a body cavity</w:t>
      </w:r>
      <w:r w:rsidR="008D21FC" w:rsidRPr="004D6612">
        <w:rPr>
          <w:rFonts w:ascii="Calibri" w:hAnsi="Calibri" w:cs="Times New Roman"/>
        </w:rPr>
        <w:t>—</w:t>
      </w:r>
      <w:r w:rsidR="004841A8" w:rsidRPr="004D6612">
        <w:rPr>
          <w:rFonts w:cs="Times New Roman"/>
        </w:rPr>
        <w:t>either the thoracic cavity or the abdominal cavity</w:t>
      </w:r>
      <w:r w:rsidR="008D21FC" w:rsidRPr="004D6612">
        <w:rPr>
          <w:rFonts w:ascii="Calibri" w:hAnsi="Calibri" w:cs="Times New Roman"/>
        </w:rPr>
        <w:t>—</w:t>
      </w:r>
      <w:r w:rsidR="004841A8" w:rsidRPr="004D6612">
        <w:rPr>
          <w:rFonts w:cs="Times New Roman"/>
        </w:rPr>
        <w:t>or a surgery that will cause permanent physical or physiological impairment</w:t>
      </w:r>
      <w:r w:rsidR="00551647" w:rsidRPr="004D6612">
        <w:rPr>
          <w:rFonts w:cs="Times New Roman"/>
        </w:rPr>
        <w:t>,</w:t>
      </w:r>
      <w:r w:rsidR="004841A8" w:rsidRPr="004D6612">
        <w:rPr>
          <w:rFonts w:cs="Times New Roman"/>
        </w:rPr>
        <w:t xml:space="preserve"> such as an amputation of a limb. Minor surgery does not penetrate a body cavity or cause permanent deficiency</w:t>
      </w:r>
      <w:r w:rsidR="00670D0E" w:rsidRPr="004D6612">
        <w:rPr>
          <w:rFonts w:cs="Times New Roman"/>
        </w:rPr>
        <w:t>,</w:t>
      </w:r>
      <w:r w:rsidR="00AF4373" w:rsidRPr="004D6612">
        <w:rPr>
          <w:rFonts w:cs="Times New Roman"/>
        </w:rPr>
        <w:t xml:space="preserve"> such as subcutaneous implantation of a transponder. All surgeries require that the animal be properly anesthetized and treated humanely.</w:t>
      </w:r>
      <w:r w:rsidR="00BB3AE2" w:rsidRPr="004D6612">
        <w:rPr>
          <w:rFonts w:cs="Times New Roman"/>
          <w:vertAlign w:val="superscript"/>
        </w:rPr>
        <w:t>2</w:t>
      </w:r>
    </w:p>
    <w:p w14:paraId="7324300B" w14:textId="77777777" w:rsidR="00B2712F" w:rsidRPr="004D6612" w:rsidRDefault="00B2712F" w:rsidP="001612FE">
      <w:pPr>
        <w:rPr>
          <w:rFonts w:cs="Times New Roman"/>
          <w:b/>
        </w:rPr>
      </w:pPr>
    </w:p>
    <w:p w14:paraId="4E540D82" w14:textId="09970348" w:rsidR="00B2712F" w:rsidRPr="004D6612" w:rsidRDefault="00B2712F" w:rsidP="001612FE">
      <w:pPr>
        <w:rPr>
          <w:rFonts w:cs="Times New Roman"/>
          <w:b/>
        </w:rPr>
      </w:pPr>
      <w:r w:rsidRPr="004D6612">
        <w:rPr>
          <w:rFonts w:cs="Times New Roman"/>
          <w:b/>
        </w:rPr>
        <w:t>Procedure</w:t>
      </w:r>
    </w:p>
    <w:p w14:paraId="01511158" w14:textId="77777777" w:rsidR="00126895" w:rsidRPr="004D6612" w:rsidRDefault="00126895" w:rsidP="001612FE">
      <w:pPr>
        <w:rPr>
          <w:rFonts w:cs="Times New Roman"/>
        </w:rPr>
      </w:pPr>
    </w:p>
    <w:p w14:paraId="638897FA" w14:textId="27C2A845" w:rsidR="00332B62" w:rsidRPr="004D6612" w:rsidRDefault="00332B62" w:rsidP="00332B62">
      <w:pPr>
        <w:pStyle w:val="ListParagraph"/>
        <w:numPr>
          <w:ilvl w:val="0"/>
          <w:numId w:val="35"/>
        </w:numPr>
        <w:rPr>
          <w:rFonts w:cs="Times New Roman"/>
        </w:rPr>
      </w:pPr>
      <w:proofErr w:type="spellStart"/>
      <w:r w:rsidRPr="004D6612">
        <w:rPr>
          <w:rFonts w:cs="Times New Roman"/>
        </w:rPr>
        <w:t>Presurgical</w:t>
      </w:r>
      <w:proofErr w:type="spellEnd"/>
      <w:r w:rsidRPr="004D6612">
        <w:rPr>
          <w:rFonts w:cs="Times New Roman"/>
        </w:rPr>
        <w:t xml:space="preserve"> Planning</w:t>
      </w:r>
    </w:p>
    <w:p w14:paraId="3643C149" w14:textId="77777777" w:rsidR="00332B62" w:rsidRPr="004D6612" w:rsidRDefault="00332B62" w:rsidP="00332B62">
      <w:pPr>
        <w:pStyle w:val="ListParagraph"/>
        <w:tabs>
          <w:tab w:val="left" w:pos="810"/>
        </w:tabs>
        <w:ind w:left="360"/>
        <w:rPr>
          <w:rFonts w:cs="Times New Roman"/>
        </w:rPr>
      </w:pPr>
    </w:p>
    <w:p w14:paraId="282B11B1" w14:textId="30E43B27" w:rsidR="00D41A7B" w:rsidRPr="004D6612" w:rsidRDefault="00D41A7B" w:rsidP="004D6612">
      <w:pPr>
        <w:pStyle w:val="ListParagraph"/>
        <w:numPr>
          <w:ilvl w:val="1"/>
          <w:numId w:val="35"/>
        </w:numPr>
        <w:tabs>
          <w:tab w:val="left" w:pos="1080"/>
        </w:tabs>
        <w:ind w:left="1080" w:hanging="360"/>
        <w:rPr>
          <w:rFonts w:cs="Times New Roman"/>
        </w:rPr>
      </w:pPr>
      <w:r w:rsidRPr="004D6612">
        <w:rPr>
          <w:rFonts w:cs="Times New Roman"/>
        </w:rPr>
        <w:t>Although the guidelines do not require that rodent surgeries be performed in a dedicated surgical facility, the area used must be sanitized with an appropriate hard surface disinfectant</w:t>
      </w:r>
      <w:r w:rsidR="00D93FFE" w:rsidRPr="004D6612">
        <w:rPr>
          <w:rFonts w:cs="Times New Roman"/>
        </w:rPr>
        <w:t>,</w:t>
      </w:r>
      <w:r w:rsidRPr="004D6612">
        <w:rPr>
          <w:rFonts w:cs="Times New Roman"/>
        </w:rPr>
        <w:t xml:space="preserve"> </w:t>
      </w:r>
      <w:r w:rsidR="00D93FFE" w:rsidRPr="004D6612">
        <w:rPr>
          <w:rFonts w:cs="Times New Roman"/>
        </w:rPr>
        <w:t xml:space="preserve">which should be </w:t>
      </w:r>
      <w:r w:rsidRPr="004D6612">
        <w:rPr>
          <w:rFonts w:cs="Times New Roman"/>
        </w:rPr>
        <w:t xml:space="preserve">used in accordance with the manufacturer’s listed concentrations and contact times. The area should also be kept free of clutter, and not be in </w:t>
      </w:r>
      <w:r w:rsidR="00EB1207" w:rsidRPr="004D6612">
        <w:rPr>
          <w:rFonts w:cs="Times New Roman"/>
        </w:rPr>
        <w:t xml:space="preserve">the </w:t>
      </w:r>
      <w:r w:rsidRPr="004D6612">
        <w:rPr>
          <w:rFonts w:cs="Times New Roman"/>
        </w:rPr>
        <w:t xml:space="preserve">direct line </w:t>
      </w:r>
      <w:r w:rsidR="00EB1207" w:rsidRPr="004D6612">
        <w:rPr>
          <w:rFonts w:cs="Times New Roman"/>
        </w:rPr>
        <w:t>of</w:t>
      </w:r>
      <w:r w:rsidRPr="004D6612">
        <w:rPr>
          <w:rFonts w:cs="Times New Roman"/>
        </w:rPr>
        <w:t xml:space="preserve"> the supply and exhaust ducts, as the drafts could contribute to hypothermia of the</w:t>
      </w:r>
      <w:r w:rsidR="00EE4277" w:rsidRPr="004D6612">
        <w:rPr>
          <w:rFonts w:cs="Times New Roman"/>
        </w:rPr>
        <w:t xml:space="preserve"> animal</w:t>
      </w:r>
      <w:r w:rsidRPr="004D6612">
        <w:rPr>
          <w:rFonts w:cs="Times New Roman"/>
        </w:rPr>
        <w:t>. Access to the room should be limited when surgical procedures are conducted. An area for surgical prep (especially for the removal of the animal’s hair)</w:t>
      </w:r>
      <w:r w:rsidR="009B2D0B" w:rsidRPr="004D6612">
        <w:rPr>
          <w:rFonts w:cs="Times New Roman"/>
        </w:rPr>
        <w:t>,</w:t>
      </w:r>
      <w:r w:rsidRPr="004D6612">
        <w:rPr>
          <w:rFonts w:cs="Times New Roman"/>
        </w:rPr>
        <w:t xml:space="preserve"> and for postoperative recovery and care</w:t>
      </w:r>
      <w:r w:rsidR="009B2D0B" w:rsidRPr="004D6612">
        <w:rPr>
          <w:rFonts w:cs="Times New Roman"/>
        </w:rPr>
        <w:t>,</w:t>
      </w:r>
      <w:r w:rsidRPr="004D6612">
        <w:rPr>
          <w:rFonts w:cs="Times New Roman"/>
        </w:rPr>
        <w:t xml:space="preserve"> should also be designated and in close proximity, if not within the surgery room. In general, if surgeries are routinely performed in a specific area, the area should not be used for other activities.</w:t>
      </w:r>
    </w:p>
    <w:p w14:paraId="1940B1D1" w14:textId="77777777" w:rsidR="00D41A7B" w:rsidRPr="004D6612" w:rsidRDefault="00D41A7B" w:rsidP="00D41A7B">
      <w:pPr>
        <w:pStyle w:val="ListParagraph"/>
        <w:tabs>
          <w:tab w:val="left" w:pos="810"/>
        </w:tabs>
        <w:ind w:left="360"/>
        <w:rPr>
          <w:rFonts w:cs="Times New Roman"/>
          <w:b/>
        </w:rPr>
      </w:pPr>
    </w:p>
    <w:p w14:paraId="1C01C598" w14:textId="34FF8799" w:rsidR="00D41A7B" w:rsidRPr="004D6612" w:rsidRDefault="00D41A7B" w:rsidP="004D6612">
      <w:pPr>
        <w:pStyle w:val="ListParagraph"/>
        <w:numPr>
          <w:ilvl w:val="1"/>
          <w:numId w:val="35"/>
        </w:numPr>
        <w:tabs>
          <w:tab w:val="left" w:pos="1080"/>
        </w:tabs>
        <w:ind w:left="1080" w:hanging="360"/>
        <w:rPr>
          <w:rFonts w:cs="Times New Roman"/>
          <w:b/>
        </w:rPr>
      </w:pPr>
      <w:r w:rsidRPr="004D6612">
        <w:rPr>
          <w:rFonts w:cs="Times New Roman"/>
        </w:rPr>
        <w:t xml:space="preserve">Preoperative preparations should include a physical examination of the surgical patient to identify any underlying health conditions that may interfere with the surgery. </w:t>
      </w:r>
      <w:r w:rsidR="00D67E66" w:rsidRPr="004D6612">
        <w:rPr>
          <w:rFonts w:cs="Times New Roman"/>
        </w:rPr>
        <w:t xml:space="preserve">Since </w:t>
      </w:r>
      <w:r w:rsidR="00D64E32" w:rsidRPr="004D6612">
        <w:rPr>
          <w:rFonts w:cs="Times New Roman"/>
        </w:rPr>
        <w:t>rodents have such a high metabolic rate</w:t>
      </w:r>
      <w:r w:rsidR="00D67E66" w:rsidRPr="004D6612">
        <w:rPr>
          <w:rFonts w:cs="Times New Roman"/>
        </w:rPr>
        <w:t>,</w:t>
      </w:r>
      <w:r w:rsidR="00D64E32" w:rsidRPr="004D6612">
        <w:rPr>
          <w:rFonts w:cs="Times New Roman"/>
        </w:rPr>
        <w:t xml:space="preserve"> and very limited fat reserves, they should not be fasted prior to surgery. </w:t>
      </w:r>
      <w:r w:rsidRPr="004D6612">
        <w:rPr>
          <w:rFonts w:cs="Times New Roman"/>
        </w:rPr>
        <w:t>The animal’s hydration status should be evaluated by a skin elasticity test. The skin above the shoulders is gently lifted. In a normally hydrated animal, the skin will quickly fall back into place</w:t>
      </w:r>
      <w:r w:rsidR="009B2D0B" w:rsidRPr="004D6612">
        <w:rPr>
          <w:rFonts w:cs="Times New Roman"/>
        </w:rPr>
        <w:t>,</w:t>
      </w:r>
      <w:r w:rsidRPr="004D6612">
        <w:rPr>
          <w:rFonts w:cs="Times New Roman"/>
        </w:rPr>
        <w:t xml:space="preserve"> whereas in a dehydrated animal, the skin will not immediately g</w:t>
      </w:r>
      <w:r w:rsidR="00D64E32" w:rsidRPr="004D6612">
        <w:rPr>
          <w:rFonts w:cs="Times New Roman"/>
        </w:rPr>
        <w:t xml:space="preserve">o back to its normal position. </w:t>
      </w:r>
      <w:r w:rsidRPr="004D6612">
        <w:rPr>
          <w:rFonts w:cs="Times New Roman"/>
        </w:rPr>
        <w:t>Overall appearance, such as posture and the condition of the hair coat</w:t>
      </w:r>
      <w:r w:rsidR="009B2D0B" w:rsidRPr="004D6612">
        <w:rPr>
          <w:rFonts w:cs="Times New Roman"/>
        </w:rPr>
        <w:t>,</w:t>
      </w:r>
      <w:r w:rsidRPr="004D6612">
        <w:rPr>
          <w:rFonts w:cs="Times New Roman"/>
        </w:rPr>
        <w:t xml:space="preserve"> should also be noted. An animal that is displaying a hunched posture</w:t>
      </w:r>
      <w:r w:rsidR="009B2D0B" w:rsidRPr="004D6612">
        <w:rPr>
          <w:rFonts w:cs="Times New Roman"/>
        </w:rPr>
        <w:t>,</w:t>
      </w:r>
      <w:r w:rsidRPr="004D6612">
        <w:rPr>
          <w:rFonts w:cs="Times New Roman"/>
        </w:rPr>
        <w:t xml:space="preserve"> or has an </w:t>
      </w:r>
      <w:r w:rsidRPr="004D6612">
        <w:rPr>
          <w:rFonts w:cs="Times New Roman"/>
        </w:rPr>
        <w:lastRenderedPageBreak/>
        <w:t>unkempt hair coat</w:t>
      </w:r>
      <w:r w:rsidR="009B2D0B" w:rsidRPr="004D6612">
        <w:rPr>
          <w:rFonts w:cs="Times New Roman"/>
        </w:rPr>
        <w:t>,</w:t>
      </w:r>
      <w:r w:rsidRPr="004D6612">
        <w:rPr>
          <w:rFonts w:cs="Times New Roman"/>
        </w:rPr>
        <w:t xml:space="preserve"> may be harboring a disease. The examination should be performed just prior to the administration of anesthesia</w:t>
      </w:r>
      <w:r w:rsidR="00D67E66" w:rsidRPr="004D6612">
        <w:rPr>
          <w:rFonts w:cs="Times New Roman"/>
        </w:rPr>
        <w:t>, and a</w:t>
      </w:r>
      <w:r w:rsidRPr="004D6612">
        <w:rPr>
          <w:rFonts w:cs="Times New Roman"/>
        </w:rPr>
        <w:t>ny abnormal conditions should be noted on the animal’s chart.</w:t>
      </w:r>
      <w:r w:rsidRPr="004D6612">
        <w:rPr>
          <w:rFonts w:cs="Times New Roman"/>
          <w:vertAlign w:val="superscript"/>
        </w:rPr>
        <w:t>2</w:t>
      </w:r>
      <w:r w:rsidR="00D64E32" w:rsidRPr="004D6612">
        <w:rPr>
          <w:rFonts w:cs="Times New Roman"/>
        </w:rPr>
        <w:t xml:space="preserve"> </w:t>
      </w:r>
      <w:r w:rsidR="00332B62" w:rsidRPr="004D6612">
        <w:rPr>
          <w:rFonts w:cs="Times New Roman"/>
        </w:rPr>
        <w:t xml:space="preserve">Lastly, considerations for the anatomy and physiology of the rat </w:t>
      </w:r>
      <w:r w:rsidR="00D67E66" w:rsidRPr="004D6612">
        <w:rPr>
          <w:rFonts w:cs="Times New Roman"/>
        </w:rPr>
        <w:t xml:space="preserve">or </w:t>
      </w:r>
      <w:r w:rsidR="00332B62" w:rsidRPr="004D6612">
        <w:rPr>
          <w:rFonts w:cs="Times New Roman"/>
        </w:rPr>
        <w:t>mouse must be made when preparing them for surgery.</w:t>
      </w:r>
    </w:p>
    <w:p w14:paraId="74A27C28" w14:textId="77777777" w:rsidR="002B354E" w:rsidRPr="004D6612" w:rsidRDefault="002B354E" w:rsidP="002B354E">
      <w:pPr>
        <w:tabs>
          <w:tab w:val="left" w:pos="810"/>
        </w:tabs>
        <w:rPr>
          <w:rFonts w:cs="Times New Roman"/>
          <w:b/>
        </w:rPr>
      </w:pPr>
    </w:p>
    <w:p w14:paraId="09D7A9F5" w14:textId="77777777" w:rsidR="002B354E" w:rsidRPr="004D6612" w:rsidRDefault="002B354E" w:rsidP="002B354E">
      <w:pPr>
        <w:pStyle w:val="ListParagraph"/>
        <w:numPr>
          <w:ilvl w:val="0"/>
          <w:numId w:val="35"/>
        </w:numPr>
        <w:rPr>
          <w:rFonts w:cs="Times New Roman"/>
        </w:rPr>
      </w:pPr>
      <w:r w:rsidRPr="004D6612">
        <w:rPr>
          <w:rFonts w:cs="Times New Roman"/>
        </w:rPr>
        <w:t xml:space="preserve">Platform </w:t>
      </w:r>
    </w:p>
    <w:p w14:paraId="319FD4E0" w14:textId="77777777" w:rsidR="002B354E" w:rsidRPr="004D6612" w:rsidRDefault="002B354E" w:rsidP="002B354E">
      <w:pPr>
        <w:pStyle w:val="ListParagraph"/>
        <w:ind w:left="360"/>
        <w:rPr>
          <w:rFonts w:cs="Times New Roman"/>
          <w:b/>
        </w:rPr>
      </w:pPr>
    </w:p>
    <w:p w14:paraId="5BB66A0B" w14:textId="77777777" w:rsidR="002B354E" w:rsidRPr="004D6612" w:rsidRDefault="002B354E" w:rsidP="002B354E">
      <w:pPr>
        <w:rPr>
          <w:rFonts w:cs="Times New Roman"/>
        </w:rPr>
      </w:pPr>
      <w:r w:rsidRPr="004D6612">
        <w:rPr>
          <w:rFonts w:cs="Times New Roman"/>
        </w:rPr>
        <w:t>Both species have a high surface area to body volume ratio making them susceptible to hypothermia during surgical procedures,</w:t>
      </w:r>
      <w:r w:rsidRPr="004D6612">
        <w:t xml:space="preserve"> </w:t>
      </w:r>
      <w:r w:rsidRPr="004D6612">
        <w:rPr>
          <w:rFonts w:cs="Times New Roman"/>
        </w:rPr>
        <w:t xml:space="preserve">especially when surgery exposes the body cavity. Efforts to prevent hypothermia include the use of a heated surgical platform. </w:t>
      </w:r>
    </w:p>
    <w:p w14:paraId="000F0B94" w14:textId="77777777" w:rsidR="002B354E" w:rsidRPr="004D6612" w:rsidRDefault="002B354E" w:rsidP="002B354E">
      <w:pPr>
        <w:rPr>
          <w:rFonts w:cs="Times New Roman"/>
        </w:rPr>
      </w:pPr>
    </w:p>
    <w:p w14:paraId="5C3BEF9A" w14:textId="4A01DB43" w:rsidR="002B354E" w:rsidRPr="004D6612" w:rsidRDefault="002B354E" w:rsidP="002B354E">
      <w:pPr>
        <w:rPr>
          <w:rFonts w:cs="Times New Roman"/>
        </w:rPr>
      </w:pPr>
      <w:r w:rsidRPr="004D6612">
        <w:rPr>
          <w:rFonts w:cs="Times New Roman"/>
        </w:rPr>
        <w:t xml:space="preserve">The platform used for rodent surgery, which is usually constructed of stainless steel or hard plastic, must be covered with an insulating material or supplemental heat source to prevent the animal’s body heat from escaping during the procedure. Supplemental heat sources include water circulating heating pads, forced air-warming blankets, heat lamps, or a layer of foam padding covering </w:t>
      </w:r>
      <w:r w:rsidR="00D8675A" w:rsidRPr="004D6612">
        <w:rPr>
          <w:rFonts w:cs="Times New Roman"/>
        </w:rPr>
        <w:t xml:space="preserve">the </w:t>
      </w:r>
      <w:r w:rsidRPr="004D6612">
        <w:rPr>
          <w:rFonts w:cs="Times New Roman"/>
        </w:rPr>
        <w:t>surgical platform. Surgical platforms with a built in heat source are commercially available. All platforms must be of a material that is easily disinfected and impervious to moisture.</w:t>
      </w:r>
    </w:p>
    <w:p w14:paraId="0263C1B0" w14:textId="77777777" w:rsidR="002B354E" w:rsidRPr="004D6612" w:rsidRDefault="002B354E" w:rsidP="002B354E">
      <w:pPr>
        <w:rPr>
          <w:rFonts w:cs="Times New Roman"/>
        </w:rPr>
      </w:pPr>
    </w:p>
    <w:p w14:paraId="480A3CC7" w14:textId="0476F7CB" w:rsidR="002B354E" w:rsidRPr="004D6612" w:rsidRDefault="002B354E" w:rsidP="002B354E">
      <w:pPr>
        <w:rPr>
          <w:rFonts w:cs="Times New Roman"/>
        </w:rPr>
      </w:pPr>
      <w:r w:rsidRPr="004D6612">
        <w:rPr>
          <w:rFonts w:cs="Times New Roman"/>
        </w:rPr>
        <w:t xml:space="preserve">Other methods of preventing hypothermia include the use of mass </w:t>
      </w:r>
      <w:proofErr w:type="gramStart"/>
      <w:r w:rsidRPr="004D6612">
        <w:rPr>
          <w:rFonts w:cs="Times New Roman"/>
        </w:rPr>
        <w:t>insulators,</w:t>
      </w:r>
      <w:proofErr w:type="gramEnd"/>
      <w:r w:rsidRPr="004D6612">
        <w:rPr>
          <w:rFonts w:cs="Times New Roman"/>
        </w:rPr>
        <w:t xml:space="preserve"> placing insulating materials between the animal and the surgical platform, and using external heat sources.</w:t>
      </w:r>
      <w:r w:rsidRPr="004D6612">
        <w:rPr>
          <w:rFonts w:cs="Times New Roman"/>
          <w:vertAlign w:val="superscript"/>
        </w:rPr>
        <w:t>3</w:t>
      </w:r>
      <w:r w:rsidRPr="004D6612">
        <w:rPr>
          <w:rFonts w:cs="Times New Roman"/>
        </w:rPr>
        <w:t xml:space="preserve"> Mass insulators entrap air within a fiber matrix</w:t>
      </w:r>
      <w:r w:rsidR="00670D0E" w:rsidRPr="004D6612">
        <w:rPr>
          <w:rFonts w:cs="Times New Roman"/>
        </w:rPr>
        <w:t>,</w:t>
      </w:r>
      <w:r w:rsidRPr="004D6612">
        <w:rPr>
          <w:rFonts w:cs="Times New Roman"/>
        </w:rPr>
        <w:t xml:space="preserve"> producing “still air” that surrounds the animal.</w:t>
      </w:r>
      <w:r w:rsidR="00670D0E" w:rsidRPr="004D6612">
        <w:rPr>
          <w:rFonts w:cs="Times New Roman"/>
          <w:vertAlign w:val="superscript"/>
        </w:rPr>
        <w:t xml:space="preserve"> </w:t>
      </w:r>
      <w:r w:rsidRPr="004D6612">
        <w:rPr>
          <w:rFonts w:cs="Times New Roman"/>
        </w:rPr>
        <w:t>Circulating hot water blankets can be used beneath the patient</w:t>
      </w:r>
      <w:r w:rsidR="00590D63" w:rsidRPr="004D6612">
        <w:rPr>
          <w:rFonts w:cs="Times New Roman"/>
        </w:rPr>
        <w:t>. T</w:t>
      </w:r>
      <w:r w:rsidRPr="004D6612">
        <w:rPr>
          <w:rFonts w:cs="Times New Roman"/>
        </w:rPr>
        <w:t>h</w:t>
      </w:r>
      <w:r w:rsidR="00590D63" w:rsidRPr="004D6612">
        <w:rPr>
          <w:rFonts w:cs="Times New Roman"/>
        </w:rPr>
        <w:t>is</w:t>
      </w:r>
      <w:r w:rsidRPr="004D6612">
        <w:rPr>
          <w:rFonts w:cs="Times New Roman"/>
        </w:rPr>
        <w:t xml:space="preserve"> equipment is available in various sizes from rodent to equine</w:t>
      </w:r>
      <w:r w:rsidR="00590D63" w:rsidRPr="004D6612">
        <w:rPr>
          <w:rFonts w:cs="Times New Roman"/>
        </w:rPr>
        <w:t>, and</w:t>
      </w:r>
      <w:r w:rsidRPr="004D6612">
        <w:rPr>
          <w:rFonts w:cs="Times New Roman"/>
        </w:rPr>
        <w:t xml:space="preserve"> allow</w:t>
      </w:r>
      <w:r w:rsidR="00590D63" w:rsidRPr="004D6612">
        <w:rPr>
          <w:rFonts w:cs="Times New Roman"/>
        </w:rPr>
        <w:t>s</w:t>
      </w:r>
      <w:r w:rsidRPr="004D6612">
        <w:rPr>
          <w:rFonts w:cs="Times New Roman"/>
        </w:rPr>
        <w:t xml:space="preserve"> precise thermal support with built</w:t>
      </w:r>
      <w:r w:rsidR="00C755D4" w:rsidRPr="004D6612">
        <w:rPr>
          <w:rFonts w:cs="Times New Roman"/>
        </w:rPr>
        <w:t>-</w:t>
      </w:r>
      <w:r w:rsidRPr="004D6612">
        <w:rPr>
          <w:rFonts w:cs="Times New Roman"/>
        </w:rPr>
        <w:t xml:space="preserve">in thermostats. Electrical </w:t>
      </w:r>
      <w:r w:rsidR="00C755D4" w:rsidRPr="004D6612">
        <w:rPr>
          <w:rFonts w:cs="Times New Roman"/>
        </w:rPr>
        <w:t>h</w:t>
      </w:r>
      <w:r w:rsidRPr="004D6612">
        <w:rPr>
          <w:rFonts w:cs="Times New Roman"/>
        </w:rPr>
        <w:t xml:space="preserve">eating pads are readily available in pharmacies and stores. They have limited heat settings and can easily become hot enough to cause thermal injury. </w:t>
      </w:r>
      <w:r w:rsidR="00C755D4" w:rsidRPr="004D6612">
        <w:rPr>
          <w:rFonts w:cs="Times New Roman"/>
        </w:rPr>
        <w:t>As a result, u</w:t>
      </w:r>
      <w:r w:rsidRPr="004D6612">
        <w:rPr>
          <w:rFonts w:cs="Times New Roman"/>
        </w:rPr>
        <w:t xml:space="preserve">se of </w:t>
      </w:r>
      <w:r w:rsidR="00C755D4" w:rsidRPr="004D6612">
        <w:rPr>
          <w:rFonts w:cs="Times New Roman"/>
        </w:rPr>
        <w:t xml:space="preserve">a </w:t>
      </w:r>
      <w:r w:rsidRPr="004D6612">
        <w:rPr>
          <w:rFonts w:cs="Times New Roman"/>
        </w:rPr>
        <w:t xml:space="preserve">heating pad requires close monitoring of the patient. </w:t>
      </w:r>
    </w:p>
    <w:p w14:paraId="4BCA6ED8" w14:textId="77777777" w:rsidR="002B354E" w:rsidRPr="004D6612" w:rsidRDefault="002B354E" w:rsidP="002B354E">
      <w:pPr>
        <w:rPr>
          <w:rFonts w:cs="Times New Roman"/>
        </w:rPr>
      </w:pPr>
    </w:p>
    <w:p w14:paraId="300B2910" w14:textId="10A3F1E1" w:rsidR="002B354E" w:rsidRPr="004D6612" w:rsidRDefault="002B354E" w:rsidP="002B354E">
      <w:pPr>
        <w:rPr>
          <w:rFonts w:cs="Times New Roman"/>
        </w:rPr>
      </w:pPr>
      <w:r w:rsidRPr="004D6612">
        <w:rPr>
          <w:rFonts w:cs="Times New Roman"/>
        </w:rPr>
        <w:t>Chemically</w:t>
      </w:r>
      <w:r w:rsidR="0027411F" w:rsidRPr="004D6612">
        <w:rPr>
          <w:rFonts w:cs="Times New Roman"/>
        </w:rPr>
        <w:t xml:space="preserve"> </w:t>
      </w:r>
      <w:r w:rsidRPr="004D6612">
        <w:rPr>
          <w:rFonts w:cs="Times New Roman"/>
        </w:rPr>
        <w:t>activated heating sources can be either onetime use or reusable. One type consists of a plastic pouch filled with a chemical solution and a metal disc</w:t>
      </w:r>
      <w:r w:rsidR="00C755D4" w:rsidRPr="004D6612">
        <w:rPr>
          <w:rFonts w:cs="Times New Roman"/>
        </w:rPr>
        <w:t>,</w:t>
      </w:r>
      <w:r w:rsidRPr="004D6612">
        <w:rPr>
          <w:rFonts w:cs="Times New Roman"/>
        </w:rPr>
        <w:t xml:space="preserve"> which when pressed creates an exothermal reaction. This causes the liquid to solidify and release heat. Generally</w:t>
      </w:r>
      <w:r w:rsidR="00C755D4" w:rsidRPr="004D6612">
        <w:rPr>
          <w:rFonts w:cs="Times New Roman"/>
        </w:rPr>
        <w:t>,</w:t>
      </w:r>
      <w:r w:rsidRPr="004D6612">
        <w:rPr>
          <w:rFonts w:cs="Times New Roman"/>
        </w:rPr>
        <w:t xml:space="preserve"> they have a limited amount of heat and are only suitable for short procedures. Other chemical heating sources are available as solid</w:t>
      </w:r>
      <w:r w:rsidR="00C755D4" w:rsidRPr="004D6612">
        <w:rPr>
          <w:rFonts w:cs="Times New Roman"/>
        </w:rPr>
        <w:t>s</w:t>
      </w:r>
      <w:r w:rsidRPr="004D6612">
        <w:rPr>
          <w:rFonts w:cs="Times New Roman"/>
        </w:rPr>
        <w:t xml:space="preserve"> at room temperature</w:t>
      </w:r>
      <w:r w:rsidR="00C755D4" w:rsidRPr="004D6612">
        <w:rPr>
          <w:rFonts w:cs="Times New Roman"/>
        </w:rPr>
        <w:t>,</w:t>
      </w:r>
      <w:r w:rsidRPr="004D6612">
        <w:rPr>
          <w:rFonts w:cs="Times New Roman"/>
        </w:rPr>
        <w:t xml:space="preserve"> but when heated, they become liquid. As an animal is placed on the pad, the liquid releases heat, and the pad content</w:t>
      </w:r>
      <w:r w:rsidR="00C755D4" w:rsidRPr="004D6612">
        <w:rPr>
          <w:rFonts w:cs="Times New Roman"/>
        </w:rPr>
        <w:t>s</w:t>
      </w:r>
      <w:r w:rsidRPr="004D6612">
        <w:rPr>
          <w:rFonts w:cs="Times New Roman"/>
        </w:rPr>
        <w:t xml:space="preserve"> solidif</w:t>
      </w:r>
      <w:r w:rsidR="00C755D4" w:rsidRPr="004D6612">
        <w:rPr>
          <w:rFonts w:cs="Times New Roman"/>
        </w:rPr>
        <w:t>y</w:t>
      </w:r>
      <w:r w:rsidRPr="004D6612">
        <w:rPr>
          <w:rFonts w:cs="Times New Roman"/>
        </w:rPr>
        <w:t xml:space="preserve"> as </w:t>
      </w:r>
      <w:r w:rsidR="00C755D4" w:rsidRPr="004D6612">
        <w:rPr>
          <w:rFonts w:cs="Times New Roman"/>
        </w:rPr>
        <w:t>they</w:t>
      </w:r>
      <w:r w:rsidRPr="004D6612">
        <w:rPr>
          <w:rFonts w:cs="Times New Roman"/>
        </w:rPr>
        <w:t xml:space="preserve"> cool. These can release heat over a much longer period. As a benefit, they cannot exceed the temperature of activation (~39°C)</w:t>
      </w:r>
      <w:r w:rsidR="00C755D4" w:rsidRPr="004D6612">
        <w:rPr>
          <w:rFonts w:cs="Times New Roman"/>
        </w:rPr>
        <w:t>,</w:t>
      </w:r>
      <w:r w:rsidRPr="004D6612">
        <w:rPr>
          <w:rFonts w:cs="Times New Roman"/>
        </w:rPr>
        <w:t xml:space="preserve"> thus eliminating the need for a thermostat or electrical source.</w:t>
      </w:r>
    </w:p>
    <w:p w14:paraId="3733276D" w14:textId="77777777" w:rsidR="002B354E" w:rsidRPr="004D6612" w:rsidRDefault="002B354E" w:rsidP="002B354E">
      <w:pPr>
        <w:rPr>
          <w:rFonts w:cs="Times New Roman"/>
        </w:rPr>
      </w:pPr>
    </w:p>
    <w:p w14:paraId="407C478E" w14:textId="4950EE14" w:rsidR="002B354E" w:rsidRPr="004D6612" w:rsidRDefault="002B354E" w:rsidP="002B354E">
      <w:pPr>
        <w:rPr>
          <w:rFonts w:cs="Times New Roman"/>
        </w:rPr>
      </w:pPr>
      <w:r w:rsidRPr="004D6612">
        <w:rPr>
          <w:rFonts w:cs="Times New Roman"/>
        </w:rPr>
        <w:t>Water packs are available as hot water bottle</w:t>
      </w:r>
      <w:r w:rsidR="00C755D4" w:rsidRPr="004D6612">
        <w:rPr>
          <w:rFonts w:cs="Times New Roman"/>
        </w:rPr>
        <w:t>s</w:t>
      </w:r>
      <w:r w:rsidRPr="004D6612">
        <w:rPr>
          <w:rFonts w:cs="Times New Roman"/>
        </w:rPr>
        <w:t xml:space="preserve"> consisting of a rubber or silicone bag with a stopper. The packs are filled with hot water that then emits heat on the outside surface. The pack will gradually lose heat as the </w:t>
      </w:r>
      <w:proofErr w:type="gramStart"/>
      <w:r w:rsidRPr="004D6612">
        <w:rPr>
          <w:rFonts w:cs="Times New Roman"/>
        </w:rPr>
        <w:t>water cools</w:t>
      </w:r>
      <w:proofErr w:type="gramEnd"/>
      <w:r w:rsidRPr="004D6612">
        <w:rPr>
          <w:rFonts w:cs="Times New Roman"/>
        </w:rPr>
        <w:t xml:space="preserve"> down. A more modern version consists of a plastic sheet with water</w:t>
      </w:r>
      <w:r w:rsidR="00C755D4" w:rsidRPr="004D6612">
        <w:rPr>
          <w:rFonts w:cs="Times New Roman"/>
        </w:rPr>
        <w:t>-</w:t>
      </w:r>
      <w:r w:rsidRPr="004D6612">
        <w:rPr>
          <w:rFonts w:cs="Times New Roman"/>
        </w:rPr>
        <w:t>permeable fabric adhered to the top. The space between is filled with a hydrophilic powder, which absorbs water and swells. It can be used as either a heat source or as a cooling source. Depending on the quality of the materials, it can be reused</w:t>
      </w:r>
      <w:r w:rsidR="00C755D4" w:rsidRPr="004D6612">
        <w:rPr>
          <w:rFonts w:cs="Times New Roman"/>
        </w:rPr>
        <w:t xml:space="preserve"> and</w:t>
      </w:r>
      <w:r w:rsidRPr="004D6612">
        <w:rPr>
          <w:rFonts w:cs="Times New Roman"/>
        </w:rPr>
        <w:t xml:space="preserve"> reheated in a microwave or soaked in hot water.</w:t>
      </w:r>
    </w:p>
    <w:p w14:paraId="7AD1ECF2" w14:textId="77777777" w:rsidR="002B354E" w:rsidRPr="004D6612" w:rsidRDefault="002B354E" w:rsidP="002B354E">
      <w:pPr>
        <w:rPr>
          <w:rFonts w:cs="Times New Roman"/>
        </w:rPr>
      </w:pPr>
    </w:p>
    <w:p w14:paraId="4A738CC4" w14:textId="2E63184C" w:rsidR="002B354E" w:rsidRPr="004D6612" w:rsidRDefault="002B354E" w:rsidP="002B354E">
      <w:pPr>
        <w:rPr>
          <w:rFonts w:cs="Times New Roman"/>
        </w:rPr>
      </w:pPr>
      <w:r w:rsidRPr="004D6612">
        <w:rPr>
          <w:rFonts w:cs="Times New Roman"/>
        </w:rPr>
        <w:t>Precautions must be taken when utilizing external heat sources. Animal</w:t>
      </w:r>
      <w:r w:rsidR="00C179D8" w:rsidRPr="004D6612">
        <w:rPr>
          <w:rFonts w:cs="Times New Roman"/>
        </w:rPr>
        <w:t>s</w:t>
      </w:r>
      <w:r w:rsidRPr="004D6612">
        <w:rPr>
          <w:rFonts w:cs="Times New Roman"/>
        </w:rPr>
        <w:t xml:space="preserve"> should never be in direct contact with an electric heat source. Body temperature should be monitored either with a rectal probe or a thermometer placed next to the animal on the heat source. All external heat sources must be checked for defects prior to use. Those that rely on electricity can become a source of injury if they are </w:t>
      </w:r>
      <w:r w:rsidRPr="004D6612">
        <w:rPr>
          <w:rFonts w:cs="Times New Roman"/>
        </w:rPr>
        <w:lastRenderedPageBreak/>
        <w:t>punctured or have cracks and come into contact with moisture from the surgical preparation, body fluids, or surgical lavage.</w:t>
      </w:r>
    </w:p>
    <w:p w14:paraId="4C472475" w14:textId="77777777" w:rsidR="002B354E" w:rsidRPr="004D6612" w:rsidRDefault="002B354E" w:rsidP="002B354E">
      <w:pPr>
        <w:rPr>
          <w:rFonts w:cs="Times New Roman"/>
        </w:rPr>
      </w:pPr>
    </w:p>
    <w:p w14:paraId="08BF1FA2" w14:textId="77777777" w:rsidR="0089237B" w:rsidRPr="004D6612" w:rsidRDefault="0089237B" w:rsidP="006733F5">
      <w:pPr>
        <w:pStyle w:val="ListParagraph"/>
        <w:numPr>
          <w:ilvl w:val="0"/>
          <w:numId w:val="35"/>
        </w:numPr>
        <w:tabs>
          <w:tab w:val="left" w:pos="810"/>
        </w:tabs>
        <w:spacing w:line="360" w:lineRule="auto"/>
        <w:rPr>
          <w:rFonts w:cs="Times New Roman"/>
        </w:rPr>
      </w:pPr>
      <w:r w:rsidRPr="004D6612">
        <w:rPr>
          <w:rFonts w:cs="Times New Roman"/>
        </w:rPr>
        <w:t>Removal of hair</w:t>
      </w:r>
    </w:p>
    <w:p w14:paraId="2C06C639" w14:textId="54479974" w:rsidR="006733F5" w:rsidRPr="004D6612" w:rsidRDefault="006733F5" w:rsidP="006733F5">
      <w:pPr>
        <w:rPr>
          <w:rFonts w:cs="Times New Roman"/>
        </w:rPr>
      </w:pPr>
      <w:r w:rsidRPr="004D6612">
        <w:rPr>
          <w:rFonts w:cs="Times New Roman"/>
        </w:rPr>
        <w:t>The surgical site must be prepped to minimize contamination of the incision. The hair should be closely clipped or removed with a chemical depilatory cream</w:t>
      </w:r>
      <w:r w:rsidR="00C31F43" w:rsidRPr="004D6612">
        <w:rPr>
          <w:rFonts w:cs="Times New Roman"/>
        </w:rPr>
        <w:t>,</w:t>
      </w:r>
      <w:r w:rsidRPr="004D6612">
        <w:rPr>
          <w:rFonts w:cs="Times New Roman"/>
        </w:rPr>
        <w:t xml:space="preserve"> which dissolves the hair at the follicle.</w:t>
      </w:r>
      <w:r w:rsidRPr="004D6612">
        <w:rPr>
          <w:rFonts w:cs="Times New Roman"/>
          <w:vertAlign w:val="superscript"/>
        </w:rPr>
        <w:t>2</w:t>
      </w:r>
      <w:proofErr w:type="gramStart"/>
      <w:r w:rsidRPr="004D6612">
        <w:rPr>
          <w:rFonts w:cs="Times New Roman"/>
          <w:vertAlign w:val="superscript"/>
        </w:rPr>
        <w:t>,3</w:t>
      </w:r>
      <w:proofErr w:type="gramEnd"/>
      <w:r w:rsidR="0027411F" w:rsidRPr="004D6612">
        <w:rPr>
          <w:rFonts w:cs="Times New Roman"/>
        </w:rPr>
        <w:t xml:space="preserve"> </w:t>
      </w:r>
      <w:r w:rsidRPr="004D6612">
        <w:rPr>
          <w:rFonts w:cs="Times New Roman"/>
        </w:rPr>
        <w:t xml:space="preserve">Although the hair clipping can sometimes be performed on a conscious animal with manual restraint, the application of the depilatory cream should only </w:t>
      </w:r>
      <w:r w:rsidR="00C31F43" w:rsidRPr="004D6612">
        <w:rPr>
          <w:rFonts w:cs="Times New Roman"/>
        </w:rPr>
        <w:t xml:space="preserve">be </w:t>
      </w:r>
      <w:r w:rsidRPr="004D6612">
        <w:rPr>
          <w:rFonts w:cs="Times New Roman"/>
        </w:rPr>
        <w:t xml:space="preserve">done on </w:t>
      </w:r>
      <w:r w:rsidR="00C31F43" w:rsidRPr="004D6612">
        <w:rPr>
          <w:rFonts w:cs="Times New Roman"/>
        </w:rPr>
        <w:t xml:space="preserve">an </w:t>
      </w:r>
      <w:r w:rsidRPr="004D6612">
        <w:rPr>
          <w:rFonts w:cs="Times New Roman"/>
        </w:rPr>
        <w:t>anesthetized animal to prevent the</w:t>
      </w:r>
      <w:r w:rsidR="00C31F43" w:rsidRPr="004D6612">
        <w:rPr>
          <w:rFonts w:cs="Times New Roman"/>
        </w:rPr>
        <w:t xml:space="preserve"> </w:t>
      </w:r>
      <w:r w:rsidRPr="004D6612">
        <w:rPr>
          <w:rFonts w:cs="Times New Roman"/>
        </w:rPr>
        <w:t>ingesti</w:t>
      </w:r>
      <w:r w:rsidR="00C31F43" w:rsidRPr="004D6612">
        <w:rPr>
          <w:rFonts w:cs="Times New Roman"/>
        </w:rPr>
        <w:t>on of</w:t>
      </w:r>
      <w:r w:rsidRPr="004D6612">
        <w:rPr>
          <w:rFonts w:cs="Times New Roman"/>
        </w:rPr>
        <w:t xml:space="preserve"> the product, eye damage, and removal of excess hair. Shaving with a razor is an option if there is no alternative. This method requires technical skill, extra time, and patience to prevent lacerations to the skin. The surgical field should be sufficiently large to allow for incision and suturing without inclusion of fur into the surgical wound</w:t>
      </w:r>
      <w:r w:rsidR="00C31F43" w:rsidRPr="004D6612">
        <w:rPr>
          <w:rFonts w:cs="Times New Roman"/>
        </w:rPr>
        <w:t>,</w:t>
      </w:r>
      <w:r w:rsidRPr="004D6612">
        <w:rPr>
          <w:rFonts w:cs="Times New Roman"/>
        </w:rPr>
        <w:t xml:space="preserve"> but as small as possible as to avoid the exacerbation of hypothermia.</w:t>
      </w:r>
    </w:p>
    <w:p w14:paraId="7B1FEA51" w14:textId="77777777" w:rsidR="006733F5" w:rsidRPr="004D6612" w:rsidRDefault="006733F5" w:rsidP="004D6612">
      <w:pPr>
        <w:tabs>
          <w:tab w:val="left" w:pos="810"/>
        </w:tabs>
        <w:spacing w:line="360" w:lineRule="auto"/>
        <w:rPr>
          <w:rFonts w:cs="Times New Roman"/>
        </w:rPr>
      </w:pPr>
    </w:p>
    <w:p w14:paraId="272D32EA" w14:textId="77777777" w:rsidR="0089237B" w:rsidRPr="004D6612" w:rsidRDefault="0089237B" w:rsidP="004D6612">
      <w:pPr>
        <w:pStyle w:val="ListParagraph"/>
        <w:numPr>
          <w:ilvl w:val="1"/>
          <w:numId w:val="35"/>
        </w:numPr>
        <w:tabs>
          <w:tab w:val="left" w:pos="1080"/>
        </w:tabs>
        <w:ind w:left="1080" w:hanging="360"/>
        <w:rPr>
          <w:rFonts w:cs="Times New Roman"/>
        </w:rPr>
      </w:pPr>
      <w:r w:rsidRPr="004D6612">
        <w:rPr>
          <w:rFonts w:cs="Times New Roman"/>
        </w:rPr>
        <w:t>Clipping</w:t>
      </w:r>
    </w:p>
    <w:p w14:paraId="19584484" w14:textId="77777777" w:rsidR="00F325CC" w:rsidRPr="004D6612" w:rsidRDefault="00F325CC" w:rsidP="004D6612">
      <w:pPr>
        <w:pStyle w:val="ListParagraph"/>
        <w:tabs>
          <w:tab w:val="left" w:pos="720"/>
          <w:tab w:val="left" w:pos="1080"/>
        </w:tabs>
        <w:rPr>
          <w:rFonts w:cs="Times New Roman"/>
        </w:rPr>
      </w:pPr>
    </w:p>
    <w:p w14:paraId="3031526E" w14:textId="65F684A2" w:rsidR="00F325CC" w:rsidRPr="004D6612" w:rsidRDefault="00F325CC" w:rsidP="004D6612">
      <w:pPr>
        <w:pStyle w:val="ListParagraph"/>
        <w:numPr>
          <w:ilvl w:val="2"/>
          <w:numId w:val="35"/>
        </w:numPr>
        <w:ind w:left="1800" w:hanging="720"/>
        <w:rPr>
          <w:rFonts w:cs="Times New Roman"/>
        </w:rPr>
      </w:pPr>
      <w:r w:rsidRPr="004D6612">
        <w:rPr>
          <w:rFonts w:cs="Times New Roman"/>
        </w:rPr>
        <w:t xml:space="preserve">Hair can be </w:t>
      </w:r>
      <w:r w:rsidR="0027411F" w:rsidRPr="004D6612">
        <w:rPr>
          <w:rFonts w:cs="Times New Roman"/>
        </w:rPr>
        <w:t>clipped using corded-</w:t>
      </w:r>
      <w:r w:rsidRPr="004D6612">
        <w:rPr>
          <w:rFonts w:cs="Times New Roman"/>
        </w:rPr>
        <w:t>electric or battery-operated clippers, preferably with a surgical A40 blade. The width of the blade should be considered. A standard 2” blade can be used for rats, whereas a ½</w:t>
      </w:r>
      <w:r w:rsidRPr="004D6612">
        <w:rPr>
          <w:rFonts w:ascii="Calibri" w:hAnsi="Calibri" w:cs="Times New Roman"/>
        </w:rPr>
        <w:t>–</w:t>
      </w:r>
      <w:r w:rsidRPr="004D6612">
        <w:rPr>
          <w:rFonts w:cs="Times New Roman"/>
        </w:rPr>
        <w:t>1” blade is more appropriate for mice.</w:t>
      </w:r>
    </w:p>
    <w:p w14:paraId="6F342365" w14:textId="77777777" w:rsidR="00F325CC" w:rsidRPr="004D6612" w:rsidRDefault="00F325CC" w:rsidP="004D6612">
      <w:pPr>
        <w:pStyle w:val="ListParagraph"/>
        <w:ind w:left="1800" w:hanging="720"/>
        <w:rPr>
          <w:rFonts w:cs="Times New Roman"/>
        </w:rPr>
      </w:pPr>
    </w:p>
    <w:p w14:paraId="3E3EC6F0" w14:textId="77777777" w:rsidR="00F325CC" w:rsidRPr="004D6612" w:rsidRDefault="00F325CC" w:rsidP="004D6612">
      <w:pPr>
        <w:pStyle w:val="ListParagraph"/>
        <w:numPr>
          <w:ilvl w:val="2"/>
          <w:numId w:val="35"/>
        </w:numPr>
        <w:ind w:left="1800" w:hanging="720"/>
        <w:rPr>
          <w:rFonts w:cs="Times New Roman"/>
        </w:rPr>
      </w:pPr>
      <w:r w:rsidRPr="004D6612">
        <w:rPr>
          <w:rFonts w:cs="Times New Roman"/>
        </w:rPr>
        <w:t>The hair is clipped against the direction of growth. Stretch the skin to stabilize it, as rodents have loose attachment of the skin to the underlying muscle.</w:t>
      </w:r>
    </w:p>
    <w:p w14:paraId="0962B8BC" w14:textId="77777777" w:rsidR="00F325CC" w:rsidRPr="004D6612" w:rsidRDefault="00F325CC" w:rsidP="004D6612">
      <w:pPr>
        <w:ind w:left="1800" w:hanging="720"/>
        <w:rPr>
          <w:rFonts w:cs="Times New Roman"/>
        </w:rPr>
      </w:pPr>
    </w:p>
    <w:p w14:paraId="2B55CC14" w14:textId="77777777" w:rsidR="00F325CC" w:rsidRPr="004D6612" w:rsidRDefault="00F325CC" w:rsidP="004D6612">
      <w:pPr>
        <w:pStyle w:val="ListParagraph"/>
        <w:numPr>
          <w:ilvl w:val="2"/>
          <w:numId w:val="35"/>
        </w:numPr>
        <w:ind w:left="1800" w:hanging="720"/>
        <w:rPr>
          <w:rFonts w:cs="Times New Roman"/>
        </w:rPr>
      </w:pPr>
      <w:r w:rsidRPr="004D6612">
        <w:rPr>
          <w:rFonts w:cs="Times New Roman"/>
        </w:rPr>
        <w:t>Care must be taken to avoid nicking or cutting the skin. The flat end of the blade is placed on the skin when clipping the hair. The blade should never be used with the teeth perpendicular to the skin.</w:t>
      </w:r>
    </w:p>
    <w:p w14:paraId="39EC03FB" w14:textId="77777777" w:rsidR="00AF0B93" w:rsidRDefault="00AF0B93" w:rsidP="004D6612"/>
    <w:p w14:paraId="7C17D236" w14:textId="4512D0D2" w:rsidR="004D6612" w:rsidRPr="004D6612" w:rsidRDefault="004D6612" w:rsidP="004D6612">
      <w:pPr>
        <w:rPr>
          <w:b/>
        </w:rPr>
      </w:pPr>
      <w:r w:rsidRPr="004D6612">
        <w:rPr>
          <w:b/>
        </w:rPr>
        <w:t xml:space="preserve">Figure 1. </w:t>
      </w:r>
      <w:proofErr w:type="gramStart"/>
      <w:r>
        <w:rPr>
          <w:b/>
        </w:rPr>
        <w:t>The correct p</w:t>
      </w:r>
      <w:r w:rsidRPr="004D6612">
        <w:rPr>
          <w:b/>
        </w:rPr>
        <w:t xml:space="preserve">osition of </w:t>
      </w:r>
      <w:r>
        <w:rPr>
          <w:b/>
        </w:rPr>
        <w:t xml:space="preserve">a </w:t>
      </w:r>
      <w:r w:rsidRPr="004D6612">
        <w:rPr>
          <w:b/>
        </w:rPr>
        <w:t>hair clipper while shaving.</w:t>
      </w:r>
      <w:proofErr w:type="gramEnd"/>
      <w:r w:rsidRPr="004D6612">
        <w:rPr>
          <w:b/>
        </w:rPr>
        <w:t xml:space="preserve"> </w:t>
      </w:r>
    </w:p>
    <w:p w14:paraId="38E860B2" w14:textId="77777777" w:rsidR="004D6612" w:rsidRPr="004D6612" w:rsidRDefault="004D6612" w:rsidP="004D6612"/>
    <w:p w14:paraId="541059C3" w14:textId="77777777" w:rsidR="00C31F43" w:rsidRPr="004D6612" w:rsidRDefault="00DE4883" w:rsidP="004D6612">
      <w:pPr>
        <w:pStyle w:val="ListParagraph"/>
        <w:numPr>
          <w:ilvl w:val="1"/>
          <w:numId w:val="35"/>
        </w:numPr>
        <w:tabs>
          <w:tab w:val="left" w:pos="1080"/>
        </w:tabs>
        <w:ind w:left="1080" w:hanging="360"/>
        <w:rPr>
          <w:rFonts w:cs="Times New Roman"/>
          <w:b/>
        </w:rPr>
      </w:pPr>
      <w:r w:rsidRPr="004D6612">
        <w:rPr>
          <w:rFonts w:cs="Times New Roman"/>
        </w:rPr>
        <w:t xml:space="preserve">Chemical </w:t>
      </w:r>
      <w:r w:rsidR="00401DB7" w:rsidRPr="004D6612">
        <w:rPr>
          <w:rFonts w:cs="Times New Roman"/>
        </w:rPr>
        <w:t>depilatory creams or lotions</w:t>
      </w:r>
    </w:p>
    <w:p w14:paraId="0ED917C7" w14:textId="3B8FBE92" w:rsidR="001458FF" w:rsidRPr="004D6612" w:rsidRDefault="001458FF" w:rsidP="004D6612">
      <w:pPr>
        <w:pStyle w:val="ListParagraph"/>
        <w:tabs>
          <w:tab w:val="left" w:pos="810"/>
          <w:tab w:val="left" w:pos="1080"/>
        </w:tabs>
        <w:ind w:left="792"/>
        <w:rPr>
          <w:rFonts w:cs="Times New Roman"/>
          <w:b/>
        </w:rPr>
      </w:pPr>
    </w:p>
    <w:p w14:paraId="3971F00E" w14:textId="0F400DB8" w:rsidR="001458FF" w:rsidRPr="004D6612" w:rsidRDefault="001458FF" w:rsidP="004D6612">
      <w:pPr>
        <w:pStyle w:val="ListParagraph"/>
        <w:numPr>
          <w:ilvl w:val="2"/>
          <w:numId w:val="35"/>
        </w:numPr>
        <w:ind w:left="1800" w:hanging="720"/>
        <w:rPr>
          <w:rFonts w:cs="Times New Roman"/>
        </w:rPr>
      </w:pPr>
      <w:r w:rsidRPr="004D6612">
        <w:rPr>
          <w:rFonts w:cs="Times New Roman"/>
        </w:rPr>
        <w:t xml:space="preserve">Apply the product to the surgical site area. </w:t>
      </w:r>
    </w:p>
    <w:p w14:paraId="31B1CF5E" w14:textId="77777777" w:rsidR="00C31F43" w:rsidRPr="004D6612" w:rsidRDefault="00C31F43" w:rsidP="004D6612">
      <w:pPr>
        <w:pStyle w:val="ListParagraph"/>
        <w:ind w:left="1800" w:hanging="720"/>
        <w:rPr>
          <w:rFonts w:cs="Times New Roman"/>
        </w:rPr>
      </w:pPr>
    </w:p>
    <w:p w14:paraId="63131CDB" w14:textId="7CC36DA2" w:rsidR="001458FF" w:rsidRPr="004D6612" w:rsidRDefault="001458FF" w:rsidP="004D6612">
      <w:pPr>
        <w:pStyle w:val="ListParagraph"/>
        <w:numPr>
          <w:ilvl w:val="2"/>
          <w:numId w:val="35"/>
        </w:numPr>
        <w:ind w:left="1800" w:hanging="720"/>
        <w:rPr>
          <w:rFonts w:cs="Times New Roman"/>
        </w:rPr>
      </w:pPr>
      <w:r w:rsidRPr="004D6612">
        <w:rPr>
          <w:rFonts w:cs="Times New Roman"/>
        </w:rPr>
        <w:t xml:space="preserve">After 10 minutes, completely remove the cream from the body. The skin must be completely rinsed and cleaned of all traces of the depilatory to avoid irritation or chemical burns to the skin. </w:t>
      </w:r>
    </w:p>
    <w:p w14:paraId="14DE0241" w14:textId="77777777" w:rsidR="006733F5" w:rsidRPr="004D6612" w:rsidRDefault="006733F5" w:rsidP="006733F5">
      <w:pPr>
        <w:pStyle w:val="ListParagraph"/>
        <w:ind w:left="1224"/>
        <w:rPr>
          <w:rFonts w:cs="Times New Roman"/>
        </w:rPr>
      </w:pPr>
    </w:p>
    <w:p w14:paraId="0C2F70D1" w14:textId="148EB5DE" w:rsidR="00CF6FD6" w:rsidRPr="004D6612" w:rsidRDefault="00993FE2" w:rsidP="006733F5">
      <w:pPr>
        <w:pStyle w:val="ListParagraph"/>
        <w:numPr>
          <w:ilvl w:val="0"/>
          <w:numId w:val="35"/>
        </w:numPr>
        <w:tabs>
          <w:tab w:val="left" w:pos="810"/>
        </w:tabs>
        <w:spacing w:line="360" w:lineRule="auto"/>
        <w:rPr>
          <w:rFonts w:cs="Times New Roman"/>
        </w:rPr>
      </w:pPr>
      <w:r w:rsidRPr="004D6612">
        <w:rPr>
          <w:rFonts w:cs="Times New Roman"/>
        </w:rPr>
        <w:t xml:space="preserve">Surgical </w:t>
      </w:r>
      <w:r w:rsidR="0027411F" w:rsidRPr="004D6612">
        <w:rPr>
          <w:rFonts w:cs="Times New Roman"/>
        </w:rPr>
        <w:t>s</w:t>
      </w:r>
      <w:r w:rsidRPr="004D6612">
        <w:rPr>
          <w:rFonts w:cs="Times New Roman"/>
        </w:rPr>
        <w:t>crub</w:t>
      </w:r>
    </w:p>
    <w:p w14:paraId="2E619392" w14:textId="6447BA30" w:rsidR="00AF0B93" w:rsidRPr="004D6612" w:rsidRDefault="00017BB2" w:rsidP="00017BB2">
      <w:pPr>
        <w:rPr>
          <w:rFonts w:cs="Times New Roman"/>
        </w:rPr>
      </w:pPr>
      <w:r w:rsidRPr="004D6612">
        <w:rPr>
          <w:rFonts w:cs="Times New Roman"/>
        </w:rPr>
        <w:t>Surgical scrub solutions to be used should</w:t>
      </w:r>
      <w:r w:rsidR="00F84C36" w:rsidRPr="004D6612">
        <w:rPr>
          <w:rFonts w:cs="Times New Roman"/>
        </w:rPr>
        <w:t>:</w:t>
      </w:r>
      <w:r w:rsidRPr="004D6612">
        <w:rPr>
          <w:rFonts w:cs="Times New Roman"/>
        </w:rPr>
        <w:t xml:space="preserve"> 1) substantially reduce microbes present on the skin</w:t>
      </w:r>
      <w:r w:rsidR="00F84C36" w:rsidRPr="004D6612">
        <w:rPr>
          <w:rFonts w:cs="Times New Roman"/>
        </w:rPr>
        <w:t xml:space="preserve"> and </w:t>
      </w:r>
      <w:r w:rsidRPr="004D6612">
        <w:rPr>
          <w:rFonts w:cs="Times New Roman"/>
        </w:rPr>
        <w:t>contain a nonirritating antimicrobial preparation</w:t>
      </w:r>
      <w:r w:rsidR="00F84C36" w:rsidRPr="004D6612">
        <w:rPr>
          <w:rFonts w:cs="Times New Roman"/>
        </w:rPr>
        <w:t>;</w:t>
      </w:r>
      <w:r w:rsidRPr="004D6612">
        <w:rPr>
          <w:rFonts w:cs="Times New Roman"/>
        </w:rPr>
        <w:t xml:space="preserve"> 2) possess a broad-spectrum of antimicrobial properties</w:t>
      </w:r>
      <w:r w:rsidR="00F84C36" w:rsidRPr="004D6612">
        <w:rPr>
          <w:rFonts w:cs="Times New Roman"/>
        </w:rPr>
        <w:t>;</w:t>
      </w:r>
      <w:r w:rsidRPr="004D6612">
        <w:rPr>
          <w:rFonts w:cs="Times New Roman"/>
        </w:rPr>
        <w:t xml:space="preserve"> 3) be </w:t>
      </w:r>
      <w:proofErr w:type="gramStart"/>
      <w:r w:rsidRPr="004D6612">
        <w:rPr>
          <w:rFonts w:cs="Times New Roman"/>
        </w:rPr>
        <w:t>fast-acting</w:t>
      </w:r>
      <w:proofErr w:type="gramEnd"/>
      <w:r w:rsidR="00F84C36" w:rsidRPr="004D6612">
        <w:rPr>
          <w:rFonts w:cs="Times New Roman"/>
        </w:rPr>
        <w:t>;</w:t>
      </w:r>
      <w:r w:rsidRPr="004D6612">
        <w:rPr>
          <w:rFonts w:cs="Times New Roman"/>
        </w:rPr>
        <w:t xml:space="preserve"> and 4) have persistent, cumulative activity. </w:t>
      </w:r>
    </w:p>
    <w:p w14:paraId="3B1C197F" w14:textId="77777777" w:rsidR="00AF0B93" w:rsidRPr="004D6612" w:rsidRDefault="00AF0B93" w:rsidP="00017BB2">
      <w:pPr>
        <w:rPr>
          <w:rFonts w:cs="Times New Roman"/>
        </w:rPr>
      </w:pPr>
    </w:p>
    <w:p w14:paraId="74F06172" w14:textId="1E70F5BA" w:rsidR="00AF0B93" w:rsidRPr="004D6612" w:rsidRDefault="00AF0B93" w:rsidP="00017BB2">
      <w:pPr>
        <w:rPr>
          <w:rFonts w:cs="Times New Roman"/>
        </w:rPr>
      </w:pPr>
      <w:r w:rsidRPr="004D6612">
        <w:rPr>
          <w:rFonts w:cs="Times New Roman"/>
        </w:rPr>
        <w:t>The two commonly used cleansing</w:t>
      </w:r>
      <w:r w:rsidR="00017BB2" w:rsidRPr="004D6612">
        <w:rPr>
          <w:rFonts w:cs="Times New Roman"/>
        </w:rPr>
        <w:t xml:space="preserve"> </w:t>
      </w:r>
      <w:r w:rsidRPr="004D6612">
        <w:rPr>
          <w:rFonts w:cs="Times New Roman"/>
        </w:rPr>
        <w:t xml:space="preserve">scrub </w:t>
      </w:r>
      <w:r w:rsidR="00017BB2" w:rsidRPr="004D6612">
        <w:rPr>
          <w:rFonts w:cs="Times New Roman"/>
        </w:rPr>
        <w:t xml:space="preserve">solutions are </w:t>
      </w:r>
      <w:proofErr w:type="spellStart"/>
      <w:r w:rsidR="00017BB2" w:rsidRPr="004D6612">
        <w:rPr>
          <w:rFonts w:cs="Times New Roman"/>
        </w:rPr>
        <w:t>chlorhexidine</w:t>
      </w:r>
      <w:r w:rsidR="00F84C36" w:rsidRPr="004D6612">
        <w:rPr>
          <w:rFonts w:cs="Times New Roman"/>
        </w:rPr>
        <w:t>s</w:t>
      </w:r>
      <w:proofErr w:type="spellEnd"/>
      <w:r w:rsidR="00017BB2" w:rsidRPr="004D6612">
        <w:rPr>
          <w:rFonts w:cs="Times New Roman"/>
        </w:rPr>
        <w:t xml:space="preserve"> and </w:t>
      </w:r>
      <w:proofErr w:type="spellStart"/>
      <w:r w:rsidR="00017BB2" w:rsidRPr="004D6612">
        <w:rPr>
          <w:rFonts w:cs="Times New Roman"/>
        </w:rPr>
        <w:t>iodophors</w:t>
      </w:r>
      <w:proofErr w:type="spellEnd"/>
      <w:r w:rsidR="00017BB2" w:rsidRPr="004D6612">
        <w:rPr>
          <w:rFonts w:cs="Times New Roman"/>
        </w:rPr>
        <w:t xml:space="preserve">. </w:t>
      </w:r>
      <w:r w:rsidR="00F84C36" w:rsidRPr="004D6612">
        <w:rPr>
          <w:rFonts w:cs="Times New Roman"/>
        </w:rPr>
        <w:t>C</w:t>
      </w:r>
      <w:r w:rsidR="00017BB2" w:rsidRPr="004D6612">
        <w:rPr>
          <w:rFonts w:cs="Times New Roman"/>
        </w:rPr>
        <w:t xml:space="preserve">hlorhexidine solutions are effective against bacteria and viruses even in the presence of organic matter. </w:t>
      </w:r>
      <w:r w:rsidR="00F84C36" w:rsidRPr="004D6612">
        <w:rPr>
          <w:rFonts w:cs="Times New Roman"/>
        </w:rPr>
        <w:t xml:space="preserve">In contrast, </w:t>
      </w:r>
      <w:proofErr w:type="spellStart"/>
      <w:r w:rsidR="00017BB2" w:rsidRPr="004D6612">
        <w:rPr>
          <w:rFonts w:cs="Times New Roman"/>
        </w:rPr>
        <w:t>iodophors</w:t>
      </w:r>
      <w:proofErr w:type="spellEnd"/>
      <w:r w:rsidR="00017BB2" w:rsidRPr="004D6612">
        <w:rPr>
          <w:rFonts w:cs="Times New Roman"/>
        </w:rPr>
        <w:t xml:space="preserve"> have a wide range of microbicidal action, </w:t>
      </w:r>
      <w:r w:rsidR="00F84C36" w:rsidRPr="004D6612">
        <w:rPr>
          <w:rFonts w:cs="Times New Roman"/>
        </w:rPr>
        <w:t xml:space="preserve">but </w:t>
      </w:r>
      <w:r w:rsidR="00017BB2" w:rsidRPr="004D6612">
        <w:rPr>
          <w:rFonts w:cs="Times New Roman"/>
        </w:rPr>
        <w:t>their efficacy is reduced in the presence of organic materia</w:t>
      </w:r>
      <w:r w:rsidR="00F84C36" w:rsidRPr="004D6612">
        <w:rPr>
          <w:rFonts w:cs="Times New Roman"/>
        </w:rPr>
        <w:t>l;</w:t>
      </w:r>
      <w:r w:rsidR="00017BB2" w:rsidRPr="004D6612">
        <w:rPr>
          <w:rFonts w:cs="Times New Roman"/>
        </w:rPr>
        <w:t xml:space="preserve"> the residual activity is less than that of the </w:t>
      </w:r>
      <w:proofErr w:type="spellStart"/>
      <w:r w:rsidR="00017BB2" w:rsidRPr="004D6612">
        <w:rPr>
          <w:rFonts w:cs="Times New Roman"/>
        </w:rPr>
        <w:t>chlorhexidines</w:t>
      </w:r>
      <w:proofErr w:type="spellEnd"/>
      <w:r w:rsidR="00017BB2" w:rsidRPr="004D6612">
        <w:rPr>
          <w:rFonts w:cs="Times New Roman"/>
        </w:rPr>
        <w:t xml:space="preserve">. </w:t>
      </w:r>
    </w:p>
    <w:p w14:paraId="10C06939" w14:textId="77777777" w:rsidR="00AF0B93" w:rsidRPr="004D6612" w:rsidRDefault="00AF0B93" w:rsidP="00017BB2">
      <w:pPr>
        <w:rPr>
          <w:rFonts w:cs="Times New Roman"/>
        </w:rPr>
      </w:pPr>
    </w:p>
    <w:p w14:paraId="0FB283D0" w14:textId="28D21682" w:rsidR="00017BB2" w:rsidRPr="004D6612" w:rsidRDefault="00017BB2" w:rsidP="00017BB2">
      <w:pPr>
        <w:rPr>
          <w:rFonts w:cs="Times New Roman"/>
        </w:rPr>
      </w:pPr>
      <w:r w:rsidRPr="004D6612">
        <w:rPr>
          <w:rFonts w:cs="Times New Roman"/>
        </w:rPr>
        <w:t xml:space="preserve">Rinses used between the scrubs are either sterile water or alcohol. </w:t>
      </w:r>
      <w:r w:rsidR="00DC33FB" w:rsidRPr="004D6612">
        <w:rPr>
          <w:rFonts w:cs="Times New Roman"/>
        </w:rPr>
        <w:t>A</w:t>
      </w:r>
      <w:r w:rsidRPr="004D6612">
        <w:rPr>
          <w:rFonts w:cs="Times New Roman"/>
        </w:rPr>
        <w:t>lcohol-based solutions containing 60</w:t>
      </w:r>
      <w:r w:rsidR="0027411F" w:rsidRPr="004D6612">
        <w:rPr>
          <w:rFonts w:ascii="Calibri" w:hAnsi="Calibri" w:cs="Times New Roman"/>
        </w:rPr>
        <w:t>–</w:t>
      </w:r>
      <w:r w:rsidRPr="004D6612">
        <w:rPr>
          <w:rFonts w:cs="Times New Roman"/>
        </w:rPr>
        <w:t xml:space="preserve">95% alcohol have great antimicrobial actions through the denaturing of </w:t>
      </w:r>
      <w:proofErr w:type="gramStart"/>
      <w:r w:rsidRPr="004D6612">
        <w:rPr>
          <w:rFonts w:cs="Times New Roman"/>
        </w:rPr>
        <w:t>proteins.</w:t>
      </w:r>
      <w:r w:rsidRPr="004D6612">
        <w:rPr>
          <w:rFonts w:cs="Times New Roman"/>
          <w:vertAlign w:val="superscript"/>
        </w:rPr>
        <w:t xml:space="preserve">2  </w:t>
      </w:r>
      <w:r w:rsidRPr="004D6612">
        <w:rPr>
          <w:rFonts w:cs="Times New Roman"/>
        </w:rPr>
        <w:t>However</w:t>
      </w:r>
      <w:proofErr w:type="gramEnd"/>
      <w:r w:rsidRPr="004D6612">
        <w:rPr>
          <w:rFonts w:cs="Times New Roman"/>
        </w:rPr>
        <w:t>, alcohol can be a strong skin irritant. Sterile water is effective in rinsing the area, yet it does not have any antimicrobial properties.</w:t>
      </w:r>
    </w:p>
    <w:p w14:paraId="4E7778F6" w14:textId="77777777" w:rsidR="00017BB2" w:rsidRPr="004D6612" w:rsidRDefault="00017BB2" w:rsidP="00017BB2">
      <w:pPr>
        <w:rPr>
          <w:rFonts w:cs="Times New Roman"/>
        </w:rPr>
      </w:pPr>
    </w:p>
    <w:p w14:paraId="1307B1CF" w14:textId="77777777" w:rsidR="00B9034F" w:rsidRPr="004D6612" w:rsidRDefault="00B9034F" w:rsidP="004D6612">
      <w:pPr>
        <w:pStyle w:val="ListParagraph"/>
        <w:numPr>
          <w:ilvl w:val="1"/>
          <w:numId w:val="35"/>
        </w:numPr>
        <w:tabs>
          <w:tab w:val="left" w:pos="1080"/>
        </w:tabs>
        <w:ind w:left="1080" w:hanging="360"/>
        <w:rPr>
          <w:rFonts w:cs="Times New Roman"/>
        </w:rPr>
      </w:pPr>
      <w:r w:rsidRPr="004D6612">
        <w:rPr>
          <w:rFonts w:cs="Times New Roman"/>
        </w:rPr>
        <w:t>Use a moistened gauze sponge to remove gross debris including hair and dander.</w:t>
      </w:r>
    </w:p>
    <w:p w14:paraId="48B30594" w14:textId="77777777" w:rsidR="00F84C36" w:rsidRPr="004D6612" w:rsidRDefault="00F84C36" w:rsidP="004D6612">
      <w:pPr>
        <w:pStyle w:val="ListParagraph"/>
        <w:tabs>
          <w:tab w:val="left" w:pos="1080"/>
        </w:tabs>
        <w:ind w:left="1080" w:hanging="360"/>
        <w:rPr>
          <w:rFonts w:cs="Times New Roman"/>
        </w:rPr>
      </w:pPr>
    </w:p>
    <w:p w14:paraId="293D084D" w14:textId="7CA3B64F" w:rsidR="00B9034F" w:rsidRPr="004D6612" w:rsidRDefault="0027411F" w:rsidP="004D6612">
      <w:pPr>
        <w:pStyle w:val="ListParagraph"/>
        <w:numPr>
          <w:ilvl w:val="1"/>
          <w:numId w:val="35"/>
        </w:numPr>
        <w:tabs>
          <w:tab w:val="left" w:pos="1080"/>
        </w:tabs>
        <w:ind w:left="1080" w:hanging="360"/>
        <w:rPr>
          <w:rFonts w:cs="Times New Roman"/>
        </w:rPr>
      </w:pPr>
      <w:r w:rsidRPr="004D6612">
        <w:rPr>
          <w:rFonts w:cs="Times New Roman"/>
        </w:rPr>
        <w:t>A</w:t>
      </w:r>
      <w:r w:rsidR="00B6681C" w:rsidRPr="004D6612">
        <w:rPr>
          <w:rFonts w:cs="Times New Roman"/>
        </w:rPr>
        <w:t>ntiseptic cleansing solution</w:t>
      </w:r>
      <w:r w:rsidR="00B9034F" w:rsidRPr="004D6612">
        <w:rPr>
          <w:rFonts w:cs="Times New Roman"/>
        </w:rPr>
        <w:t xml:space="preserve"> soaked onto a gauze pad</w:t>
      </w:r>
      <w:r w:rsidR="00B6681C" w:rsidRPr="004D6612">
        <w:rPr>
          <w:rFonts w:cs="Times New Roman"/>
        </w:rPr>
        <w:t xml:space="preserve"> is applied to the skin starting at the incision site</w:t>
      </w:r>
      <w:r w:rsidR="00DC33FB" w:rsidRPr="004D6612">
        <w:rPr>
          <w:rFonts w:cs="Times New Roman"/>
        </w:rPr>
        <w:t>. D</w:t>
      </w:r>
      <w:r w:rsidR="00B9034F" w:rsidRPr="004D6612">
        <w:rPr>
          <w:rFonts w:cs="Times New Roman"/>
        </w:rPr>
        <w:t xml:space="preserve">isinfection should begin along the incision line and extend outward in a circular pattern. </w:t>
      </w:r>
    </w:p>
    <w:p w14:paraId="16E9CFC4" w14:textId="77777777" w:rsidR="00F84C36" w:rsidRPr="004D6612" w:rsidRDefault="00F84C36" w:rsidP="004D6612">
      <w:pPr>
        <w:tabs>
          <w:tab w:val="left" w:pos="1080"/>
        </w:tabs>
        <w:ind w:left="1080" w:hanging="360"/>
        <w:rPr>
          <w:rFonts w:cs="Times New Roman"/>
        </w:rPr>
      </w:pPr>
    </w:p>
    <w:p w14:paraId="25742AFF" w14:textId="2F95F3EE" w:rsidR="00B9034F" w:rsidRPr="004D6612" w:rsidRDefault="00B6681C" w:rsidP="004D6612">
      <w:pPr>
        <w:pStyle w:val="ListParagraph"/>
        <w:numPr>
          <w:ilvl w:val="1"/>
          <w:numId w:val="35"/>
        </w:numPr>
        <w:tabs>
          <w:tab w:val="left" w:pos="1080"/>
        </w:tabs>
        <w:ind w:left="1080" w:hanging="360"/>
        <w:rPr>
          <w:rFonts w:cs="Times New Roman"/>
        </w:rPr>
      </w:pPr>
      <w:r w:rsidRPr="004D6612">
        <w:rPr>
          <w:rFonts w:cs="Times New Roman"/>
        </w:rPr>
        <w:t>The antiseptic rinse is then applied beginning at the incision site</w:t>
      </w:r>
      <w:r w:rsidR="00DC33FB" w:rsidRPr="004D6612">
        <w:rPr>
          <w:rFonts w:cs="Times New Roman"/>
        </w:rPr>
        <w:t>. The</w:t>
      </w:r>
      <w:r w:rsidRPr="004D6612">
        <w:rPr>
          <w:rFonts w:cs="Times New Roman"/>
        </w:rPr>
        <w:t xml:space="preserve"> skin is wiped in a circular pattern spiraling from the incision line to the periphery of the surgical field to remove the cleansing solution.</w:t>
      </w:r>
    </w:p>
    <w:p w14:paraId="663347E3" w14:textId="77777777" w:rsidR="00F84C36" w:rsidRPr="004D6612" w:rsidRDefault="00F84C36" w:rsidP="004D6612">
      <w:pPr>
        <w:tabs>
          <w:tab w:val="left" w:pos="1080"/>
        </w:tabs>
        <w:ind w:left="1080" w:hanging="360"/>
        <w:rPr>
          <w:rFonts w:cs="Times New Roman"/>
        </w:rPr>
      </w:pPr>
    </w:p>
    <w:p w14:paraId="74A234E0" w14:textId="77777777" w:rsidR="00B9034F" w:rsidRPr="004D6612" w:rsidRDefault="00B6681C" w:rsidP="004D6612">
      <w:pPr>
        <w:pStyle w:val="ListParagraph"/>
        <w:numPr>
          <w:ilvl w:val="1"/>
          <w:numId w:val="35"/>
        </w:numPr>
        <w:tabs>
          <w:tab w:val="left" w:pos="1080"/>
        </w:tabs>
        <w:ind w:left="1080" w:hanging="360"/>
        <w:rPr>
          <w:rFonts w:cs="Times New Roman"/>
        </w:rPr>
      </w:pPr>
      <w:r w:rsidRPr="004D6612">
        <w:rPr>
          <w:rFonts w:cs="Times New Roman"/>
        </w:rPr>
        <w:t>This is repeated three times.</w:t>
      </w:r>
    </w:p>
    <w:p w14:paraId="41B422D8" w14:textId="77777777" w:rsidR="00F84C36" w:rsidRPr="004D6612" w:rsidRDefault="00F84C36" w:rsidP="004D6612">
      <w:pPr>
        <w:tabs>
          <w:tab w:val="left" w:pos="1080"/>
        </w:tabs>
        <w:ind w:left="1080" w:hanging="360"/>
        <w:rPr>
          <w:rFonts w:cs="Times New Roman"/>
        </w:rPr>
      </w:pPr>
    </w:p>
    <w:p w14:paraId="759891B3" w14:textId="0A2BC069" w:rsidR="006733F5" w:rsidRPr="004D6612" w:rsidRDefault="00DC33FB" w:rsidP="004D6612">
      <w:pPr>
        <w:pStyle w:val="ListParagraph"/>
        <w:numPr>
          <w:ilvl w:val="1"/>
          <w:numId w:val="35"/>
        </w:numPr>
        <w:tabs>
          <w:tab w:val="left" w:pos="1080"/>
        </w:tabs>
        <w:ind w:left="1080" w:hanging="360"/>
        <w:rPr>
          <w:rFonts w:cs="Times New Roman"/>
        </w:rPr>
      </w:pPr>
      <w:r w:rsidRPr="004D6612">
        <w:rPr>
          <w:rFonts w:cs="Times New Roman"/>
        </w:rPr>
        <w:t xml:space="preserve"> </w:t>
      </w:r>
      <w:r w:rsidR="00B6681C" w:rsidRPr="004D6612">
        <w:rPr>
          <w:rFonts w:cs="Times New Roman"/>
        </w:rPr>
        <w:t xml:space="preserve">After a final rinse, </w:t>
      </w:r>
      <w:r w:rsidR="0027411F" w:rsidRPr="004D6612">
        <w:rPr>
          <w:rFonts w:cs="Times New Roman"/>
        </w:rPr>
        <w:t xml:space="preserve">a </w:t>
      </w:r>
      <w:r w:rsidR="00B6681C" w:rsidRPr="004D6612">
        <w:rPr>
          <w:rFonts w:cs="Times New Roman"/>
        </w:rPr>
        <w:t xml:space="preserve">sterile gauze pad is placed over the surgical field. This gauze may be </w:t>
      </w:r>
      <w:r w:rsidR="009E0939" w:rsidRPr="004D6612">
        <w:rPr>
          <w:rFonts w:cs="Times New Roman"/>
        </w:rPr>
        <w:t>wet</w:t>
      </w:r>
      <w:r w:rsidR="0027411F" w:rsidRPr="004D6612">
        <w:rPr>
          <w:rFonts w:cs="Times New Roman"/>
        </w:rPr>
        <w:t xml:space="preserve"> </w:t>
      </w:r>
      <w:r w:rsidR="009E0939" w:rsidRPr="004D6612">
        <w:rPr>
          <w:rFonts w:cs="Times New Roman"/>
        </w:rPr>
        <w:t>with either alcohol or iodine. The gauze will be removed once the animal is transported and placed in position on a surgical platform or the surgical table/bench.</w:t>
      </w:r>
    </w:p>
    <w:p w14:paraId="24092206" w14:textId="77777777" w:rsidR="006733F5" w:rsidRPr="004D6612" w:rsidRDefault="006733F5" w:rsidP="006733F5">
      <w:pPr>
        <w:pStyle w:val="ListParagraph"/>
        <w:tabs>
          <w:tab w:val="left" w:pos="1080"/>
        </w:tabs>
        <w:ind w:left="792"/>
        <w:rPr>
          <w:rFonts w:cs="Times New Roman"/>
        </w:rPr>
      </w:pPr>
    </w:p>
    <w:p w14:paraId="3535EF9F" w14:textId="58B3602D" w:rsidR="0073133E" w:rsidRPr="004D6612" w:rsidRDefault="006733F5" w:rsidP="006733F5">
      <w:pPr>
        <w:rPr>
          <w:rFonts w:cs="Times New Roman"/>
          <w:vertAlign w:val="superscript"/>
        </w:rPr>
      </w:pPr>
      <w:r w:rsidRPr="004D6612">
        <w:rPr>
          <w:rFonts w:cs="Times New Roman"/>
        </w:rPr>
        <w:t>Areas of the body where the standard surgical scrubbing methods are not used include the eyes, the mouth, and the anal area. Because the surface of the eye would be damaged if scrub solutions were used, a surgical scrub is done only to the eye</w:t>
      </w:r>
      <w:r w:rsidR="00DC33FB" w:rsidRPr="004D6612">
        <w:rPr>
          <w:rFonts w:cs="Times New Roman"/>
        </w:rPr>
        <w:t>l</w:t>
      </w:r>
      <w:r w:rsidRPr="004D6612">
        <w:rPr>
          <w:rFonts w:cs="Times New Roman"/>
        </w:rPr>
        <w:t>ids after instilling a protective ointment into the eye. In some situations, a physiologically balanced saline solution is used to flush the eye to remove gross debris and to dilute any bacteria to a level acceptable for a surgery to occur. The mouth also proves difficult to clean sufficiently for surgery. It can be rinsed with a physiologically balanced saline solution to dilute any bacteria; however, it is important to avoid using too much saline</w:t>
      </w:r>
      <w:r w:rsidR="001B7BD6" w:rsidRPr="004D6612">
        <w:rPr>
          <w:rFonts w:cs="Times New Roman"/>
        </w:rPr>
        <w:t>,</w:t>
      </w:r>
      <w:r w:rsidRPr="004D6612">
        <w:rPr>
          <w:rFonts w:cs="Times New Roman"/>
        </w:rPr>
        <w:t xml:space="preserve"> </w:t>
      </w:r>
      <w:r w:rsidR="001B7BD6" w:rsidRPr="004D6612">
        <w:rPr>
          <w:rFonts w:cs="Times New Roman"/>
        </w:rPr>
        <w:t>which</w:t>
      </w:r>
      <w:r w:rsidRPr="004D6612">
        <w:rPr>
          <w:rFonts w:cs="Times New Roman"/>
        </w:rPr>
        <w:t xml:space="preserve"> could cause aspiration of the fluid. Gums, teeth</w:t>
      </w:r>
      <w:r w:rsidR="001B7BD6" w:rsidRPr="004D6612">
        <w:rPr>
          <w:rFonts w:cs="Times New Roman"/>
        </w:rPr>
        <w:t>,</w:t>
      </w:r>
      <w:r w:rsidRPr="004D6612">
        <w:rPr>
          <w:rFonts w:cs="Times New Roman"/>
        </w:rPr>
        <w:t xml:space="preserve"> and </w:t>
      </w:r>
      <w:r w:rsidR="001B7BD6" w:rsidRPr="004D6612">
        <w:rPr>
          <w:rFonts w:cs="Times New Roman"/>
        </w:rPr>
        <w:t xml:space="preserve">the </w:t>
      </w:r>
      <w:r w:rsidRPr="004D6612">
        <w:rPr>
          <w:rFonts w:cs="Times New Roman"/>
        </w:rPr>
        <w:t>tongue can be wiped with a nontoxic antiseptic. However, application of solutions to the mucous membranes can result in systemic absorption. Surgeries in the anal area, such as the surgical reduction of rectal prolapses</w:t>
      </w:r>
      <w:r w:rsidR="001B7BD6" w:rsidRPr="004D6612">
        <w:rPr>
          <w:rFonts w:cs="Times New Roman"/>
        </w:rPr>
        <w:t>,</w:t>
      </w:r>
      <w:r w:rsidRPr="004D6612">
        <w:rPr>
          <w:rFonts w:cs="Times New Roman"/>
        </w:rPr>
        <w:t xml:space="preserve"> are not considered clean surgeries. The use of some antiseptic solutions can increase tissue damage and prevent or prolong healing. The use of a physiologically balanced saline solution to wash the area clean of gross debris is the preferred method of surgical preparation.</w:t>
      </w:r>
      <w:r w:rsidRPr="004D6612">
        <w:rPr>
          <w:rFonts w:cs="Times New Roman"/>
          <w:vertAlign w:val="superscript"/>
        </w:rPr>
        <w:t>2</w:t>
      </w:r>
      <w:proofErr w:type="gramStart"/>
      <w:r w:rsidRPr="004D6612">
        <w:rPr>
          <w:rFonts w:cs="Times New Roman"/>
          <w:vertAlign w:val="superscript"/>
        </w:rPr>
        <w:t>,4</w:t>
      </w:r>
      <w:proofErr w:type="gramEnd"/>
    </w:p>
    <w:p w14:paraId="50D9BDAC" w14:textId="77777777" w:rsidR="0073133E" w:rsidRPr="004D6612" w:rsidRDefault="0073133E" w:rsidP="006733F5">
      <w:pPr>
        <w:rPr>
          <w:rFonts w:cs="Times New Roman"/>
          <w:vertAlign w:val="superscript"/>
        </w:rPr>
      </w:pPr>
    </w:p>
    <w:p w14:paraId="76885D13" w14:textId="77777777" w:rsidR="0073133E" w:rsidRPr="004D6612" w:rsidRDefault="0073133E" w:rsidP="0073133E">
      <w:pPr>
        <w:pStyle w:val="ListParagraph"/>
        <w:numPr>
          <w:ilvl w:val="0"/>
          <w:numId w:val="35"/>
        </w:numPr>
        <w:rPr>
          <w:rFonts w:cs="Times New Roman"/>
        </w:rPr>
      </w:pPr>
      <w:r w:rsidRPr="004D6612">
        <w:rPr>
          <w:rFonts w:cs="Times New Roman"/>
        </w:rPr>
        <w:t xml:space="preserve">Positioning </w:t>
      </w:r>
    </w:p>
    <w:p w14:paraId="68679EF5" w14:textId="77777777" w:rsidR="0073133E" w:rsidRPr="004D6612" w:rsidRDefault="0073133E" w:rsidP="0073133E">
      <w:pPr>
        <w:rPr>
          <w:rFonts w:cs="Times New Roman"/>
        </w:rPr>
      </w:pPr>
    </w:p>
    <w:p w14:paraId="6A4A0886" w14:textId="68D71B94" w:rsidR="0073133E" w:rsidRPr="004D6612" w:rsidRDefault="0073133E" w:rsidP="0073133E">
      <w:pPr>
        <w:rPr>
          <w:rFonts w:cs="Times New Roman"/>
        </w:rPr>
      </w:pPr>
      <w:r w:rsidRPr="004D6612">
        <w:rPr>
          <w:rFonts w:cs="Times New Roman"/>
        </w:rPr>
        <w:t>Patient positioning for abdominal procedures involves the securing of the limbs of the prone animal onto the platform with tape or a ligature. When using a ligature to extend the limbs</w:t>
      </w:r>
      <w:r w:rsidR="0027411F" w:rsidRPr="004D6612">
        <w:rPr>
          <w:rFonts w:cs="Times New Roman"/>
        </w:rPr>
        <w:t>,</w:t>
      </w:r>
      <w:r w:rsidRPr="004D6612">
        <w:rPr>
          <w:rFonts w:cs="Times New Roman"/>
        </w:rPr>
        <w:t xml:space="preserve"> care must be taken to prevent circulation to the feet being compromised, to avoid excessive tension on the limbs</w:t>
      </w:r>
      <w:r w:rsidR="0027411F" w:rsidRPr="004D6612">
        <w:rPr>
          <w:rFonts w:cs="Times New Roman"/>
        </w:rPr>
        <w:t xml:space="preserve"> and </w:t>
      </w:r>
      <w:r w:rsidRPr="004D6612">
        <w:rPr>
          <w:rFonts w:cs="Times New Roman"/>
        </w:rPr>
        <w:t>extreme stretching of the limb</w:t>
      </w:r>
      <w:r w:rsidR="0027411F" w:rsidRPr="004D6612">
        <w:rPr>
          <w:rFonts w:cs="Times New Roman"/>
        </w:rPr>
        <w:t>s</w:t>
      </w:r>
      <w:r w:rsidRPr="004D6612">
        <w:rPr>
          <w:rFonts w:cs="Times New Roman"/>
        </w:rPr>
        <w:t xml:space="preserve"> that could impair the joints, and to avoid the impediment of breathing. The ties should be a quick release with only a half hitch loop over the limb. Some commercially available platforms come with built</w:t>
      </w:r>
      <w:r w:rsidR="0027411F" w:rsidRPr="004D6612">
        <w:rPr>
          <w:rFonts w:cs="Times New Roman"/>
        </w:rPr>
        <w:t>-</w:t>
      </w:r>
      <w:r w:rsidRPr="004D6612">
        <w:rPr>
          <w:rFonts w:cs="Times New Roman"/>
        </w:rPr>
        <w:t>in limb retraction that consists of hooks or loops of stainless steel wire or ball chain</w:t>
      </w:r>
      <w:r w:rsidR="0027411F" w:rsidRPr="004D6612">
        <w:rPr>
          <w:rFonts w:cs="Times New Roman"/>
        </w:rPr>
        <w:t>,</w:t>
      </w:r>
      <w:r w:rsidRPr="004D6612">
        <w:rPr>
          <w:rFonts w:cs="Times New Roman"/>
        </w:rPr>
        <w:t xml:space="preserve"> which can be adjusted according to the size of the animal. If tape is used, it must be adhered to dry surfaces. </w:t>
      </w:r>
    </w:p>
    <w:p w14:paraId="480B1A23" w14:textId="77777777" w:rsidR="006733F5" w:rsidRPr="004D6612" w:rsidRDefault="006733F5" w:rsidP="006733F5">
      <w:pPr>
        <w:pStyle w:val="ListParagraph"/>
        <w:tabs>
          <w:tab w:val="left" w:pos="810"/>
        </w:tabs>
        <w:spacing w:line="360" w:lineRule="auto"/>
        <w:ind w:left="360"/>
        <w:rPr>
          <w:rFonts w:cs="Times New Roman"/>
          <w:b/>
        </w:rPr>
      </w:pPr>
    </w:p>
    <w:p w14:paraId="0903C5C4" w14:textId="062BF500" w:rsidR="006733F5" w:rsidRPr="004D6612" w:rsidRDefault="000A39A4" w:rsidP="006733F5">
      <w:pPr>
        <w:pStyle w:val="ListParagraph"/>
        <w:numPr>
          <w:ilvl w:val="0"/>
          <w:numId w:val="35"/>
        </w:numPr>
        <w:tabs>
          <w:tab w:val="left" w:pos="810"/>
        </w:tabs>
        <w:spacing w:line="360" w:lineRule="auto"/>
        <w:rPr>
          <w:rFonts w:cs="Times New Roman"/>
        </w:rPr>
      </w:pPr>
      <w:r w:rsidRPr="004D6612">
        <w:rPr>
          <w:rFonts w:cs="Times New Roman"/>
        </w:rPr>
        <w:lastRenderedPageBreak/>
        <w:t>Draping</w:t>
      </w:r>
      <w:r w:rsidR="00AE3435" w:rsidRPr="004D6612">
        <w:rPr>
          <w:rFonts w:cs="Times New Roman"/>
        </w:rPr>
        <w:t xml:space="preserve"> </w:t>
      </w:r>
    </w:p>
    <w:p w14:paraId="5F38E0CB" w14:textId="1F49DAF4" w:rsidR="00AF0B93" w:rsidRPr="004D6612" w:rsidRDefault="006733F5" w:rsidP="006733F5">
      <w:pPr>
        <w:rPr>
          <w:rFonts w:cs="Times New Roman"/>
        </w:rPr>
      </w:pPr>
      <w:r w:rsidRPr="004D6612">
        <w:rPr>
          <w:rFonts w:cs="Times New Roman"/>
        </w:rPr>
        <w:t xml:space="preserve">Once the animal is prepped and positioned onto the surgical platform, surgical drapes are used to prevent contamination of suture material and to maintain a sterile field at the surgical site. Drapes can be a reusable </w:t>
      </w:r>
      <w:r w:rsidR="001B7BD6" w:rsidRPr="004D6612">
        <w:rPr>
          <w:rFonts w:cs="Times New Roman"/>
        </w:rPr>
        <w:t xml:space="preserve">cloth </w:t>
      </w:r>
      <w:r w:rsidRPr="004D6612">
        <w:rPr>
          <w:rFonts w:cs="Times New Roman"/>
        </w:rPr>
        <w:t>material, a paper disposable material</w:t>
      </w:r>
      <w:r w:rsidR="001B7BD6" w:rsidRPr="004D6612">
        <w:rPr>
          <w:rFonts w:cs="Times New Roman"/>
        </w:rPr>
        <w:t>,</w:t>
      </w:r>
      <w:r w:rsidRPr="004D6612">
        <w:rPr>
          <w:rFonts w:cs="Times New Roman"/>
        </w:rPr>
        <w:t xml:space="preserve"> or a disposable plastic adhesive material. </w:t>
      </w:r>
    </w:p>
    <w:p w14:paraId="46F05F5D" w14:textId="77777777" w:rsidR="00AF0B93" w:rsidRPr="004D6612" w:rsidRDefault="00AF0B93" w:rsidP="006733F5">
      <w:pPr>
        <w:rPr>
          <w:rFonts w:cs="Times New Roman"/>
        </w:rPr>
      </w:pPr>
    </w:p>
    <w:p w14:paraId="740E7B26" w14:textId="0AD7793C" w:rsidR="006733F5" w:rsidRPr="004D6612" w:rsidRDefault="006733F5" w:rsidP="006733F5">
      <w:pPr>
        <w:rPr>
          <w:rFonts w:cs="Times New Roman"/>
        </w:rPr>
      </w:pPr>
      <w:r w:rsidRPr="004D6612">
        <w:rPr>
          <w:rFonts w:cs="Times New Roman"/>
        </w:rPr>
        <w:t>Disposable paper drapes have a woven fiber matrix for strength that allows cutting into any shape or size</w:t>
      </w:r>
      <w:r w:rsidR="001B7BD6" w:rsidRPr="004D6612">
        <w:rPr>
          <w:rFonts w:cs="Times New Roman"/>
        </w:rPr>
        <w:t>,</w:t>
      </w:r>
      <w:r w:rsidRPr="004D6612">
        <w:rPr>
          <w:rFonts w:cs="Times New Roman"/>
        </w:rPr>
        <w:t xml:space="preserve"> including cutting a fenestration or opening in the drape, without tearing or fraying of the cut edges. They are also moisture repellent. The disposable drapes can be purchased prepackaged and </w:t>
      </w:r>
      <w:proofErr w:type="spellStart"/>
      <w:r w:rsidRPr="004D6612">
        <w:rPr>
          <w:rFonts w:cs="Times New Roman"/>
        </w:rPr>
        <w:t>presterilized</w:t>
      </w:r>
      <w:proofErr w:type="spellEnd"/>
      <w:r w:rsidRPr="004D6612">
        <w:rPr>
          <w:rFonts w:cs="Times New Roman"/>
        </w:rPr>
        <w:t xml:space="preserve"> in a variety of sizes and shapes. Cloth drapes </w:t>
      </w:r>
      <w:proofErr w:type="gramStart"/>
      <w:r w:rsidRPr="004D6612">
        <w:rPr>
          <w:rFonts w:cs="Times New Roman"/>
        </w:rPr>
        <w:t>are not designed to be cut</w:t>
      </w:r>
      <w:proofErr w:type="gramEnd"/>
      <w:r w:rsidRPr="004D6612">
        <w:rPr>
          <w:rFonts w:cs="Times New Roman"/>
        </w:rPr>
        <w:t xml:space="preserve"> by the surgeon to create a fenestration. They are purchased with a precut and bound edge fenestration. Cloth drapes require laundering and sterilization. When cared for well</w:t>
      </w:r>
      <w:r w:rsidR="001B7BD6" w:rsidRPr="004D6612">
        <w:rPr>
          <w:rFonts w:cs="Times New Roman"/>
        </w:rPr>
        <w:t>,</w:t>
      </w:r>
      <w:r w:rsidRPr="004D6612">
        <w:rPr>
          <w:rFonts w:cs="Times New Roman"/>
        </w:rPr>
        <w:t xml:space="preserve"> cloth drapes can last for years</w:t>
      </w:r>
      <w:r w:rsidR="001B7BD6" w:rsidRPr="004D6612">
        <w:rPr>
          <w:rFonts w:cs="Times New Roman"/>
        </w:rPr>
        <w:t>, which</w:t>
      </w:r>
      <w:r w:rsidRPr="004D6612">
        <w:rPr>
          <w:rFonts w:cs="Times New Roman"/>
        </w:rPr>
        <w:t xml:space="preserve"> mak</w:t>
      </w:r>
      <w:r w:rsidR="001B7BD6" w:rsidRPr="004D6612">
        <w:rPr>
          <w:rFonts w:cs="Times New Roman"/>
        </w:rPr>
        <w:t>es</w:t>
      </w:r>
      <w:r w:rsidRPr="004D6612">
        <w:rPr>
          <w:rFonts w:cs="Times New Roman"/>
        </w:rPr>
        <w:t xml:space="preserve"> them an economical investment. </w:t>
      </w:r>
    </w:p>
    <w:p w14:paraId="6A975F6E" w14:textId="77777777" w:rsidR="006733F5" w:rsidRPr="004D6612" w:rsidRDefault="006733F5" w:rsidP="006733F5">
      <w:pPr>
        <w:rPr>
          <w:rFonts w:cs="Times New Roman"/>
        </w:rPr>
      </w:pPr>
    </w:p>
    <w:p w14:paraId="4C34FE44" w14:textId="0752B077" w:rsidR="006733F5" w:rsidRPr="004D6612" w:rsidRDefault="006733F5" w:rsidP="006733F5">
      <w:pPr>
        <w:rPr>
          <w:rFonts w:cs="Times New Roman"/>
        </w:rPr>
      </w:pPr>
      <w:r w:rsidRPr="004D6612">
        <w:rPr>
          <w:rFonts w:cs="Times New Roman"/>
        </w:rPr>
        <w:t>Both paper and cloth drapes are held in place with towel clamps through the skin of the animal if it is a larger rodent</w:t>
      </w:r>
      <w:r w:rsidR="001B7BD6" w:rsidRPr="004D6612">
        <w:rPr>
          <w:rFonts w:cs="Times New Roman"/>
        </w:rPr>
        <w:t>,</w:t>
      </w:r>
      <w:r w:rsidRPr="004D6612">
        <w:rPr>
          <w:rFonts w:cs="Times New Roman"/>
        </w:rPr>
        <w:t xml:space="preserve"> such as an adult rat.  For smaller rodents</w:t>
      </w:r>
      <w:r w:rsidR="001B7BD6" w:rsidRPr="004D6612">
        <w:rPr>
          <w:rFonts w:cs="Times New Roman"/>
        </w:rPr>
        <w:t>,</w:t>
      </w:r>
      <w:r w:rsidRPr="004D6612">
        <w:rPr>
          <w:rFonts w:cs="Times New Roman"/>
        </w:rPr>
        <w:t xml:space="preserve"> the drape is not affixed to the skin</w:t>
      </w:r>
      <w:r w:rsidR="001B7BD6" w:rsidRPr="004D6612">
        <w:rPr>
          <w:rFonts w:cs="Times New Roman"/>
        </w:rPr>
        <w:t>,</w:t>
      </w:r>
      <w:r w:rsidRPr="004D6612">
        <w:rPr>
          <w:rFonts w:cs="Times New Roman"/>
        </w:rPr>
        <w:t xml:space="preserve"> which requires vigilance and care on the part of the surgeon to not dislodge or shift the drape once it has been positioned on the animal.  </w:t>
      </w:r>
    </w:p>
    <w:p w14:paraId="280B417C" w14:textId="77777777" w:rsidR="006733F5" w:rsidRPr="004D6612" w:rsidRDefault="006733F5" w:rsidP="006733F5">
      <w:pPr>
        <w:rPr>
          <w:rFonts w:cs="Times New Roman"/>
        </w:rPr>
      </w:pPr>
    </w:p>
    <w:p w14:paraId="52DBF029" w14:textId="16E2D717" w:rsidR="006733F5" w:rsidRPr="004D6612" w:rsidRDefault="006733F5" w:rsidP="006733F5">
      <w:pPr>
        <w:rPr>
          <w:rFonts w:cs="Times New Roman"/>
        </w:rPr>
      </w:pPr>
      <w:r w:rsidRPr="004D6612">
        <w:rPr>
          <w:rFonts w:cs="Times New Roman"/>
        </w:rPr>
        <w:t>Adhesive drapes are either clear or opaque. The clear drapes are preferred for rodent surgeries</w:t>
      </w:r>
      <w:r w:rsidR="001B7BD6" w:rsidRPr="004D6612">
        <w:rPr>
          <w:rFonts w:cs="Times New Roman"/>
        </w:rPr>
        <w:t>,</w:t>
      </w:r>
      <w:r w:rsidRPr="004D6612">
        <w:rPr>
          <w:rFonts w:cs="Times New Roman"/>
        </w:rPr>
        <w:t xml:space="preserve"> as they allow for direct visualization of the animal. Some plastic drapes are a combination of plastic and paper</w:t>
      </w:r>
      <w:r w:rsidR="001B7BD6" w:rsidRPr="004D6612">
        <w:rPr>
          <w:rFonts w:cs="Times New Roman"/>
        </w:rPr>
        <w:t>,</w:t>
      </w:r>
      <w:r w:rsidRPr="004D6612">
        <w:rPr>
          <w:rFonts w:cs="Times New Roman"/>
        </w:rPr>
        <w:t xml:space="preserve"> with the plastic area being directly over the animal and the paper area defining the extended sterile field. The portion of the drape that is directly over the surgical incision site is designed to adhere to the incision area. The surgeon can then cut directly through the plastic when making the skin incision.  Sterilized </w:t>
      </w:r>
      <w:r w:rsidR="0027411F" w:rsidRPr="004D6612">
        <w:rPr>
          <w:rFonts w:cs="Times New Roman"/>
        </w:rPr>
        <w:t xml:space="preserve">plastic wrap </w:t>
      </w:r>
      <w:r w:rsidRPr="004D6612">
        <w:rPr>
          <w:rFonts w:cs="Times New Roman"/>
        </w:rPr>
        <w:t>has been accepted as a cost</w:t>
      </w:r>
      <w:r w:rsidR="00600446" w:rsidRPr="004D6612">
        <w:rPr>
          <w:rFonts w:cs="Times New Roman"/>
        </w:rPr>
        <w:t>-</w:t>
      </w:r>
      <w:r w:rsidRPr="004D6612">
        <w:rPr>
          <w:rFonts w:cs="Times New Roman"/>
        </w:rPr>
        <w:t>effective and useful material for rodent surgeries.  Care must be taken to avoid constriction of movement for breathing when the wrap is placed around the patient. The wrap will conserve body heat, allow visualization of the patient</w:t>
      </w:r>
      <w:r w:rsidR="001B7BD6" w:rsidRPr="004D6612">
        <w:rPr>
          <w:rFonts w:cs="Times New Roman"/>
        </w:rPr>
        <w:t>,</w:t>
      </w:r>
      <w:r w:rsidRPr="004D6612">
        <w:rPr>
          <w:rFonts w:cs="Times New Roman"/>
        </w:rPr>
        <w:t xml:space="preserve"> and provide a moisture barrier between the sterile field and the animal. It can also serve to assist in the positioning and holding of the animal for the surgery in lieu of limb fixation. </w:t>
      </w:r>
    </w:p>
    <w:p w14:paraId="6D3FCF08" w14:textId="77777777" w:rsidR="006733F5" w:rsidRPr="004D6612" w:rsidRDefault="006733F5" w:rsidP="006733F5">
      <w:pPr>
        <w:tabs>
          <w:tab w:val="left" w:pos="810"/>
        </w:tabs>
        <w:spacing w:line="360" w:lineRule="auto"/>
        <w:rPr>
          <w:rFonts w:cs="Times New Roman"/>
        </w:rPr>
      </w:pPr>
    </w:p>
    <w:p w14:paraId="7C153B19" w14:textId="7F007AF3" w:rsidR="009A68C5" w:rsidRPr="004D6612" w:rsidRDefault="00072CF3" w:rsidP="006733F5">
      <w:pPr>
        <w:tabs>
          <w:tab w:val="left" w:pos="810"/>
        </w:tabs>
        <w:rPr>
          <w:rFonts w:cs="Times New Roman"/>
        </w:rPr>
      </w:pPr>
      <w:r w:rsidRPr="004D6612">
        <w:rPr>
          <w:rFonts w:cs="Times New Roman"/>
        </w:rPr>
        <w:t xml:space="preserve">Drapes of any type </w:t>
      </w:r>
      <w:r w:rsidR="001B7BD6" w:rsidRPr="004D6612">
        <w:rPr>
          <w:rFonts w:cs="Times New Roman"/>
        </w:rPr>
        <w:t xml:space="preserve">should be </w:t>
      </w:r>
      <w:r w:rsidRPr="004D6612">
        <w:rPr>
          <w:rFonts w:cs="Times New Roman"/>
        </w:rPr>
        <w:t xml:space="preserve">carefully unfolded to avoid contact with </w:t>
      </w:r>
      <w:proofErr w:type="spellStart"/>
      <w:r w:rsidRPr="004D6612">
        <w:rPr>
          <w:rFonts w:cs="Times New Roman"/>
        </w:rPr>
        <w:t>nonsterile</w:t>
      </w:r>
      <w:proofErr w:type="spellEnd"/>
      <w:r w:rsidRPr="004D6612">
        <w:rPr>
          <w:rFonts w:cs="Times New Roman"/>
        </w:rPr>
        <w:t xml:space="preserve"> areas, equipment, and personnel</w:t>
      </w:r>
      <w:r w:rsidR="001B7BD6" w:rsidRPr="004D6612">
        <w:rPr>
          <w:rFonts w:cs="Times New Roman"/>
        </w:rPr>
        <w:t xml:space="preserve">; </w:t>
      </w:r>
      <w:proofErr w:type="gramStart"/>
      <w:r w:rsidR="001B7BD6" w:rsidRPr="004D6612">
        <w:rPr>
          <w:rFonts w:cs="Times New Roman"/>
        </w:rPr>
        <w:t>they should never be unfolded by shaking or waving</w:t>
      </w:r>
      <w:proofErr w:type="gramEnd"/>
      <w:r w:rsidR="001B7BD6" w:rsidRPr="004D6612">
        <w:rPr>
          <w:rFonts w:cs="Times New Roman"/>
        </w:rPr>
        <w:t>.</w:t>
      </w:r>
    </w:p>
    <w:p w14:paraId="27F26523" w14:textId="77777777" w:rsidR="006733F5" w:rsidRPr="004D6612" w:rsidRDefault="006733F5" w:rsidP="006733F5">
      <w:pPr>
        <w:tabs>
          <w:tab w:val="left" w:pos="810"/>
        </w:tabs>
        <w:rPr>
          <w:rFonts w:cs="Times New Roman"/>
        </w:rPr>
      </w:pPr>
    </w:p>
    <w:p w14:paraId="5862D570" w14:textId="5079B583" w:rsidR="00AE3435" w:rsidRPr="004D6612" w:rsidRDefault="00C44573" w:rsidP="004D6612">
      <w:pPr>
        <w:pStyle w:val="ListParagraph"/>
        <w:numPr>
          <w:ilvl w:val="1"/>
          <w:numId w:val="35"/>
        </w:numPr>
        <w:tabs>
          <w:tab w:val="left" w:pos="1080"/>
        </w:tabs>
        <w:ind w:left="1080" w:hanging="360"/>
        <w:rPr>
          <w:rFonts w:cs="Times New Roman"/>
        </w:rPr>
      </w:pPr>
      <w:r w:rsidRPr="004D6612">
        <w:rPr>
          <w:rFonts w:cs="Times New Roman"/>
        </w:rPr>
        <w:t>Paper drapes:</w:t>
      </w:r>
      <w:r w:rsidR="009A68C5" w:rsidRPr="004D6612">
        <w:rPr>
          <w:rFonts w:cs="Times New Roman"/>
        </w:rPr>
        <w:t xml:space="preserve"> </w:t>
      </w:r>
      <w:r w:rsidR="002C339B" w:rsidRPr="004D6612">
        <w:rPr>
          <w:rFonts w:cs="Times New Roman"/>
        </w:rPr>
        <w:t xml:space="preserve">In the </w:t>
      </w:r>
      <w:r w:rsidR="001B7BD6" w:rsidRPr="004D6612">
        <w:rPr>
          <w:rFonts w:cs="Times New Roman"/>
        </w:rPr>
        <w:t>S</w:t>
      </w:r>
      <w:r w:rsidR="002C339B" w:rsidRPr="004D6612">
        <w:rPr>
          <w:rFonts w:cs="Times New Roman"/>
        </w:rPr>
        <w:t>ingle Drape Method</w:t>
      </w:r>
      <w:r w:rsidR="001B7BD6" w:rsidRPr="004D6612">
        <w:rPr>
          <w:rFonts w:cs="Times New Roman"/>
        </w:rPr>
        <w:t>,</w:t>
      </w:r>
      <w:r w:rsidR="002C339B" w:rsidRPr="004D6612">
        <w:rPr>
          <w:rFonts w:cs="Times New Roman"/>
        </w:rPr>
        <w:t xml:space="preserve"> the drape is unfolded to allow </w:t>
      </w:r>
      <w:r w:rsidR="00AE3435" w:rsidRPr="004D6612">
        <w:rPr>
          <w:rFonts w:cs="Times New Roman"/>
        </w:rPr>
        <w:t xml:space="preserve">for </w:t>
      </w:r>
      <w:r w:rsidR="002C339B" w:rsidRPr="004D6612">
        <w:rPr>
          <w:rFonts w:cs="Times New Roman"/>
        </w:rPr>
        <w:t>the cutting of the fenestration if one is not pre</w:t>
      </w:r>
      <w:r w:rsidRPr="004D6612">
        <w:rPr>
          <w:rFonts w:cs="Times New Roman"/>
        </w:rPr>
        <w:t xml:space="preserve">cut. </w:t>
      </w:r>
    </w:p>
    <w:p w14:paraId="049B6764" w14:textId="77777777" w:rsidR="001B7BD6" w:rsidRPr="004D6612" w:rsidRDefault="001B7BD6" w:rsidP="004D6612">
      <w:pPr>
        <w:pStyle w:val="ListParagraph"/>
        <w:tabs>
          <w:tab w:val="left" w:pos="1080"/>
        </w:tabs>
        <w:ind w:left="792"/>
        <w:rPr>
          <w:rFonts w:cs="Times New Roman"/>
        </w:rPr>
      </w:pPr>
    </w:p>
    <w:p w14:paraId="62A2FC1B" w14:textId="5CC6A05B" w:rsidR="00AE3435" w:rsidRPr="004D6612" w:rsidRDefault="002C339B" w:rsidP="004D6612">
      <w:pPr>
        <w:pStyle w:val="ListParagraph"/>
        <w:numPr>
          <w:ilvl w:val="2"/>
          <w:numId w:val="35"/>
        </w:numPr>
        <w:ind w:left="1800" w:hanging="720"/>
        <w:rPr>
          <w:rFonts w:cs="Times New Roman"/>
        </w:rPr>
      </w:pPr>
      <w:r w:rsidRPr="004D6612">
        <w:rPr>
          <w:rFonts w:cs="Times New Roman"/>
        </w:rPr>
        <w:t>The surgeon will place the drape over the animal keeping the hands on the</w:t>
      </w:r>
      <w:r w:rsidR="001B7BD6" w:rsidRPr="004D6612">
        <w:rPr>
          <w:rFonts w:cs="Times New Roman"/>
        </w:rPr>
        <w:t xml:space="preserve"> </w:t>
      </w:r>
      <w:r w:rsidRPr="004D6612">
        <w:rPr>
          <w:rFonts w:cs="Times New Roman"/>
        </w:rPr>
        <w:t>side of the drape that will not touch the patient.</w:t>
      </w:r>
    </w:p>
    <w:p w14:paraId="599D53D6" w14:textId="77777777" w:rsidR="001B7BD6" w:rsidRPr="004D6612" w:rsidRDefault="001B7BD6" w:rsidP="004D6612">
      <w:pPr>
        <w:pStyle w:val="ListParagraph"/>
        <w:ind w:left="1800" w:hanging="720"/>
        <w:rPr>
          <w:rFonts w:cs="Times New Roman"/>
        </w:rPr>
      </w:pPr>
    </w:p>
    <w:p w14:paraId="21AE9085" w14:textId="77777777" w:rsidR="00AE3435" w:rsidRPr="004D6612" w:rsidRDefault="002C339B" w:rsidP="004D6612">
      <w:pPr>
        <w:pStyle w:val="ListParagraph"/>
        <w:numPr>
          <w:ilvl w:val="2"/>
          <w:numId w:val="35"/>
        </w:numPr>
        <w:ind w:left="1800" w:hanging="720"/>
        <w:rPr>
          <w:rFonts w:cs="Times New Roman"/>
        </w:rPr>
      </w:pPr>
      <w:r w:rsidRPr="004D6612">
        <w:rPr>
          <w:rFonts w:cs="Times New Roman"/>
        </w:rPr>
        <w:t xml:space="preserve">The drape is adjusted so that </w:t>
      </w:r>
      <w:r w:rsidR="00AE3435" w:rsidRPr="004D6612">
        <w:rPr>
          <w:rFonts w:cs="Times New Roman"/>
        </w:rPr>
        <w:t>t</w:t>
      </w:r>
      <w:r w:rsidRPr="004D6612">
        <w:rPr>
          <w:rFonts w:cs="Times New Roman"/>
        </w:rPr>
        <w:t xml:space="preserve">he surgical field is visible through the fenestration. </w:t>
      </w:r>
    </w:p>
    <w:p w14:paraId="03A61E33" w14:textId="77777777" w:rsidR="001B7BD6" w:rsidRPr="004D6612" w:rsidRDefault="001B7BD6" w:rsidP="004D6612">
      <w:pPr>
        <w:ind w:left="1800" w:hanging="720"/>
        <w:rPr>
          <w:rFonts w:cs="Times New Roman"/>
        </w:rPr>
      </w:pPr>
    </w:p>
    <w:p w14:paraId="44A97D2E" w14:textId="77777777" w:rsidR="00736762" w:rsidRPr="004D6612" w:rsidRDefault="002C339B" w:rsidP="004D6612">
      <w:pPr>
        <w:pStyle w:val="ListParagraph"/>
        <w:numPr>
          <w:ilvl w:val="2"/>
          <w:numId w:val="35"/>
        </w:numPr>
        <w:ind w:left="1800" w:hanging="720"/>
        <w:rPr>
          <w:rFonts w:cs="Times New Roman"/>
        </w:rPr>
      </w:pPr>
      <w:r w:rsidRPr="004D6612">
        <w:rPr>
          <w:rFonts w:cs="Times New Roman"/>
        </w:rPr>
        <w:t xml:space="preserve">The drape is held in place with towel clamps through the skin of the animal in the case of larger rats. </w:t>
      </w:r>
    </w:p>
    <w:p w14:paraId="40EB09B2" w14:textId="35341A1A" w:rsidR="00AE3435" w:rsidRPr="004D6612" w:rsidRDefault="00AE3435" w:rsidP="00736762">
      <w:pPr>
        <w:pStyle w:val="ListParagraph"/>
        <w:ind w:left="1224"/>
        <w:rPr>
          <w:rFonts w:cs="Times New Roman"/>
        </w:rPr>
      </w:pPr>
      <w:r w:rsidRPr="004D6612">
        <w:rPr>
          <w:rFonts w:cs="Times New Roman"/>
        </w:rPr>
        <w:tab/>
      </w:r>
    </w:p>
    <w:p w14:paraId="504CA6C8" w14:textId="4B02B2ED" w:rsidR="006924DD" w:rsidRPr="004D6612" w:rsidRDefault="00C44573" w:rsidP="004D6612">
      <w:pPr>
        <w:pStyle w:val="ListParagraph"/>
        <w:numPr>
          <w:ilvl w:val="1"/>
          <w:numId w:val="35"/>
        </w:numPr>
        <w:tabs>
          <w:tab w:val="left" w:pos="1080"/>
        </w:tabs>
        <w:ind w:left="1080" w:hanging="360"/>
        <w:rPr>
          <w:rFonts w:cs="Times New Roman"/>
        </w:rPr>
      </w:pPr>
      <w:r w:rsidRPr="004D6612">
        <w:rPr>
          <w:rFonts w:cs="Times New Roman"/>
        </w:rPr>
        <w:t xml:space="preserve">Paper or </w:t>
      </w:r>
      <w:r w:rsidR="006924DD" w:rsidRPr="004D6612">
        <w:rPr>
          <w:rFonts w:cs="Times New Roman"/>
        </w:rPr>
        <w:t>p</w:t>
      </w:r>
      <w:r w:rsidRPr="004D6612">
        <w:rPr>
          <w:rFonts w:cs="Times New Roman"/>
        </w:rPr>
        <w:t xml:space="preserve">lastic with </w:t>
      </w:r>
      <w:r w:rsidR="006924DD" w:rsidRPr="004D6612">
        <w:rPr>
          <w:rFonts w:cs="Times New Roman"/>
        </w:rPr>
        <w:t xml:space="preserve">an </w:t>
      </w:r>
      <w:r w:rsidRPr="004D6612">
        <w:rPr>
          <w:rFonts w:cs="Times New Roman"/>
        </w:rPr>
        <w:t>adhesive window</w:t>
      </w:r>
    </w:p>
    <w:p w14:paraId="0A023763" w14:textId="41970F34" w:rsidR="00C44573" w:rsidRPr="004D6612" w:rsidRDefault="00C44573" w:rsidP="004D6612">
      <w:pPr>
        <w:tabs>
          <w:tab w:val="left" w:pos="1080"/>
        </w:tabs>
        <w:ind w:left="360"/>
        <w:rPr>
          <w:rFonts w:cs="Times New Roman"/>
        </w:rPr>
      </w:pPr>
    </w:p>
    <w:p w14:paraId="12137D40" w14:textId="3B0417B5" w:rsidR="00AE3435" w:rsidRPr="004D6612" w:rsidRDefault="006924DD" w:rsidP="004D6612">
      <w:pPr>
        <w:pStyle w:val="ListParagraph"/>
        <w:numPr>
          <w:ilvl w:val="2"/>
          <w:numId w:val="35"/>
        </w:numPr>
        <w:ind w:left="1800" w:hanging="720"/>
        <w:rPr>
          <w:rFonts w:cs="Times New Roman"/>
        </w:rPr>
      </w:pPr>
      <w:r w:rsidRPr="004D6612">
        <w:rPr>
          <w:rFonts w:cs="Times New Roman"/>
        </w:rPr>
        <w:t>A</w:t>
      </w:r>
      <w:r w:rsidR="00C44573" w:rsidRPr="004D6612">
        <w:rPr>
          <w:rFonts w:cs="Times New Roman"/>
        </w:rPr>
        <w:t xml:space="preserve"> drape with an adhesive window requires</w:t>
      </w:r>
      <w:r w:rsidRPr="004D6612">
        <w:rPr>
          <w:rFonts w:cs="Times New Roman"/>
        </w:rPr>
        <w:t xml:space="preserve"> </w:t>
      </w:r>
      <w:r w:rsidR="00C44573" w:rsidRPr="004D6612">
        <w:rPr>
          <w:rFonts w:cs="Times New Roman"/>
        </w:rPr>
        <w:t xml:space="preserve">peeling of the paper area to allow the adhesive area to stick to the surgical field. </w:t>
      </w:r>
    </w:p>
    <w:p w14:paraId="3AFBFE4A" w14:textId="77777777" w:rsidR="006924DD" w:rsidRPr="004D6612" w:rsidRDefault="006924DD" w:rsidP="004D6612">
      <w:pPr>
        <w:pStyle w:val="ListParagraph"/>
        <w:ind w:left="1800"/>
        <w:rPr>
          <w:rFonts w:cs="Times New Roman"/>
        </w:rPr>
      </w:pPr>
    </w:p>
    <w:p w14:paraId="10B8C124" w14:textId="52DD5505" w:rsidR="00AE3435" w:rsidRPr="004D6612" w:rsidRDefault="00C44573" w:rsidP="004D6612">
      <w:pPr>
        <w:pStyle w:val="ListParagraph"/>
        <w:numPr>
          <w:ilvl w:val="2"/>
          <w:numId w:val="35"/>
        </w:numPr>
        <w:ind w:left="1800" w:hanging="720"/>
        <w:rPr>
          <w:rFonts w:cs="Times New Roman"/>
        </w:rPr>
      </w:pPr>
      <w:r w:rsidRPr="004D6612">
        <w:rPr>
          <w:rFonts w:cs="Times New Roman"/>
        </w:rPr>
        <w:t>When unfolding the sterile drape</w:t>
      </w:r>
      <w:r w:rsidR="006924DD" w:rsidRPr="004D6612">
        <w:rPr>
          <w:rFonts w:cs="Times New Roman"/>
        </w:rPr>
        <w:t>,</w:t>
      </w:r>
      <w:r w:rsidRPr="004D6612">
        <w:rPr>
          <w:rFonts w:cs="Times New Roman"/>
        </w:rPr>
        <w:t xml:space="preserve"> the adhesive area is generally </w:t>
      </w:r>
      <w:r w:rsidR="006924DD" w:rsidRPr="004D6612">
        <w:rPr>
          <w:rFonts w:cs="Times New Roman"/>
        </w:rPr>
        <w:t xml:space="preserve">the </w:t>
      </w:r>
      <w:r w:rsidRPr="004D6612">
        <w:rPr>
          <w:rFonts w:cs="Times New Roman"/>
        </w:rPr>
        <w:t xml:space="preserve">uppermost </w:t>
      </w:r>
      <w:r w:rsidR="006924DD" w:rsidRPr="004D6612">
        <w:rPr>
          <w:rFonts w:cs="Times New Roman"/>
        </w:rPr>
        <w:t xml:space="preserve">region </w:t>
      </w:r>
      <w:r w:rsidRPr="004D6612">
        <w:rPr>
          <w:rFonts w:cs="Times New Roman"/>
        </w:rPr>
        <w:t xml:space="preserve">and </w:t>
      </w:r>
      <w:r w:rsidR="006924DD" w:rsidRPr="004D6612">
        <w:rPr>
          <w:rFonts w:cs="Times New Roman"/>
        </w:rPr>
        <w:t xml:space="preserve">is </w:t>
      </w:r>
      <w:r w:rsidRPr="004D6612">
        <w:rPr>
          <w:rFonts w:cs="Times New Roman"/>
        </w:rPr>
        <w:t xml:space="preserve">easily accessible to the surgeon. </w:t>
      </w:r>
    </w:p>
    <w:p w14:paraId="70572A0E" w14:textId="77777777" w:rsidR="006924DD" w:rsidRPr="004D6612" w:rsidRDefault="006924DD" w:rsidP="004D6612">
      <w:pPr>
        <w:rPr>
          <w:rFonts w:cs="Times New Roman"/>
        </w:rPr>
      </w:pPr>
    </w:p>
    <w:p w14:paraId="1AD64118" w14:textId="77777777" w:rsidR="00AE3435" w:rsidRPr="004D6612" w:rsidRDefault="00C44573" w:rsidP="004D6612">
      <w:pPr>
        <w:pStyle w:val="ListParagraph"/>
        <w:numPr>
          <w:ilvl w:val="2"/>
          <w:numId w:val="35"/>
        </w:numPr>
        <w:ind w:left="1800" w:hanging="720"/>
        <w:rPr>
          <w:rFonts w:cs="Times New Roman"/>
        </w:rPr>
      </w:pPr>
      <w:r w:rsidRPr="004D6612">
        <w:rPr>
          <w:rFonts w:cs="Times New Roman"/>
        </w:rPr>
        <w:t>Once the adhesive is uncovered, the drape is carefully unfolded and turned so that the sticky side is facing the animal.</w:t>
      </w:r>
    </w:p>
    <w:p w14:paraId="2E072C6E" w14:textId="77777777" w:rsidR="006924DD" w:rsidRPr="004D6612" w:rsidRDefault="006924DD" w:rsidP="004D6612">
      <w:pPr>
        <w:rPr>
          <w:rFonts w:cs="Times New Roman"/>
        </w:rPr>
      </w:pPr>
    </w:p>
    <w:p w14:paraId="288C0658" w14:textId="270E46F5" w:rsidR="00AE3435" w:rsidRPr="004D6612" w:rsidRDefault="00C44573" w:rsidP="004D6612">
      <w:pPr>
        <w:pStyle w:val="ListParagraph"/>
        <w:numPr>
          <w:ilvl w:val="2"/>
          <w:numId w:val="35"/>
        </w:numPr>
        <w:ind w:left="1800" w:hanging="720"/>
        <w:rPr>
          <w:rFonts w:cs="Times New Roman"/>
        </w:rPr>
      </w:pPr>
      <w:r w:rsidRPr="004D6612">
        <w:rPr>
          <w:rFonts w:cs="Times New Roman"/>
        </w:rPr>
        <w:t xml:space="preserve">It is imperative that the drape </w:t>
      </w:r>
      <w:r w:rsidR="006924DD" w:rsidRPr="004D6612">
        <w:rPr>
          <w:rFonts w:cs="Times New Roman"/>
        </w:rPr>
        <w:t xml:space="preserve">is </w:t>
      </w:r>
      <w:r w:rsidRPr="004D6612">
        <w:rPr>
          <w:rFonts w:cs="Times New Roman"/>
        </w:rPr>
        <w:t>placed correctly</w:t>
      </w:r>
      <w:r w:rsidR="006924DD" w:rsidRPr="004D6612">
        <w:rPr>
          <w:rFonts w:cs="Times New Roman"/>
        </w:rPr>
        <w:t>,</w:t>
      </w:r>
      <w:r w:rsidRPr="004D6612">
        <w:rPr>
          <w:rFonts w:cs="Times New Roman"/>
        </w:rPr>
        <w:t xml:space="preserve"> as once the adhesive contacts the animal it will not be able to be adjusted. </w:t>
      </w:r>
    </w:p>
    <w:p w14:paraId="327EE314" w14:textId="77777777" w:rsidR="006924DD" w:rsidRPr="004D6612" w:rsidRDefault="006924DD" w:rsidP="004D6612">
      <w:pPr>
        <w:rPr>
          <w:rFonts w:cs="Times New Roman"/>
        </w:rPr>
      </w:pPr>
    </w:p>
    <w:p w14:paraId="1EDC2288" w14:textId="77777777" w:rsidR="00C44573" w:rsidRPr="004D6612" w:rsidRDefault="00C44573" w:rsidP="004D6612">
      <w:pPr>
        <w:pStyle w:val="ListParagraph"/>
        <w:numPr>
          <w:ilvl w:val="2"/>
          <w:numId w:val="35"/>
        </w:numPr>
        <w:ind w:left="1800" w:hanging="720"/>
        <w:rPr>
          <w:rFonts w:cs="Times New Roman"/>
        </w:rPr>
      </w:pPr>
      <w:r w:rsidRPr="004D6612">
        <w:rPr>
          <w:rFonts w:cs="Times New Roman"/>
        </w:rPr>
        <w:t xml:space="preserve">The surgeon should gently press the adhesive to the surgical field to create a seal with the skin. </w:t>
      </w:r>
    </w:p>
    <w:p w14:paraId="2ADA2513" w14:textId="77777777" w:rsidR="00736762" w:rsidRPr="004D6612" w:rsidRDefault="00736762" w:rsidP="00736762">
      <w:pPr>
        <w:pStyle w:val="ListParagraph"/>
        <w:ind w:left="1224"/>
        <w:rPr>
          <w:rFonts w:cs="Times New Roman"/>
        </w:rPr>
      </w:pPr>
    </w:p>
    <w:p w14:paraId="7E43B873" w14:textId="43E1E81E" w:rsidR="00C44573" w:rsidRPr="004D6612" w:rsidRDefault="00072CF3" w:rsidP="004D6612">
      <w:pPr>
        <w:pStyle w:val="ListParagraph"/>
        <w:numPr>
          <w:ilvl w:val="1"/>
          <w:numId w:val="35"/>
        </w:numPr>
        <w:tabs>
          <w:tab w:val="left" w:pos="1080"/>
        </w:tabs>
        <w:ind w:left="1080" w:hanging="360"/>
        <w:rPr>
          <w:rFonts w:cs="Times New Roman"/>
        </w:rPr>
      </w:pPr>
      <w:r w:rsidRPr="004D6612">
        <w:rPr>
          <w:rFonts w:cs="Times New Roman"/>
        </w:rPr>
        <w:t xml:space="preserve">Cloth </w:t>
      </w:r>
      <w:r w:rsidR="006924DD" w:rsidRPr="004D6612">
        <w:rPr>
          <w:rFonts w:cs="Times New Roman"/>
        </w:rPr>
        <w:t>d</w:t>
      </w:r>
      <w:r w:rsidRPr="004D6612">
        <w:rPr>
          <w:rFonts w:cs="Times New Roman"/>
        </w:rPr>
        <w:t>rapes</w:t>
      </w:r>
    </w:p>
    <w:p w14:paraId="0DCD0446" w14:textId="77777777" w:rsidR="00736762" w:rsidRPr="004D6612" w:rsidRDefault="00736762" w:rsidP="00736762">
      <w:pPr>
        <w:pStyle w:val="ListParagraph"/>
        <w:tabs>
          <w:tab w:val="left" w:pos="1080"/>
        </w:tabs>
        <w:ind w:left="792"/>
        <w:rPr>
          <w:rFonts w:cs="Times New Roman"/>
          <w:i/>
        </w:rPr>
      </w:pPr>
    </w:p>
    <w:p w14:paraId="07081123" w14:textId="190C0BDD" w:rsidR="00AE3435" w:rsidRPr="004D6612" w:rsidRDefault="00072CF3" w:rsidP="004D6612">
      <w:pPr>
        <w:pStyle w:val="ListParagraph"/>
        <w:numPr>
          <w:ilvl w:val="2"/>
          <w:numId w:val="35"/>
        </w:numPr>
        <w:ind w:left="1800" w:hanging="720"/>
        <w:rPr>
          <w:rFonts w:cs="Times New Roman"/>
        </w:rPr>
      </w:pPr>
      <w:r w:rsidRPr="004D6612">
        <w:rPr>
          <w:rFonts w:cs="Times New Roman"/>
        </w:rPr>
        <w:t>Fenestrated cloth drapes are not to be cut</w:t>
      </w:r>
      <w:r w:rsidR="006924DD" w:rsidRPr="004D6612">
        <w:rPr>
          <w:rFonts w:cs="Times New Roman"/>
        </w:rPr>
        <w:t>,</w:t>
      </w:r>
      <w:r w:rsidRPr="004D6612">
        <w:rPr>
          <w:rFonts w:cs="Times New Roman"/>
        </w:rPr>
        <w:t xml:space="preserve"> therefore it is the surgeon’s responsibility to select a drape with a sufficiently large opening to adequately expose the surgical area</w:t>
      </w:r>
      <w:r w:rsidR="006924DD" w:rsidRPr="004D6612">
        <w:rPr>
          <w:rFonts w:cs="Times New Roman"/>
        </w:rPr>
        <w:t>,</w:t>
      </w:r>
      <w:r w:rsidRPr="004D6612">
        <w:rPr>
          <w:rFonts w:cs="Times New Roman"/>
        </w:rPr>
        <w:t xml:space="preserve"> but not so large to allow exposure of </w:t>
      </w:r>
      <w:r w:rsidR="006924DD" w:rsidRPr="004D6612">
        <w:rPr>
          <w:rFonts w:cs="Times New Roman"/>
        </w:rPr>
        <w:t xml:space="preserve">any </w:t>
      </w:r>
      <w:r w:rsidRPr="004D6612">
        <w:rPr>
          <w:rFonts w:cs="Times New Roman"/>
        </w:rPr>
        <w:t xml:space="preserve">unshaved and unprepared body surfaces. </w:t>
      </w:r>
    </w:p>
    <w:p w14:paraId="483CF797" w14:textId="77777777" w:rsidR="006924DD" w:rsidRPr="004D6612" w:rsidRDefault="006924DD" w:rsidP="004D6612">
      <w:pPr>
        <w:ind w:left="1080"/>
        <w:rPr>
          <w:rFonts w:cs="Times New Roman"/>
        </w:rPr>
      </w:pPr>
    </w:p>
    <w:p w14:paraId="5B861AD8" w14:textId="77777777" w:rsidR="00AE3435" w:rsidRPr="004D6612" w:rsidRDefault="00072CF3" w:rsidP="004D6612">
      <w:pPr>
        <w:pStyle w:val="ListParagraph"/>
        <w:numPr>
          <w:ilvl w:val="2"/>
          <w:numId w:val="35"/>
        </w:numPr>
        <w:ind w:left="1800" w:hanging="720"/>
        <w:rPr>
          <w:rFonts w:cs="Times New Roman"/>
        </w:rPr>
      </w:pPr>
      <w:r w:rsidRPr="004D6612">
        <w:rPr>
          <w:rFonts w:cs="Times New Roman"/>
        </w:rPr>
        <w:t xml:space="preserve">The drape is carefully unfolded to reveal the fenestration. </w:t>
      </w:r>
    </w:p>
    <w:p w14:paraId="73D66DF3" w14:textId="77777777" w:rsidR="006924DD" w:rsidRPr="004D6612" w:rsidRDefault="006924DD" w:rsidP="004D6612">
      <w:pPr>
        <w:rPr>
          <w:rFonts w:cs="Times New Roman"/>
        </w:rPr>
      </w:pPr>
    </w:p>
    <w:p w14:paraId="42C0B3F9" w14:textId="7E2FE9A2" w:rsidR="00AE3435" w:rsidRPr="004D6612" w:rsidRDefault="00072CF3" w:rsidP="004D6612">
      <w:pPr>
        <w:pStyle w:val="ListParagraph"/>
        <w:numPr>
          <w:ilvl w:val="2"/>
          <w:numId w:val="35"/>
        </w:numPr>
        <w:ind w:left="1800" w:hanging="720"/>
        <w:rPr>
          <w:rFonts w:cs="Times New Roman"/>
        </w:rPr>
      </w:pPr>
      <w:r w:rsidRPr="004D6612">
        <w:rPr>
          <w:rFonts w:cs="Times New Roman"/>
        </w:rPr>
        <w:t>The surgeon will place the drape over the animal</w:t>
      </w:r>
      <w:r w:rsidR="006924DD" w:rsidRPr="004D6612">
        <w:rPr>
          <w:rFonts w:cs="Times New Roman"/>
        </w:rPr>
        <w:t>,</w:t>
      </w:r>
      <w:r w:rsidRPr="004D6612">
        <w:rPr>
          <w:rFonts w:cs="Times New Roman"/>
        </w:rPr>
        <w:t xml:space="preserve"> keeping the hands on the side of the drape that will not touch the patient. </w:t>
      </w:r>
    </w:p>
    <w:p w14:paraId="6D1A2BB1" w14:textId="77777777" w:rsidR="006924DD" w:rsidRPr="004D6612" w:rsidRDefault="006924DD" w:rsidP="004D6612">
      <w:pPr>
        <w:rPr>
          <w:rFonts w:cs="Times New Roman"/>
        </w:rPr>
      </w:pPr>
    </w:p>
    <w:p w14:paraId="75C539AF" w14:textId="04D83A47" w:rsidR="00072CF3" w:rsidRPr="004D6612" w:rsidRDefault="00072CF3" w:rsidP="004D6612">
      <w:pPr>
        <w:pStyle w:val="ListParagraph"/>
        <w:numPr>
          <w:ilvl w:val="2"/>
          <w:numId w:val="35"/>
        </w:numPr>
        <w:ind w:left="1800" w:hanging="720"/>
        <w:rPr>
          <w:rFonts w:cs="Times New Roman"/>
        </w:rPr>
      </w:pPr>
      <w:r w:rsidRPr="004D6612">
        <w:rPr>
          <w:rFonts w:cs="Times New Roman"/>
        </w:rPr>
        <w:t xml:space="preserve">The drape is adjusted so that </w:t>
      </w:r>
      <w:r w:rsidR="002D6FDF" w:rsidRPr="004D6612">
        <w:rPr>
          <w:rFonts w:cs="Times New Roman"/>
        </w:rPr>
        <w:t>t</w:t>
      </w:r>
      <w:r w:rsidRPr="004D6612">
        <w:rPr>
          <w:rFonts w:cs="Times New Roman"/>
        </w:rPr>
        <w:t xml:space="preserve">he surgical field is visible through the fenestration. </w:t>
      </w:r>
    </w:p>
    <w:p w14:paraId="0D29B804" w14:textId="77777777" w:rsidR="00736762" w:rsidRDefault="00736762" w:rsidP="00492B52">
      <w:pPr>
        <w:rPr>
          <w:rFonts w:cs="Times New Roman"/>
        </w:rPr>
      </w:pPr>
    </w:p>
    <w:p w14:paraId="133D8589" w14:textId="01DE994C" w:rsidR="00492B52" w:rsidRPr="00492B52" w:rsidRDefault="00492B52" w:rsidP="00492B52">
      <w:pPr>
        <w:rPr>
          <w:rFonts w:cs="Times New Roman"/>
          <w:b/>
        </w:rPr>
      </w:pPr>
      <w:r w:rsidRPr="00492B52">
        <w:rPr>
          <w:rFonts w:cs="Times New Roman"/>
          <w:b/>
        </w:rPr>
        <w:t xml:space="preserve">Figure 2. </w:t>
      </w:r>
      <w:proofErr w:type="gramStart"/>
      <w:r w:rsidRPr="00492B52">
        <w:rPr>
          <w:rFonts w:cs="Times New Roman"/>
          <w:b/>
        </w:rPr>
        <w:t>Surgical field visible through the fenestration of a correctly placed drape.</w:t>
      </w:r>
      <w:proofErr w:type="gramEnd"/>
      <w:r w:rsidRPr="00492B52">
        <w:rPr>
          <w:rFonts w:cs="Times New Roman"/>
          <w:b/>
        </w:rPr>
        <w:t xml:space="preserve"> </w:t>
      </w:r>
    </w:p>
    <w:p w14:paraId="75FCE4B3" w14:textId="77777777" w:rsidR="00492B52" w:rsidRPr="00492B52" w:rsidRDefault="00492B52" w:rsidP="00492B52">
      <w:pPr>
        <w:rPr>
          <w:rFonts w:cs="Times New Roman"/>
        </w:rPr>
      </w:pPr>
    </w:p>
    <w:p w14:paraId="54976889" w14:textId="2A5C54C1" w:rsidR="008C49DA" w:rsidRPr="004D6612" w:rsidRDefault="00776609" w:rsidP="004D6612">
      <w:pPr>
        <w:pStyle w:val="ListParagraph"/>
        <w:numPr>
          <w:ilvl w:val="1"/>
          <w:numId w:val="35"/>
        </w:numPr>
        <w:tabs>
          <w:tab w:val="left" w:pos="1080"/>
        </w:tabs>
        <w:ind w:left="1080" w:hanging="360"/>
        <w:rPr>
          <w:rFonts w:cs="Times New Roman"/>
        </w:rPr>
      </w:pPr>
      <w:r w:rsidRPr="004D6612">
        <w:rPr>
          <w:rFonts w:cs="Times New Roman"/>
        </w:rPr>
        <w:t>Adhesive drapes:</w:t>
      </w:r>
      <w:r w:rsidR="004B7B98" w:rsidRPr="004D6612">
        <w:rPr>
          <w:rFonts w:cs="Times New Roman"/>
        </w:rPr>
        <w:t xml:space="preserve"> </w:t>
      </w:r>
      <w:r w:rsidRPr="004D6612">
        <w:rPr>
          <w:rFonts w:cs="Times New Roman"/>
        </w:rPr>
        <w:t>a cost</w:t>
      </w:r>
      <w:r w:rsidR="00600446" w:rsidRPr="004D6612">
        <w:rPr>
          <w:rFonts w:cs="Times New Roman"/>
        </w:rPr>
        <w:t>-</w:t>
      </w:r>
      <w:r w:rsidRPr="004D6612">
        <w:rPr>
          <w:rFonts w:cs="Times New Roman"/>
        </w:rPr>
        <w:t>effective and useful</w:t>
      </w:r>
      <w:r w:rsidR="008C49DA" w:rsidRPr="004D6612">
        <w:rPr>
          <w:rFonts w:cs="Times New Roman"/>
        </w:rPr>
        <w:t xml:space="preserve"> material for rodent surgeries</w:t>
      </w:r>
      <w:r w:rsidR="00F238AB" w:rsidRPr="004D6612">
        <w:rPr>
          <w:rFonts w:cs="Times New Roman"/>
        </w:rPr>
        <w:t>.</w:t>
      </w:r>
      <w:r w:rsidR="00FC22F9" w:rsidRPr="004D6612">
        <w:rPr>
          <w:rFonts w:cs="Times New Roman"/>
          <w:vertAlign w:val="superscript"/>
        </w:rPr>
        <w:t>5</w:t>
      </w:r>
    </w:p>
    <w:p w14:paraId="0F22EF94" w14:textId="77777777" w:rsidR="006924DD" w:rsidRPr="004D6612" w:rsidRDefault="006924DD" w:rsidP="004D6612">
      <w:pPr>
        <w:pStyle w:val="ListParagraph"/>
        <w:tabs>
          <w:tab w:val="left" w:pos="1080"/>
        </w:tabs>
        <w:ind w:left="792"/>
        <w:rPr>
          <w:rFonts w:cs="Times New Roman"/>
        </w:rPr>
      </w:pPr>
    </w:p>
    <w:p w14:paraId="4F922EDA" w14:textId="77777777" w:rsidR="008C49DA" w:rsidRPr="004D6612" w:rsidRDefault="00776609" w:rsidP="004D6612">
      <w:pPr>
        <w:pStyle w:val="ListParagraph"/>
        <w:numPr>
          <w:ilvl w:val="2"/>
          <w:numId w:val="35"/>
        </w:numPr>
        <w:ind w:left="1800" w:hanging="720"/>
        <w:rPr>
          <w:rFonts w:cs="Times New Roman"/>
        </w:rPr>
      </w:pPr>
      <w:r w:rsidRPr="004D6612">
        <w:rPr>
          <w:rFonts w:cs="Times New Roman"/>
        </w:rPr>
        <w:t xml:space="preserve">The drape must be pulled from the roll in a manner to ensure the section being used remains sterile. </w:t>
      </w:r>
    </w:p>
    <w:p w14:paraId="19605530" w14:textId="77777777" w:rsidR="006924DD" w:rsidRPr="004D6612" w:rsidRDefault="006924DD" w:rsidP="004D6612">
      <w:pPr>
        <w:pStyle w:val="ListParagraph"/>
        <w:ind w:left="1800"/>
        <w:rPr>
          <w:rFonts w:cs="Times New Roman"/>
        </w:rPr>
      </w:pPr>
    </w:p>
    <w:p w14:paraId="361C4E4B" w14:textId="332C2EFB" w:rsidR="008C49DA" w:rsidRPr="004D6612" w:rsidRDefault="008C49DA" w:rsidP="004D6612">
      <w:pPr>
        <w:pStyle w:val="ListParagraph"/>
        <w:numPr>
          <w:ilvl w:val="2"/>
          <w:numId w:val="35"/>
        </w:numPr>
        <w:ind w:left="1800" w:hanging="720"/>
        <w:rPr>
          <w:rFonts w:cs="Times New Roman"/>
        </w:rPr>
      </w:pPr>
      <w:r w:rsidRPr="004D6612">
        <w:rPr>
          <w:rFonts w:cs="Times New Roman"/>
        </w:rPr>
        <w:t xml:space="preserve">The </w:t>
      </w:r>
      <w:r w:rsidR="00776609" w:rsidRPr="004D6612">
        <w:rPr>
          <w:rFonts w:cs="Times New Roman"/>
        </w:rPr>
        <w:t>surgical assistant opens the box and pulls a length of the wrap out</w:t>
      </w:r>
      <w:r w:rsidR="004B7B98" w:rsidRPr="004D6612">
        <w:rPr>
          <w:rFonts w:cs="Times New Roman"/>
        </w:rPr>
        <w:t>,</w:t>
      </w:r>
      <w:r w:rsidR="00776609" w:rsidRPr="004D6612">
        <w:rPr>
          <w:rFonts w:cs="Times New Roman"/>
        </w:rPr>
        <w:t xml:space="preserve"> being careful to avoid touching it to the box or any other surface. </w:t>
      </w:r>
    </w:p>
    <w:p w14:paraId="1FB0D2E1" w14:textId="77777777" w:rsidR="006924DD" w:rsidRPr="004D6612" w:rsidRDefault="006924DD" w:rsidP="004D6612">
      <w:pPr>
        <w:rPr>
          <w:rFonts w:cs="Times New Roman"/>
        </w:rPr>
      </w:pPr>
    </w:p>
    <w:p w14:paraId="76F458B4" w14:textId="411315DF" w:rsidR="008C49DA" w:rsidRPr="004D6612" w:rsidRDefault="00776609" w:rsidP="004D6612">
      <w:pPr>
        <w:pStyle w:val="ListParagraph"/>
        <w:numPr>
          <w:ilvl w:val="2"/>
          <w:numId w:val="35"/>
        </w:numPr>
        <w:ind w:left="1800" w:hanging="720"/>
        <w:rPr>
          <w:rFonts w:cs="Times New Roman"/>
        </w:rPr>
      </w:pPr>
      <w:r w:rsidRPr="004D6612">
        <w:rPr>
          <w:rFonts w:cs="Times New Roman"/>
        </w:rPr>
        <w:t>The surgeon grasps the wrap on each side</w:t>
      </w:r>
      <w:r w:rsidR="004B7B98" w:rsidRPr="004D6612">
        <w:rPr>
          <w:rFonts w:cs="Times New Roman"/>
        </w:rPr>
        <w:t>,</w:t>
      </w:r>
      <w:r w:rsidRPr="004D6612">
        <w:rPr>
          <w:rFonts w:cs="Times New Roman"/>
        </w:rPr>
        <w:t xml:space="preserve"> and the assistant cuts the end they are holding away (approximately 3</w:t>
      </w:r>
      <w:r w:rsidR="00600446" w:rsidRPr="004D6612">
        <w:rPr>
          <w:rFonts w:ascii="Calibri" w:hAnsi="Calibri" w:cs="Times New Roman"/>
        </w:rPr>
        <w:t>–</w:t>
      </w:r>
      <w:r w:rsidRPr="004D6612">
        <w:rPr>
          <w:rFonts w:cs="Times New Roman"/>
        </w:rPr>
        <w:t xml:space="preserve">4 inches). </w:t>
      </w:r>
    </w:p>
    <w:p w14:paraId="7A76DD5C" w14:textId="77777777" w:rsidR="006924DD" w:rsidRPr="004D6612" w:rsidRDefault="006924DD" w:rsidP="004D6612">
      <w:pPr>
        <w:rPr>
          <w:rFonts w:cs="Times New Roman"/>
        </w:rPr>
      </w:pPr>
    </w:p>
    <w:p w14:paraId="16FBD9D8" w14:textId="77777777" w:rsidR="008C49DA" w:rsidRPr="004D6612" w:rsidRDefault="00776609" w:rsidP="004D6612">
      <w:pPr>
        <w:pStyle w:val="ListParagraph"/>
        <w:numPr>
          <w:ilvl w:val="2"/>
          <w:numId w:val="35"/>
        </w:numPr>
        <w:ind w:left="1800" w:hanging="720"/>
        <w:rPr>
          <w:rFonts w:cs="Times New Roman"/>
        </w:rPr>
      </w:pPr>
      <w:r w:rsidRPr="004D6612">
        <w:rPr>
          <w:rFonts w:cs="Times New Roman"/>
        </w:rPr>
        <w:t xml:space="preserve">After discarding the cut edge, the assistant also cuts the section from the rest of the roll. </w:t>
      </w:r>
    </w:p>
    <w:p w14:paraId="1B3836D6" w14:textId="77777777" w:rsidR="006924DD" w:rsidRPr="004D6612" w:rsidRDefault="006924DD" w:rsidP="004D6612">
      <w:pPr>
        <w:rPr>
          <w:rFonts w:cs="Times New Roman"/>
        </w:rPr>
      </w:pPr>
    </w:p>
    <w:p w14:paraId="56E0EF09" w14:textId="77777777" w:rsidR="008C49DA" w:rsidRPr="004D6612" w:rsidRDefault="00776609" w:rsidP="004D6612">
      <w:pPr>
        <w:pStyle w:val="ListParagraph"/>
        <w:numPr>
          <w:ilvl w:val="2"/>
          <w:numId w:val="35"/>
        </w:numPr>
        <w:ind w:left="1800" w:hanging="720"/>
        <w:rPr>
          <w:rFonts w:cs="Times New Roman"/>
        </w:rPr>
      </w:pPr>
      <w:r w:rsidRPr="004D6612">
        <w:rPr>
          <w:rFonts w:cs="Times New Roman"/>
        </w:rPr>
        <w:t>The surgeon grasp</w:t>
      </w:r>
      <w:r w:rsidR="008C49DA" w:rsidRPr="004D6612">
        <w:rPr>
          <w:rFonts w:cs="Times New Roman"/>
        </w:rPr>
        <w:t>s</w:t>
      </w:r>
      <w:r w:rsidRPr="004D6612">
        <w:rPr>
          <w:rFonts w:cs="Times New Roman"/>
        </w:rPr>
        <w:t xml:space="preserve"> one side of the wrap and place</w:t>
      </w:r>
      <w:r w:rsidR="008C49DA" w:rsidRPr="004D6612">
        <w:rPr>
          <w:rFonts w:cs="Times New Roman"/>
        </w:rPr>
        <w:t>s</w:t>
      </w:r>
      <w:r w:rsidRPr="004D6612">
        <w:rPr>
          <w:rFonts w:cs="Times New Roman"/>
        </w:rPr>
        <w:t xml:space="preserve"> it over the animal. </w:t>
      </w:r>
    </w:p>
    <w:p w14:paraId="0DAD4B3E" w14:textId="77777777" w:rsidR="006924DD" w:rsidRPr="004D6612" w:rsidRDefault="006924DD" w:rsidP="004D6612">
      <w:pPr>
        <w:rPr>
          <w:rFonts w:cs="Times New Roman"/>
        </w:rPr>
      </w:pPr>
    </w:p>
    <w:p w14:paraId="0E3F159F" w14:textId="77777777" w:rsidR="008C49DA" w:rsidRPr="004D6612" w:rsidRDefault="00776609" w:rsidP="004D6612">
      <w:pPr>
        <w:pStyle w:val="ListParagraph"/>
        <w:numPr>
          <w:ilvl w:val="2"/>
          <w:numId w:val="35"/>
        </w:numPr>
        <w:ind w:left="1800" w:hanging="720"/>
        <w:rPr>
          <w:rFonts w:cs="Times New Roman"/>
        </w:rPr>
      </w:pPr>
      <w:r w:rsidRPr="004D6612">
        <w:rPr>
          <w:rFonts w:cs="Times New Roman"/>
        </w:rPr>
        <w:t xml:space="preserve">The properties of the wrap allow it to adhere to all surfaces.  </w:t>
      </w:r>
    </w:p>
    <w:p w14:paraId="2B6D4E9D" w14:textId="77777777" w:rsidR="006924DD" w:rsidRPr="004D6612" w:rsidRDefault="006924DD" w:rsidP="004D6612">
      <w:pPr>
        <w:rPr>
          <w:rFonts w:cs="Times New Roman"/>
        </w:rPr>
      </w:pPr>
    </w:p>
    <w:p w14:paraId="252D3713" w14:textId="0EC52652" w:rsidR="008C49DA" w:rsidRPr="004D6612" w:rsidRDefault="00776609" w:rsidP="004D6612">
      <w:pPr>
        <w:pStyle w:val="ListParagraph"/>
        <w:numPr>
          <w:ilvl w:val="2"/>
          <w:numId w:val="35"/>
        </w:numPr>
        <w:ind w:left="1800" w:hanging="720"/>
        <w:rPr>
          <w:rFonts w:cs="Times New Roman"/>
        </w:rPr>
      </w:pPr>
      <w:r w:rsidRPr="004D6612">
        <w:rPr>
          <w:rFonts w:cs="Times New Roman"/>
        </w:rPr>
        <w:t>The surgeon presses the film to the animal and</w:t>
      </w:r>
      <w:r w:rsidR="00EB1EC6" w:rsidRPr="004D6612">
        <w:rPr>
          <w:rFonts w:cs="Times New Roman"/>
        </w:rPr>
        <w:t xml:space="preserve"> creates</w:t>
      </w:r>
      <w:r w:rsidRPr="004D6612">
        <w:rPr>
          <w:rFonts w:cs="Times New Roman"/>
        </w:rPr>
        <w:t xml:space="preserve"> </w:t>
      </w:r>
      <w:r w:rsidR="004B7B98" w:rsidRPr="004D6612">
        <w:rPr>
          <w:rFonts w:cs="Times New Roman"/>
        </w:rPr>
        <w:t xml:space="preserve">a </w:t>
      </w:r>
      <w:r w:rsidRPr="004D6612">
        <w:rPr>
          <w:rFonts w:cs="Times New Roman"/>
        </w:rPr>
        <w:t>sterile field</w:t>
      </w:r>
      <w:r w:rsidR="00EB1EC6" w:rsidRPr="004D6612">
        <w:rPr>
          <w:rFonts w:cs="Times New Roman"/>
        </w:rPr>
        <w:t xml:space="preserve">. </w:t>
      </w:r>
    </w:p>
    <w:p w14:paraId="6263AA12" w14:textId="77777777" w:rsidR="006924DD" w:rsidRPr="004D6612" w:rsidRDefault="006924DD" w:rsidP="004D6612">
      <w:pPr>
        <w:rPr>
          <w:rFonts w:cs="Times New Roman"/>
        </w:rPr>
      </w:pPr>
    </w:p>
    <w:p w14:paraId="52A6A43A" w14:textId="77777777" w:rsidR="008C49DA" w:rsidRPr="004D6612" w:rsidRDefault="00EB1EC6" w:rsidP="004D6612">
      <w:pPr>
        <w:pStyle w:val="ListParagraph"/>
        <w:numPr>
          <w:ilvl w:val="2"/>
          <w:numId w:val="35"/>
        </w:numPr>
        <w:ind w:left="1800" w:hanging="720"/>
        <w:rPr>
          <w:rFonts w:cs="Times New Roman"/>
        </w:rPr>
      </w:pPr>
      <w:r w:rsidRPr="004D6612">
        <w:rPr>
          <w:rFonts w:cs="Times New Roman"/>
        </w:rPr>
        <w:t xml:space="preserve">There is no need to use towel clamps or worry that the drape will shift. </w:t>
      </w:r>
    </w:p>
    <w:p w14:paraId="5DF7141E" w14:textId="3C5BC559" w:rsidR="00776609" w:rsidRPr="004D6612" w:rsidRDefault="00EB1EC6" w:rsidP="004D6612">
      <w:pPr>
        <w:pStyle w:val="ListParagraph"/>
        <w:numPr>
          <w:ilvl w:val="2"/>
          <w:numId w:val="35"/>
        </w:numPr>
        <w:ind w:left="1800" w:hanging="720"/>
        <w:rPr>
          <w:rFonts w:cs="Times New Roman"/>
        </w:rPr>
      </w:pPr>
      <w:r w:rsidRPr="004D6612">
        <w:rPr>
          <w:rFonts w:cs="Times New Roman"/>
        </w:rPr>
        <w:t>Care must be taken to avoid constriction of movement for breathing. The wrap will conserve body heat, allow visualization of the patient</w:t>
      </w:r>
      <w:r w:rsidR="004B7B98" w:rsidRPr="004D6612">
        <w:rPr>
          <w:rFonts w:cs="Times New Roman"/>
        </w:rPr>
        <w:t>,</w:t>
      </w:r>
      <w:r w:rsidRPr="004D6612">
        <w:rPr>
          <w:rFonts w:cs="Times New Roman"/>
        </w:rPr>
        <w:t xml:space="preserve"> and provide a moisture barrier between the sterile field and the animal.</w:t>
      </w:r>
      <w:r w:rsidR="00776609" w:rsidRPr="004D6612">
        <w:rPr>
          <w:rFonts w:cs="Times New Roman"/>
        </w:rPr>
        <w:t xml:space="preserve"> </w:t>
      </w:r>
    </w:p>
    <w:p w14:paraId="191EC62F" w14:textId="77777777" w:rsidR="006733F5" w:rsidRPr="004D6612" w:rsidRDefault="006733F5" w:rsidP="006733F5">
      <w:pPr>
        <w:pStyle w:val="ListParagraph"/>
        <w:ind w:left="1224"/>
        <w:rPr>
          <w:rFonts w:cs="Times New Roman"/>
        </w:rPr>
      </w:pPr>
    </w:p>
    <w:p w14:paraId="333D1EB4" w14:textId="77777777" w:rsidR="00AF0B93" w:rsidRPr="004D6612" w:rsidRDefault="00AF0B93" w:rsidP="006733F5">
      <w:pPr>
        <w:pStyle w:val="ListParagraph"/>
        <w:numPr>
          <w:ilvl w:val="0"/>
          <w:numId w:val="35"/>
        </w:numPr>
        <w:rPr>
          <w:rFonts w:cs="Times New Roman"/>
        </w:rPr>
      </w:pPr>
      <w:r w:rsidRPr="004D6612">
        <w:rPr>
          <w:rFonts w:cs="Times New Roman"/>
        </w:rPr>
        <w:t xml:space="preserve">Intraoperative monitoring </w:t>
      </w:r>
    </w:p>
    <w:p w14:paraId="04DCA59E" w14:textId="77777777" w:rsidR="00AF0B93" w:rsidRPr="004D6612" w:rsidRDefault="00AF0B93" w:rsidP="00AF0B93">
      <w:pPr>
        <w:rPr>
          <w:rFonts w:cs="Times New Roman"/>
        </w:rPr>
      </w:pPr>
    </w:p>
    <w:p w14:paraId="391FEB04" w14:textId="77777777" w:rsidR="00D62A02" w:rsidRPr="004D6612" w:rsidRDefault="006733F5" w:rsidP="00AF0B93">
      <w:pPr>
        <w:rPr>
          <w:rFonts w:cs="Times New Roman"/>
        </w:rPr>
      </w:pPr>
      <w:r w:rsidRPr="004D6612">
        <w:rPr>
          <w:rFonts w:cs="Times New Roman"/>
        </w:rPr>
        <w:t xml:space="preserve">Anesthetized patients must be monitored for body temperature, respirations, and heart rate until they are fully recovered. </w:t>
      </w:r>
    </w:p>
    <w:p w14:paraId="2D817A15" w14:textId="77777777" w:rsidR="00D62A02" w:rsidRPr="004D6612" w:rsidRDefault="00D62A02" w:rsidP="00AF0B93">
      <w:pPr>
        <w:rPr>
          <w:rFonts w:cs="Times New Roman"/>
        </w:rPr>
      </w:pPr>
    </w:p>
    <w:p w14:paraId="1BDD54D7" w14:textId="63271F72" w:rsidR="006733F5" w:rsidRPr="004D6612" w:rsidRDefault="006733F5" w:rsidP="00AF0B93">
      <w:pPr>
        <w:rPr>
          <w:rFonts w:cs="Times New Roman"/>
        </w:rPr>
      </w:pPr>
      <w:r w:rsidRPr="004D6612">
        <w:rPr>
          <w:rFonts w:cs="Times New Roman"/>
        </w:rPr>
        <w:t>Body temperature can be monitored directly or indirectly. For direct monitoring, a rectal probe designed specifically for rodents must be used. Small animal rectal thermometers, either mercury or digital, are too large for use in mice and rats without damage to the anal sphincter and rectal tissues. In susceptible strains</w:t>
      </w:r>
      <w:r w:rsidR="004B7B98" w:rsidRPr="004D6612">
        <w:rPr>
          <w:rFonts w:cs="Times New Roman"/>
        </w:rPr>
        <w:t>,</w:t>
      </w:r>
      <w:r w:rsidRPr="004D6612">
        <w:rPr>
          <w:rFonts w:cs="Times New Roman"/>
        </w:rPr>
        <w:t xml:space="preserve"> their use could precipitate rectal prolapse. Indirect monitoring involves placing a thermometer next to the animal or under the body on an external heating source. Although this will not give an exact body temperature, it can indicate the effectiveness of the heat source and allow adjustment</w:t>
      </w:r>
      <w:r w:rsidR="00EA3C48" w:rsidRPr="004D6612">
        <w:rPr>
          <w:rFonts w:cs="Times New Roman"/>
        </w:rPr>
        <w:t>s</w:t>
      </w:r>
      <w:r w:rsidRPr="004D6612">
        <w:rPr>
          <w:rFonts w:cs="Times New Roman"/>
        </w:rPr>
        <w:t xml:space="preserve"> to reduce or increase the heat as needed. </w:t>
      </w:r>
    </w:p>
    <w:p w14:paraId="3A0E9E30" w14:textId="77777777" w:rsidR="00AF0B93" w:rsidRPr="004D6612" w:rsidRDefault="00AF0B93" w:rsidP="00AF0B93">
      <w:pPr>
        <w:rPr>
          <w:rFonts w:cs="Times New Roman"/>
        </w:rPr>
      </w:pPr>
    </w:p>
    <w:p w14:paraId="020AC0B5" w14:textId="77777777" w:rsidR="00051335" w:rsidRPr="004D6612" w:rsidRDefault="006733F5" w:rsidP="00AF0B93">
      <w:pPr>
        <w:rPr>
          <w:rFonts w:cs="Times New Roman"/>
        </w:rPr>
      </w:pPr>
      <w:r w:rsidRPr="004D6612">
        <w:rPr>
          <w:rFonts w:cs="Times New Roman"/>
        </w:rPr>
        <w:t xml:space="preserve">It is difficult to auscultate the heart rate and count the respirations on small rodents without specialized equipment. </w:t>
      </w:r>
    </w:p>
    <w:p w14:paraId="2B88F630" w14:textId="77777777" w:rsidR="00051335" w:rsidRPr="004D6612" w:rsidRDefault="00051335" w:rsidP="00AF0B93">
      <w:pPr>
        <w:rPr>
          <w:rFonts w:cs="Times New Roman"/>
        </w:rPr>
      </w:pPr>
    </w:p>
    <w:p w14:paraId="1B661EAE" w14:textId="718F8FB5" w:rsidR="006733F5" w:rsidRPr="004D6612" w:rsidRDefault="006733F5" w:rsidP="00AF0B93">
      <w:pPr>
        <w:rPr>
          <w:rFonts w:cs="Times New Roman"/>
        </w:rPr>
      </w:pPr>
      <w:r w:rsidRPr="004D6612">
        <w:rPr>
          <w:rFonts w:cs="Times New Roman"/>
        </w:rPr>
        <w:t>Most monitoring is visual and will only indicate the presence or absence of chest or abdominal respirations. Heart rates are evaluated as present or absent by palpation or visual observation of fine movement of the chest wall. This may not be possible during a surgery due to draping and the small size of the animal.</w:t>
      </w:r>
    </w:p>
    <w:p w14:paraId="37B3B7C7" w14:textId="77777777" w:rsidR="006733F5" w:rsidRPr="004D6612" w:rsidRDefault="006733F5" w:rsidP="006733F5">
      <w:pPr>
        <w:pStyle w:val="ListParagraph"/>
        <w:ind w:left="360"/>
        <w:rPr>
          <w:rFonts w:cs="Times New Roman"/>
        </w:rPr>
      </w:pPr>
    </w:p>
    <w:p w14:paraId="049E1A79" w14:textId="309C845F" w:rsidR="006733F5" w:rsidRPr="004D6612" w:rsidRDefault="006733F5" w:rsidP="00D62A02">
      <w:pPr>
        <w:rPr>
          <w:rFonts w:cs="Times New Roman"/>
        </w:rPr>
      </w:pPr>
      <w:r w:rsidRPr="004D6612">
        <w:rPr>
          <w:rFonts w:cs="Times New Roman"/>
        </w:rPr>
        <w:t xml:space="preserve">Additional monitoring can be done through the use of electrocardiograms (ECG) and pulse </w:t>
      </w:r>
      <w:proofErr w:type="spellStart"/>
      <w:r w:rsidRPr="004D6612">
        <w:rPr>
          <w:rFonts w:cs="Times New Roman"/>
        </w:rPr>
        <w:t>oximeters</w:t>
      </w:r>
      <w:proofErr w:type="spellEnd"/>
      <w:r w:rsidRPr="004D6612">
        <w:rPr>
          <w:rFonts w:cs="Times New Roman"/>
        </w:rPr>
        <w:t xml:space="preserve">.  ECG’s evaluate the cardiac status of a rodent during anesthesia and surgery. The pulse </w:t>
      </w:r>
      <w:proofErr w:type="spellStart"/>
      <w:r w:rsidRPr="004D6612">
        <w:rPr>
          <w:rFonts w:cs="Times New Roman"/>
        </w:rPr>
        <w:t>oximeter</w:t>
      </w:r>
      <w:proofErr w:type="spellEnd"/>
      <w:r w:rsidRPr="004D6612">
        <w:rPr>
          <w:rFonts w:cs="Times New Roman"/>
        </w:rPr>
        <w:t xml:space="preserve"> uses red and infrared light refraction to measure oxygen in arterial blood. This technology has been adapted for use in ro</w:t>
      </w:r>
      <w:r w:rsidR="00D62A02" w:rsidRPr="004D6612">
        <w:rPr>
          <w:rFonts w:cs="Times New Roman"/>
        </w:rPr>
        <w:t xml:space="preserve">dents using the tail or a paw. </w:t>
      </w:r>
      <w:r w:rsidRPr="004D6612">
        <w:rPr>
          <w:rFonts w:cs="Times New Roman"/>
        </w:rPr>
        <w:t>Both types of noninvasive ongoing measurements of the patient’s vital signs are easily accessed with minimal disruption of the surgical field.</w:t>
      </w:r>
    </w:p>
    <w:p w14:paraId="406A4AE1" w14:textId="77777777" w:rsidR="006733F5" w:rsidRPr="004D6612" w:rsidRDefault="006733F5" w:rsidP="006733F5">
      <w:pPr>
        <w:pStyle w:val="ListParagraph"/>
        <w:ind w:left="360"/>
        <w:rPr>
          <w:rFonts w:cs="Times New Roman"/>
        </w:rPr>
      </w:pPr>
    </w:p>
    <w:p w14:paraId="2CEEA80B" w14:textId="2BB58594" w:rsidR="00D62A02" w:rsidRPr="004D6612" w:rsidRDefault="00D62A02" w:rsidP="00D62A02">
      <w:pPr>
        <w:pStyle w:val="ListParagraph"/>
        <w:numPr>
          <w:ilvl w:val="0"/>
          <w:numId w:val="35"/>
        </w:numPr>
        <w:rPr>
          <w:rFonts w:cs="Times New Roman"/>
        </w:rPr>
      </w:pPr>
      <w:r w:rsidRPr="004D6612">
        <w:rPr>
          <w:rFonts w:cs="Times New Roman"/>
        </w:rPr>
        <w:t>Post</w:t>
      </w:r>
      <w:r w:rsidR="00ED432C" w:rsidRPr="004D6612">
        <w:rPr>
          <w:rFonts w:cs="Times New Roman"/>
        </w:rPr>
        <w:t>o</w:t>
      </w:r>
      <w:r w:rsidRPr="004D6612">
        <w:rPr>
          <w:rFonts w:cs="Times New Roman"/>
        </w:rPr>
        <w:t xml:space="preserve">perative </w:t>
      </w:r>
      <w:r w:rsidR="00600446" w:rsidRPr="004D6612">
        <w:rPr>
          <w:rFonts w:cs="Times New Roman"/>
        </w:rPr>
        <w:t>m</w:t>
      </w:r>
      <w:r w:rsidRPr="004D6612">
        <w:rPr>
          <w:rFonts w:cs="Times New Roman"/>
        </w:rPr>
        <w:t xml:space="preserve">onitoring </w:t>
      </w:r>
    </w:p>
    <w:p w14:paraId="204230CE" w14:textId="77777777" w:rsidR="00D62A02" w:rsidRPr="004D6612" w:rsidRDefault="00D62A02" w:rsidP="00D62A02">
      <w:pPr>
        <w:pStyle w:val="ListParagraph"/>
        <w:ind w:left="360"/>
        <w:rPr>
          <w:rFonts w:cs="Times New Roman"/>
        </w:rPr>
      </w:pPr>
    </w:p>
    <w:p w14:paraId="48C7790C" w14:textId="5708D397" w:rsidR="006733F5" w:rsidRPr="004D6612" w:rsidRDefault="00D64E32" w:rsidP="00D62A02">
      <w:pPr>
        <w:rPr>
          <w:rFonts w:cs="Times New Roman"/>
          <w:vertAlign w:val="superscript"/>
        </w:rPr>
      </w:pPr>
      <w:r w:rsidRPr="004D6612">
        <w:rPr>
          <w:rFonts w:cs="Times New Roman"/>
        </w:rPr>
        <w:t>On</w:t>
      </w:r>
      <w:r w:rsidR="00C95E94" w:rsidRPr="004D6612">
        <w:rPr>
          <w:rFonts w:cs="Times New Roman"/>
        </w:rPr>
        <w:t>e</w:t>
      </w:r>
      <w:r w:rsidRPr="004D6612">
        <w:rPr>
          <w:rFonts w:cs="Times New Roman"/>
        </w:rPr>
        <w:t xml:space="preserve"> should consider using a heating pad under the recovery cage </w:t>
      </w:r>
      <w:proofErr w:type="spellStart"/>
      <w:r w:rsidRPr="004D6612">
        <w:rPr>
          <w:rFonts w:cs="Times New Roman"/>
        </w:rPr>
        <w:t>postsurgery</w:t>
      </w:r>
      <w:proofErr w:type="spellEnd"/>
      <w:r w:rsidRPr="004D6612">
        <w:rPr>
          <w:rFonts w:cs="Times New Roman"/>
        </w:rPr>
        <w:t>. In addition, p</w:t>
      </w:r>
      <w:r w:rsidR="006733F5" w:rsidRPr="004D6612">
        <w:rPr>
          <w:rFonts w:cs="Times New Roman"/>
        </w:rPr>
        <w:t xml:space="preserve">re-emptive and postoperative analgesia should be provided whenever possible. Analgesia provisions are most effective at reducing the intensity of painful stimulation when given prior to the painful event. Advantages of </w:t>
      </w:r>
      <w:r w:rsidR="00600446" w:rsidRPr="004D6612">
        <w:rPr>
          <w:rFonts w:cs="Times New Roman"/>
        </w:rPr>
        <w:t xml:space="preserve">the </w:t>
      </w:r>
      <w:r w:rsidR="006733F5" w:rsidRPr="004D6612">
        <w:rPr>
          <w:rFonts w:cs="Times New Roman"/>
        </w:rPr>
        <w:t xml:space="preserve">pre-emptive use of analgesics include the reduction of the intensity of painful stimulation, improvement of the animal's comfort level </w:t>
      </w:r>
      <w:proofErr w:type="spellStart"/>
      <w:r w:rsidR="006733F5" w:rsidRPr="004D6612">
        <w:rPr>
          <w:rFonts w:cs="Times New Roman"/>
        </w:rPr>
        <w:t>postsurgery</w:t>
      </w:r>
      <w:proofErr w:type="spellEnd"/>
      <w:r w:rsidR="006733F5" w:rsidRPr="004D6612">
        <w:rPr>
          <w:rFonts w:cs="Times New Roman"/>
        </w:rPr>
        <w:t>, the reduction in the amount of anesthesia required to maintain a surgical plane, and a smoother recovery from anesthesia once the procedure is concluded. Commonly used pre-emptive and postoperative drugs are shown in Table 1.</w:t>
      </w:r>
      <w:r w:rsidR="006733F5" w:rsidRPr="004D6612">
        <w:rPr>
          <w:rFonts w:cs="Times New Roman"/>
          <w:vertAlign w:val="superscript"/>
        </w:rPr>
        <w:t>6</w:t>
      </w:r>
    </w:p>
    <w:p w14:paraId="277B9D00" w14:textId="77777777" w:rsidR="006733F5" w:rsidRPr="004D6612" w:rsidRDefault="006733F5" w:rsidP="006733F5">
      <w:pPr>
        <w:pStyle w:val="ListParagraph"/>
        <w:ind w:left="360"/>
        <w:rPr>
          <w:rFonts w:cs="Times New Roman"/>
        </w:rPr>
      </w:pPr>
    </w:p>
    <w:tbl>
      <w:tblPr>
        <w:tblStyle w:val="TableGrid"/>
        <w:tblW w:w="8910" w:type="dxa"/>
        <w:tblInd w:w="288" w:type="dxa"/>
        <w:tblLook w:val="04A0" w:firstRow="1" w:lastRow="0" w:firstColumn="1" w:lastColumn="0" w:noHBand="0" w:noVBand="1"/>
      </w:tblPr>
      <w:tblGrid>
        <w:gridCol w:w="2106"/>
        <w:gridCol w:w="2214"/>
        <w:gridCol w:w="2574"/>
        <w:gridCol w:w="2016"/>
      </w:tblGrid>
      <w:tr w:rsidR="006733F5" w:rsidRPr="004D6612" w14:paraId="6A045CF9" w14:textId="77777777" w:rsidTr="006733F5">
        <w:tc>
          <w:tcPr>
            <w:tcW w:w="2106" w:type="dxa"/>
          </w:tcPr>
          <w:p w14:paraId="4C42C218" w14:textId="77777777" w:rsidR="006733F5" w:rsidRPr="004D6612" w:rsidRDefault="006733F5" w:rsidP="006733F5">
            <w:pPr>
              <w:rPr>
                <w:rFonts w:cs="Times New Roman"/>
                <w:b/>
              </w:rPr>
            </w:pPr>
            <w:r w:rsidRPr="004D6612">
              <w:rPr>
                <w:rFonts w:cs="Times New Roman"/>
                <w:b/>
              </w:rPr>
              <w:t>Drug Class</w:t>
            </w:r>
          </w:p>
        </w:tc>
        <w:tc>
          <w:tcPr>
            <w:tcW w:w="2214" w:type="dxa"/>
          </w:tcPr>
          <w:p w14:paraId="381CFC4B" w14:textId="77777777" w:rsidR="006733F5" w:rsidRPr="004D6612" w:rsidRDefault="006733F5" w:rsidP="006733F5">
            <w:pPr>
              <w:rPr>
                <w:rFonts w:cs="Times New Roman"/>
                <w:b/>
              </w:rPr>
            </w:pPr>
            <w:r w:rsidRPr="004D6612">
              <w:rPr>
                <w:rFonts w:cs="Times New Roman"/>
                <w:b/>
              </w:rPr>
              <w:t>Name</w:t>
            </w:r>
          </w:p>
        </w:tc>
        <w:tc>
          <w:tcPr>
            <w:tcW w:w="2574" w:type="dxa"/>
          </w:tcPr>
          <w:p w14:paraId="4B07A076" w14:textId="77777777" w:rsidR="006733F5" w:rsidRPr="004D6612" w:rsidRDefault="006733F5" w:rsidP="006733F5">
            <w:pPr>
              <w:rPr>
                <w:rFonts w:cs="Times New Roman"/>
                <w:b/>
              </w:rPr>
            </w:pPr>
            <w:r w:rsidRPr="004D6612">
              <w:rPr>
                <w:rFonts w:cs="Times New Roman"/>
                <w:b/>
              </w:rPr>
              <w:t>Dosage</w:t>
            </w:r>
          </w:p>
        </w:tc>
        <w:tc>
          <w:tcPr>
            <w:tcW w:w="2016" w:type="dxa"/>
          </w:tcPr>
          <w:p w14:paraId="7EA3B930" w14:textId="77777777" w:rsidR="006733F5" w:rsidRPr="004D6612" w:rsidRDefault="006733F5" w:rsidP="006733F5">
            <w:pPr>
              <w:rPr>
                <w:rFonts w:cs="Times New Roman"/>
                <w:b/>
              </w:rPr>
            </w:pPr>
            <w:r w:rsidRPr="004D6612">
              <w:rPr>
                <w:rFonts w:cs="Times New Roman"/>
                <w:b/>
              </w:rPr>
              <w:t>Frequency</w:t>
            </w:r>
          </w:p>
        </w:tc>
      </w:tr>
      <w:tr w:rsidR="006733F5" w:rsidRPr="004D6612" w14:paraId="213C9217" w14:textId="77777777" w:rsidTr="006733F5">
        <w:tc>
          <w:tcPr>
            <w:tcW w:w="2106" w:type="dxa"/>
          </w:tcPr>
          <w:p w14:paraId="446FA415" w14:textId="08AA25D2" w:rsidR="006733F5" w:rsidRPr="004D6612" w:rsidRDefault="006733F5" w:rsidP="006733F5">
            <w:pPr>
              <w:rPr>
                <w:rFonts w:cs="Times New Roman"/>
              </w:rPr>
            </w:pPr>
            <w:proofErr w:type="spellStart"/>
            <w:r w:rsidRPr="004D6612">
              <w:rPr>
                <w:rFonts w:cs="Times New Roman"/>
              </w:rPr>
              <w:t>Noncontrolled</w:t>
            </w:r>
            <w:proofErr w:type="spellEnd"/>
            <w:r w:rsidRPr="004D6612">
              <w:rPr>
                <w:rFonts w:cs="Times New Roman"/>
              </w:rPr>
              <w:t xml:space="preserve"> Substance</w:t>
            </w:r>
          </w:p>
        </w:tc>
        <w:tc>
          <w:tcPr>
            <w:tcW w:w="2214" w:type="dxa"/>
          </w:tcPr>
          <w:p w14:paraId="09F69B7D" w14:textId="77777777" w:rsidR="006733F5" w:rsidRPr="004D6612" w:rsidRDefault="006733F5" w:rsidP="006733F5">
            <w:pPr>
              <w:rPr>
                <w:rFonts w:cs="Times New Roman"/>
              </w:rPr>
            </w:pPr>
            <w:proofErr w:type="spellStart"/>
            <w:r w:rsidRPr="004D6612">
              <w:rPr>
                <w:rFonts w:cs="Times New Roman"/>
              </w:rPr>
              <w:t>Ketoprofen</w:t>
            </w:r>
            <w:proofErr w:type="spellEnd"/>
          </w:p>
        </w:tc>
        <w:tc>
          <w:tcPr>
            <w:tcW w:w="2574" w:type="dxa"/>
          </w:tcPr>
          <w:p w14:paraId="54B7C66D" w14:textId="77777777" w:rsidR="006733F5" w:rsidRPr="004D6612" w:rsidRDefault="006733F5" w:rsidP="006733F5">
            <w:pPr>
              <w:rPr>
                <w:rFonts w:cs="Times New Roman"/>
              </w:rPr>
            </w:pPr>
            <w:r w:rsidRPr="004D6612">
              <w:rPr>
                <w:rFonts w:cs="Times New Roman"/>
              </w:rPr>
              <w:t xml:space="preserve">2-5 mg/kg SC mice </w:t>
            </w:r>
          </w:p>
          <w:p w14:paraId="29443065" w14:textId="77777777" w:rsidR="006733F5" w:rsidRPr="004D6612" w:rsidRDefault="006733F5" w:rsidP="006733F5">
            <w:pPr>
              <w:rPr>
                <w:rFonts w:cs="Times New Roman"/>
              </w:rPr>
            </w:pPr>
            <w:r w:rsidRPr="004D6612">
              <w:rPr>
                <w:rFonts w:cs="Times New Roman"/>
              </w:rPr>
              <w:t>5 mg/kg SC rats</w:t>
            </w:r>
          </w:p>
        </w:tc>
        <w:tc>
          <w:tcPr>
            <w:tcW w:w="2016" w:type="dxa"/>
          </w:tcPr>
          <w:p w14:paraId="380162A4" w14:textId="0279943A" w:rsidR="006733F5" w:rsidRPr="004D6612" w:rsidRDefault="006733F5" w:rsidP="006733F5">
            <w:pPr>
              <w:rPr>
                <w:rFonts w:cs="Times New Roman"/>
              </w:rPr>
            </w:pPr>
            <w:proofErr w:type="gramStart"/>
            <w:r w:rsidRPr="004D6612">
              <w:rPr>
                <w:rFonts w:cs="Times New Roman"/>
              </w:rPr>
              <w:t>every</w:t>
            </w:r>
            <w:proofErr w:type="gramEnd"/>
            <w:r w:rsidRPr="004D6612">
              <w:rPr>
                <w:rFonts w:cs="Times New Roman"/>
              </w:rPr>
              <w:t xml:space="preserve"> 12</w:t>
            </w:r>
            <w:r w:rsidR="00ED432C" w:rsidRPr="004D6612">
              <w:rPr>
                <w:rFonts w:ascii="Calibri" w:hAnsi="Calibri" w:cs="Times New Roman"/>
              </w:rPr>
              <w:t>–</w:t>
            </w:r>
            <w:r w:rsidRPr="004D6612">
              <w:rPr>
                <w:rFonts w:cs="Times New Roman"/>
              </w:rPr>
              <w:t>24 hours</w:t>
            </w:r>
          </w:p>
          <w:p w14:paraId="28320027" w14:textId="0D382B9F" w:rsidR="006733F5" w:rsidRPr="004D6612" w:rsidRDefault="006733F5" w:rsidP="006733F5">
            <w:pPr>
              <w:rPr>
                <w:rFonts w:cs="Times New Roman"/>
              </w:rPr>
            </w:pPr>
            <w:proofErr w:type="gramStart"/>
            <w:r w:rsidRPr="004D6612">
              <w:rPr>
                <w:rFonts w:cs="Times New Roman"/>
              </w:rPr>
              <w:t>every</w:t>
            </w:r>
            <w:proofErr w:type="gramEnd"/>
            <w:r w:rsidRPr="004D6612">
              <w:rPr>
                <w:rFonts w:cs="Times New Roman"/>
              </w:rPr>
              <w:t xml:space="preserve"> 12</w:t>
            </w:r>
            <w:r w:rsidR="00ED432C" w:rsidRPr="004D6612">
              <w:rPr>
                <w:rFonts w:ascii="Calibri" w:hAnsi="Calibri" w:cs="Times New Roman"/>
              </w:rPr>
              <w:t>–</w:t>
            </w:r>
            <w:r w:rsidRPr="004D6612">
              <w:rPr>
                <w:rFonts w:cs="Times New Roman"/>
              </w:rPr>
              <w:t>24 hours</w:t>
            </w:r>
          </w:p>
        </w:tc>
      </w:tr>
      <w:tr w:rsidR="006733F5" w:rsidRPr="004D6612" w14:paraId="3A76E2B7" w14:textId="77777777" w:rsidTr="006733F5">
        <w:tc>
          <w:tcPr>
            <w:tcW w:w="2106" w:type="dxa"/>
          </w:tcPr>
          <w:p w14:paraId="2BBD3F7E" w14:textId="3EEE2F3B" w:rsidR="006733F5" w:rsidRPr="004D6612" w:rsidRDefault="006733F5" w:rsidP="006733F5">
            <w:pPr>
              <w:rPr>
                <w:rFonts w:cs="Times New Roman"/>
              </w:rPr>
            </w:pPr>
            <w:proofErr w:type="spellStart"/>
            <w:r w:rsidRPr="004D6612">
              <w:rPr>
                <w:rFonts w:cs="Times New Roman"/>
              </w:rPr>
              <w:t>Noncontrolled</w:t>
            </w:r>
            <w:proofErr w:type="spellEnd"/>
            <w:r w:rsidRPr="004D6612">
              <w:rPr>
                <w:rFonts w:cs="Times New Roman"/>
              </w:rPr>
              <w:t xml:space="preserve"> Substance</w:t>
            </w:r>
          </w:p>
        </w:tc>
        <w:tc>
          <w:tcPr>
            <w:tcW w:w="2214" w:type="dxa"/>
          </w:tcPr>
          <w:p w14:paraId="16399506" w14:textId="77777777" w:rsidR="006733F5" w:rsidRPr="004D6612" w:rsidRDefault="006733F5" w:rsidP="006733F5">
            <w:pPr>
              <w:rPr>
                <w:rFonts w:cs="Times New Roman"/>
              </w:rPr>
            </w:pPr>
            <w:proofErr w:type="spellStart"/>
            <w:r w:rsidRPr="004D6612">
              <w:rPr>
                <w:rFonts w:cs="Times New Roman"/>
              </w:rPr>
              <w:t>Flunixin</w:t>
            </w:r>
            <w:proofErr w:type="spellEnd"/>
            <w:r w:rsidRPr="004D6612">
              <w:rPr>
                <w:rFonts w:cs="Times New Roman"/>
              </w:rPr>
              <w:t xml:space="preserve"> </w:t>
            </w:r>
            <w:proofErr w:type="spellStart"/>
            <w:r w:rsidRPr="004D6612">
              <w:rPr>
                <w:rFonts w:cs="Times New Roman"/>
              </w:rPr>
              <w:t>meglumine</w:t>
            </w:r>
            <w:proofErr w:type="spellEnd"/>
          </w:p>
        </w:tc>
        <w:tc>
          <w:tcPr>
            <w:tcW w:w="2574" w:type="dxa"/>
          </w:tcPr>
          <w:p w14:paraId="3A16CF43" w14:textId="77777777" w:rsidR="006733F5" w:rsidRPr="004D6612" w:rsidRDefault="006733F5" w:rsidP="006733F5">
            <w:pPr>
              <w:rPr>
                <w:rFonts w:cs="Times New Roman"/>
              </w:rPr>
            </w:pPr>
            <w:r w:rsidRPr="004D6612">
              <w:rPr>
                <w:rFonts w:cs="Times New Roman"/>
              </w:rPr>
              <w:t>2.5 mg/kg SC mice</w:t>
            </w:r>
          </w:p>
        </w:tc>
        <w:tc>
          <w:tcPr>
            <w:tcW w:w="2016" w:type="dxa"/>
          </w:tcPr>
          <w:p w14:paraId="181A0D24" w14:textId="5296CB4E" w:rsidR="006733F5" w:rsidRPr="004D6612" w:rsidRDefault="006733F5" w:rsidP="006733F5">
            <w:pPr>
              <w:rPr>
                <w:rFonts w:cs="Times New Roman"/>
              </w:rPr>
            </w:pPr>
            <w:proofErr w:type="gramStart"/>
            <w:r w:rsidRPr="004D6612">
              <w:rPr>
                <w:rFonts w:cs="Times New Roman"/>
              </w:rPr>
              <w:t>every</w:t>
            </w:r>
            <w:proofErr w:type="gramEnd"/>
            <w:r w:rsidRPr="004D6612">
              <w:rPr>
                <w:rFonts w:cs="Times New Roman"/>
              </w:rPr>
              <w:t xml:space="preserve"> 12</w:t>
            </w:r>
            <w:r w:rsidR="00ED432C" w:rsidRPr="004D6612">
              <w:rPr>
                <w:rFonts w:ascii="Calibri" w:hAnsi="Calibri" w:cs="Times New Roman"/>
              </w:rPr>
              <w:t>–</w:t>
            </w:r>
            <w:r w:rsidRPr="004D6612">
              <w:rPr>
                <w:rFonts w:cs="Times New Roman"/>
              </w:rPr>
              <w:t>24 hours</w:t>
            </w:r>
          </w:p>
        </w:tc>
      </w:tr>
      <w:tr w:rsidR="006733F5" w:rsidRPr="004D6612" w14:paraId="19F06031" w14:textId="77777777" w:rsidTr="006733F5">
        <w:tc>
          <w:tcPr>
            <w:tcW w:w="2106" w:type="dxa"/>
          </w:tcPr>
          <w:p w14:paraId="7DE448A4" w14:textId="7E025AEE" w:rsidR="006733F5" w:rsidRPr="004D6612" w:rsidRDefault="006733F5" w:rsidP="006733F5">
            <w:pPr>
              <w:rPr>
                <w:rFonts w:cs="Times New Roman"/>
              </w:rPr>
            </w:pPr>
            <w:proofErr w:type="spellStart"/>
            <w:r w:rsidRPr="004D6612">
              <w:rPr>
                <w:rFonts w:cs="Times New Roman"/>
              </w:rPr>
              <w:lastRenderedPageBreak/>
              <w:t>Noncontrolled</w:t>
            </w:r>
            <w:proofErr w:type="spellEnd"/>
            <w:r w:rsidRPr="004D6612">
              <w:rPr>
                <w:rFonts w:cs="Times New Roman"/>
              </w:rPr>
              <w:t xml:space="preserve"> Substance</w:t>
            </w:r>
          </w:p>
        </w:tc>
        <w:tc>
          <w:tcPr>
            <w:tcW w:w="2214" w:type="dxa"/>
          </w:tcPr>
          <w:p w14:paraId="39C3A454" w14:textId="77777777" w:rsidR="006733F5" w:rsidRPr="004D6612" w:rsidRDefault="006733F5" w:rsidP="006733F5">
            <w:pPr>
              <w:rPr>
                <w:rFonts w:cs="Times New Roman"/>
              </w:rPr>
            </w:pPr>
            <w:r w:rsidRPr="004D6612">
              <w:rPr>
                <w:rFonts w:cs="Times New Roman"/>
              </w:rPr>
              <w:t>Meloxicam</w:t>
            </w:r>
          </w:p>
        </w:tc>
        <w:tc>
          <w:tcPr>
            <w:tcW w:w="2574" w:type="dxa"/>
          </w:tcPr>
          <w:p w14:paraId="218401F6" w14:textId="77777777" w:rsidR="006733F5" w:rsidRPr="004D6612" w:rsidRDefault="006733F5" w:rsidP="006733F5">
            <w:pPr>
              <w:rPr>
                <w:rFonts w:cs="Times New Roman"/>
              </w:rPr>
            </w:pPr>
            <w:r w:rsidRPr="004D6612">
              <w:rPr>
                <w:rFonts w:cs="Times New Roman"/>
              </w:rPr>
              <w:t>5-10 mg/kg PO mice or 1-2 mg/kg SC mice</w:t>
            </w:r>
          </w:p>
          <w:p w14:paraId="604BECDE" w14:textId="77777777" w:rsidR="006733F5" w:rsidRPr="004D6612" w:rsidRDefault="006733F5" w:rsidP="006733F5">
            <w:pPr>
              <w:rPr>
                <w:rFonts w:cs="Times New Roman"/>
              </w:rPr>
            </w:pPr>
            <w:r w:rsidRPr="004D6612">
              <w:rPr>
                <w:rFonts w:cs="Times New Roman"/>
              </w:rPr>
              <w:t>5-10 mg/kg PO or 1-2 mg/kg SC or PO rats</w:t>
            </w:r>
          </w:p>
        </w:tc>
        <w:tc>
          <w:tcPr>
            <w:tcW w:w="2016" w:type="dxa"/>
          </w:tcPr>
          <w:p w14:paraId="5BCAEAD2" w14:textId="3B67565F" w:rsidR="006733F5" w:rsidRPr="004D6612" w:rsidRDefault="006733F5" w:rsidP="006733F5">
            <w:pPr>
              <w:rPr>
                <w:rFonts w:cs="Times New Roman"/>
              </w:rPr>
            </w:pPr>
            <w:proofErr w:type="gramStart"/>
            <w:r w:rsidRPr="004D6612">
              <w:rPr>
                <w:rFonts w:cs="Times New Roman"/>
              </w:rPr>
              <w:t>every</w:t>
            </w:r>
            <w:proofErr w:type="gramEnd"/>
            <w:r w:rsidRPr="004D6612">
              <w:rPr>
                <w:rFonts w:cs="Times New Roman"/>
              </w:rPr>
              <w:t xml:space="preserve"> 12</w:t>
            </w:r>
            <w:r w:rsidR="00ED432C" w:rsidRPr="004D6612">
              <w:rPr>
                <w:rFonts w:ascii="Calibri" w:hAnsi="Calibri" w:cs="Times New Roman"/>
              </w:rPr>
              <w:t>–</w:t>
            </w:r>
            <w:r w:rsidRPr="004D6612">
              <w:rPr>
                <w:rFonts w:cs="Times New Roman"/>
              </w:rPr>
              <w:t>24 hours</w:t>
            </w:r>
          </w:p>
          <w:p w14:paraId="129F62E4" w14:textId="77777777" w:rsidR="006733F5" w:rsidRPr="004D6612" w:rsidRDefault="006733F5" w:rsidP="006733F5">
            <w:pPr>
              <w:rPr>
                <w:rFonts w:cs="Times New Roman"/>
              </w:rPr>
            </w:pPr>
            <w:proofErr w:type="gramStart"/>
            <w:r w:rsidRPr="004D6612">
              <w:rPr>
                <w:rFonts w:cs="Times New Roman"/>
              </w:rPr>
              <w:t>every</w:t>
            </w:r>
            <w:proofErr w:type="gramEnd"/>
            <w:r w:rsidRPr="004D6612">
              <w:rPr>
                <w:rFonts w:cs="Times New Roman"/>
              </w:rPr>
              <w:t xml:space="preserve"> 24 hours</w:t>
            </w:r>
          </w:p>
          <w:p w14:paraId="07A18E30" w14:textId="0669425F" w:rsidR="006733F5" w:rsidRPr="004D6612" w:rsidRDefault="006733F5" w:rsidP="006733F5">
            <w:pPr>
              <w:rPr>
                <w:rFonts w:cs="Times New Roman"/>
              </w:rPr>
            </w:pPr>
            <w:proofErr w:type="gramStart"/>
            <w:r w:rsidRPr="004D6612">
              <w:rPr>
                <w:rFonts w:cs="Times New Roman"/>
              </w:rPr>
              <w:t>every</w:t>
            </w:r>
            <w:proofErr w:type="gramEnd"/>
            <w:r w:rsidRPr="004D6612">
              <w:rPr>
                <w:rFonts w:cs="Times New Roman"/>
              </w:rPr>
              <w:t xml:space="preserve"> 12</w:t>
            </w:r>
            <w:r w:rsidR="00ED432C" w:rsidRPr="004D6612">
              <w:rPr>
                <w:rFonts w:ascii="Calibri" w:hAnsi="Calibri" w:cs="Times New Roman"/>
              </w:rPr>
              <w:t>–</w:t>
            </w:r>
            <w:r w:rsidRPr="004D6612">
              <w:rPr>
                <w:rFonts w:cs="Times New Roman"/>
              </w:rPr>
              <w:t>24 hours</w:t>
            </w:r>
          </w:p>
          <w:p w14:paraId="5BD8743E" w14:textId="77777777" w:rsidR="006733F5" w:rsidRPr="004D6612" w:rsidRDefault="006733F5" w:rsidP="006733F5">
            <w:pPr>
              <w:rPr>
                <w:rFonts w:cs="Times New Roman"/>
              </w:rPr>
            </w:pPr>
            <w:proofErr w:type="gramStart"/>
            <w:r w:rsidRPr="004D6612">
              <w:rPr>
                <w:rFonts w:cs="Times New Roman"/>
              </w:rPr>
              <w:t>every</w:t>
            </w:r>
            <w:proofErr w:type="gramEnd"/>
            <w:r w:rsidRPr="004D6612">
              <w:rPr>
                <w:rFonts w:cs="Times New Roman"/>
              </w:rPr>
              <w:t xml:space="preserve"> 24 hours</w:t>
            </w:r>
          </w:p>
        </w:tc>
      </w:tr>
      <w:tr w:rsidR="006733F5" w:rsidRPr="004D6612" w14:paraId="11305B5B" w14:textId="77777777" w:rsidTr="006733F5">
        <w:tc>
          <w:tcPr>
            <w:tcW w:w="2106" w:type="dxa"/>
          </w:tcPr>
          <w:p w14:paraId="35A70055" w14:textId="0F23F169" w:rsidR="006733F5" w:rsidRPr="004D6612" w:rsidRDefault="006733F5" w:rsidP="006733F5">
            <w:pPr>
              <w:rPr>
                <w:rFonts w:cs="Times New Roman"/>
              </w:rPr>
            </w:pPr>
            <w:proofErr w:type="spellStart"/>
            <w:r w:rsidRPr="004D6612">
              <w:rPr>
                <w:rFonts w:cs="Times New Roman"/>
              </w:rPr>
              <w:t>Noncontrolled</w:t>
            </w:r>
            <w:proofErr w:type="spellEnd"/>
            <w:r w:rsidRPr="004D6612">
              <w:rPr>
                <w:rFonts w:cs="Times New Roman"/>
              </w:rPr>
              <w:t xml:space="preserve"> Substance</w:t>
            </w:r>
          </w:p>
        </w:tc>
        <w:tc>
          <w:tcPr>
            <w:tcW w:w="2214" w:type="dxa"/>
          </w:tcPr>
          <w:p w14:paraId="62C4901F" w14:textId="77777777" w:rsidR="006733F5" w:rsidRPr="004D6612" w:rsidRDefault="006733F5" w:rsidP="006733F5">
            <w:pPr>
              <w:rPr>
                <w:rFonts w:cs="Times New Roman"/>
              </w:rPr>
            </w:pPr>
            <w:r w:rsidRPr="004D6612">
              <w:rPr>
                <w:rFonts w:cs="Times New Roman"/>
              </w:rPr>
              <w:t xml:space="preserve">Acetaminophen </w:t>
            </w:r>
          </w:p>
        </w:tc>
        <w:tc>
          <w:tcPr>
            <w:tcW w:w="2574" w:type="dxa"/>
          </w:tcPr>
          <w:p w14:paraId="29D9EDE6" w14:textId="77777777" w:rsidR="006733F5" w:rsidRPr="004D6612" w:rsidRDefault="006733F5" w:rsidP="006733F5">
            <w:pPr>
              <w:rPr>
                <w:rFonts w:cs="Times New Roman"/>
              </w:rPr>
            </w:pPr>
            <w:r w:rsidRPr="004D6612">
              <w:rPr>
                <w:rFonts w:cs="Times New Roman"/>
              </w:rPr>
              <w:t xml:space="preserve">50 mg/kg SC/IP or 100 mg/kg PO rats </w:t>
            </w:r>
          </w:p>
        </w:tc>
        <w:tc>
          <w:tcPr>
            <w:tcW w:w="2016" w:type="dxa"/>
          </w:tcPr>
          <w:p w14:paraId="288854F7" w14:textId="70F0F3C7" w:rsidR="006733F5" w:rsidRPr="004D6612" w:rsidRDefault="006733F5" w:rsidP="006733F5">
            <w:pPr>
              <w:rPr>
                <w:rFonts w:cs="Times New Roman"/>
              </w:rPr>
            </w:pPr>
            <w:proofErr w:type="gramStart"/>
            <w:r w:rsidRPr="004D6612">
              <w:rPr>
                <w:rFonts w:cs="Times New Roman"/>
              </w:rPr>
              <w:t>every</w:t>
            </w:r>
            <w:proofErr w:type="gramEnd"/>
            <w:r w:rsidRPr="004D6612">
              <w:rPr>
                <w:rFonts w:cs="Times New Roman"/>
              </w:rPr>
              <w:t xml:space="preserve"> 8</w:t>
            </w:r>
            <w:r w:rsidR="00ED432C" w:rsidRPr="004D6612">
              <w:rPr>
                <w:rFonts w:ascii="Calibri" w:hAnsi="Calibri" w:cs="Times New Roman"/>
              </w:rPr>
              <w:t>–</w:t>
            </w:r>
            <w:r w:rsidRPr="004D6612">
              <w:rPr>
                <w:rFonts w:cs="Times New Roman"/>
              </w:rPr>
              <w:t>12 hours</w:t>
            </w:r>
          </w:p>
        </w:tc>
      </w:tr>
      <w:tr w:rsidR="006733F5" w:rsidRPr="004D6612" w14:paraId="6837CA5D" w14:textId="77777777" w:rsidTr="006733F5">
        <w:tc>
          <w:tcPr>
            <w:tcW w:w="2106" w:type="dxa"/>
          </w:tcPr>
          <w:p w14:paraId="072D5A73" w14:textId="77777777" w:rsidR="006733F5" w:rsidRPr="004D6612" w:rsidRDefault="006733F5" w:rsidP="006733F5">
            <w:pPr>
              <w:rPr>
                <w:rFonts w:cs="Times New Roman"/>
              </w:rPr>
            </w:pPr>
            <w:r w:rsidRPr="004D6612">
              <w:rPr>
                <w:rFonts w:cs="Times New Roman"/>
              </w:rPr>
              <w:t>Controlled Substance</w:t>
            </w:r>
          </w:p>
        </w:tc>
        <w:tc>
          <w:tcPr>
            <w:tcW w:w="2214" w:type="dxa"/>
          </w:tcPr>
          <w:p w14:paraId="71F39D94" w14:textId="77777777" w:rsidR="006733F5" w:rsidRPr="004D6612" w:rsidRDefault="006733F5" w:rsidP="006733F5">
            <w:pPr>
              <w:rPr>
                <w:rFonts w:cs="Times New Roman"/>
              </w:rPr>
            </w:pPr>
            <w:proofErr w:type="spellStart"/>
            <w:r w:rsidRPr="004D6612">
              <w:rPr>
                <w:rFonts w:cs="Times New Roman"/>
              </w:rPr>
              <w:t>Butorphanol</w:t>
            </w:r>
            <w:proofErr w:type="spellEnd"/>
          </w:p>
        </w:tc>
        <w:tc>
          <w:tcPr>
            <w:tcW w:w="2574" w:type="dxa"/>
          </w:tcPr>
          <w:p w14:paraId="29F132A0" w14:textId="77777777" w:rsidR="006733F5" w:rsidRPr="004D6612" w:rsidRDefault="006733F5" w:rsidP="006733F5">
            <w:pPr>
              <w:rPr>
                <w:rFonts w:cs="Times New Roman"/>
              </w:rPr>
            </w:pPr>
            <w:r w:rsidRPr="004D6612">
              <w:rPr>
                <w:rFonts w:cs="Times New Roman"/>
              </w:rPr>
              <w:t xml:space="preserve">0.5-3.0 mg/kg SC or 0.2-2 mg/kg </w:t>
            </w:r>
            <w:proofErr w:type="gramStart"/>
            <w:r w:rsidRPr="004D6612">
              <w:rPr>
                <w:rFonts w:cs="Times New Roman"/>
              </w:rPr>
              <w:t>IP  mice</w:t>
            </w:r>
            <w:proofErr w:type="gramEnd"/>
          </w:p>
          <w:p w14:paraId="252FE158" w14:textId="77777777" w:rsidR="006733F5" w:rsidRPr="004D6612" w:rsidRDefault="006733F5" w:rsidP="006733F5">
            <w:pPr>
              <w:rPr>
                <w:rFonts w:cs="Times New Roman"/>
              </w:rPr>
            </w:pPr>
            <w:r w:rsidRPr="004D6612">
              <w:rPr>
                <w:rFonts w:cs="Times New Roman"/>
              </w:rPr>
              <w:t xml:space="preserve">2.0 mg/kg SC </w:t>
            </w:r>
          </w:p>
          <w:p w14:paraId="38E4AFCE" w14:textId="77777777" w:rsidR="006733F5" w:rsidRPr="004D6612" w:rsidRDefault="006733F5" w:rsidP="006733F5">
            <w:pPr>
              <w:rPr>
                <w:rFonts w:cs="Times New Roman"/>
              </w:rPr>
            </w:pPr>
            <w:r w:rsidRPr="004D6612">
              <w:rPr>
                <w:rFonts w:cs="Times New Roman"/>
              </w:rPr>
              <w:t>0.2-2 mg/kg IP rats</w:t>
            </w:r>
          </w:p>
        </w:tc>
        <w:tc>
          <w:tcPr>
            <w:tcW w:w="2016" w:type="dxa"/>
          </w:tcPr>
          <w:p w14:paraId="38394C93" w14:textId="77777777" w:rsidR="006733F5" w:rsidRPr="004D6612" w:rsidRDefault="006733F5" w:rsidP="006733F5">
            <w:pPr>
              <w:rPr>
                <w:rFonts w:cs="Times New Roman"/>
              </w:rPr>
            </w:pPr>
            <w:proofErr w:type="gramStart"/>
            <w:r w:rsidRPr="004D6612">
              <w:rPr>
                <w:rFonts w:cs="Times New Roman"/>
              </w:rPr>
              <w:t>every</w:t>
            </w:r>
            <w:proofErr w:type="gramEnd"/>
            <w:r w:rsidRPr="004D6612">
              <w:rPr>
                <w:rFonts w:cs="Times New Roman"/>
              </w:rPr>
              <w:t xml:space="preserve"> 4 hours</w:t>
            </w:r>
          </w:p>
          <w:p w14:paraId="093B7BF9" w14:textId="66C500B1" w:rsidR="006733F5" w:rsidRPr="004D6612" w:rsidRDefault="006733F5" w:rsidP="006733F5">
            <w:pPr>
              <w:rPr>
                <w:rFonts w:cs="Times New Roman"/>
              </w:rPr>
            </w:pPr>
            <w:proofErr w:type="gramStart"/>
            <w:r w:rsidRPr="004D6612">
              <w:rPr>
                <w:rFonts w:cs="Times New Roman"/>
              </w:rPr>
              <w:t>every</w:t>
            </w:r>
            <w:proofErr w:type="gramEnd"/>
            <w:r w:rsidRPr="004D6612">
              <w:rPr>
                <w:rFonts w:cs="Times New Roman"/>
              </w:rPr>
              <w:t xml:space="preserve"> 2</w:t>
            </w:r>
            <w:r w:rsidR="00ED432C" w:rsidRPr="004D6612">
              <w:rPr>
                <w:rFonts w:ascii="Calibri" w:hAnsi="Calibri" w:cs="Times New Roman"/>
              </w:rPr>
              <w:t>–</w:t>
            </w:r>
            <w:r w:rsidRPr="004D6612">
              <w:rPr>
                <w:rFonts w:cs="Times New Roman"/>
              </w:rPr>
              <w:t>4 hours</w:t>
            </w:r>
          </w:p>
          <w:p w14:paraId="4A0FA765" w14:textId="77777777" w:rsidR="006733F5" w:rsidRPr="004D6612" w:rsidRDefault="006733F5" w:rsidP="006733F5">
            <w:pPr>
              <w:rPr>
                <w:rFonts w:cs="Times New Roman"/>
              </w:rPr>
            </w:pPr>
            <w:proofErr w:type="gramStart"/>
            <w:r w:rsidRPr="004D6612">
              <w:rPr>
                <w:rFonts w:cs="Times New Roman"/>
              </w:rPr>
              <w:t>every</w:t>
            </w:r>
            <w:proofErr w:type="gramEnd"/>
            <w:r w:rsidRPr="004D6612">
              <w:rPr>
                <w:rFonts w:cs="Times New Roman"/>
              </w:rPr>
              <w:t xml:space="preserve"> 4 hours</w:t>
            </w:r>
          </w:p>
          <w:p w14:paraId="5595A069" w14:textId="2EB8799E" w:rsidR="006733F5" w:rsidRPr="004D6612" w:rsidRDefault="006733F5" w:rsidP="006733F5">
            <w:pPr>
              <w:rPr>
                <w:rFonts w:cs="Times New Roman"/>
              </w:rPr>
            </w:pPr>
            <w:proofErr w:type="gramStart"/>
            <w:r w:rsidRPr="004D6612">
              <w:rPr>
                <w:rFonts w:cs="Times New Roman"/>
              </w:rPr>
              <w:t>every</w:t>
            </w:r>
            <w:proofErr w:type="gramEnd"/>
            <w:r w:rsidRPr="004D6612">
              <w:rPr>
                <w:rFonts w:cs="Times New Roman"/>
              </w:rPr>
              <w:t xml:space="preserve"> 2</w:t>
            </w:r>
            <w:r w:rsidR="00ED432C" w:rsidRPr="004D6612">
              <w:rPr>
                <w:rFonts w:ascii="Calibri" w:hAnsi="Calibri" w:cs="Times New Roman"/>
              </w:rPr>
              <w:t>–</w:t>
            </w:r>
            <w:r w:rsidRPr="004D6612">
              <w:rPr>
                <w:rFonts w:cs="Times New Roman"/>
              </w:rPr>
              <w:t xml:space="preserve">4 hours </w:t>
            </w:r>
          </w:p>
        </w:tc>
      </w:tr>
      <w:tr w:rsidR="006733F5" w:rsidRPr="004D6612" w14:paraId="32529A2A" w14:textId="77777777" w:rsidTr="006733F5">
        <w:tc>
          <w:tcPr>
            <w:tcW w:w="2106" w:type="dxa"/>
          </w:tcPr>
          <w:p w14:paraId="3F5B330B" w14:textId="77777777" w:rsidR="006733F5" w:rsidRPr="004D6612" w:rsidRDefault="006733F5" w:rsidP="006733F5">
            <w:pPr>
              <w:rPr>
                <w:rFonts w:cs="Times New Roman"/>
              </w:rPr>
            </w:pPr>
            <w:r w:rsidRPr="004D6612">
              <w:rPr>
                <w:rFonts w:cs="Times New Roman"/>
              </w:rPr>
              <w:t>Controlled Substance</w:t>
            </w:r>
          </w:p>
        </w:tc>
        <w:tc>
          <w:tcPr>
            <w:tcW w:w="2214" w:type="dxa"/>
          </w:tcPr>
          <w:p w14:paraId="28C1FDFF" w14:textId="77777777" w:rsidR="006733F5" w:rsidRPr="004D6612" w:rsidRDefault="006733F5" w:rsidP="006733F5">
            <w:pPr>
              <w:rPr>
                <w:rFonts w:cs="Times New Roman"/>
              </w:rPr>
            </w:pPr>
            <w:r w:rsidRPr="004D6612">
              <w:rPr>
                <w:rFonts w:cs="Times New Roman"/>
              </w:rPr>
              <w:t xml:space="preserve">Buprenorphine </w:t>
            </w:r>
          </w:p>
        </w:tc>
        <w:tc>
          <w:tcPr>
            <w:tcW w:w="2574" w:type="dxa"/>
          </w:tcPr>
          <w:p w14:paraId="3539E0AD" w14:textId="77777777" w:rsidR="006733F5" w:rsidRPr="004D6612" w:rsidRDefault="006733F5" w:rsidP="006733F5">
            <w:pPr>
              <w:rPr>
                <w:rFonts w:cs="Times New Roman"/>
              </w:rPr>
            </w:pPr>
            <w:r w:rsidRPr="004D6612">
              <w:rPr>
                <w:rFonts w:cs="Times New Roman"/>
              </w:rPr>
              <w:t>0.05-2.5 mg/kg SC or IP mice</w:t>
            </w:r>
          </w:p>
          <w:p w14:paraId="086D19CD" w14:textId="77777777" w:rsidR="006733F5" w:rsidRPr="004D6612" w:rsidRDefault="006733F5" w:rsidP="006733F5">
            <w:pPr>
              <w:rPr>
                <w:rFonts w:cs="Times New Roman"/>
              </w:rPr>
            </w:pPr>
            <w:r w:rsidRPr="004D6612">
              <w:rPr>
                <w:rFonts w:cs="Times New Roman"/>
              </w:rPr>
              <w:t xml:space="preserve">0.01 – 0.5 mg/kg SC rats </w:t>
            </w:r>
          </w:p>
        </w:tc>
        <w:tc>
          <w:tcPr>
            <w:tcW w:w="2016" w:type="dxa"/>
          </w:tcPr>
          <w:p w14:paraId="5C8395DA" w14:textId="761E6AC7" w:rsidR="006733F5" w:rsidRPr="004D6612" w:rsidRDefault="006733F5" w:rsidP="006733F5">
            <w:pPr>
              <w:rPr>
                <w:rFonts w:cs="Times New Roman"/>
              </w:rPr>
            </w:pPr>
            <w:proofErr w:type="gramStart"/>
            <w:r w:rsidRPr="004D6612">
              <w:rPr>
                <w:rFonts w:cs="Times New Roman"/>
              </w:rPr>
              <w:t>every</w:t>
            </w:r>
            <w:proofErr w:type="gramEnd"/>
            <w:r w:rsidRPr="004D6612">
              <w:rPr>
                <w:rFonts w:cs="Times New Roman"/>
              </w:rPr>
              <w:t xml:space="preserve"> 6</w:t>
            </w:r>
            <w:r w:rsidR="00ED432C" w:rsidRPr="004D6612">
              <w:rPr>
                <w:rFonts w:ascii="Calibri" w:hAnsi="Calibri" w:cs="Times New Roman"/>
              </w:rPr>
              <w:t>–</w:t>
            </w:r>
            <w:r w:rsidRPr="004D6612">
              <w:rPr>
                <w:rFonts w:cs="Times New Roman"/>
              </w:rPr>
              <w:t xml:space="preserve">12 hours  </w:t>
            </w:r>
          </w:p>
          <w:p w14:paraId="3F18B7DE" w14:textId="07F33FF8" w:rsidR="006733F5" w:rsidRPr="004D6612" w:rsidRDefault="006733F5" w:rsidP="006733F5">
            <w:pPr>
              <w:rPr>
                <w:rFonts w:cs="Times New Roman"/>
              </w:rPr>
            </w:pPr>
            <w:proofErr w:type="gramStart"/>
            <w:r w:rsidRPr="004D6612">
              <w:rPr>
                <w:rFonts w:cs="Times New Roman"/>
              </w:rPr>
              <w:t>every</w:t>
            </w:r>
            <w:proofErr w:type="gramEnd"/>
            <w:r w:rsidRPr="004D6612">
              <w:rPr>
                <w:rFonts w:cs="Times New Roman"/>
              </w:rPr>
              <w:t xml:space="preserve"> 8</w:t>
            </w:r>
            <w:r w:rsidR="00ED432C" w:rsidRPr="004D6612">
              <w:rPr>
                <w:rFonts w:ascii="Calibri" w:hAnsi="Calibri" w:cs="Times New Roman"/>
              </w:rPr>
              <w:t>–</w:t>
            </w:r>
            <w:r w:rsidRPr="004D6612">
              <w:rPr>
                <w:rFonts w:cs="Times New Roman"/>
              </w:rPr>
              <w:t xml:space="preserve">12 hours </w:t>
            </w:r>
          </w:p>
        </w:tc>
      </w:tr>
      <w:tr w:rsidR="006733F5" w:rsidRPr="004D6612" w14:paraId="5F216BF7" w14:textId="77777777" w:rsidTr="006733F5">
        <w:tc>
          <w:tcPr>
            <w:tcW w:w="2106" w:type="dxa"/>
          </w:tcPr>
          <w:p w14:paraId="25F100EC" w14:textId="77777777" w:rsidR="006733F5" w:rsidRPr="004D6612" w:rsidRDefault="006733F5" w:rsidP="006733F5">
            <w:pPr>
              <w:rPr>
                <w:rFonts w:cs="Times New Roman"/>
              </w:rPr>
            </w:pPr>
            <w:r w:rsidRPr="004D6612">
              <w:rPr>
                <w:rFonts w:cs="Times New Roman"/>
              </w:rPr>
              <w:t>Controlled Substance</w:t>
            </w:r>
          </w:p>
        </w:tc>
        <w:tc>
          <w:tcPr>
            <w:tcW w:w="2214" w:type="dxa"/>
          </w:tcPr>
          <w:p w14:paraId="29BD1209" w14:textId="77777777" w:rsidR="006733F5" w:rsidRPr="004D6612" w:rsidRDefault="006733F5" w:rsidP="006733F5">
            <w:pPr>
              <w:rPr>
                <w:rFonts w:cs="Times New Roman"/>
              </w:rPr>
            </w:pPr>
            <w:proofErr w:type="spellStart"/>
            <w:r w:rsidRPr="004D6612">
              <w:rPr>
                <w:rFonts w:cs="Times New Roman"/>
              </w:rPr>
              <w:t>Oxymorphone</w:t>
            </w:r>
            <w:proofErr w:type="spellEnd"/>
          </w:p>
        </w:tc>
        <w:tc>
          <w:tcPr>
            <w:tcW w:w="2574" w:type="dxa"/>
          </w:tcPr>
          <w:p w14:paraId="5569B4DE" w14:textId="77777777" w:rsidR="006733F5" w:rsidRPr="004D6612" w:rsidRDefault="006733F5" w:rsidP="006733F5">
            <w:pPr>
              <w:rPr>
                <w:rFonts w:cs="Times New Roman"/>
              </w:rPr>
            </w:pPr>
            <w:r w:rsidRPr="004D6612">
              <w:rPr>
                <w:rFonts w:cs="Times New Roman"/>
              </w:rPr>
              <w:t>0.2-0.5 mg/kg SC mice</w:t>
            </w:r>
          </w:p>
          <w:p w14:paraId="534C7B12" w14:textId="77777777" w:rsidR="006733F5" w:rsidRPr="004D6612" w:rsidRDefault="006733F5" w:rsidP="006733F5">
            <w:pPr>
              <w:rPr>
                <w:rFonts w:cs="Times New Roman"/>
              </w:rPr>
            </w:pPr>
            <w:r w:rsidRPr="004D6612">
              <w:rPr>
                <w:rFonts w:cs="Times New Roman"/>
              </w:rPr>
              <w:t>0.2-0.5 mg/kg SC rats</w:t>
            </w:r>
          </w:p>
        </w:tc>
        <w:tc>
          <w:tcPr>
            <w:tcW w:w="2016" w:type="dxa"/>
          </w:tcPr>
          <w:p w14:paraId="381A33E3" w14:textId="19E9C152" w:rsidR="006733F5" w:rsidRPr="004D6612" w:rsidRDefault="006733F5" w:rsidP="006733F5">
            <w:pPr>
              <w:rPr>
                <w:rFonts w:cs="Times New Roman"/>
              </w:rPr>
            </w:pPr>
            <w:proofErr w:type="gramStart"/>
            <w:r w:rsidRPr="004D6612">
              <w:rPr>
                <w:rFonts w:cs="Times New Roman"/>
              </w:rPr>
              <w:t>every</w:t>
            </w:r>
            <w:proofErr w:type="gramEnd"/>
            <w:r w:rsidRPr="004D6612">
              <w:rPr>
                <w:rFonts w:cs="Times New Roman"/>
              </w:rPr>
              <w:t xml:space="preserve"> 6</w:t>
            </w:r>
            <w:r w:rsidR="00ED432C" w:rsidRPr="004D6612">
              <w:rPr>
                <w:rFonts w:ascii="Calibri" w:hAnsi="Calibri" w:cs="Times New Roman"/>
              </w:rPr>
              <w:t>–</w:t>
            </w:r>
            <w:r w:rsidRPr="004D6612">
              <w:rPr>
                <w:rFonts w:cs="Times New Roman"/>
              </w:rPr>
              <w:t>12 hours</w:t>
            </w:r>
          </w:p>
          <w:p w14:paraId="604556D7" w14:textId="37AA316B" w:rsidR="006733F5" w:rsidRPr="004D6612" w:rsidRDefault="006733F5" w:rsidP="006733F5">
            <w:pPr>
              <w:rPr>
                <w:rFonts w:cs="Times New Roman"/>
              </w:rPr>
            </w:pPr>
            <w:proofErr w:type="gramStart"/>
            <w:r w:rsidRPr="004D6612">
              <w:rPr>
                <w:rFonts w:cs="Times New Roman"/>
              </w:rPr>
              <w:t>every</w:t>
            </w:r>
            <w:proofErr w:type="gramEnd"/>
            <w:r w:rsidRPr="004D6612">
              <w:rPr>
                <w:rFonts w:cs="Times New Roman"/>
              </w:rPr>
              <w:t xml:space="preserve"> 6</w:t>
            </w:r>
            <w:r w:rsidR="00ED432C" w:rsidRPr="004D6612">
              <w:rPr>
                <w:rFonts w:ascii="Calibri" w:hAnsi="Calibri" w:cs="Times New Roman"/>
              </w:rPr>
              <w:t>–</w:t>
            </w:r>
            <w:r w:rsidRPr="004D6612">
              <w:rPr>
                <w:rFonts w:cs="Times New Roman"/>
              </w:rPr>
              <w:t xml:space="preserve">12 hours </w:t>
            </w:r>
          </w:p>
        </w:tc>
      </w:tr>
    </w:tbl>
    <w:p w14:paraId="3626C89D" w14:textId="77777777" w:rsidR="004D6612" w:rsidRPr="004D6612" w:rsidRDefault="004D6612" w:rsidP="001612FE">
      <w:pPr>
        <w:rPr>
          <w:rFonts w:cs="Times New Roman"/>
        </w:rPr>
      </w:pPr>
    </w:p>
    <w:p w14:paraId="23E94690" w14:textId="2DB10BA0" w:rsidR="008445A2" w:rsidRPr="004D6612" w:rsidRDefault="004D6612" w:rsidP="001612FE">
      <w:pPr>
        <w:rPr>
          <w:rFonts w:cs="Times New Roman"/>
          <w:b/>
        </w:rPr>
      </w:pPr>
      <w:r w:rsidRPr="004D6612">
        <w:rPr>
          <w:rFonts w:cs="Times New Roman"/>
          <w:b/>
        </w:rPr>
        <w:t>Table 1. Commonly used pre-emptive and postoperative drugs.</w:t>
      </w:r>
    </w:p>
    <w:p w14:paraId="08EB0A3A" w14:textId="77777777" w:rsidR="004D6612" w:rsidRPr="004D6612" w:rsidRDefault="004D6612" w:rsidP="008445A2">
      <w:pPr>
        <w:rPr>
          <w:rFonts w:cs="Times New Roman"/>
          <w:b/>
        </w:rPr>
      </w:pPr>
    </w:p>
    <w:p w14:paraId="4744C107" w14:textId="77777777" w:rsidR="008445A2" w:rsidRPr="004D6612" w:rsidRDefault="008445A2" w:rsidP="008445A2">
      <w:pPr>
        <w:rPr>
          <w:rFonts w:cs="Times New Roman"/>
          <w:b/>
        </w:rPr>
      </w:pPr>
      <w:r w:rsidRPr="004D6612">
        <w:rPr>
          <w:rFonts w:cs="Times New Roman"/>
          <w:b/>
        </w:rPr>
        <w:t>Conclusion</w:t>
      </w:r>
    </w:p>
    <w:p w14:paraId="37AED1B3" w14:textId="77777777" w:rsidR="00515F31" w:rsidRPr="004D6612" w:rsidRDefault="00515F31" w:rsidP="008445A2">
      <w:pPr>
        <w:rPr>
          <w:rFonts w:cs="Times New Roman"/>
        </w:rPr>
      </w:pPr>
    </w:p>
    <w:p w14:paraId="33AE04A8" w14:textId="2781307B" w:rsidR="008445A2" w:rsidRPr="004D6612" w:rsidRDefault="008445A2" w:rsidP="008445A2">
      <w:pPr>
        <w:rPr>
          <w:rFonts w:cs="Times New Roman"/>
        </w:rPr>
      </w:pPr>
      <w:r w:rsidRPr="004D6612">
        <w:rPr>
          <w:rFonts w:cs="Times New Roman"/>
        </w:rPr>
        <w:t>Through the use of aseptic technique, the incidence of postsurgical infection is greatly curtailed.  Minimizing tissue trauma during the procedure, taking precautions to prevent hypothermia, controlling postoperative pain and discomfort, and the use of nutritional supplements until the animal is able to ambulate normally will all reduce the extent of negative metabolic responses to the surgical process and increase the probability of a successful survival surgery.</w:t>
      </w:r>
    </w:p>
    <w:p w14:paraId="35F57613" w14:textId="77777777" w:rsidR="008445A2" w:rsidRPr="004D6612" w:rsidRDefault="008445A2" w:rsidP="001612FE">
      <w:pPr>
        <w:rPr>
          <w:rFonts w:cs="Times New Roman"/>
        </w:rPr>
      </w:pPr>
    </w:p>
    <w:p w14:paraId="4FE946FA" w14:textId="275C5176" w:rsidR="00B70D45" w:rsidRPr="004D6612" w:rsidRDefault="00B70D45" w:rsidP="001612FE">
      <w:pPr>
        <w:rPr>
          <w:rFonts w:cs="Times New Roman"/>
        </w:rPr>
      </w:pPr>
      <w:r w:rsidRPr="004D6612">
        <w:rPr>
          <w:rFonts w:cs="Times New Roman"/>
        </w:rPr>
        <w:t>References:</w:t>
      </w:r>
    </w:p>
    <w:p w14:paraId="4354CD7F" w14:textId="77777777" w:rsidR="00B70D45" w:rsidRPr="004D6612" w:rsidRDefault="00B70D45" w:rsidP="001612FE">
      <w:pPr>
        <w:rPr>
          <w:rFonts w:cs="Times New Roman"/>
        </w:rPr>
      </w:pPr>
    </w:p>
    <w:p w14:paraId="650F2FF6" w14:textId="222DAD96" w:rsidR="00BB3AE2" w:rsidRPr="004D6612" w:rsidRDefault="00BB3AE2" w:rsidP="00BB3AE2">
      <w:pPr>
        <w:pStyle w:val="ListParagraph"/>
        <w:numPr>
          <w:ilvl w:val="0"/>
          <w:numId w:val="37"/>
        </w:numPr>
        <w:rPr>
          <w:rFonts w:cs="Times New Roman"/>
        </w:rPr>
      </w:pPr>
      <w:r w:rsidRPr="004D6612">
        <w:rPr>
          <w:rFonts w:cs="Times New Roman"/>
        </w:rPr>
        <w:t>Institute for the Laboratory Animal Research. 2011.  Guide for the care and use of laboratory animals, 8th ed. Washington (DC): National Academies Press.</w:t>
      </w:r>
    </w:p>
    <w:p w14:paraId="12AFCCFB" w14:textId="77777777" w:rsidR="00BB3AE2" w:rsidRPr="004D6612" w:rsidRDefault="00BB3AE2" w:rsidP="00BB3AE2">
      <w:pPr>
        <w:pStyle w:val="ListParagraph"/>
        <w:numPr>
          <w:ilvl w:val="0"/>
          <w:numId w:val="37"/>
        </w:numPr>
        <w:rPr>
          <w:rFonts w:cs="Times New Roman"/>
        </w:rPr>
      </w:pPr>
      <w:r w:rsidRPr="004D6612">
        <w:rPr>
          <w:rFonts w:cs="Times New Roman"/>
        </w:rPr>
        <w:t xml:space="preserve">Bernal, J., Baldwin, M., Gleason, T., Kuhlman, S., Moore. G., and Talcott, M. 2009. Guidelines for Rodent Survival Surgery. </w:t>
      </w:r>
      <w:r w:rsidRPr="004D6612">
        <w:rPr>
          <w:rFonts w:cs="Times New Roman"/>
          <w:i/>
        </w:rPr>
        <w:t>Journal of Investigative Surgery</w:t>
      </w:r>
      <w:r w:rsidRPr="004D6612">
        <w:rPr>
          <w:rFonts w:cs="Times New Roman"/>
        </w:rPr>
        <w:t>. 22. 445–451</w:t>
      </w:r>
    </w:p>
    <w:p w14:paraId="7D578023" w14:textId="77777777" w:rsidR="00160794" w:rsidRPr="004D6612" w:rsidRDefault="00160794" w:rsidP="00160794">
      <w:pPr>
        <w:pStyle w:val="ListParagraph"/>
        <w:numPr>
          <w:ilvl w:val="0"/>
          <w:numId w:val="37"/>
        </w:numPr>
        <w:rPr>
          <w:rFonts w:cs="Times New Roman"/>
        </w:rPr>
      </w:pPr>
      <w:proofErr w:type="spellStart"/>
      <w:r w:rsidRPr="004D6612">
        <w:rPr>
          <w:rFonts w:cs="Times New Roman"/>
        </w:rPr>
        <w:t>Brauer</w:t>
      </w:r>
      <w:proofErr w:type="spellEnd"/>
      <w:r w:rsidRPr="004D6612">
        <w:rPr>
          <w:rFonts w:cs="Times New Roman"/>
        </w:rPr>
        <w:t xml:space="preserve">, A., Perl, T., </w:t>
      </w:r>
      <w:proofErr w:type="spellStart"/>
      <w:proofErr w:type="gramStart"/>
      <w:r w:rsidRPr="004D6612">
        <w:rPr>
          <w:rFonts w:cs="Times New Roman"/>
        </w:rPr>
        <w:t>Uyanik</w:t>
      </w:r>
      <w:proofErr w:type="spellEnd"/>
      <w:r w:rsidRPr="004D6612">
        <w:rPr>
          <w:rFonts w:cs="Times New Roman"/>
        </w:rPr>
        <w:t xml:space="preserve"> ,</w:t>
      </w:r>
      <w:proofErr w:type="gramEnd"/>
      <w:r w:rsidRPr="004D6612">
        <w:rPr>
          <w:rFonts w:cs="Times New Roman"/>
        </w:rPr>
        <w:t xml:space="preserve"> Z., English, M.J.M. ,</w:t>
      </w:r>
      <w:proofErr w:type="spellStart"/>
      <w:r w:rsidRPr="004D6612">
        <w:rPr>
          <w:rFonts w:cs="Times New Roman"/>
        </w:rPr>
        <w:t>Weyland</w:t>
      </w:r>
      <w:proofErr w:type="spellEnd"/>
      <w:r w:rsidRPr="004D6612">
        <w:rPr>
          <w:rFonts w:cs="Times New Roman"/>
        </w:rPr>
        <w:t xml:space="preserve">, W., and Braun, U. 2004.  Perioperative thermal insulation: minimal clinically important differences? </w:t>
      </w:r>
      <w:r w:rsidRPr="004D6612">
        <w:rPr>
          <w:rFonts w:cs="Times New Roman"/>
          <w:i/>
        </w:rPr>
        <w:t xml:space="preserve">British Journal of </w:t>
      </w:r>
      <w:proofErr w:type="spellStart"/>
      <w:r w:rsidRPr="004D6612">
        <w:rPr>
          <w:rFonts w:cs="Times New Roman"/>
          <w:i/>
        </w:rPr>
        <w:t>Anaesthesia</w:t>
      </w:r>
      <w:proofErr w:type="spellEnd"/>
      <w:r w:rsidRPr="004D6612">
        <w:rPr>
          <w:rFonts w:cs="Times New Roman"/>
        </w:rPr>
        <w:t xml:space="preserve"> 92:6. 836-840  </w:t>
      </w:r>
    </w:p>
    <w:p w14:paraId="20DBBF72" w14:textId="77777777" w:rsidR="009A3F7A" w:rsidRPr="004D6612" w:rsidRDefault="009A3F7A" w:rsidP="009A3F7A">
      <w:pPr>
        <w:pStyle w:val="ListParagraph"/>
        <w:numPr>
          <w:ilvl w:val="0"/>
          <w:numId w:val="37"/>
        </w:numPr>
        <w:rPr>
          <w:rFonts w:cs="Times New Roman"/>
        </w:rPr>
      </w:pPr>
      <w:r w:rsidRPr="004D6612">
        <w:rPr>
          <w:rFonts w:cs="Times New Roman"/>
        </w:rPr>
        <w:t>Guidelines for Survival Rodent Surgery.  http://oacu.od.nih.gov/ARAC/documents/Rodent_</w:t>
      </w:r>
      <w:proofErr w:type="gramStart"/>
      <w:r w:rsidRPr="004D6612">
        <w:rPr>
          <w:rFonts w:cs="Times New Roman"/>
        </w:rPr>
        <w:t>Surgery.pdf  Accessed</w:t>
      </w:r>
      <w:proofErr w:type="gramEnd"/>
      <w:r w:rsidRPr="004D6612">
        <w:rPr>
          <w:rFonts w:cs="Times New Roman"/>
        </w:rPr>
        <w:t xml:space="preserve"> 11/11/15</w:t>
      </w:r>
    </w:p>
    <w:p w14:paraId="294C2E4A" w14:textId="4D69113C" w:rsidR="00160794" w:rsidRDefault="00160794" w:rsidP="00160794">
      <w:pPr>
        <w:pStyle w:val="ListParagraph"/>
        <w:numPr>
          <w:ilvl w:val="0"/>
          <w:numId w:val="37"/>
        </w:numPr>
        <w:rPr>
          <w:rFonts w:cs="Times New Roman"/>
        </w:rPr>
      </w:pPr>
      <w:proofErr w:type="spellStart"/>
      <w:r w:rsidRPr="004D6612">
        <w:rPr>
          <w:rFonts w:cs="Times New Roman"/>
        </w:rPr>
        <w:t>Eakin</w:t>
      </w:r>
      <w:proofErr w:type="spellEnd"/>
      <w:r w:rsidRPr="004D6612">
        <w:rPr>
          <w:rFonts w:cs="Times New Roman"/>
        </w:rPr>
        <w:t>, K., Rowe, R.K.</w:t>
      </w:r>
      <w:r w:rsidR="00ED432C" w:rsidRPr="004D6612">
        <w:rPr>
          <w:rFonts w:cs="Times New Roman"/>
        </w:rPr>
        <w:t>,</w:t>
      </w:r>
      <w:r w:rsidRPr="004D6612">
        <w:rPr>
          <w:rFonts w:cs="Times New Roman"/>
        </w:rPr>
        <w:t xml:space="preserve"> and </w:t>
      </w:r>
      <w:proofErr w:type="spellStart"/>
      <w:r w:rsidRPr="004D6612">
        <w:rPr>
          <w:rFonts w:cs="Times New Roman"/>
        </w:rPr>
        <w:t>Lifshitz</w:t>
      </w:r>
      <w:proofErr w:type="spellEnd"/>
      <w:r w:rsidRPr="004D6612">
        <w:rPr>
          <w:rFonts w:cs="Times New Roman"/>
        </w:rPr>
        <w:t>, J. 2015. Modeling Fluid Percussion Injury</w:t>
      </w:r>
    </w:p>
    <w:p w14:paraId="6F80BBC6" w14:textId="77777777" w:rsidR="003A461A" w:rsidRDefault="003A461A" w:rsidP="003A461A">
      <w:pPr>
        <w:pStyle w:val="ListParagraph"/>
        <w:rPr>
          <w:rFonts w:cs="Times New Roman"/>
        </w:rPr>
      </w:pPr>
      <w:r w:rsidRPr="004D6612">
        <w:rPr>
          <w:rFonts w:cs="Times New Roman"/>
        </w:rPr>
        <w:t xml:space="preserve">Relevance to Human Traumatic Brain Injury in </w:t>
      </w:r>
      <w:proofErr w:type="spellStart"/>
      <w:r w:rsidRPr="004D6612">
        <w:rPr>
          <w:rFonts w:cs="Times New Roman"/>
        </w:rPr>
        <w:t>Neurotrauma</w:t>
      </w:r>
      <w:proofErr w:type="spellEnd"/>
      <w:r w:rsidRPr="004D6612">
        <w:rPr>
          <w:rFonts w:cs="Times New Roman"/>
        </w:rPr>
        <w:t>: Molecular, Neuropsychological, and Rehabilitation Aspects. Taylor &amp; Francis Group, LLC.</w:t>
      </w:r>
    </w:p>
    <w:p w14:paraId="5382B866" w14:textId="6445F833" w:rsidR="003A461A" w:rsidRPr="003A461A" w:rsidRDefault="003A461A" w:rsidP="003A461A">
      <w:pPr>
        <w:pStyle w:val="ListParagraph"/>
        <w:numPr>
          <w:ilvl w:val="0"/>
          <w:numId w:val="37"/>
        </w:numPr>
        <w:rPr>
          <w:rFonts w:cs="Times New Roman"/>
        </w:rPr>
      </w:pPr>
      <w:r w:rsidRPr="003A461A">
        <w:rPr>
          <w:rFonts w:cs="Times New Roman"/>
        </w:rPr>
        <w:t xml:space="preserve">Rodent Anesthesia and Analgesia. </w:t>
      </w:r>
      <w:r>
        <w:rPr>
          <w:rFonts w:cs="Times New Roman"/>
        </w:rPr>
        <w:t xml:space="preserve">The University of British Columbia. Retrieved from </w:t>
      </w:r>
      <w:r w:rsidRPr="003A461A">
        <w:rPr>
          <w:rFonts w:cs="Times New Roman"/>
        </w:rPr>
        <w:t>https://animalcare.ubc.ca/conducting-your-research/rodent-anesthesia-and-analgesia</w:t>
      </w:r>
    </w:p>
    <w:p w14:paraId="7AF39363" w14:textId="2664EE6B" w:rsidR="00BB3AE2" w:rsidRPr="004D6612" w:rsidRDefault="00BB3AE2" w:rsidP="003A461A">
      <w:pPr>
        <w:pStyle w:val="ListParagraph"/>
        <w:rPr>
          <w:rFonts w:cs="Times New Roman"/>
        </w:rPr>
      </w:pPr>
      <w:bookmarkStart w:id="0" w:name="_GoBack"/>
      <w:bookmarkEnd w:id="0"/>
    </w:p>
    <w:p w14:paraId="6D6A3D8A" w14:textId="77777777" w:rsidR="00F238AB" w:rsidRPr="00B313CB" w:rsidRDefault="00F238AB" w:rsidP="00F238AB">
      <w:pPr>
        <w:rPr>
          <w:rFonts w:cs="Times New Roman"/>
        </w:rPr>
      </w:pPr>
    </w:p>
    <w:p w14:paraId="1FC7CBA6" w14:textId="77777777" w:rsidR="00F238AB" w:rsidRPr="00B313CB" w:rsidRDefault="00F238AB" w:rsidP="00F238AB">
      <w:pPr>
        <w:rPr>
          <w:rFonts w:cs="Times New Roman"/>
        </w:rPr>
      </w:pPr>
    </w:p>
    <w:sectPr w:rsidR="00F238AB" w:rsidRPr="00B31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D7042"/>
    <w:multiLevelType w:val="multilevel"/>
    <w:tmpl w:val="CED20724"/>
    <w:lvl w:ilvl="0">
      <w:start w:val="1"/>
      <w:numFmt w:val="decimal"/>
      <w:lvlText w:val="%1."/>
      <w:lvlJc w:val="left"/>
      <w:pPr>
        <w:ind w:left="540" w:hanging="540"/>
      </w:pPr>
      <w:rPr>
        <w:rFonts w:hint="default"/>
      </w:rPr>
    </w:lvl>
    <w:lvl w:ilvl="1">
      <w:start w:val="3"/>
      <w:numFmt w:val="decimal"/>
      <w:lvlText w:val="%1.%2."/>
      <w:lvlJc w:val="left"/>
      <w:pPr>
        <w:ind w:left="1620" w:hanging="54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7771381"/>
    <w:multiLevelType w:val="hybridMultilevel"/>
    <w:tmpl w:val="038A2E1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nsid w:val="0CB22C89"/>
    <w:multiLevelType w:val="hybridMultilevel"/>
    <w:tmpl w:val="6660CF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8E4042"/>
    <w:multiLevelType w:val="hybridMultilevel"/>
    <w:tmpl w:val="AC5CE4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A50B45"/>
    <w:multiLevelType w:val="hybridMultilevel"/>
    <w:tmpl w:val="14F09D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0DB5F98"/>
    <w:multiLevelType w:val="hybridMultilevel"/>
    <w:tmpl w:val="043A7B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8920F6"/>
    <w:multiLevelType w:val="multilevel"/>
    <w:tmpl w:val="1E8EB0A0"/>
    <w:lvl w:ilvl="0">
      <w:start w:val="1"/>
      <w:numFmt w:val="decimal"/>
      <w:lvlText w:val="%1."/>
      <w:lvlJc w:val="left"/>
      <w:pPr>
        <w:ind w:left="1440" w:hanging="360"/>
      </w:pPr>
    </w:lvl>
    <w:lvl w:ilvl="1">
      <w:start w:val="1"/>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nsid w:val="14C032FC"/>
    <w:multiLevelType w:val="hybridMultilevel"/>
    <w:tmpl w:val="6C84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1F24F0"/>
    <w:multiLevelType w:val="multilevel"/>
    <w:tmpl w:val="C416F7D8"/>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nsid w:val="24174A5F"/>
    <w:multiLevelType w:val="hybridMultilevel"/>
    <w:tmpl w:val="D6C611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5794263"/>
    <w:multiLevelType w:val="hybridMultilevel"/>
    <w:tmpl w:val="47D4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8437A9"/>
    <w:multiLevelType w:val="hybridMultilevel"/>
    <w:tmpl w:val="3080FA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CA73F38"/>
    <w:multiLevelType w:val="hybridMultilevel"/>
    <w:tmpl w:val="2AF2D3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0405521"/>
    <w:multiLevelType w:val="multilevel"/>
    <w:tmpl w:val="DE0CFBEA"/>
    <w:lvl w:ilvl="0">
      <w:start w:val="1"/>
      <w:numFmt w:val="decimal"/>
      <w:lvlText w:val="%1."/>
      <w:lvlJc w:val="left"/>
      <w:pPr>
        <w:ind w:left="1440" w:hanging="360"/>
      </w:pPr>
    </w:lvl>
    <w:lvl w:ilvl="1">
      <w:start w:val="2"/>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nsid w:val="3D007AAA"/>
    <w:multiLevelType w:val="multilevel"/>
    <w:tmpl w:val="3F749ACE"/>
    <w:lvl w:ilvl="0">
      <w:start w:val="1"/>
      <w:numFmt w:val="decimal"/>
      <w:lvlText w:val="%1."/>
      <w:lvlJc w:val="left"/>
      <w:pPr>
        <w:ind w:left="540" w:hanging="540"/>
      </w:pPr>
      <w:rPr>
        <w:rFonts w:hint="default"/>
      </w:rPr>
    </w:lvl>
    <w:lvl w:ilvl="1">
      <w:start w:val="2"/>
      <w:numFmt w:val="decimal"/>
      <w:lvlText w:val="%1.%2."/>
      <w:lvlJc w:val="left"/>
      <w:pPr>
        <w:ind w:left="1260" w:hanging="54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3D732955"/>
    <w:multiLevelType w:val="hybridMultilevel"/>
    <w:tmpl w:val="C8E0D0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F0B5A4F"/>
    <w:multiLevelType w:val="hybridMultilevel"/>
    <w:tmpl w:val="8280F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222A4F"/>
    <w:multiLevelType w:val="hybridMultilevel"/>
    <w:tmpl w:val="903022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14A033A"/>
    <w:multiLevelType w:val="hybridMultilevel"/>
    <w:tmpl w:val="D77AEB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20E5797"/>
    <w:multiLevelType w:val="hybridMultilevel"/>
    <w:tmpl w:val="04A6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E05B99"/>
    <w:multiLevelType w:val="hybridMultilevel"/>
    <w:tmpl w:val="68F60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0F606B"/>
    <w:multiLevelType w:val="hybridMultilevel"/>
    <w:tmpl w:val="7D8E0E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E847182"/>
    <w:multiLevelType w:val="hybridMultilevel"/>
    <w:tmpl w:val="C21EA3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10F7582"/>
    <w:multiLevelType w:val="hybridMultilevel"/>
    <w:tmpl w:val="794827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2A96F7C"/>
    <w:multiLevelType w:val="hybridMultilevel"/>
    <w:tmpl w:val="916A2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D7641B"/>
    <w:multiLevelType w:val="hybridMultilevel"/>
    <w:tmpl w:val="491AF8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B7018C4"/>
    <w:multiLevelType w:val="multilevel"/>
    <w:tmpl w:val="8CD0AA4C"/>
    <w:lvl w:ilvl="0">
      <w:start w:val="1"/>
      <w:numFmt w:val="decimal"/>
      <w:lvlText w:val="%1."/>
      <w:lvlJc w:val="left"/>
      <w:pPr>
        <w:ind w:left="1440" w:hanging="360"/>
      </w:pPr>
    </w:lvl>
    <w:lvl w:ilvl="1">
      <w:start w:val="1"/>
      <w:numFmt w:val="decimal"/>
      <w:isLgl/>
      <w:lvlText w:val="%1.%2."/>
      <w:lvlJc w:val="left"/>
      <w:pPr>
        <w:ind w:left="162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7">
    <w:nsid w:val="5ECA39BE"/>
    <w:multiLevelType w:val="hybridMultilevel"/>
    <w:tmpl w:val="CB1EB7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57F768A"/>
    <w:multiLevelType w:val="hybridMultilevel"/>
    <w:tmpl w:val="3FBC9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FD6E79"/>
    <w:multiLevelType w:val="hybridMultilevel"/>
    <w:tmpl w:val="BC34C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2C141A"/>
    <w:multiLevelType w:val="hybridMultilevel"/>
    <w:tmpl w:val="BA4C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06426E"/>
    <w:multiLevelType w:val="hybridMultilevel"/>
    <w:tmpl w:val="52B2CD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5F91FD3"/>
    <w:multiLevelType w:val="multilevel"/>
    <w:tmpl w:val="66E4C1C2"/>
    <w:lvl w:ilvl="0">
      <w:start w:val="1"/>
      <w:numFmt w:val="decimal"/>
      <w:lvlText w:val="%1."/>
      <w:lvlJc w:val="left"/>
      <w:pPr>
        <w:ind w:left="540" w:hanging="540"/>
      </w:pPr>
      <w:rPr>
        <w:rFonts w:hint="default"/>
      </w:rPr>
    </w:lvl>
    <w:lvl w:ilvl="1">
      <w:start w:val="2"/>
      <w:numFmt w:val="decimal"/>
      <w:lvlText w:val="%1.%2."/>
      <w:lvlJc w:val="left"/>
      <w:pPr>
        <w:ind w:left="1260" w:hanging="54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77D1722D"/>
    <w:multiLevelType w:val="multilevel"/>
    <w:tmpl w:val="D494C570"/>
    <w:lvl w:ilvl="0">
      <w:start w:val="1"/>
      <w:numFmt w:val="decimal"/>
      <w:lvlText w:val="%1."/>
      <w:lvlJc w:val="left"/>
      <w:pPr>
        <w:ind w:left="720" w:hanging="360"/>
      </w:pPr>
    </w:lvl>
    <w:lvl w:ilvl="1">
      <w:start w:val="1"/>
      <w:numFmt w:val="decimal"/>
      <w:isLgl/>
      <w:lvlText w:val="%1.%2."/>
      <w:lvlJc w:val="left"/>
      <w:pPr>
        <w:ind w:left="1620" w:hanging="54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4">
    <w:nsid w:val="7B8F7813"/>
    <w:multiLevelType w:val="hybridMultilevel"/>
    <w:tmpl w:val="8378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A0017C"/>
    <w:multiLevelType w:val="multilevel"/>
    <w:tmpl w:val="0CAECB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D5B4E9F"/>
    <w:multiLevelType w:val="hybridMultilevel"/>
    <w:tmpl w:val="E94830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D602C09"/>
    <w:multiLevelType w:val="hybridMultilevel"/>
    <w:tmpl w:val="2AA42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A86FA4"/>
    <w:multiLevelType w:val="hybridMultilevel"/>
    <w:tmpl w:val="48C2B2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4"/>
  </w:num>
  <w:num w:numId="2">
    <w:abstractNumId w:val="20"/>
  </w:num>
  <w:num w:numId="3">
    <w:abstractNumId w:val="29"/>
  </w:num>
  <w:num w:numId="4">
    <w:abstractNumId w:val="22"/>
  </w:num>
  <w:num w:numId="5">
    <w:abstractNumId w:val="24"/>
  </w:num>
  <w:num w:numId="6">
    <w:abstractNumId w:val="21"/>
  </w:num>
  <w:num w:numId="7">
    <w:abstractNumId w:val="9"/>
  </w:num>
  <w:num w:numId="8">
    <w:abstractNumId w:val="19"/>
  </w:num>
  <w:num w:numId="9">
    <w:abstractNumId w:val="26"/>
  </w:num>
  <w:num w:numId="10">
    <w:abstractNumId w:val="33"/>
  </w:num>
  <w:num w:numId="11">
    <w:abstractNumId w:val="6"/>
  </w:num>
  <w:num w:numId="12">
    <w:abstractNumId w:val="1"/>
  </w:num>
  <w:num w:numId="13">
    <w:abstractNumId w:val="10"/>
  </w:num>
  <w:num w:numId="14">
    <w:abstractNumId w:val="5"/>
  </w:num>
  <w:num w:numId="15">
    <w:abstractNumId w:val="11"/>
  </w:num>
  <w:num w:numId="16">
    <w:abstractNumId w:val="25"/>
  </w:num>
  <w:num w:numId="17">
    <w:abstractNumId w:val="31"/>
  </w:num>
  <w:num w:numId="18">
    <w:abstractNumId w:val="13"/>
  </w:num>
  <w:num w:numId="19">
    <w:abstractNumId w:val="27"/>
  </w:num>
  <w:num w:numId="20">
    <w:abstractNumId w:val="12"/>
  </w:num>
  <w:num w:numId="21">
    <w:abstractNumId w:val="3"/>
  </w:num>
  <w:num w:numId="22">
    <w:abstractNumId w:val="16"/>
  </w:num>
  <w:num w:numId="23">
    <w:abstractNumId w:val="7"/>
  </w:num>
  <w:num w:numId="24">
    <w:abstractNumId w:val="2"/>
  </w:num>
  <w:num w:numId="25">
    <w:abstractNumId w:val="30"/>
  </w:num>
  <w:num w:numId="26">
    <w:abstractNumId w:val="18"/>
  </w:num>
  <w:num w:numId="27">
    <w:abstractNumId w:val="23"/>
  </w:num>
  <w:num w:numId="28">
    <w:abstractNumId w:val="38"/>
  </w:num>
  <w:num w:numId="29">
    <w:abstractNumId w:val="17"/>
  </w:num>
  <w:num w:numId="30">
    <w:abstractNumId w:val="15"/>
  </w:num>
  <w:num w:numId="31">
    <w:abstractNumId w:val="36"/>
  </w:num>
  <w:num w:numId="32">
    <w:abstractNumId w:val="4"/>
  </w:num>
  <w:num w:numId="33">
    <w:abstractNumId w:val="8"/>
  </w:num>
  <w:num w:numId="34">
    <w:abstractNumId w:val="37"/>
  </w:num>
  <w:num w:numId="35">
    <w:abstractNumId w:val="35"/>
  </w:num>
  <w:num w:numId="36">
    <w:abstractNumId w:val="14"/>
  </w:num>
  <w:num w:numId="37">
    <w:abstractNumId w:val="28"/>
  </w:num>
  <w:num w:numId="38">
    <w:abstractNumId w:val="32"/>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2FE"/>
    <w:rsid w:val="000050E3"/>
    <w:rsid w:val="00017BB2"/>
    <w:rsid w:val="0003009D"/>
    <w:rsid w:val="00045822"/>
    <w:rsid w:val="00051335"/>
    <w:rsid w:val="00070F6A"/>
    <w:rsid w:val="00072CF3"/>
    <w:rsid w:val="000855E1"/>
    <w:rsid w:val="000A12DA"/>
    <w:rsid w:val="000A39A4"/>
    <w:rsid w:val="000E390E"/>
    <w:rsid w:val="000F0761"/>
    <w:rsid w:val="000F141A"/>
    <w:rsid w:val="00122DC8"/>
    <w:rsid w:val="00124493"/>
    <w:rsid w:val="00126895"/>
    <w:rsid w:val="001337D2"/>
    <w:rsid w:val="00136D81"/>
    <w:rsid w:val="001458FF"/>
    <w:rsid w:val="00160794"/>
    <w:rsid w:val="001612FE"/>
    <w:rsid w:val="001800EB"/>
    <w:rsid w:val="00187B20"/>
    <w:rsid w:val="00193406"/>
    <w:rsid w:val="001B7356"/>
    <w:rsid w:val="001B7BD6"/>
    <w:rsid w:val="001D2D14"/>
    <w:rsid w:val="001F54B1"/>
    <w:rsid w:val="002143A9"/>
    <w:rsid w:val="00217038"/>
    <w:rsid w:val="00221DB1"/>
    <w:rsid w:val="002229B1"/>
    <w:rsid w:val="002346AB"/>
    <w:rsid w:val="0024552F"/>
    <w:rsid w:val="0027411F"/>
    <w:rsid w:val="002A5616"/>
    <w:rsid w:val="002B354E"/>
    <w:rsid w:val="002B5825"/>
    <w:rsid w:val="002C339B"/>
    <w:rsid w:val="002C62FF"/>
    <w:rsid w:val="002D6FDF"/>
    <w:rsid w:val="00310586"/>
    <w:rsid w:val="00332B62"/>
    <w:rsid w:val="00336375"/>
    <w:rsid w:val="00341864"/>
    <w:rsid w:val="0036387F"/>
    <w:rsid w:val="003A461A"/>
    <w:rsid w:val="003F6DC9"/>
    <w:rsid w:val="00401DB7"/>
    <w:rsid w:val="00407303"/>
    <w:rsid w:val="004202D9"/>
    <w:rsid w:val="00422536"/>
    <w:rsid w:val="00430B83"/>
    <w:rsid w:val="00432AFB"/>
    <w:rsid w:val="00443E02"/>
    <w:rsid w:val="00452048"/>
    <w:rsid w:val="00476875"/>
    <w:rsid w:val="00483CB4"/>
    <w:rsid w:val="004841A8"/>
    <w:rsid w:val="00492B52"/>
    <w:rsid w:val="004940A5"/>
    <w:rsid w:val="004B7B98"/>
    <w:rsid w:val="004D6612"/>
    <w:rsid w:val="00505F04"/>
    <w:rsid w:val="00515F31"/>
    <w:rsid w:val="0052513A"/>
    <w:rsid w:val="00551647"/>
    <w:rsid w:val="0056202E"/>
    <w:rsid w:val="005669F2"/>
    <w:rsid w:val="00590D63"/>
    <w:rsid w:val="005A1B7E"/>
    <w:rsid w:val="005E6298"/>
    <w:rsid w:val="005F3419"/>
    <w:rsid w:val="00600446"/>
    <w:rsid w:val="00627380"/>
    <w:rsid w:val="006545F0"/>
    <w:rsid w:val="00667502"/>
    <w:rsid w:val="00670D0E"/>
    <w:rsid w:val="006733F5"/>
    <w:rsid w:val="00682DBE"/>
    <w:rsid w:val="006924DD"/>
    <w:rsid w:val="006A55F9"/>
    <w:rsid w:val="006E0AF6"/>
    <w:rsid w:val="0071314C"/>
    <w:rsid w:val="00714332"/>
    <w:rsid w:val="00722154"/>
    <w:rsid w:val="0073133E"/>
    <w:rsid w:val="00736762"/>
    <w:rsid w:val="00742EFB"/>
    <w:rsid w:val="00762130"/>
    <w:rsid w:val="00763C4B"/>
    <w:rsid w:val="00776609"/>
    <w:rsid w:val="00795832"/>
    <w:rsid w:val="007D522D"/>
    <w:rsid w:val="007D5909"/>
    <w:rsid w:val="007E0EDF"/>
    <w:rsid w:val="007F3AA7"/>
    <w:rsid w:val="00833D9F"/>
    <w:rsid w:val="008445A2"/>
    <w:rsid w:val="008528FA"/>
    <w:rsid w:val="00866D0B"/>
    <w:rsid w:val="00873D9C"/>
    <w:rsid w:val="0089237B"/>
    <w:rsid w:val="008A2324"/>
    <w:rsid w:val="008C49DA"/>
    <w:rsid w:val="008C6582"/>
    <w:rsid w:val="008D21FC"/>
    <w:rsid w:val="00900FD3"/>
    <w:rsid w:val="00904E9C"/>
    <w:rsid w:val="009322A8"/>
    <w:rsid w:val="00934742"/>
    <w:rsid w:val="00947204"/>
    <w:rsid w:val="00951B9A"/>
    <w:rsid w:val="00960587"/>
    <w:rsid w:val="00971B15"/>
    <w:rsid w:val="00993FE2"/>
    <w:rsid w:val="009978DF"/>
    <w:rsid w:val="009A3F7A"/>
    <w:rsid w:val="009A68C5"/>
    <w:rsid w:val="009B2D0B"/>
    <w:rsid w:val="009D5517"/>
    <w:rsid w:val="009E0939"/>
    <w:rsid w:val="00A02491"/>
    <w:rsid w:val="00A031C3"/>
    <w:rsid w:val="00A12A60"/>
    <w:rsid w:val="00A21D30"/>
    <w:rsid w:val="00A27D2E"/>
    <w:rsid w:val="00A3405E"/>
    <w:rsid w:val="00A5725B"/>
    <w:rsid w:val="00A623E5"/>
    <w:rsid w:val="00A76825"/>
    <w:rsid w:val="00AA1951"/>
    <w:rsid w:val="00AD7580"/>
    <w:rsid w:val="00AE0EDA"/>
    <w:rsid w:val="00AE3435"/>
    <w:rsid w:val="00AF0B93"/>
    <w:rsid w:val="00AF4373"/>
    <w:rsid w:val="00B03319"/>
    <w:rsid w:val="00B2069B"/>
    <w:rsid w:val="00B2712F"/>
    <w:rsid w:val="00B27654"/>
    <w:rsid w:val="00B313CB"/>
    <w:rsid w:val="00B45F7D"/>
    <w:rsid w:val="00B6681C"/>
    <w:rsid w:val="00B70D45"/>
    <w:rsid w:val="00B8106D"/>
    <w:rsid w:val="00B83F2C"/>
    <w:rsid w:val="00B86037"/>
    <w:rsid w:val="00B9034F"/>
    <w:rsid w:val="00B9157E"/>
    <w:rsid w:val="00B950B6"/>
    <w:rsid w:val="00BB3AE2"/>
    <w:rsid w:val="00BC18B9"/>
    <w:rsid w:val="00BD7C05"/>
    <w:rsid w:val="00C179D8"/>
    <w:rsid w:val="00C24F51"/>
    <w:rsid w:val="00C31F43"/>
    <w:rsid w:val="00C356C5"/>
    <w:rsid w:val="00C44573"/>
    <w:rsid w:val="00C51B77"/>
    <w:rsid w:val="00C6538F"/>
    <w:rsid w:val="00C73CFF"/>
    <w:rsid w:val="00C755D4"/>
    <w:rsid w:val="00C92DDE"/>
    <w:rsid w:val="00C95A31"/>
    <w:rsid w:val="00C95E94"/>
    <w:rsid w:val="00CC49F2"/>
    <w:rsid w:val="00CE23AB"/>
    <w:rsid w:val="00CF6FD6"/>
    <w:rsid w:val="00D41A7B"/>
    <w:rsid w:val="00D433E8"/>
    <w:rsid w:val="00D62A02"/>
    <w:rsid w:val="00D64E32"/>
    <w:rsid w:val="00D65BC1"/>
    <w:rsid w:val="00D663A8"/>
    <w:rsid w:val="00D67E66"/>
    <w:rsid w:val="00D713EA"/>
    <w:rsid w:val="00D8675A"/>
    <w:rsid w:val="00D93FFE"/>
    <w:rsid w:val="00DB1802"/>
    <w:rsid w:val="00DB1BB1"/>
    <w:rsid w:val="00DB2291"/>
    <w:rsid w:val="00DC33FB"/>
    <w:rsid w:val="00DE4883"/>
    <w:rsid w:val="00DF5C0D"/>
    <w:rsid w:val="00E11ADD"/>
    <w:rsid w:val="00E15B0C"/>
    <w:rsid w:val="00E27F43"/>
    <w:rsid w:val="00E3319F"/>
    <w:rsid w:val="00E52ED1"/>
    <w:rsid w:val="00E70617"/>
    <w:rsid w:val="00E73080"/>
    <w:rsid w:val="00EA0553"/>
    <w:rsid w:val="00EA3C48"/>
    <w:rsid w:val="00EB1207"/>
    <w:rsid w:val="00EB1EC6"/>
    <w:rsid w:val="00EB2DB5"/>
    <w:rsid w:val="00EB7816"/>
    <w:rsid w:val="00ED432C"/>
    <w:rsid w:val="00ED78A5"/>
    <w:rsid w:val="00EE2BCA"/>
    <w:rsid w:val="00EE4277"/>
    <w:rsid w:val="00F124E3"/>
    <w:rsid w:val="00F1312C"/>
    <w:rsid w:val="00F17483"/>
    <w:rsid w:val="00F238AB"/>
    <w:rsid w:val="00F27C96"/>
    <w:rsid w:val="00F325CC"/>
    <w:rsid w:val="00F64ECC"/>
    <w:rsid w:val="00F819DE"/>
    <w:rsid w:val="00F84C36"/>
    <w:rsid w:val="00F852AE"/>
    <w:rsid w:val="00FA6650"/>
    <w:rsid w:val="00FC02FB"/>
    <w:rsid w:val="00FC22F9"/>
    <w:rsid w:val="00FF7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486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2FE"/>
  </w:style>
  <w:style w:type="paragraph" w:styleId="Heading1">
    <w:name w:val="heading 1"/>
    <w:basedOn w:val="Normal"/>
    <w:link w:val="Heading1Char"/>
    <w:uiPriority w:val="9"/>
    <w:qFormat/>
    <w:rsid w:val="003A461A"/>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2FE"/>
    <w:pPr>
      <w:ind w:left="720"/>
      <w:contextualSpacing/>
    </w:pPr>
  </w:style>
  <w:style w:type="character" w:styleId="Hyperlink">
    <w:name w:val="Hyperlink"/>
    <w:basedOn w:val="DefaultParagraphFont"/>
    <w:uiPriority w:val="99"/>
    <w:unhideWhenUsed/>
    <w:rsid w:val="00A3405E"/>
    <w:rPr>
      <w:color w:val="0000FF" w:themeColor="hyperlink"/>
      <w:u w:val="single"/>
    </w:rPr>
  </w:style>
  <w:style w:type="character" w:styleId="CommentReference">
    <w:name w:val="annotation reference"/>
    <w:basedOn w:val="DefaultParagraphFont"/>
    <w:uiPriority w:val="99"/>
    <w:semiHidden/>
    <w:unhideWhenUsed/>
    <w:rsid w:val="00045822"/>
    <w:rPr>
      <w:sz w:val="16"/>
      <w:szCs w:val="16"/>
    </w:rPr>
  </w:style>
  <w:style w:type="paragraph" w:styleId="CommentText">
    <w:name w:val="annotation text"/>
    <w:basedOn w:val="Normal"/>
    <w:link w:val="CommentTextChar"/>
    <w:uiPriority w:val="99"/>
    <w:semiHidden/>
    <w:unhideWhenUsed/>
    <w:rsid w:val="00045822"/>
    <w:rPr>
      <w:sz w:val="20"/>
      <w:szCs w:val="20"/>
    </w:rPr>
  </w:style>
  <w:style w:type="character" w:customStyle="1" w:styleId="CommentTextChar">
    <w:name w:val="Comment Text Char"/>
    <w:basedOn w:val="DefaultParagraphFont"/>
    <w:link w:val="CommentText"/>
    <w:uiPriority w:val="99"/>
    <w:semiHidden/>
    <w:rsid w:val="00045822"/>
    <w:rPr>
      <w:sz w:val="20"/>
      <w:szCs w:val="20"/>
    </w:rPr>
  </w:style>
  <w:style w:type="paragraph" w:styleId="CommentSubject">
    <w:name w:val="annotation subject"/>
    <w:basedOn w:val="CommentText"/>
    <w:next w:val="CommentText"/>
    <w:link w:val="CommentSubjectChar"/>
    <w:uiPriority w:val="99"/>
    <w:semiHidden/>
    <w:unhideWhenUsed/>
    <w:rsid w:val="00045822"/>
    <w:rPr>
      <w:b/>
      <w:bCs/>
    </w:rPr>
  </w:style>
  <w:style w:type="character" w:customStyle="1" w:styleId="CommentSubjectChar">
    <w:name w:val="Comment Subject Char"/>
    <w:basedOn w:val="CommentTextChar"/>
    <w:link w:val="CommentSubject"/>
    <w:uiPriority w:val="99"/>
    <w:semiHidden/>
    <w:rsid w:val="00045822"/>
    <w:rPr>
      <w:b/>
      <w:bCs/>
      <w:sz w:val="20"/>
      <w:szCs w:val="20"/>
    </w:rPr>
  </w:style>
  <w:style w:type="paragraph" w:styleId="BalloonText">
    <w:name w:val="Balloon Text"/>
    <w:basedOn w:val="Normal"/>
    <w:link w:val="BalloonTextChar"/>
    <w:uiPriority w:val="99"/>
    <w:semiHidden/>
    <w:unhideWhenUsed/>
    <w:rsid w:val="00045822"/>
    <w:rPr>
      <w:rFonts w:ascii="Tahoma" w:hAnsi="Tahoma" w:cs="Tahoma"/>
      <w:sz w:val="16"/>
      <w:szCs w:val="16"/>
    </w:rPr>
  </w:style>
  <w:style w:type="character" w:customStyle="1" w:styleId="BalloonTextChar">
    <w:name w:val="Balloon Text Char"/>
    <w:basedOn w:val="DefaultParagraphFont"/>
    <w:link w:val="BalloonText"/>
    <w:uiPriority w:val="99"/>
    <w:semiHidden/>
    <w:rsid w:val="00045822"/>
    <w:rPr>
      <w:rFonts w:ascii="Tahoma" w:hAnsi="Tahoma" w:cs="Tahoma"/>
      <w:sz w:val="16"/>
      <w:szCs w:val="16"/>
    </w:rPr>
  </w:style>
  <w:style w:type="table" w:styleId="TableGrid">
    <w:name w:val="Table Grid"/>
    <w:basedOn w:val="TableNormal"/>
    <w:uiPriority w:val="59"/>
    <w:rsid w:val="002346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238AB"/>
    <w:rPr>
      <w:color w:val="800080" w:themeColor="followedHyperlink"/>
      <w:u w:val="single"/>
    </w:rPr>
  </w:style>
  <w:style w:type="character" w:customStyle="1" w:styleId="Heading1Char">
    <w:name w:val="Heading 1 Char"/>
    <w:basedOn w:val="DefaultParagraphFont"/>
    <w:link w:val="Heading1"/>
    <w:uiPriority w:val="9"/>
    <w:rsid w:val="003A461A"/>
    <w:rPr>
      <w:rFonts w:ascii="Times" w:hAnsi="Times"/>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2FE"/>
  </w:style>
  <w:style w:type="paragraph" w:styleId="Heading1">
    <w:name w:val="heading 1"/>
    <w:basedOn w:val="Normal"/>
    <w:link w:val="Heading1Char"/>
    <w:uiPriority w:val="9"/>
    <w:qFormat/>
    <w:rsid w:val="003A461A"/>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2FE"/>
    <w:pPr>
      <w:ind w:left="720"/>
      <w:contextualSpacing/>
    </w:pPr>
  </w:style>
  <w:style w:type="character" w:styleId="Hyperlink">
    <w:name w:val="Hyperlink"/>
    <w:basedOn w:val="DefaultParagraphFont"/>
    <w:uiPriority w:val="99"/>
    <w:unhideWhenUsed/>
    <w:rsid w:val="00A3405E"/>
    <w:rPr>
      <w:color w:val="0000FF" w:themeColor="hyperlink"/>
      <w:u w:val="single"/>
    </w:rPr>
  </w:style>
  <w:style w:type="character" w:styleId="CommentReference">
    <w:name w:val="annotation reference"/>
    <w:basedOn w:val="DefaultParagraphFont"/>
    <w:uiPriority w:val="99"/>
    <w:semiHidden/>
    <w:unhideWhenUsed/>
    <w:rsid w:val="00045822"/>
    <w:rPr>
      <w:sz w:val="16"/>
      <w:szCs w:val="16"/>
    </w:rPr>
  </w:style>
  <w:style w:type="paragraph" w:styleId="CommentText">
    <w:name w:val="annotation text"/>
    <w:basedOn w:val="Normal"/>
    <w:link w:val="CommentTextChar"/>
    <w:uiPriority w:val="99"/>
    <w:semiHidden/>
    <w:unhideWhenUsed/>
    <w:rsid w:val="00045822"/>
    <w:rPr>
      <w:sz w:val="20"/>
      <w:szCs w:val="20"/>
    </w:rPr>
  </w:style>
  <w:style w:type="character" w:customStyle="1" w:styleId="CommentTextChar">
    <w:name w:val="Comment Text Char"/>
    <w:basedOn w:val="DefaultParagraphFont"/>
    <w:link w:val="CommentText"/>
    <w:uiPriority w:val="99"/>
    <w:semiHidden/>
    <w:rsid w:val="00045822"/>
    <w:rPr>
      <w:sz w:val="20"/>
      <w:szCs w:val="20"/>
    </w:rPr>
  </w:style>
  <w:style w:type="paragraph" w:styleId="CommentSubject">
    <w:name w:val="annotation subject"/>
    <w:basedOn w:val="CommentText"/>
    <w:next w:val="CommentText"/>
    <w:link w:val="CommentSubjectChar"/>
    <w:uiPriority w:val="99"/>
    <w:semiHidden/>
    <w:unhideWhenUsed/>
    <w:rsid w:val="00045822"/>
    <w:rPr>
      <w:b/>
      <w:bCs/>
    </w:rPr>
  </w:style>
  <w:style w:type="character" w:customStyle="1" w:styleId="CommentSubjectChar">
    <w:name w:val="Comment Subject Char"/>
    <w:basedOn w:val="CommentTextChar"/>
    <w:link w:val="CommentSubject"/>
    <w:uiPriority w:val="99"/>
    <w:semiHidden/>
    <w:rsid w:val="00045822"/>
    <w:rPr>
      <w:b/>
      <w:bCs/>
      <w:sz w:val="20"/>
      <w:szCs w:val="20"/>
    </w:rPr>
  </w:style>
  <w:style w:type="paragraph" w:styleId="BalloonText">
    <w:name w:val="Balloon Text"/>
    <w:basedOn w:val="Normal"/>
    <w:link w:val="BalloonTextChar"/>
    <w:uiPriority w:val="99"/>
    <w:semiHidden/>
    <w:unhideWhenUsed/>
    <w:rsid w:val="00045822"/>
    <w:rPr>
      <w:rFonts w:ascii="Tahoma" w:hAnsi="Tahoma" w:cs="Tahoma"/>
      <w:sz w:val="16"/>
      <w:szCs w:val="16"/>
    </w:rPr>
  </w:style>
  <w:style w:type="character" w:customStyle="1" w:styleId="BalloonTextChar">
    <w:name w:val="Balloon Text Char"/>
    <w:basedOn w:val="DefaultParagraphFont"/>
    <w:link w:val="BalloonText"/>
    <w:uiPriority w:val="99"/>
    <w:semiHidden/>
    <w:rsid w:val="00045822"/>
    <w:rPr>
      <w:rFonts w:ascii="Tahoma" w:hAnsi="Tahoma" w:cs="Tahoma"/>
      <w:sz w:val="16"/>
      <w:szCs w:val="16"/>
    </w:rPr>
  </w:style>
  <w:style w:type="table" w:styleId="TableGrid">
    <w:name w:val="Table Grid"/>
    <w:basedOn w:val="TableNormal"/>
    <w:uiPriority w:val="59"/>
    <w:rsid w:val="002346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238AB"/>
    <w:rPr>
      <w:color w:val="800080" w:themeColor="followedHyperlink"/>
      <w:u w:val="single"/>
    </w:rPr>
  </w:style>
  <w:style w:type="character" w:customStyle="1" w:styleId="Heading1Char">
    <w:name w:val="Heading 1 Char"/>
    <w:basedOn w:val="DefaultParagraphFont"/>
    <w:link w:val="Heading1"/>
    <w:uiPriority w:val="9"/>
    <w:rsid w:val="003A461A"/>
    <w:rPr>
      <w:rFonts w:ascii="Times" w:hAnsi="Times"/>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34034">
      <w:bodyDiv w:val="1"/>
      <w:marLeft w:val="0"/>
      <w:marRight w:val="0"/>
      <w:marTop w:val="0"/>
      <w:marBottom w:val="0"/>
      <w:divBdr>
        <w:top w:val="none" w:sz="0" w:space="0" w:color="auto"/>
        <w:left w:val="none" w:sz="0" w:space="0" w:color="auto"/>
        <w:bottom w:val="none" w:sz="0" w:space="0" w:color="auto"/>
        <w:right w:val="none" w:sz="0" w:space="0" w:color="auto"/>
      </w:divBdr>
    </w:div>
    <w:div w:id="313921041">
      <w:bodyDiv w:val="1"/>
      <w:marLeft w:val="0"/>
      <w:marRight w:val="0"/>
      <w:marTop w:val="0"/>
      <w:marBottom w:val="0"/>
      <w:divBdr>
        <w:top w:val="none" w:sz="0" w:space="0" w:color="auto"/>
        <w:left w:val="none" w:sz="0" w:space="0" w:color="auto"/>
        <w:bottom w:val="none" w:sz="0" w:space="0" w:color="auto"/>
        <w:right w:val="none" w:sz="0" w:space="0" w:color="auto"/>
      </w:divBdr>
    </w:div>
    <w:div w:id="578708588">
      <w:bodyDiv w:val="1"/>
      <w:marLeft w:val="0"/>
      <w:marRight w:val="0"/>
      <w:marTop w:val="0"/>
      <w:marBottom w:val="0"/>
      <w:divBdr>
        <w:top w:val="none" w:sz="0" w:space="0" w:color="auto"/>
        <w:left w:val="none" w:sz="0" w:space="0" w:color="auto"/>
        <w:bottom w:val="none" w:sz="0" w:space="0" w:color="auto"/>
        <w:right w:val="none" w:sz="0" w:space="0" w:color="auto"/>
      </w:divBdr>
    </w:div>
    <w:div w:id="151880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D527-E029-5845-B668-7A61F4330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3404</Words>
  <Characters>19409</Characters>
  <Application>Microsoft Macintosh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22768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 Schroeder</dc:creator>
  <cp:lastModifiedBy>Dipesh Navani</cp:lastModifiedBy>
  <cp:revision>12</cp:revision>
  <cp:lastPrinted>2016-01-28T14:48:00Z</cp:lastPrinted>
  <dcterms:created xsi:type="dcterms:W3CDTF">2016-09-15T16:41:00Z</dcterms:created>
  <dcterms:modified xsi:type="dcterms:W3CDTF">2016-09-15T20:11:00Z</dcterms:modified>
</cp:coreProperties>
</file>