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FC939" w14:textId="6CD220C2" w:rsidR="00A376AB" w:rsidRDefault="00FD1CA8">
      <w:bookmarkStart w:id="0" w:name="_GoBack"/>
      <w:bookmarkEnd w:id="0"/>
      <w:r>
        <w:rPr>
          <w:noProof/>
        </w:rPr>
        <w:drawing>
          <wp:inline distT="0" distB="0" distL="0" distR="0" wp14:anchorId="44365589" wp14:editId="5B6FD884">
            <wp:extent cx="5486400" cy="3289935"/>
            <wp:effectExtent l="0" t="0" r="0" b="0"/>
            <wp:docPr id="3" name="Picture 3" descr="Macintosh HD:Users:bciuser:Projects:JoVE:DTI_data:Isotropy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ciuser:Projects:JoVE:DTI_data:IsotropyFig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289935"/>
                    </a:xfrm>
                    <a:prstGeom prst="rect">
                      <a:avLst/>
                    </a:prstGeom>
                    <a:noFill/>
                    <a:ln>
                      <a:noFill/>
                    </a:ln>
                  </pic:spPr>
                </pic:pic>
              </a:graphicData>
            </a:graphic>
          </wp:inline>
        </w:drawing>
      </w:r>
    </w:p>
    <w:p w14:paraId="16B27CA1" w14:textId="6D1DE171" w:rsidR="000C445C" w:rsidRPr="00FA6D79" w:rsidRDefault="000C445C" w:rsidP="000C445C">
      <w:pPr>
        <w:rPr>
          <w:rFonts w:ascii="Times New Roman" w:hAnsi="Times New Roman" w:cs="Times New Roman"/>
        </w:rPr>
      </w:pPr>
      <w:r w:rsidRPr="006E3F5C">
        <w:rPr>
          <w:rFonts w:ascii="Times New Roman" w:hAnsi="Times New Roman" w:cs="Times New Roman"/>
          <w:b/>
        </w:rPr>
        <w:t xml:space="preserve">Figure 1: </w:t>
      </w:r>
      <w:r>
        <w:rPr>
          <w:rFonts w:ascii="Times New Roman" w:hAnsi="Times New Roman" w:cs="Times New Roman"/>
          <w:b/>
        </w:rPr>
        <w:t xml:space="preserve">Diffusion anisotropy. </w:t>
      </w:r>
      <w:r w:rsidRPr="006E3F5C">
        <w:rPr>
          <w:rFonts w:ascii="Times New Roman" w:hAnsi="Times New Roman" w:cs="Times New Roman"/>
          <w:b/>
        </w:rPr>
        <w:t xml:space="preserve"> </w:t>
      </w:r>
      <w:r>
        <w:rPr>
          <w:rFonts w:ascii="Times New Roman" w:hAnsi="Times New Roman" w:cs="Times New Roman"/>
        </w:rPr>
        <w:t xml:space="preserve">When the direction of diffusion is unconstrained and random, movement is measured in all directions equally. This is </w:t>
      </w:r>
      <w:r w:rsidRPr="00877BAF">
        <w:rPr>
          <w:rFonts w:ascii="Times New Roman" w:hAnsi="Times New Roman" w:cs="Times New Roman"/>
          <w:i/>
        </w:rPr>
        <w:t>isotropic</w:t>
      </w:r>
      <w:r>
        <w:rPr>
          <w:rFonts w:ascii="Times New Roman" w:hAnsi="Times New Roman" w:cs="Times New Roman"/>
        </w:rPr>
        <w:t xml:space="preserve"> diffusion (left). When water molecules are contained within the axon of a neuron, diffusion is </w:t>
      </w:r>
      <w:r w:rsidRPr="00877BAF">
        <w:rPr>
          <w:rFonts w:ascii="Times New Roman" w:hAnsi="Times New Roman" w:cs="Times New Roman"/>
          <w:i/>
        </w:rPr>
        <w:t>anisotropic</w:t>
      </w:r>
      <w:r>
        <w:rPr>
          <w:rFonts w:ascii="Times New Roman" w:hAnsi="Times New Roman" w:cs="Times New Roman"/>
        </w:rPr>
        <w:t xml:space="preserve">, tending to occur more frequently along the direction of the axon (right). </w:t>
      </w:r>
    </w:p>
    <w:p w14:paraId="2F883052" w14:textId="77777777" w:rsidR="000C445C" w:rsidRDefault="000C445C"/>
    <w:p w14:paraId="5863E0DD" w14:textId="0AB656DB" w:rsidR="000C445C" w:rsidRDefault="000C445C">
      <w:r>
        <w:br w:type="page"/>
      </w:r>
    </w:p>
    <w:p w14:paraId="102EB780" w14:textId="77777777" w:rsidR="000C445C" w:rsidRDefault="000C445C"/>
    <w:p w14:paraId="4027E3F8" w14:textId="77777777" w:rsidR="00A376AB" w:rsidRDefault="00A376AB"/>
    <w:p w14:paraId="55617670" w14:textId="77777777" w:rsidR="00A376AB" w:rsidRDefault="00A376AB"/>
    <w:p w14:paraId="4CC70DD6" w14:textId="2FA74C53" w:rsidR="00AF67FC" w:rsidRDefault="007D2226">
      <w:r>
        <w:rPr>
          <w:noProof/>
        </w:rPr>
        <w:drawing>
          <wp:inline distT="0" distB="0" distL="0" distR="0" wp14:anchorId="0C8ACB1F" wp14:editId="439F2573">
            <wp:extent cx="5486400" cy="2315845"/>
            <wp:effectExtent l="0" t="0" r="0" b="0"/>
            <wp:docPr id="1" name="Picture 1" descr="Macintosh HD:Users:bciuser:Projects:JoVE:DTI_data: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iuser:Projects:JoVE:DTI_data:Figur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315845"/>
                    </a:xfrm>
                    <a:prstGeom prst="rect">
                      <a:avLst/>
                    </a:prstGeom>
                    <a:noFill/>
                    <a:ln>
                      <a:noFill/>
                    </a:ln>
                  </pic:spPr>
                </pic:pic>
              </a:graphicData>
            </a:graphic>
          </wp:inline>
        </w:drawing>
      </w:r>
    </w:p>
    <w:p w14:paraId="0B6AA4CF" w14:textId="77777777" w:rsidR="007D2226" w:rsidRDefault="007D2226"/>
    <w:p w14:paraId="1541596A" w14:textId="77777777" w:rsidR="007D2226" w:rsidRDefault="007D2226" w:rsidP="007D2226">
      <w:pPr>
        <w:rPr>
          <w:rFonts w:ascii="Times New Roman" w:hAnsi="Times New Roman" w:cs="Times New Roman"/>
        </w:rPr>
      </w:pPr>
      <w:r w:rsidRPr="006E3F5C">
        <w:rPr>
          <w:rFonts w:ascii="Times New Roman" w:hAnsi="Times New Roman" w:cs="Times New Roman"/>
          <w:b/>
        </w:rPr>
        <w:t>Figure 2</w:t>
      </w:r>
      <w:r>
        <w:rPr>
          <w:rFonts w:ascii="Times New Roman" w:hAnsi="Times New Roman" w:cs="Times New Roman"/>
          <w:b/>
        </w:rPr>
        <w:t xml:space="preserve">: Regions of interest. </w:t>
      </w:r>
      <w:r>
        <w:rPr>
          <w:rFonts w:ascii="Times New Roman" w:hAnsi="Times New Roman" w:cs="Times New Roman"/>
        </w:rPr>
        <w:t xml:space="preserve">The three ROIs defined from the ICBM DTI-81 atlas, shown here in horizontal slices through the brain. In green is the splenium of the corpus callosum. The splenium is the most posterior part of the corpus callosum. In blue is the anterior corona </w:t>
      </w:r>
      <w:proofErr w:type="spellStart"/>
      <w:r>
        <w:rPr>
          <w:rFonts w:ascii="Times New Roman" w:hAnsi="Times New Roman" w:cs="Times New Roman"/>
        </w:rPr>
        <w:t>radiata</w:t>
      </w:r>
      <w:proofErr w:type="spellEnd"/>
      <w:r>
        <w:rPr>
          <w:rFonts w:ascii="Times New Roman" w:hAnsi="Times New Roman" w:cs="Times New Roman"/>
        </w:rPr>
        <w:t xml:space="preserve">. The superior longitudinal fasciculus is shown in red. </w:t>
      </w:r>
    </w:p>
    <w:p w14:paraId="0710048A" w14:textId="77777777" w:rsidR="007D2226" w:rsidRDefault="007D2226"/>
    <w:p w14:paraId="7C61EDCE" w14:textId="53ECF33E" w:rsidR="006D0E42" w:rsidRDefault="006D0E42">
      <w:r>
        <w:br w:type="page"/>
      </w:r>
    </w:p>
    <w:p w14:paraId="443C71A8" w14:textId="7B3C1104" w:rsidR="006D0E42" w:rsidRDefault="006D0E42" w:rsidP="0012161E">
      <w:pPr>
        <w:ind w:hanging="900"/>
      </w:pPr>
      <w:r>
        <w:rPr>
          <w:noProof/>
        </w:rPr>
        <w:lastRenderedPageBreak/>
        <w:drawing>
          <wp:inline distT="0" distB="0" distL="0" distR="0" wp14:anchorId="1F0640B6" wp14:editId="0D688E07">
            <wp:extent cx="7106339" cy="3314700"/>
            <wp:effectExtent l="0" t="0" r="5715" b="0"/>
            <wp:docPr id="2" name="Picture 1" descr="Macintosh HD:Users:bciuser:Projects:JoVE:DTI_data: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iuser:Projects:JoVE:DTI_data:Figur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7080" cy="3315045"/>
                    </a:xfrm>
                    <a:prstGeom prst="rect">
                      <a:avLst/>
                    </a:prstGeom>
                    <a:noFill/>
                    <a:ln>
                      <a:noFill/>
                    </a:ln>
                  </pic:spPr>
                </pic:pic>
              </a:graphicData>
            </a:graphic>
          </wp:inline>
        </w:drawing>
      </w:r>
    </w:p>
    <w:p w14:paraId="2CE5C645" w14:textId="77777777" w:rsidR="006D0E42" w:rsidRDefault="006D0E42"/>
    <w:p w14:paraId="7EA93A9A" w14:textId="3D3A10F2" w:rsidR="006D0E42" w:rsidRPr="00502463" w:rsidRDefault="006D0E42" w:rsidP="006D0E42">
      <w:pPr>
        <w:rPr>
          <w:rFonts w:ascii="Times New Roman" w:hAnsi="Times New Roman" w:cs="Times New Roman"/>
        </w:rPr>
      </w:pPr>
      <w:r>
        <w:rPr>
          <w:rFonts w:ascii="Times New Roman" w:hAnsi="Times New Roman" w:cs="Times New Roman"/>
          <w:b/>
        </w:rPr>
        <w:t xml:space="preserve">Figure 3: Reduced anisotropy in patients with TBI and relationship with attentional control. </w:t>
      </w:r>
      <w:r>
        <w:rPr>
          <w:rFonts w:ascii="Times New Roman" w:hAnsi="Times New Roman" w:cs="Times New Roman"/>
        </w:rPr>
        <w:t xml:space="preserve"> (A) FA values are significantly lower in TBI patients compared with healthy controls in all 3 ROIs. (B) FA in the anterior corona </w:t>
      </w:r>
      <w:proofErr w:type="spellStart"/>
      <w:r>
        <w:rPr>
          <w:rFonts w:ascii="Times New Roman" w:hAnsi="Times New Roman" w:cs="Times New Roman"/>
        </w:rPr>
        <w:t>radiata</w:t>
      </w:r>
      <w:proofErr w:type="spellEnd"/>
      <w:r>
        <w:rPr>
          <w:rFonts w:ascii="Times New Roman" w:hAnsi="Times New Roman" w:cs="Times New Roman"/>
        </w:rPr>
        <w:t xml:space="preserve"> correlates negatively with increased </w:t>
      </w:r>
      <w:proofErr w:type="spellStart"/>
      <w:r>
        <w:rPr>
          <w:rFonts w:ascii="Times New Roman" w:hAnsi="Times New Roman" w:cs="Times New Roman"/>
        </w:rPr>
        <w:t>incongruency</w:t>
      </w:r>
      <w:proofErr w:type="spellEnd"/>
      <w:r>
        <w:rPr>
          <w:rFonts w:ascii="Times New Roman" w:hAnsi="Times New Roman" w:cs="Times New Roman"/>
        </w:rPr>
        <w:t xml:space="preserve"> effect in the attention task. The other two ROIs show no significant relationship.</w:t>
      </w:r>
    </w:p>
    <w:p w14:paraId="05F40D27" w14:textId="77777777" w:rsidR="006D0E42" w:rsidRDefault="006D0E42" w:rsidP="0012161E">
      <w:pPr>
        <w:ind w:left="-720"/>
      </w:pPr>
    </w:p>
    <w:sectPr w:rsidR="006D0E42" w:rsidSect="0012161E">
      <w:pgSz w:w="12240" w:h="15840"/>
      <w:pgMar w:top="144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1D"/>
    <w:rsid w:val="000C445C"/>
    <w:rsid w:val="0012161E"/>
    <w:rsid w:val="002C1D4F"/>
    <w:rsid w:val="0033371D"/>
    <w:rsid w:val="006D0E42"/>
    <w:rsid w:val="007D2226"/>
    <w:rsid w:val="00A376AB"/>
    <w:rsid w:val="00AF67FC"/>
    <w:rsid w:val="00FD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D6B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2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222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2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22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David Repetto</cp:lastModifiedBy>
  <cp:revision>2</cp:revision>
  <dcterms:created xsi:type="dcterms:W3CDTF">2015-12-19T19:08:00Z</dcterms:created>
  <dcterms:modified xsi:type="dcterms:W3CDTF">2015-12-19T19:08:00Z</dcterms:modified>
</cp:coreProperties>
</file>