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777E4" w14:textId="6178670E" w:rsidR="00883CD8" w:rsidRPr="00883CD8" w:rsidRDefault="00883CD8" w:rsidP="00AE6E2E">
      <w:pPr>
        <w:rPr>
          <w:b/>
          <w:sz w:val="32"/>
          <w:szCs w:val="32"/>
        </w:rPr>
      </w:pPr>
      <w:r w:rsidRPr="00883CD8">
        <w:rPr>
          <w:b/>
          <w:sz w:val="32"/>
          <w:szCs w:val="32"/>
        </w:rPr>
        <w:t xml:space="preserve">JoVE </w:t>
      </w:r>
      <w:r w:rsidR="001E04C4" w:rsidRPr="00883CD8">
        <w:rPr>
          <w:b/>
          <w:sz w:val="32"/>
          <w:szCs w:val="32"/>
        </w:rPr>
        <w:t xml:space="preserve">Science </w:t>
      </w:r>
      <w:r w:rsidR="006F3094" w:rsidRPr="00883CD8">
        <w:rPr>
          <w:b/>
          <w:sz w:val="32"/>
          <w:szCs w:val="32"/>
        </w:rPr>
        <w:t>Education</w:t>
      </w:r>
      <w:r w:rsidRPr="00883CD8">
        <w:rPr>
          <w:b/>
          <w:sz w:val="32"/>
          <w:szCs w:val="32"/>
        </w:rPr>
        <w:t xml:space="preserve"> Series: Analytical</w:t>
      </w:r>
      <w:r w:rsidR="006F3094" w:rsidRPr="00883CD8">
        <w:rPr>
          <w:b/>
          <w:sz w:val="32"/>
          <w:szCs w:val="32"/>
        </w:rPr>
        <w:t xml:space="preserve"> </w:t>
      </w:r>
      <w:r w:rsidRPr="00883CD8">
        <w:rPr>
          <w:b/>
          <w:sz w:val="32"/>
          <w:szCs w:val="32"/>
        </w:rPr>
        <w:t>Chemistry</w:t>
      </w:r>
    </w:p>
    <w:p w14:paraId="033188BC" w14:textId="17F72E16" w:rsidR="006006DC" w:rsidRPr="00883CD8" w:rsidRDefault="006006DC" w:rsidP="00AE6E2E">
      <w:pPr>
        <w:rPr>
          <w:b/>
          <w:sz w:val="32"/>
          <w:szCs w:val="32"/>
        </w:rPr>
      </w:pPr>
      <w:r w:rsidRPr="00883CD8">
        <w:rPr>
          <w:b/>
          <w:sz w:val="32"/>
          <w:szCs w:val="32"/>
        </w:rPr>
        <w:t xml:space="preserve">Title: </w:t>
      </w:r>
      <w:r w:rsidR="0032680C" w:rsidRPr="00883CD8">
        <w:rPr>
          <w:b/>
          <w:sz w:val="32"/>
          <w:szCs w:val="32"/>
        </w:rPr>
        <w:t>Ion-Exchange Chromatography</w:t>
      </w:r>
    </w:p>
    <w:p w14:paraId="67802B3D" w14:textId="64B2E7F4" w:rsidR="00883CD8" w:rsidRDefault="00C63471" w:rsidP="00AE6E2E">
      <w:pPr>
        <w:rPr>
          <w:b/>
          <w:sz w:val="28"/>
        </w:rPr>
      </w:pPr>
      <w:r w:rsidRPr="00407C15">
        <w:rPr>
          <w:b/>
          <w:sz w:val="28"/>
        </w:rPr>
        <w:t>Overview</w:t>
      </w:r>
    </w:p>
    <w:p w14:paraId="54322EEB" w14:textId="180B4C5A" w:rsidR="00883CD8" w:rsidRDefault="00883CD8" w:rsidP="00AE6E2E">
      <w:r w:rsidRPr="009B1A49">
        <w:t>Source: La</w:t>
      </w:r>
      <w:r w:rsidR="00AE6E2E">
        <w:t xml:space="preserve">boratory of Dr. B. Jill </w:t>
      </w:r>
      <w:proofErr w:type="spellStart"/>
      <w:r w:rsidR="00AE6E2E">
        <w:t>Venton</w:t>
      </w:r>
      <w:proofErr w:type="spellEnd"/>
      <w:r w:rsidR="00AE6E2E">
        <w:t xml:space="preserve"> - </w:t>
      </w:r>
      <w:r w:rsidRPr="009B1A49">
        <w:t>University of Virginia</w:t>
      </w:r>
    </w:p>
    <w:p w14:paraId="65DA99C4" w14:textId="3B07A52B" w:rsidR="009D7114" w:rsidRDefault="0032680C" w:rsidP="00AE6E2E">
      <w:r w:rsidRPr="00883CD8">
        <w:t>Ion-exchange chromatography</w:t>
      </w:r>
      <w:r w:rsidR="00CC5C75" w:rsidRPr="00883CD8">
        <w:t xml:space="preserve"> </w:t>
      </w:r>
      <w:r>
        <w:t>is a type of chromatography that separates analytes based on charge.</w:t>
      </w:r>
      <w:r w:rsidR="00070894">
        <w:t xml:space="preserve"> </w:t>
      </w:r>
      <w:r w:rsidR="00F84EAB">
        <w:t>A column is used that is filled with a charged stationary phase on a solid support, called an ion-exchange resin.</w:t>
      </w:r>
      <w:r w:rsidR="00070894">
        <w:t xml:space="preserve"> </w:t>
      </w:r>
      <w:r>
        <w:t xml:space="preserve">Strong cation exchange chromatography preferentially separates out cations </w:t>
      </w:r>
      <w:r w:rsidR="00F84EAB">
        <w:t xml:space="preserve">by using a negatively charged resin </w:t>
      </w:r>
      <w:r>
        <w:t>while strong anion exchange chromatography preferentially selects out anions</w:t>
      </w:r>
      <w:r w:rsidR="00F84EAB">
        <w:t xml:space="preserve"> by using a positively charged resin</w:t>
      </w:r>
      <w:r>
        <w:t>.</w:t>
      </w:r>
      <w:r w:rsidR="00070894">
        <w:t xml:space="preserve"> </w:t>
      </w:r>
      <w:r>
        <w:t xml:space="preserve">This type of chromatography is popular for sample preparation, for example in the </w:t>
      </w:r>
      <w:proofErr w:type="gramStart"/>
      <w:r>
        <w:t>clean-up</w:t>
      </w:r>
      <w:proofErr w:type="gramEnd"/>
      <w:r>
        <w:t xml:space="preserve"> of protein</w:t>
      </w:r>
      <w:r w:rsidR="00E51084">
        <w:t>s</w:t>
      </w:r>
      <w:r>
        <w:t xml:space="preserve"> or nucleic acid samples.</w:t>
      </w:r>
      <w:r w:rsidR="00070894">
        <w:t xml:space="preserve"> </w:t>
      </w:r>
    </w:p>
    <w:p w14:paraId="5CEF7B1C" w14:textId="38A346D3" w:rsidR="0032680C" w:rsidRDefault="0032680C" w:rsidP="00AE6E2E">
      <w:r>
        <w:t>Ion-exchange chromatography is a two</w:t>
      </w:r>
      <w:r w:rsidR="00F84EAB">
        <w:t>-</w:t>
      </w:r>
      <w:r>
        <w:t>step process.</w:t>
      </w:r>
      <w:r w:rsidR="00070894">
        <w:t xml:space="preserve"> </w:t>
      </w:r>
      <w:r>
        <w:t xml:space="preserve">In the first step, the sample is loaded onto the column in a </w:t>
      </w:r>
      <w:r w:rsidR="00F84EAB">
        <w:t>loading</w:t>
      </w:r>
      <w:r>
        <w:t xml:space="preserve"> buffer.</w:t>
      </w:r>
      <w:r w:rsidR="00070894">
        <w:t xml:space="preserve"> </w:t>
      </w:r>
      <w:r>
        <w:t>Th</w:t>
      </w:r>
      <w:r w:rsidR="00F84EAB">
        <w:t>e binding of the charged sample to the column resin is based on ionic interactions of the resin to attract the sample of the opposite charge.</w:t>
      </w:r>
      <w:r w:rsidR="00070894">
        <w:t xml:space="preserve"> </w:t>
      </w:r>
      <w:r w:rsidR="00F84EAB">
        <w:t>Thus, charged samples of opposite polarity to the resin are strongly bound.</w:t>
      </w:r>
      <w:r w:rsidR="00070894">
        <w:t xml:space="preserve"> </w:t>
      </w:r>
      <w:r w:rsidR="00F84EAB">
        <w:t>Other molecules that are not charged or are of the opposite charge are not bound</w:t>
      </w:r>
      <w:r w:rsidR="004E4F2B">
        <w:t xml:space="preserve"> and are washed through the column</w:t>
      </w:r>
      <w:r w:rsidR="00F84EAB">
        <w:t>.</w:t>
      </w:r>
      <w:r w:rsidR="00070894">
        <w:t xml:space="preserve"> </w:t>
      </w:r>
      <w:r w:rsidR="00F84EAB">
        <w:t>The second step is to elute the analyte that is bound to the resin.</w:t>
      </w:r>
      <w:r w:rsidR="00070894">
        <w:t xml:space="preserve"> </w:t>
      </w:r>
      <w:r w:rsidR="00F84EAB">
        <w:t>This is accomplished with a salt gradient, where the amount of salt in the buffer is slowly increased.</w:t>
      </w:r>
      <w:r w:rsidR="00070894">
        <w:t xml:space="preserve"> </w:t>
      </w:r>
      <w:r w:rsidR="00F84EAB">
        <w:t>Fractions are collected at the end of the column as the elution occurs and the purified sample of interest can be recovered in one of these fractions.</w:t>
      </w:r>
      <w:r w:rsidR="00070894">
        <w:t xml:space="preserve"> </w:t>
      </w:r>
      <w:r w:rsidR="00F84EAB">
        <w:t xml:space="preserve">Another technique, such as spectroscopy, may be needed to identify which fraction contains </w:t>
      </w:r>
      <w:r w:rsidR="00E51084">
        <w:t>the</w:t>
      </w:r>
      <w:r w:rsidR="00F84EAB">
        <w:t xml:space="preserve"> sample.</w:t>
      </w:r>
      <w:r w:rsidR="00070894">
        <w:t xml:space="preserve"> </w:t>
      </w:r>
      <w:r w:rsidR="00E51084">
        <w:t>Ion-exchange chromatography is especially useful in protein studies, to isolate proteins of interest that have a specific charge or size, as size can determine the number of interactions with the resin.</w:t>
      </w:r>
      <w:r w:rsidR="00070894">
        <w:t xml:space="preserve"> </w:t>
      </w:r>
    </w:p>
    <w:p w14:paraId="48E7AE44" w14:textId="4FE62DBB" w:rsidR="009D7114" w:rsidRDefault="009D7114" w:rsidP="00AE6E2E">
      <w:r>
        <w:t>Ion-exchange chromatography is a more general separation technique than affinity chromatography, which is also often used in preparing protein samples, where a</w:t>
      </w:r>
      <w:r w:rsidR="0097183D">
        <w:t>n</w:t>
      </w:r>
      <w:r>
        <w:t xml:space="preserve"> antibody is attached to a column to bind one specific analyte.</w:t>
      </w:r>
      <w:r w:rsidR="00070894">
        <w:t xml:space="preserve"> </w:t>
      </w:r>
      <w:r>
        <w:t>A new affinity column must be purchased for each analyte, while the same</w:t>
      </w:r>
      <w:r w:rsidR="0097183D">
        <w:t xml:space="preserve"> type of</w:t>
      </w:r>
      <w:r>
        <w:t xml:space="preserve"> ion exchange column, often with different eluting conditions, can be used to clean up many proteins of the same charge.</w:t>
      </w:r>
      <w:r w:rsidR="00070894">
        <w:t xml:space="preserve"> </w:t>
      </w:r>
      <w:r>
        <w:t>Ion exchange chromatography can also be used in conjunction with other types of chromatography that separate based on other properties.</w:t>
      </w:r>
      <w:r w:rsidR="00070894">
        <w:t xml:space="preserve"> </w:t>
      </w:r>
      <w:r>
        <w:t>For example, size exclusion chromatography separates based on size and could be used before ion-exchange chromatography to choose compounds of only a given size.</w:t>
      </w:r>
      <w:r w:rsidR="00070894">
        <w:t xml:space="preserve"> </w:t>
      </w:r>
    </w:p>
    <w:p w14:paraId="7E51164D" w14:textId="77777777" w:rsidR="00E26F77" w:rsidRDefault="00BE5CFE" w:rsidP="00AE6E2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Principles</w:t>
      </w:r>
    </w:p>
    <w:p w14:paraId="1FD49D8C" w14:textId="7DDB4F36" w:rsidR="00E51084" w:rsidRDefault="00BE5CFE" w:rsidP="00AE6E2E">
      <w:r>
        <w:t xml:space="preserve"> </w:t>
      </w:r>
      <w:r w:rsidR="00F84EAB">
        <w:t>Ion exchange chromatography is governed by the principles of ionic chemical interactions</w:t>
      </w:r>
      <w:r w:rsidR="00F975F5">
        <w:t xml:space="preserve"> that lead to reversible adsorption of the analyte on the stationary phase</w:t>
      </w:r>
      <w:r w:rsidR="00F84EAB">
        <w:t>.</w:t>
      </w:r>
      <w:r w:rsidR="00070894">
        <w:t xml:space="preserve"> </w:t>
      </w:r>
      <w:r w:rsidR="00F84EAB">
        <w:t>The strength of the bonding between the sample and the solid support is governed by the number and types of functional groups on the sample and the resin.</w:t>
      </w:r>
      <w:r w:rsidR="00070894">
        <w:t xml:space="preserve"> </w:t>
      </w:r>
      <w:r w:rsidR="00E51084">
        <w:t xml:space="preserve">The loading buffer generally </w:t>
      </w:r>
      <w:r w:rsidR="00AA5B03">
        <w:t xml:space="preserve">has </w:t>
      </w:r>
      <w:r w:rsidR="00E51084">
        <w:t>low conductivity in order to promote interactions between the sample and the resin.</w:t>
      </w:r>
      <w:r w:rsidR="00070894">
        <w:t xml:space="preserve"> </w:t>
      </w:r>
      <w:r w:rsidR="00150839">
        <w:t xml:space="preserve">Strong </w:t>
      </w:r>
      <w:r w:rsidR="00150839">
        <w:lastRenderedPageBreak/>
        <w:t>cation exchange resins typically feature sulfonic acid functional groups while weak cation exchange resins have carboxylic acids.</w:t>
      </w:r>
      <w:r w:rsidR="00070894">
        <w:t xml:space="preserve"> </w:t>
      </w:r>
      <w:r w:rsidR="00150839">
        <w:t>Strong anionic exchange resins contain quaternary amines while weak anion exchange resins feature secondary or tertiary amines.</w:t>
      </w:r>
      <w:r w:rsidR="00070894">
        <w:t xml:space="preserve"> </w:t>
      </w:r>
      <w:r w:rsidR="007C1B23">
        <w:t>The terms strong and weak refer to the acid/base properties of the column material and not how well it binds an analyte.</w:t>
      </w:r>
      <w:r w:rsidR="00AE6E2E">
        <w:t xml:space="preserve"> </w:t>
      </w:r>
      <w:r w:rsidR="007C1B23">
        <w:t>Weak resins are charged over a smaller pH range than strong resins, but still bind the analytes very effectively</w:t>
      </w:r>
      <w:r w:rsidR="004E6FD9">
        <w:t>, and could be a good choice if they are charged in the pH range needed.</w:t>
      </w:r>
      <w:r w:rsidR="00AE6E2E">
        <w:t xml:space="preserve"> </w:t>
      </w:r>
      <w:r w:rsidR="004E6FD9">
        <w:t>Before use, ion exchange columns are equilibrated at a pH using an equilibration buffer.</w:t>
      </w:r>
      <w:r w:rsidR="00AE6E2E">
        <w:t xml:space="preserve"> </w:t>
      </w:r>
    </w:p>
    <w:p w14:paraId="5BED4902" w14:textId="23E5A82E" w:rsidR="00BE5CFE" w:rsidRPr="00407C15" w:rsidRDefault="00E51084" w:rsidP="00AE6E2E">
      <w:r>
        <w:t>To elute the sample of interest, a salt gradient is used.</w:t>
      </w:r>
      <w:r w:rsidR="00070894">
        <w:t xml:space="preserve"> </w:t>
      </w:r>
      <w:r>
        <w:t>Samples that are less tightly bound to the resin will elute first, as the salt will most easily disturb their ionic bonding to the column.</w:t>
      </w:r>
      <w:r w:rsidR="00070894">
        <w:t xml:space="preserve"> </w:t>
      </w:r>
      <w:r>
        <w:t>Samples that are more tightly bound will elute later, when higher amounts of salt are used.</w:t>
      </w:r>
      <w:r w:rsidR="00070894">
        <w:t xml:space="preserve"> </w:t>
      </w:r>
      <w:r>
        <w:t>Typically, a linear gradient of salt is used, where the salt concentration increases over time in a linear fashion.</w:t>
      </w:r>
      <w:r w:rsidR="00070894">
        <w:t xml:space="preserve"> </w:t>
      </w:r>
      <w:r>
        <w:t>However, step gradients can also be used where the concentration of salt is stepped up over time.</w:t>
      </w:r>
      <w:r w:rsidR="00070894">
        <w:t xml:space="preserve"> </w:t>
      </w:r>
    </w:p>
    <w:p w14:paraId="3916BBC0" w14:textId="341EBAF0" w:rsidR="00BE5CFE" w:rsidRPr="00BE5CFE" w:rsidRDefault="00E51084" w:rsidP="00AE6E2E">
      <w:r>
        <w:t>One important consideration for ion-exchange experiments is the pH of the buffers.</w:t>
      </w:r>
      <w:r w:rsidR="00070894">
        <w:t xml:space="preserve"> </w:t>
      </w:r>
      <w:r>
        <w:t>The pH needs to be maintained so that the analyte of interest is charged and will bind to the resin.</w:t>
      </w:r>
      <w:r w:rsidR="00070894">
        <w:t xml:space="preserve"> </w:t>
      </w:r>
      <w:r>
        <w:t xml:space="preserve">For proteins, </w:t>
      </w:r>
      <w:r w:rsidR="009D7114">
        <w:t>the charge is based on</w:t>
      </w:r>
      <w:r>
        <w:t xml:space="preserve"> the </w:t>
      </w:r>
      <w:r w:rsidR="009D7114">
        <w:t xml:space="preserve">protein </w:t>
      </w:r>
      <w:r>
        <w:t>isoelectric point</w:t>
      </w:r>
      <w:r w:rsidR="009D7114">
        <w:t xml:space="preserve">, where the protein is neutrally charged, and measured as </w:t>
      </w:r>
      <w:proofErr w:type="spellStart"/>
      <w:r w:rsidR="009D7114">
        <w:t>pI</w:t>
      </w:r>
      <w:proofErr w:type="spellEnd"/>
      <w:r>
        <w:t>.</w:t>
      </w:r>
      <w:r w:rsidR="00070894">
        <w:t xml:space="preserve"> </w:t>
      </w:r>
      <w:r w:rsidR="009D7114">
        <w:t xml:space="preserve">The pH in comparison to the protein </w:t>
      </w:r>
      <w:proofErr w:type="spellStart"/>
      <w:r w:rsidR="009D7114">
        <w:t>pI</w:t>
      </w:r>
      <w:proofErr w:type="spellEnd"/>
      <w:r w:rsidR="009D7114">
        <w:t xml:space="preserve"> gives information about the expected protein charge. </w:t>
      </w:r>
      <w:r>
        <w:t>In cation-exchange chromatography, raising the pH will cause the analyte to be less positively charged and less likely to interact with the negatively-charged resin.</w:t>
      </w:r>
      <w:r w:rsidR="00070894">
        <w:t xml:space="preserve"> </w:t>
      </w:r>
      <w:r>
        <w:t>Similarly, in anion-exchange chromatography, lowering the pH will cause the analyte to be less negatively charged and less likely to interact with the positively charged resin.</w:t>
      </w:r>
      <w:r w:rsidR="00070894">
        <w:t xml:space="preserve"> </w:t>
      </w:r>
      <w:r>
        <w:t>Thus pH adjustments can also be use</w:t>
      </w:r>
      <w:bookmarkStart w:id="0" w:name="_GoBack"/>
      <w:bookmarkEnd w:id="0"/>
      <w:r>
        <w:t>d to selectively elute analytes from the column.</w:t>
      </w:r>
      <w:r w:rsidR="00070894">
        <w:t xml:space="preserve"> </w:t>
      </w:r>
      <w:r w:rsidR="004E6FD9">
        <w:t xml:space="preserve">The use of pH adjustments instead of salts could be advantageous for separating two different types of proteins with different </w:t>
      </w:r>
      <w:proofErr w:type="spellStart"/>
      <w:r w:rsidR="004E6FD9">
        <w:t>pI</w:t>
      </w:r>
      <w:proofErr w:type="spellEnd"/>
      <w:r w:rsidR="004E6FD9">
        <w:t xml:space="preserve"> values.</w:t>
      </w:r>
      <w:r w:rsidR="00AE6E2E">
        <w:t xml:space="preserve"> </w:t>
      </w:r>
    </w:p>
    <w:p w14:paraId="382D8F6A" w14:textId="6A39CD48" w:rsidR="00525732" w:rsidRPr="00407C15" w:rsidRDefault="00E26F77" w:rsidP="00AE6E2E">
      <w:pPr>
        <w:rPr>
          <w:b/>
          <w:sz w:val="28"/>
        </w:rPr>
      </w:pPr>
      <w:r>
        <w:rPr>
          <w:b/>
          <w:sz w:val="28"/>
        </w:rPr>
        <w:t>Procedure</w:t>
      </w:r>
    </w:p>
    <w:p w14:paraId="46E3A71B" w14:textId="1778714B" w:rsidR="004E3B6C" w:rsidRPr="00407C15" w:rsidRDefault="00B1743F" w:rsidP="00AE6E2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b/>
          <w:lang w:val="en-GB"/>
        </w:rPr>
      </w:pPr>
      <w:r>
        <w:rPr>
          <w:b/>
          <w:lang w:val="en-GB"/>
        </w:rPr>
        <w:t xml:space="preserve">Preparing the </w:t>
      </w:r>
      <w:r w:rsidR="00217A01">
        <w:rPr>
          <w:b/>
          <w:lang w:val="en-GB"/>
        </w:rPr>
        <w:t>S</w:t>
      </w:r>
      <w:r>
        <w:rPr>
          <w:b/>
          <w:lang w:val="en-GB"/>
        </w:rPr>
        <w:t xml:space="preserve">ample and the </w:t>
      </w:r>
      <w:r w:rsidR="00217A01">
        <w:rPr>
          <w:b/>
          <w:lang w:val="en-GB"/>
        </w:rPr>
        <w:t>C</w:t>
      </w:r>
      <w:r>
        <w:rPr>
          <w:b/>
          <w:lang w:val="en-GB"/>
        </w:rPr>
        <w:t>olumn</w:t>
      </w:r>
    </w:p>
    <w:p w14:paraId="268E893B" w14:textId="77777777" w:rsidR="00525732" w:rsidRPr="00407C15" w:rsidRDefault="00525732" w:rsidP="00AE6E2E">
      <w:pPr>
        <w:pStyle w:val="ListParagraph"/>
        <w:widowControl w:val="0"/>
        <w:autoSpaceDE w:val="0"/>
        <w:autoSpaceDN w:val="0"/>
        <w:adjustRightInd w:val="0"/>
        <w:rPr>
          <w:b/>
          <w:lang w:val="en-GB"/>
        </w:rPr>
      </w:pPr>
    </w:p>
    <w:p w14:paraId="45336EC8" w14:textId="3FEBBECA" w:rsidR="004E3B6C" w:rsidRPr="00407C15" w:rsidRDefault="0097183D" w:rsidP="00AE6E2E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rPr>
          <w:lang w:val="en-GB"/>
        </w:rPr>
      </w:pPr>
      <w:r>
        <w:rPr>
          <w:lang w:val="en-GB"/>
        </w:rPr>
        <w:t xml:space="preserve">In this lab, </w:t>
      </w:r>
      <w:r w:rsidR="00804530">
        <w:rPr>
          <w:lang w:val="en-GB"/>
        </w:rPr>
        <w:t xml:space="preserve">a mixture of </w:t>
      </w:r>
      <w:r w:rsidR="00AE6E2E">
        <w:rPr>
          <w:lang w:val="en-GB"/>
        </w:rPr>
        <w:t>2</w:t>
      </w:r>
      <w:r>
        <w:rPr>
          <w:lang w:val="en-GB"/>
        </w:rPr>
        <w:t xml:space="preserve"> proteins</w:t>
      </w:r>
      <w:r w:rsidR="00804530">
        <w:rPr>
          <w:lang w:val="en-GB"/>
        </w:rPr>
        <w:t xml:space="preserve"> will be separated</w:t>
      </w:r>
      <w:r>
        <w:rPr>
          <w:lang w:val="en-GB"/>
        </w:rPr>
        <w:t xml:space="preserve">: </w:t>
      </w:r>
      <w:r w:rsidR="00E26F77">
        <w:rPr>
          <w:lang w:val="en-GB"/>
        </w:rPr>
        <w:t>hemoglobin</w:t>
      </w:r>
      <w:r>
        <w:rPr>
          <w:lang w:val="en-GB"/>
        </w:rPr>
        <w:t xml:space="preserve"> and cytochrome C.</w:t>
      </w:r>
      <w:r w:rsidR="00070894">
        <w:rPr>
          <w:lang w:val="en-GB"/>
        </w:rPr>
        <w:t xml:space="preserve"> </w:t>
      </w:r>
      <w:r w:rsidR="00B1743F">
        <w:rPr>
          <w:lang w:val="en-GB"/>
        </w:rPr>
        <w:t xml:space="preserve">Add 0.2 mL </w:t>
      </w:r>
      <w:r w:rsidR="00741ED4">
        <w:rPr>
          <w:lang w:val="en-GB"/>
        </w:rPr>
        <w:t>equilibration</w:t>
      </w:r>
      <w:r w:rsidR="00B1743F">
        <w:rPr>
          <w:lang w:val="en-GB"/>
        </w:rPr>
        <w:t xml:space="preserve"> buffer </w:t>
      </w:r>
      <w:r w:rsidR="004672E3">
        <w:rPr>
          <w:lang w:val="en-GB"/>
        </w:rPr>
        <w:t xml:space="preserve">(pH 8.1) </w:t>
      </w:r>
      <w:r w:rsidR="00B1743F">
        <w:rPr>
          <w:lang w:val="en-GB"/>
        </w:rPr>
        <w:t>to the protein sample and vortex to mix thoroughly.</w:t>
      </w:r>
      <w:r w:rsidR="00070894">
        <w:rPr>
          <w:lang w:val="en-GB"/>
        </w:rPr>
        <w:t xml:space="preserve"> </w:t>
      </w:r>
      <w:r w:rsidR="00B1743F">
        <w:rPr>
          <w:lang w:val="en-GB"/>
        </w:rPr>
        <w:t>Centrifuge for 2 min to remove any froth.</w:t>
      </w:r>
      <w:r w:rsidR="00070894">
        <w:rPr>
          <w:lang w:val="en-GB"/>
        </w:rPr>
        <w:t xml:space="preserve"> </w:t>
      </w:r>
    </w:p>
    <w:p w14:paraId="612DBA08" w14:textId="77777777" w:rsidR="00525732" w:rsidRPr="00407C15" w:rsidRDefault="00525732" w:rsidP="00AE6E2E">
      <w:pPr>
        <w:pStyle w:val="ListParagraph"/>
        <w:widowControl w:val="0"/>
        <w:autoSpaceDE w:val="0"/>
        <w:autoSpaceDN w:val="0"/>
        <w:adjustRightInd w:val="0"/>
        <w:ind w:left="1080"/>
        <w:rPr>
          <w:lang w:val="en-GB"/>
        </w:rPr>
      </w:pPr>
    </w:p>
    <w:p w14:paraId="3246BAC5" w14:textId="58AE1252" w:rsidR="004E3B6C" w:rsidRPr="00407C15" w:rsidRDefault="00741ED4" w:rsidP="00AE6E2E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rPr>
          <w:lang w:val="en-GB"/>
        </w:rPr>
      </w:pPr>
      <w:r>
        <w:rPr>
          <w:lang w:val="en-GB"/>
        </w:rPr>
        <w:t>Place the</w:t>
      </w:r>
      <w:r w:rsidR="00B1743F">
        <w:rPr>
          <w:lang w:val="en-GB"/>
        </w:rPr>
        <w:t xml:space="preserve"> cation-exchange column </w:t>
      </w:r>
      <w:r>
        <w:rPr>
          <w:lang w:val="en-GB"/>
        </w:rPr>
        <w:t>in a test tube for 5 min to allow resin to settle.</w:t>
      </w:r>
      <w:r w:rsidR="00070894">
        <w:rPr>
          <w:lang w:val="en-GB"/>
        </w:rPr>
        <w:t xml:space="preserve"> </w:t>
      </w:r>
      <w:r w:rsidR="00B1743F">
        <w:rPr>
          <w:lang w:val="en-GB"/>
        </w:rPr>
        <w:t xml:space="preserve">Clamp the </w:t>
      </w:r>
      <w:r>
        <w:rPr>
          <w:lang w:val="en-GB"/>
        </w:rPr>
        <w:t xml:space="preserve">test tube with the column </w:t>
      </w:r>
      <w:r w:rsidR="00B1743F">
        <w:rPr>
          <w:lang w:val="en-GB"/>
        </w:rPr>
        <w:t>onto a ring stand</w:t>
      </w:r>
      <w:r>
        <w:rPr>
          <w:lang w:val="en-GB"/>
        </w:rPr>
        <w:t xml:space="preserve"> to make sure it is upright</w:t>
      </w:r>
      <w:r w:rsidR="00B1743F">
        <w:rPr>
          <w:lang w:val="en-GB"/>
        </w:rPr>
        <w:t>.</w:t>
      </w:r>
      <w:r w:rsidR="00070894">
        <w:rPr>
          <w:lang w:val="en-GB"/>
        </w:rPr>
        <w:t xml:space="preserve"> </w:t>
      </w:r>
    </w:p>
    <w:p w14:paraId="5E77E6B0" w14:textId="77777777" w:rsidR="004E3B6C" w:rsidRPr="00407C15" w:rsidRDefault="004E3B6C" w:rsidP="00AE6E2E">
      <w:pPr>
        <w:widowControl w:val="0"/>
        <w:autoSpaceDE w:val="0"/>
        <w:autoSpaceDN w:val="0"/>
        <w:adjustRightInd w:val="0"/>
        <w:spacing w:after="0"/>
        <w:rPr>
          <w:lang w:val="en-GB"/>
        </w:rPr>
      </w:pPr>
    </w:p>
    <w:p w14:paraId="38D9E6F3" w14:textId="3CC9F997" w:rsidR="004E3B6C" w:rsidRPr="00407C15" w:rsidRDefault="00B1743F" w:rsidP="00AE6E2E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rPr>
          <w:lang w:val="en-GB"/>
        </w:rPr>
      </w:pPr>
      <w:r>
        <w:rPr>
          <w:lang w:val="en-GB"/>
        </w:rPr>
        <w:t>Open the top cap of the column, and then the bottom cap.</w:t>
      </w:r>
      <w:r w:rsidR="00070894">
        <w:rPr>
          <w:lang w:val="en-GB"/>
        </w:rPr>
        <w:t xml:space="preserve"> </w:t>
      </w:r>
      <w:r>
        <w:rPr>
          <w:lang w:val="en-GB"/>
        </w:rPr>
        <w:t xml:space="preserve">Allow the buffer in the column to drip out under gravity into </w:t>
      </w:r>
      <w:r w:rsidR="00741ED4">
        <w:rPr>
          <w:lang w:val="en-GB"/>
        </w:rPr>
        <w:t>the test tube</w:t>
      </w:r>
      <w:r>
        <w:rPr>
          <w:lang w:val="en-GB"/>
        </w:rPr>
        <w:t>.</w:t>
      </w:r>
      <w:r w:rsidR="00070894">
        <w:rPr>
          <w:lang w:val="en-GB"/>
        </w:rPr>
        <w:t xml:space="preserve"> </w:t>
      </w:r>
    </w:p>
    <w:p w14:paraId="1A7DB92B" w14:textId="77777777" w:rsidR="004E3B6C" w:rsidRPr="00407C15" w:rsidRDefault="004E3B6C" w:rsidP="00AE6E2E">
      <w:pPr>
        <w:widowControl w:val="0"/>
        <w:autoSpaceDE w:val="0"/>
        <w:autoSpaceDN w:val="0"/>
        <w:adjustRightInd w:val="0"/>
        <w:spacing w:after="0"/>
        <w:rPr>
          <w:lang w:val="en-GB"/>
        </w:rPr>
      </w:pPr>
    </w:p>
    <w:p w14:paraId="643565A2" w14:textId="5727AF78" w:rsidR="004E3B6C" w:rsidRPr="00407C15" w:rsidRDefault="00B1743F" w:rsidP="00AE6E2E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rPr>
          <w:lang w:val="en-GB"/>
        </w:rPr>
      </w:pPr>
      <w:r>
        <w:rPr>
          <w:lang w:val="en-GB"/>
        </w:rPr>
        <w:t xml:space="preserve">Wash the column twice with a column volume (in this case the column volume is </w:t>
      </w:r>
      <w:r w:rsidR="00741ED4">
        <w:rPr>
          <w:lang w:val="en-GB"/>
        </w:rPr>
        <w:t>0.3</w:t>
      </w:r>
      <w:r>
        <w:rPr>
          <w:lang w:val="en-GB"/>
        </w:rPr>
        <w:t xml:space="preserve"> mL) of </w:t>
      </w:r>
      <w:r w:rsidR="00741ED4">
        <w:rPr>
          <w:lang w:val="en-GB"/>
        </w:rPr>
        <w:t>equilibration</w:t>
      </w:r>
      <w:r>
        <w:rPr>
          <w:lang w:val="en-GB"/>
        </w:rPr>
        <w:t xml:space="preserve"> buffer.</w:t>
      </w:r>
      <w:r w:rsidR="00070894">
        <w:rPr>
          <w:lang w:val="en-GB"/>
        </w:rPr>
        <w:t xml:space="preserve"> </w:t>
      </w:r>
      <w:r>
        <w:rPr>
          <w:lang w:val="en-GB"/>
        </w:rPr>
        <w:t>Let the first column volume (</w:t>
      </w:r>
      <w:r w:rsidR="00741ED4">
        <w:rPr>
          <w:lang w:val="en-GB"/>
        </w:rPr>
        <w:t>0.3</w:t>
      </w:r>
      <w:r>
        <w:rPr>
          <w:lang w:val="en-GB"/>
        </w:rPr>
        <w:t xml:space="preserve"> mL) of </w:t>
      </w:r>
      <w:r w:rsidR="004E6FD9">
        <w:rPr>
          <w:lang w:val="en-GB"/>
        </w:rPr>
        <w:t xml:space="preserve">equilibration </w:t>
      </w:r>
      <w:r>
        <w:rPr>
          <w:lang w:val="en-GB"/>
        </w:rPr>
        <w:t>buffer drip out into the waste vial before adding the second column volume.</w:t>
      </w:r>
      <w:r w:rsidR="00070894">
        <w:rPr>
          <w:lang w:val="en-GB"/>
        </w:rPr>
        <w:t xml:space="preserve"> </w:t>
      </w:r>
      <w:r>
        <w:rPr>
          <w:lang w:val="en-GB"/>
        </w:rPr>
        <w:t xml:space="preserve">This step lets the column equilibrate with the </w:t>
      </w:r>
      <w:r w:rsidR="00741ED4">
        <w:rPr>
          <w:lang w:val="en-GB"/>
        </w:rPr>
        <w:lastRenderedPageBreak/>
        <w:t>equilibration</w:t>
      </w:r>
      <w:r>
        <w:rPr>
          <w:lang w:val="en-GB"/>
        </w:rPr>
        <w:t xml:space="preserve"> buffer.</w:t>
      </w:r>
      <w:r w:rsidR="00070894">
        <w:rPr>
          <w:lang w:val="en-GB"/>
        </w:rPr>
        <w:t xml:space="preserve"> </w:t>
      </w:r>
      <w:r>
        <w:rPr>
          <w:lang w:val="en-GB"/>
        </w:rPr>
        <w:t xml:space="preserve">Add the </w:t>
      </w:r>
      <w:r w:rsidR="004E6FD9">
        <w:rPr>
          <w:lang w:val="en-GB"/>
        </w:rPr>
        <w:t xml:space="preserve">equilibration </w:t>
      </w:r>
      <w:r>
        <w:rPr>
          <w:lang w:val="en-GB"/>
        </w:rPr>
        <w:t>buffer slowly in this step to not disturb the resin.</w:t>
      </w:r>
      <w:r w:rsidR="00070894">
        <w:rPr>
          <w:lang w:val="en-GB"/>
        </w:rPr>
        <w:t xml:space="preserve"> </w:t>
      </w:r>
    </w:p>
    <w:p w14:paraId="6F88EED6" w14:textId="77777777" w:rsidR="004E3B6C" w:rsidRPr="00407C15" w:rsidRDefault="004E3B6C" w:rsidP="00AE6E2E">
      <w:pPr>
        <w:widowControl w:val="0"/>
        <w:autoSpaceDE w:val="0"/>
        <w:autoSpaceDN w:val="0"/>
        <w:adjustRightInd w:val="0"/>
        <w:spacing w:after="0"/>
        <w:rPr>
          <w:lang w:val="en-GB"/>
        </w:rPr>
      </w:pPr>
    </w:p>
    <w:p w14:paraId="05487692" w14:textId="0DB271E3" w:rsidR="00407C15" w:rsidRPr="00407C15" w:rsidRDefault="00B1743F" w:rsidP="00AE6E2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b/>
          <w:lang w:val="en-GB"/>
        </w:rPr>
      </w:pPr>
      <w:r>
        <w:rPr>
          <w:b/>
          <w:lang w:val="en-GB"/>
        </w:rPr>
        <w:t xml:space="preserve">Running a </w:t>
      </w:r>
      <w:r w:rsidR="00217A01">
        <w:rPr>
          <w:b/>
          <w:lang w:val="en-GB"/>
        </w:rPr>
        <w:t>P</w:t>
      </w:r>
      <w:r>
        <w:rPr>
          <w:b/>
          <w:lang w:val="en-GB"/>
        </w:rPr>
        <w:t xml:space="preserve">rotein </w:t>
      </w:r>
      <w:r w:rsidR="00217A01">
        <w:rPr>
          <w:b/>
          <w:lang w:val="en-GB"/>
        </w:rPr>
        <w:t>S</w:t>
      </w:r>
      <w:r>
        <w:rPr>
          <w:b/>
          <w:lang w:val="en-GB"/>
        </w:rPr>
        <w:t xml:space="preserve">ample </w:t>
      </w:r>
      <w:r w:rsidR="00217A01">
        <w:rPr>
          <w:b/>
          <w:lang w:val="en-GB"/>
        </w:rPr>
        <w:t>T</w:t>
      </w:r>
      <w:r>
        <w:rPr>
          <w:b/>
          <w:lang w:val="en-GB"/>
        </w:rPr>
        <w:t xml:space="preserve">hrough a </w:t>
      </w:r>
      <w:r w:rsidR="00217A01">
        <w:rPr>
          <w:b/>
          <w:lang w:val="en-GB"/>
        </w:rPr>
        <w:t>C</w:t>
      </w:r>
      <w:r>
        <w:rPr>
          <w:b/>
          <w:lang w:val="en-GB"/>
        </w:rPr>
        <w:t>ation-</w:t>
      </w:r>
      <w:r w:rsidR="00217A01">
        <w:rPr>
          <w:b/>
          <w:lang w:val="en-GB"/>
        </w:rPr>
        <w:t>E</w:t>
      </w:r>
      <w:r>
        <w:rPr>
          <w:b/>
          <w:lang w:val="en-GB"/>
        </w:rPr>
        <w:t xml:space="preserve">xchange </w:t>
      </w:r>
      <w:r w:rsidR="00217A01">
        <w:rPr>
          <w:b/>
          <w:lang w:val="en-GB"/>
        </w:rPr>
        <w:t>C</w:t>
      </w:r>
      <w:r>
        <w:rPr>
          <w:b/>
          <w:lang w:val="en-GB"/>
        </w:rPr>
        <w:t>olumn</w:t>
      </w:r>
    </w:p>
    <w:p w14:paraId="47F97630" w14:textId="77777777" w:rsidR="00407C15" w:rsidRPr="00407C15" w:rsidRDefault="00407C15" w:rsidP="00AE6E2E">
      <w:pPr>
        <w:pStyle w:val="ListParagraph"/>
        <w:widowControl w:val="0"/>
        <w:autoSpaceDE w:val="0"/>
        <w:autoSpaceDN w:val="0"/>
        <w:adjustRightInd w:val="0"/>
        <w:spacing w:after="0"/>
        <w:rPr>
          <w:b/>
          <w:lang w:val="en-GB"/>
        </w:rPr>
      </w:pPr>
    </w:p>
    <w:p w14:paraId="4837DD4A" w14:textId="37A1A5CF" w:rsidR="00407C15" w:rsidRPr="00407C15" w:rsidRDefault="00741ED4" w:rsidP="00AE6E2E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rPr>
          <w:b/>
          <w:lang w:val="en-GB"/>
        </w:rPr>
      </w:pPr>
      <w:r>
        <w:rPr>
          <w:rFonts w:cs="Arial"/>
        </w:rPr>
        <w:t>Put the column in a 2</w:t>
      </w:r>
      <w:r w:rsidR="00070894">
        <w:rPr>
          <w:rFonts w:cs="Arial"/>
        </w:rPr>
        <w:t xml:space="preserve"> </w:t>
      </w:r>
      <w:r>
        <w:rPr>
          <w:rFonts w:cs="Arial"/>
        </w:rPr>
        <w:t xml:space="preserve">mL centrifuge tube labeled </w:t>
      </w:r>
      <w:r w:rsidR="00217A01">
        <w:rPr>
          <w:rFonts w:cs="Arial"/>
        </w:rPr>
        <w:t>“U</w:t>
      </w:r>
      <w:r>
        <w:rPr>
          <w:rFonts w:cs="Arial"/>
        </w:rPr>
        <w:t>nbound 1</w:t>
      </w:r>
      <w:r w:rsidR="00217A01">
        <w:rPr>
          <w:rFonts w:cs="Arial"/>
        </w:rPr>
        <w:t>”</w:t>
      </w:r>
      <w:r>
        <w:rPr>
          <w:rFonts w:cs="Arial"/>
        </w:rPr>
        <w:t>.</w:t>
      </w:r>
      <w:r w:rsidR="00070894">
        <w:rPr>
          <w:rFonts w:cs="Arial"/>
        </w:rPr>
        <w:t xml:space="preserve"> </w:t>
      </w:r>
      <w:r w:rsidR="00B1743F">
        <w:rPr>
          <w:rFonts w:cs="Arial"/>
        </w:rPr>
        <w:t xml:space="preserve">Carefully load </w:t>
      </w:r>
      <w:r>
        <w:rPr>
          <w:rFonts w:cs="Arial"/>
        </w:rPr>
        <w:t xml:space="preserve">0.1 mL of </w:t>
      </w:r>
      <w:r w:rsidR="00B1743F">
        <w:rPr>
          <w:rFonts w:cs="Arial"/>
        </w:rPr>
        <w:t>the protein sample onto the top of the column.</w:t>
      </w:r>
      <w:r w:rsidR="00070894">
        <w:rPr>
          <w:rFonts w:cs="Arial"/>
        </w:rPr>
        <w:t xml:space="preserve"> </w:t>
      </w:r>
    </w:p>
    <w:p w14:paraId="36DEDA01" w14:textId="28837FAA" w:rsidR="00217A01" w:rsidRDefault="00B1743F" w:rsidP="00AE6E2E">
      <w:pPr>
        <w:numPr>
          <w:ilvl w:val="1"/>
          <w:numId w:val="10"/>
        </w:numPr>
        <w:spacing w:before="240" w:after="0"/>
        <w:outlineLvl w:val="0"/>
        <w:rPr>
          <w:rFonts w:cs="Arial"/>
        </w:rPr>
      </w:pPr>
      <w:r>
        <w:rPr>
          <w:rFonts w:cs="Arial"/>
        </w:rPr>
        <w:t xml:space="preserve">Once the sample has been loaded onto the top of the column, wash it with </w:t>
      </w:r>
      <w:r w:rsidR="00741ED4">
        <w:rPr>
          <w:rFonts w:cs="Arial"/>
        </w:rPr>
        <w:t>0.3</w:t>
      </w:r>
      <w:r>
        <w:rPr>
          <w:rFonts w:cs="Arial"/>
        </w:rPr>
        <w:t xml:space="preserve"> mL of </w:t>
      </w:r>
      <w:r w:rsidR="00741ED4">
        <w:rPr>
          <w:rFonts w:cs="Arial"/>
        </w:rPr>
        <w:t xml:space="preserve">equilibration </w:t>
      </w:r>
      <w:r>
        <w:rPr>
          <w:rFonts w:cs="Arial"/>
        </w:rPr>
        <w:t>buffer</w:t>
      </w:r>
      <w:r w:rsidR="00741ED4">
        <w:rPr>
          <w:rFonts w:cs="Arial"/>
        </w:rPr>
        <w:t xml:space="preserve"> by adding the buffer at the top of the column and allowing it to drip all the way through</w:t>
      </w:r>
      <w:r>
        <w:rPr>
          <w:rFonts w:cs="Arial"/>
        </w:rPr>
        <w:t>.</w:t>
      </w:r>
      <w:r w:rsidR="00070894">
        <w:rPr>
          <w:rFonts w:cs="Arial"/>
        </w:rPr>
        <w:t xml:space="preserve"> </w:t>
      </w:r>
      <w:r w:rsidR="00741ED4">
        <w:rPr>
          <w:rFonts w:cs="Arial"/>
        </w:rPr>
        <w:t xml:space="preserve">Repeat this step </w:t>
      </w:r>
      <w:r w:rsidR="00217A01">
        <w:rPr>
          <w:rFonts w:cs="Arial"/>
        </w:rPr>
        <w:t xml:space="preserve">4 </w:t>
      </w:r>
      <w:r w:rsidR="00741ED4">
        <w:rPr>
          <w:rFonts w:cs="Arial"/>
        </w:rPr>
        <w:t>times (for a total of 5 washes) and collect each wash in a separate, 2 mL centrifuge tube.</w:t>
      </w:r>
      <w:r w:rsidR="00070894">
        <w:rPr>
          <w:rFonts w:cs="Arial"/>
        </w:rPr>
        <w:t xml:space="preserve"> </w:t>
      </w:r>
      <w:r w:rsidR="00741ED4">
        <w:rPr>
          <w:rFonts w:cs="Arial"/>
        </w:rPr>
        <w:t xml:space="preserve">Label the tubes as </w:t>
      </w:r>
      <w:r w:rsidR="00217A01">
        <w:rPr>
          <w:rFonts w:cs="Arial"/>
        </w:rPr>
        <w:t>“U</w:t>
      </w:r>
      <w:r w:rsidR="00741ED4">
        <w:rPr>
          <w:rFonts w:cs="Arial"/>
        </w:rPr>
        <w:t>nbound 1-5</w:t>
      </w:r>
      <w:r w:rsidR="00217A01">
        <w:rPr>
          <w:rFonts w:cs="Arial"/>
        </w:rPr>
        <w:t>”</w:t>
      </w:r>
      <w:r w:rsidR="00007E49">
        <w:rPr>
          <w:rFonts w:cs="Arial"/>
        </w:rPr>
        <w:t>.</w:t>
      </w:r>
      <w:r w:rsidR="00070894">
        <w:rPr>
          <w:rFonts w:cs="Arial"/>
        </w:rPr>
        <w:t xml:space="preserve"> </w:t>
      </w:r>
    </w:p>
    <w:p w14:paraId="22312F29" w14:textId="1884A048" w:rsidR="00407C15" w:rsidRPr="00407C15" w:rsidRDefault="00741ED4" w:rsidP="00AE6E2E">
      <w:pPr>
        <w:numPr>
          <w:ilvl w:val="1"/>
          <w:numId w:val="10"/>
        </w:numPr>
        <w:spacing w:before="240" w:after="0"/>
        <w:outlineLvl w:val="0"/>
        <w:rPr>
          <w:rFonts w:cs="Arial"/>
        </w:rPr>
      </w:pPr>
      <w:r>
        <w:rPr>
          <w:rFonts w:cs="Arial"/>
        </w:rPr>
        <w:t>For the last two washes, centrifuge for 10 s at 1</w:t>
      </w:r>
      <w:r w:rsidR="00070894">
        <w:rPr>
          <w:rFonts w:cs="Arial"/>
        </w:rPr>
        <w:t>,</w:t>
      </w:r>
      <w:r>
        <w:rPr>
          <w:rFonts w:cs="Arial"/>
        </w:rPr>
        <w:t>000</w:t>
      </w:r>
      <w:r w:rsidR="00070894">
        <w:rPr>
          <w:rFonts w:cs="Arial"/>
        </w:rPr>
        <w:t xml:space="preserve"> </w:t>
      </w:r>
      <w:r>
        <w:rPr>
          <w:rFonts w:cs="Arial"/>
        </w:rPr>
        <w:t>x</w:t>
      </w:r>
      <w:r w:rsidR="00070894">
        <w:rPr>
          <w:rFonts w:cs="Arial"/>
        </w:rPr>
        <w:t xml:space="preserve"> </w:t>
      </w:r>
      <w:r>
        <w:rPr>
          <w:rFonts w:cs="Arial"/>
        </w:rPr>
        <w:t>g to make sure all unbound species come off the column.</w:t>
      </w:r>
      <w:r w:rsidR="00070894">
        <w:rPr>
          <w:rFonts w:cs="Arial"/>
        </w:rPr>
        <w:t xml:space="preserve"> </w:t>
      </w:r>
      <w:r w:rsidR="009D7114">
        <w:rPr>
          <w:rFonts w:cs="Arial"/>
        </w:rPr>
        <w:t xml:space="preserve">Any </w:t>
      </w:r>
      <w:r w:rsidR="00CC01C4">
        <w:rPr>
          <w:rFonts w:cs="Arial"/>
        </w:rPr>
        <w:t xml:space="preserve">sample </w:t>
      </w:r>
      <w:r w:rsidR="009D7114">
        <w:rPr>
          <w:rFonts w:cs="Arial"/>
        </w:rPr>
        <w:t>that binds to the column should</w:t>
      </w:r>
      <w:r w:rsidR="00CC01C4">
        <w:rPr>
          <w:rFonts w:cs="Arial"/>
        </w:rPr>
        <w:t xml:space="preserve"> not be in these washes, but </w:t>
      </w:r>
      <w:r w:rsidR="009D7114">
        <w:rPr>
          <w:rFonts w:cs="Arial"/>
        </w:rPr>
        <w:t xml:space="preserve">sample that does not bind will wash out </w:t>
      </w:r>
      <w:proofErr w:type="spellStart"/>
      <w:r w:rsidR="009D7114">
        <w:rPr>
          <w:rFonts w:cs="Arial"/>
        </w:rPr>
        <w:t>unretained</w:t>
      </w:r>
      <w:proofErr w:type="spellEnd"/>
      <w:r w:rsidR="009D7114">
        <w:rPr>
          <w:rFonts w:cs="Arial"/>
        </w:rPr>
        <w:t>.</w:t>
      </w:r>
      <w:r w:rsidR="00070894">
        <w:rPr>
          <w:rFonts w:cs="Arial"/>
        </w:rPr>
        <w:t xml:space="preserve"> </w:t>
      </w:r>
      <w:r w:rsidR="00256B25">
        <w:rPr>
          <w:rFonts w:cs="Arial"/>
        </w:rPr>
        <w:t>Centrifuging provides more force to wash unbound materials off the column.</w:t>
      </w:r>
      <w:r w:rsidR="00AE6E2E">
        <w:rPr>
          <w:rFonts w:cs="Arial"/>
        </w:rPr>
        <w:t xml:space="preserve"> </w:t>
      </w:r>
    </w:p>
    <w:p w14:paraId="31193F75" w14:textId="46C606B5" w:rsidR="00007E49" w:rsidRDefault="00741ED4" w:rsidP="00AE6E2E">
      <w:pPr>
        <w:numPr>
          <w:ilvl w:val="1"/>
          <w:numId w:val="10"/>
        </w:numPr>
        <w:spacing w:before="240" w:after="0"/>
        <w:outlineLvl w:val="0"/>
        <w:rPr>
          <w:rFonts w:cs="Arial"/>
        </w:rPr>
      </w:pPr>
      <w:r>
        <w:rPr>
          <w:rFonts w:cs="Arial"/>
        </w:rPr>
        <w:t xml:space="preserve">Put the column in a new 2 mL centrifuge collection tube labeled </w:t>
      </w:r>
      <w:r w:rsidR="003F3210">
        <w:rPr>
          <w:rFonts w:cs="Arial"/>
        </w:rPr>
        <w:t>“B</w:t>
      </w:r>
      <w:r>
        <w:rPr>
          <w:rFonts w:cs="Arial"/>
        </w:rPr>
        <w:t>ound 1</w:t>
      </w:r>
      <w:r w:rsidR="003F3210">
        <w:rPr>
          <w:rFonts w:cs="Arial"/>
        </w:rPr>
        <w:t>”</w:t>
      </w:r>
      <w:r w:rsidR="00007E49">
        <w:rPr>
          <w:rFonts w:cs="Arial"/>
        </w:rPr>
        <w:t>.</w:t>
      </w:r>
      <w:r w:rsidR="00070894">
        <w:rPr>
          <w:rFonts w:cs="Arial"/>
        </w:rPr>
        <w:t xml:space="preserve"> </w:t>
      </w:r>
      <w:r>
        <w:rPr>
          <w:rFonts w:cs="Arial"/>
        </w:rPr>
        <w:t xml:space="preserve">Put 0.3 mL of elution </w:t>
      </w:r>
      <w:proofErr w:type="gramStart"/>
      <w:r>
        <w:rPr>
          <w:rFonts w:cs="Arial"/>
        </w:rPr>
        <w:t>buffer</w:t>
      </w:r>
      <w:proofErr w:type="gramEnd"/>
      <w:r>
        <w:rPr>
          <w:rFonts w:cs="Arial"/>
        </w:rPr>
        <w:t xml:space="preserve"> (high salt, pH 5.5) on top the column.</w:t>
      </w:r>
      <w:r w:rsidR="00070894">
        <w:rPr>
          <w:rFonts w:cs="Arial"/>
        </w:rPr>
        <w:t xml:space="preserve"> </w:t>
      </w:r>
      <w:r>
        <w:rPr>
          <w:rFonts w:cs="Arial"/>
        </w:rPr>
        <w:t xml:space="preserve">Centrifuge </w:t>
      </w:r>
      <w:r w:rsidR="003F3210">
        <w:rPr>
          <w:rFonts w:cs="Arial"/>
        </w:rPr>
        <w:t xml:space="preserve">the resulting eluent </w:t>
      </w:r>
      <w:r>
        <w:rPr>
          <w:rFonts w:cs="Arial"/>
        </w:rPr>
        <w:t>for 10 s at 1</w:t>
      </w:r>
      <w:r w:rsidR="00070894">
        <w:rPr>
          <w:rFonts w:cs="Arial"/>
        </w:rPr>
        <w:t>,</w:t>
      </w:r>
      <w:r>
        <w:rPr>
          <w:rFonts w:cs="Arial"/>
        </w:rPr>
        <w:t>000</w:t>
      </w:r>
      <w:r w:rsidR="00070894">
        <w:rPr>
          <w:rFonts w:cs="Arial"/>
        </w:rPr>
        <w:t xml:space="preserve"> </w:t>
      </w:r>
      <w:r>
        <w:rPr>
          <w:rFonts w:cs="Arial"/>
        </w:rPr>
        <w:t>x</w:t>
      </w:r>
      <w:r w:rsidR="00070894">
        <w:rPr>
          <w:rFonts w:cs="Arial"/>
        </w:rPr>
        <w:t xml:space="preserve"> </w:t>
      </w:r>
      <w:r>
        <w:rPr>
          <w:rFonts w:cs="Arial"/>
        </w:rPr>
        <w:t>g.</w:t>
      </w:r>
      <w:r w:rsidR="00070894">
        <w:rPr>
          <w:rFonts w:cs="Arial"/>
        </w:rPr>
        <w:t xml:space="preserve"> </w:t>
      </w:r>
    </w:p>
    <w:p w14:paraId="53EAF21D" w14:textId="4F62D548" w:rsidR="00407C15" w:rsidRDefault="00741ED4" w:rsidP="00AE6E2E">
      <w:pPr>
        <w:numPr>
          <w:ilvl w:val="1"/>
          <w:numId w:val="10"/>
        </w:numPr>
        <w:spacing w:before="240" w:after="0"/>
        <w:outlineLvl w:val="0"/>
        <w:rPr>
          <w:rFonts w:cs="Arial"/>
        </w:rPr>
      </w:pPr>
      <w:r>
        <w:rPr>
          <w:rFonts w:cs="Arial"/>
        </w:rPr>
        <w:t>Repeat the elution step 2 more times by placing the column in a new centrifuge tube, adding 0.3 mL, and centrifuging for 10</w:t>
      </w:r>
      <w:r w:rsidR="00070894">
        <w:rPr>
          <w:rFonts w:cs="Arial"/>
        </w:rPr>
        <w:t xml:space="preserve"> </w:t>
      </w:r>
      <w:r>
        <w:rPr>
          <w:rFonts w:cs="Arial"/>
        </w:rPr>
        <w:t>s</w:t>
      </w:r>
      <w:r w:rsidR="00007E49">
        <w:rPr>
          <w:rFonts w:cs="Arial"/>
        </w:rPr>
        <w:t>.</w:t>
      </w:r>
      <w:r w:rsidR="00070894">
        <w:rPr>
          <w:rFonts w:cs="Arial"/>
        </w:rPr>
        <w:t xml:space="preserve"> </w:t>
      </w:r>
      <w:r>
        <w:rPr>
          <w:rFonts w:cs="Arial"/>
        </w:rPr>
        <w:t xml:space="preserve">Label these </w:t>
      </w:r>
      <w:r w:rsidR="00D35617">
        <w:rPr>
          <w:rFonts w:cs="Arial"/>
        </w:rPr>
        <w:t>“B</w:t>
      </w:r>
      <w:r>
        <w:rPr>
          <w:rFonts w:cs="Arial"/>
        </w:rPr>
        <w:t>ound 2 and 3</w:t>
      </w:r>
      <w:r w:rsidR="00D35617">
        <w:rPr>
          <w:rFonts w:cs="Arial"/>
        </w:rPr>
        <w:t>”</w:t>
      </w:r>
      <w:r>
        <w:rPr>
          <w:rFonts w:cs="Arial"/>
        </w:rPr>
        <w:t>.</w:t>
      </w:r>
      <w:r w:rsidR="00070894">
        <w:rPr>
          <w:rFonts w:cs="Arial"/>
        </w:rPr>
        <w:t xml:space="preserve"> </w:t>
      </w:r>
    </w:p>
    <w:p w14:paraId="6F74C327" w14:textId="7787662B" w:rsidR="00CC01C4" w:rsidRPr="00407C15" w:rsidRDefault="00CC01C4" w:rsidP="00AE6E2E">
      <w:pPr>
        <w:numPr>
          <w:ilvl w:val="1"/>
          <w:numId w:val="10"/>
        </w:numPr>
        <w:spacing w:before="240" w:after="0"/>
        <w:outlineLvl w:val="0"/>
        <w:rPr>
          <w:rFonts w:cs="Arial"/>
        </w:rPr>
      </w:pPr>
      <w:r>
        <w:rPr>
          <w:rFonts w:cs="Arial"/>
        </w:rPr>
        <w:t>Record any color changes or observations about the fractions.</w:t>
      </w:r>
      <w:r w:rsidR="00070894">
        <w:rPr>
          <w:rFonts w:cs="Arial"/>
        </w:rPr>
        <w:t xml:space="preserve"> </w:t>
      </w:r>
      <w:r w:rsidR="00741ED4">
        <w:rPr>
          <w:rFonts w:cs="Arial"/>
        </w:rPr>
        <w:t xml:space="preserve">Hemoglobin is a colored protein that looks reddish-brown while </w:t>
      </w:r>
      <w:r w:rsidR="00FB375D">
        <w:rPr>
          <w:rFonts w:cs="Arial"/>
        </w:rPr>
        <w:t xml:space="preserve">cytochrome C </w:t>
      </w:r>
      <w:r w:rsidR="00741ED4">
        <w:rPr>
          <w:rFonts w:cs="Arial"/>
        </w:rPr>
        <w:t>is reddish colored</w:t>
      </w:r>
      <w:r w:rsidR="00FB375D">
        <w:rPr>
          <w:rFonts w:cs="Arial"/>
        </w:rPr>
        <w:t>.</w:t>
      </w:r>
      <w:r w:rsidR="00070894">
        <w:rPr>
          <w:rFonts w:cs="Arial"/>
        </w:rPr>
        <w:t xml:space="preserve"> </w:t>
      </w:r>
    </w:p>
    <w:p w14:paraId="09EA68FA" w14:textId="489E008F" w:rsidR="00D000CD" w:rsidRPr="00407C15" w:rsidRDefault="002825ED" w:rsidP="00AE6E2E">
      <w:pPr>
        <w:numPr>
          <w:ilvl w:val="0"/>
          <w:numId w:val="10"/>
        </w:numPr>
        <w:spacing w:before="240" w:after="0"/>
        <w:outlineLvl w:val="0"/>
        <w:rPr>
          <w:rFonts w:cs="Arial"/>
        </w:rPr>
      </w:pPr>
      <w:r w:rsidRPr="00407C15">
        <w:rPr>
          <w:rFonts w:cs="Arial"/>
          <w:b/>
        </w:rPr>
        <w:t xml:space="preserve">Results: </w:t>
      </w:r>
      <w:r w:rsidR="00657078">
        <w:rPr>
          <w:rFonts w:cs="Arial"/>
          <w:b/>
        </w:rPr>
        <w:t>Cation-exchange of Hemoglobin and Cytochrome C</w:t>
      </w:r>
    </w:p>
    <w:p w14:paraId="00C9E21E" w14:textId="3DDA5590" w:rsidR="00A07429" w:rsidRDefault="00657078" w:rsidP="00AE6E2E">
      <w:pPr>
        <w:numPr>
          <w:ilvl w:val="1"/>
          <w:numId w:val="10"/>
        </w:numPr>
        <w:spacing w:before="240" w:after="0"/>
        <w:outlineLvl w:val="0"/>
        <w:rPr>
          <w:rFonts w:cs="Arial"/>
        </w:rPr>
      </w:pPr>
      <w:r>
        <w:rPr>
          <w:rFonts w:cs="Arial"/>
        </w:rPr>
        <w:t>In this example, cytochrome C and hemoglobin are separated.</w:t>
      </w:r>
      <w:r w:rsidR="00070894">
        <w:rPr>
          <w:rFonts w:cs="Arial"/>
        </w:rPr>
        <w:t xml:space="preserve"> </w:t>
      </w:r>
      <w:r>
        <w:rPr>
          <w:rFonts w:cs="Arial"/>
        </w:rPr>
        <w:t xml:space="preserve">Cytochrome C has a </w:t>
      </w:r>
      <w:proofErr w:type="spellStart"/>
      <w:r w:rsidR="00741ED4">
        <w:rPr>
          <w:rFonts w:cs="Arial"/>
        </w:rPr>
        <w:t>pI</w:t>
      </w:r>
      <w:proofErr w:type="spellEnd"/>
      <w:r>
        <w:rPr>
          <w:rFonts w:cs="Arial"/>
        </w:rPr>
        <w:t xml:space="preserve"> of 10.5 and hemoglobin a </w:t>
      </w:r>
      <w:proofErr w:type="spellStart"/>
      <w:r>
        <w:rPr>
          <w:rFonts w:cs="Arial"/>
        </w:rPr>
        <w:t>pI</w:t>
      </w:r>
      <w:proofErr w:type="spellEnd"/>
      <w:r>
        <w:rPr>
          <w:rFonts w:cs="Arial"/>
        </w:rPr>
        <w:t xml:space="preserve"> of </w:t>
      </w:r>
      <w:r w:rsidR="00741ED4">
        <w:rPr>
          <w:rFonts w:cs="Arial"/>
        </w:rPr>
        <w:t>6.8</w:t>
      </w:r>
      <w:r>
        <w:rPr>
          <w:rFonts w:cs="Arial"/>
        </w:rPr>
        <w:t>.</w:t>
      </w:r>
      <w:r w:rsidR="00070894">
        <w:rPr>
          <w:rFonts w:cs="Arial"/>
        </w:rPr>
        <w:t xml:space="preserve"> </w:t>
      </w:r>
      <w:r w:rsidR="0026236D">
        <w:rPr>
          <w:rFonts w:cs="Arial"/>
        </w:rPr>
        <w:t>T</w:t>
      </w:r>
      <w:r>
        <w:rPr>
          <w:rFonts w:cs="Arial"/>
        </w:rPr>
        <w:t xml:space="preserve">hus, when a pH </w:t>
      </w:r>
      <w:r w:rsidR="00741ED4">
        <w:rPr>
          <w:rFonts w:cs="Arial"/>
        </w:rPr>
        <w:t>8.1</w:t>
      </w:r>
      <w:r>
        <w:rPr>
          <w:rFonts w:cs="Arial"/>
        </w:rPr>
        <w:t xml:space="preserve"> </w:t>
      </w:r>
      <w:r w:rsidR="00741ED4">
        <w:rPr>
          <w:rFonts w:cs="Arial"/>
        </w:rPr>
        <w:t xml:space="preserve">equilibration </w:t>
      </w:r>
      <w:r>
        <w:rPr>
          <w:rFonts w:cs="Arial"/>
        </w:rPr>
        <w:t xml:space="preserve">buffer is used, </w:t>
      </w:r>
      <w:r w:rsidR="0026236D">
        <w:rPr>
          <w:rFonts w:cs="Arial"/>
        </w:rPr>
        <w:t>hemoglobin does not bind to the column because it is negatively charged.</w:t>
      </w:r>
      <w:r w:rsidR="00070894">
        <w:rPr>
          <w:rFonts w:cs="Arial"/>
        </w:rPr>
        <w:t xml:space="preserve"> </w:t>
      </w:r>
      <w:r w:rsidR="0026236D">
        <w:rPr>
          <w:rFonts w:cs="Arial"/>
        </w:rPr>
        <w:t xml:space="preserve">Cytochrome C is positively charged at this pH and does bind to the column because the pH &lt; </w:t>
      </w:r>
      <w:proofErr w:type="spellStart"/>
      <w:r w:rsidR="0026236D">
        <w:rPr>
          <w:rFonts w:cs="Arial"/>
        </w:rPr>
        <w:t>pI</w:t>
      </w:r>
      <w:proofErr w:type="spellEnd"/>
      <w:r w:rsidR="0026236D">
        <w:rPr>
          <w:rFonts w:cs="Arial"/>
        </w:rPr>
        <w:t>.</w:t>
      </w:r>
      <w:r w:rsidR="00070894">
        <w:rPr>
          <w:rFonts w:cs="Arial"/>
        </w:rPr>
        <w:t xml:space="preserve"> </w:t>
      </w:r>
    </w:p>
    <w:p w14:paraId="04A67255" w14:textId="3EFC7E01" w:rsidR="0026236D" w:rsidRDefault="0026236D" w:rsidP="00AE6E2E">
      <w:pPr>
        <w:numPr>
          <w:ilvl w:val="1"/>
          <w:numId w:val="10"/>
        </w:numPr>
        <w:spacing w:before="240" w:after="0"/>
        <w:outlineLvl w:val="0"/>
        <w:rPr>
          <w:rFonts w:cs="Arial"/>
        </w:rPr>
      </w:pPr>
      <w:r>
        <w:rPr>
          <w:rFonts w:cs="Arial"/>
        </w:rPr>
        <w:t xml:space="preserve">Hemoglobin is observed in the </w:t>
      </w:r>
      <w:r w:rsidR="00962FCA">
        <w:rPr>
          <w:rFonts w:cs="Arial"/>
        </w:rPr>
        <w:t>unbound</w:t>
      </w:r>
      <w:r>
        <w:rPr>
          <w:rFonts w:cs="Arial"/>
        </w:rPr>
        <w:t xml:space="preserve"> fractions because it is not bound to the column.</w:t>
      </w:r>
      <w:r w:rsidR="00070894">
        <w:rPr>
          <w:rFonts w:cs="Arial"/>
        </w:rPr>
        <w:t xml:space="preserve"> </w:t>
      </w:r>
    </w:p>
    <w:p w14:paraId="3A498D28" w14:textId="3BD34D69" w:rsidR="00FB375D" w:rsidRDefault="00FB375D" w:rsidP="00AE6E2E">
      <w:pPr>
        <w:numPr>
          <w:ilvl w:val="1"/>
          <w:numId w:val="10"/>
        </w:numPr>
        <w:spacing w:before="240" w:after="0"/>
        <w:outlineLvl w:val="0"/>
        <w:rPr>
          <w:rFonts w:cs="Arial"/>
        </w:rPr>
      </w:pPr>
      <w:r>
        <w:rPr>
          <w:rFonts w:cs="Arial"/>
        </w:rPr>
        <w:t xml:space="preserve">Cytochrome C is observed in </w:t>
      </w:r>
      <w:r w:rsidR="00962FCA">
        <w:rPr>
          <w:rFonts w:cs="Arial"/>
        </w:rPr>
        <w:t>bound fractions</w:t>
      </w:r>
      <w:r>
        <w:rPr>
          <w:rFonts w:cs="Arial"/>
        </w:rPr>
        <w:t>, because it was bound to the cation exchange column.</w:t>
      </w:r>
      <w:r w:rsidR="00070894">
        <w:rPr>
          <w:rFonts w:cs="Arial"/>
        </w:rPr>
        <w:t xml:space="preserve"> </w:t>
      </w:r>
    </w:p>
    <w:p w14:paraId="7C02013B" w14:textId="1D0D28EF" w:rsidR="000F5849" w:rsidRDefault="000F5849" w:rsidP="00AE6E2E">
      <w:pPr>
        <w:spacing w:before="240" w:after="0"/>
        <w:ind w:left="1440"/>
        <w:outlineLvl w:val="0"/>
        <w:rPr>
          <w:rFonts w:cs="Arial"/>
        </w:rPr>
      </w:pPr>
    </w:p>
    <w:p w14:paraId="5BF43B37" w14:textId="5F5E5A5E" w:rsidR="00A07429" w:rsidRDefault="00A07429" w:rsidP="00AE6E2E">
      <w:pPr>
        <w:spacing w:before="240" w:after="0"/>
        <w:ind w:left="720"/>
        <w:outlineLvl w:val="0"/>
        <w:rPr>
          <w:rFonts w:cs="Arial"/>
        </w:rPr>
      </w:pPr>
    </w:p>
    <w:p w14:paraId="43908E2A" w14:textId="783D24E3" w:rsidR="00A07429" w:rsidRPr="00E62043" w:rsidRDefault="00967467" w:rsidP="00AE6E2E">
      <w:pPr>
        <w:rPr>
          <w:rFonts w:eastAsia="Times New Roman" w:cs="Times New Roman"/>
        </w:rPr>
      </w:pPr>
      <w:r w:rsidRPr="00962FCA">
        <w:rPr>
          <w:rFonts w:cs="Arial"/>
          <w:b/>
        </w:rPr>
        <w:t xml:space="preserve">Figure 1. </w:t>
      </w:r>
      <w:proofErr w:type="gramStart"/>
      <w:r w:rsidR="00962FCA" w:rsidRPr="00962FCA">
        <w:rPr>
          <w:rFonts w:cs="Arial"/>
          <w:b/>
        </w:rPr>
        <w:t>Picture</w:t>
      </w:r>
      <w:r w:rsidR="00962FCA">
        <w:rPr>
          <w:rFonts w:cs="Arial"/>
          <w:b/>
        </w:rPr>
        <w:t xml:space="preserve"> of unbound fraction (</w:t>
      </w:r>
      <w:r w:rsidR="00E26F77">
        <w:rPr>
          <w:rFonts w:cs="Arial"/>
          <w:b/>
        </w:rPr>
        <w:t>hemoglobin</w:t>
      </w:r>
      <w:r w:rsidR="00962FCA">
        <w:rPr>
          <w:rFonts w:cs="Arial"/>
          <w:b/>
        </w:rPr>
        <w:t>) and bound fraction (cytochrome C).</w:t>
      </w:r>
      <w:proofErr w:type="gramEnd"/>
      <w:r w:rsidR="00070894">
        <w:rPr>
          <w:rFonts w:cs="Arial"/>
          <w:b/>
        </w:rPr>
        <w:t xml:space="preserve"> </w:t>
      </w:r>
    </w:p>
    <w:p w14:paraId="1BAAB6C1" w14:textId="77777777" w:rsidR="00A07429" w:rsidRPr="00A07429" w:rsidRDefault="00A07429" w:rsidP="00AE6E2E">
      <w:pPr>
        <w:spacing w:before="240" w:after="0"/>
        <w:outlineLvl w:val="0"/>
        <w:rPr>
          <w:rFonts w:cs="Arial"/>
        </w:rPr>
      </w:pPr>
    </w:p>
    <w:p w14:paraId="37815483" w14:textId="7FE0FCFD" w:rsidR="00E26F77" w:rsidRPr="00E26F77" w:rsidRDefault="00447498" w:rsidP="00AE6E2E">
      <w:pPr>
        <w:rPr>
          <w:sz w:val="28"/>
        </w:rPr>
      </w:pPr>
      <w:r w:rsidRPr="00E26F77">
        <w:rPr>
          <w:b/>
          <w:sz w:val="28"/>
        </w:rPr>
        <w:t>Applications</w:t>
      </w:r>
      <w:r w:rsidR="00070894" w:rsidRPr="00E26F77">
        <w:rPr>
          <w:sz w:val="28"/>
        </w:rPr>
        <w:t xml:space="preserve"> </w:t>
      </w:r>
    </w:p>
    <w:p w14:paraId="7F31C740" w14:textId="7793E5BA" w:rsidR="002D02B9" w:rsidRDefault="00071C85" w:rsidP="00AE6E2E">
      <w:r>
        <w:t>Ion-exchange chromatography is widely used in biochemistry to isolate and purify protein samples.</w:t>
      </w:r>
      <w:r w:rsidR="00070894">
        <w:t xml:space="preserve"> </w:t>
      </w:r>
      <w:r>
        <w:t xml:space="preserve">Proteins have many amino acids with functional groups that are charged. Proteins are separated based on net charge, which is dependent on </w:t>
      </w:r>
      <w:proofErr w:type="spellStart"/>
      <w:r>
        <w:t>pH.</w:t>
      </w:r>
      <w:proofErr w:type="spellEnd"/>
      <w:r w:rsidR="00070894">
        <w:t xml:space="preserve"> </w:t>
      </w:r>
      <w:r>
        <w:t xml:space="preserve">Some proteins are more positively charged while others are more negatively charged. In addition, peptide tags can be genetically added to a protein to give it an isoelectric point that is not in the range of normal proteins, making it possible to separate completely. Ion-exchange chromatography is useful for separating </w:t>
      </w:r>
      <w:proofErr w:type="spellStart"/>
      <w:r>
        <w:t>multim</w:t>
      </w:r>
      <w:r w:rsidR="00A27A98">
        <w:t>e</w:t>
      </w:r>
      <w:r>
        <w:t>ric</w:t>
      </w:r>
      <w:proofErr w:type="spellEnd"/>
      <w:r>
        <w:t xml:space="preserve"> protein complexes, as different configurations would have different amounts of charge and different interactions.</w:t>
      </w:r>
      <w:r w:rsidR="00070894">
        <w:t xml:space="preserve"> </w:t>
      </w:r>
    </w:p>
    <w:p w14:paraId="33B5EAD8" w14:textId="77777777" w:rsidR="002D02B9" w:rsidRDefault="002D02B9" w:rsidP="00AE6E2E">
      <w:pPr>
        <w:pStyle w:val="ListParagraph"/>
      </w:pPr>
    </w:p>
    <w:p w14:paraId="2F303194" w14:textId="441DE145" w:rsidR="00F86702" w:rsidRDefault="00071C85" w:rsidP="00AE6E2E">
      <w:pPr>
        <w:pStyle w:val="ListParagraph"/>
        <w:ind w:left="0"/>
      </w:pPr>
      <w:r>
        <w:t xml:space="preserve">Another </w:t>
      </w:r>
      <w:r w:rsidR="004E4F2B">
        <w:t>major</w:t>
      </w:r>
      <w:r>
        <w:t xml:space="preserve"> application</w:t>
      </w:r>
      <w:r w:rsidR="004E4F2B">
        <w:t xml:space="preserve"> of ion-exchange chromatography</w:t>
      </w:r>
      <w:r>
        <w:t xml:space="preserve"> is water analysis.</w:t>
      </w:r>
      <w:r w:rsidR="00070894">
        <w:t xml:space="preserve"> </w:t>
      </w:r>
      <w:r w:rsidR="00F975F5">
        <w:t>Anion</w:t>
      </w:r>
      <w:r>
        <w:t xml:space="preserve">-exchange chromatography can be used </w:t>
      </w:r>
      <w:r w:rsidR="00F975F5">
        <w:t>to measure the concentration of anions, including sulfates, nitrates, nitrites, fluoride, and chloride.</w:t>
      </w:r>
      <w:r w:rsidR="00070894">
        <w:t xml:space="preserve"> </w:t>
      </w:r>
      <w:r w:rsidR="00F975F5">
        <w:t>Cation-exchange chromatography is used to measure the concentration of cations such as sodium, potassium, calcium</w:t>
      </w:r>
      <w:r w:rsidR="00A27A98">
        <w:t>,</w:t>
      </w:r>
      <w:r w:rsidR="00F975F5">
        <w:t xml:space="preserve"> and magnesium.</w:t>
      </w:r>
      <w:r w:rsidR="00070894">
        <w:t xml:space="preserve"> </w:t>
      </w:r>
      <w:r w:rsidR="00F975F5">
        <w:t>A type of ion-exchange chromatography is also used in water purification, as most water softeners filter out magnesium and calcium ions in hard water by binding them to a resin, which releases bound sodium.</w:t>
      </w:r>
      <w:r w:rsidR="00070894">
        <w:t xml:space="preserve"> </w:t>
      </w:r>
      <w:r w:rsidR="00F975F5">
        <w:t>Heavy metals, such as copper or lead, can also be removed from water using ion-exchange chromatography.</w:t>
      </w:r>
    </w:p>
    <w:p w14:paraId="6D76CE67" w14:textId="77777777" w:rsidR="00F975F5" w:rsidRDefault="00F975F5" w:rsidP="00AE6E2E">
      <w:pPr>
        <w:pStyle w:val="ListParagraph"/>
        <w:ind w:left="0"/>
      </w:pPr>
    </w:p>
    <w:p w14:paraId="449A7B3D" w14:textId="24054611" w:rsidR="0031638B" w:rsidRPr="00407C15" w:rsidRDefault="00F975F5" w:rsidP="00AE6E2E">
      <w:pPr>
        <w:pStyle w:val="ListParagraph"/>
        <w:ind w:left="0"/>
      </w:pPr>
      <w:r>
        <w:t>Ion-exchange chromatography is also useful in metal purification.</w:t>
      </w:r>
      <w:r w:rsidR="00070894">
        <w:t xml:space="preserve"> </w:t>
      </w:r>
      <w:r>
        <w:t xml:space="preserve">It can be used to purify </w:t>
      </w:r>
      <w:proofErr w:type="spellStart"/>
      <w:r>
        <w:t>actanides</w:t>
      </w:r>
      <w:proofErr w:type="spellEnd"/>
      <w:r>
        <w:t xml:space="preserve">, such as plutonium, and remove it from spent nuclear reactor fuel </w:t>
      </w:r>
      <w:r>
        <w:lastRenderedPageBreak/>
        <w:t>rods.</w:t>
      </w:r>
      <w:r w:rsidR="00070894">
        <w:t xml:space="preserve"> </w:t>
      </w:r>
      <w:r>
        <w:t>It can also be used to scavenge uranium and remove it from water or other environmental samples.</w:t>
      </w:r>
      <w:r w:rsidR="00070894">
        <w:t xml:space="preserve"> </w:t>
      </w:r>
    </w:p>
    <w:sectPr w:rsidR="0031638B" w:rsidRPr="00407C15" w:rsidSect="00316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53BB"/>
    <w:multiLevelType w:val="hybridMultilevel"/>
    <w:tmpl w:val="C518E6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A70376"/>
    <w:multiLevelType w:val="hybridMultilevel"/>
    <w:tmpl w:val="0FB630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365D17"/>
    <w:multiLevelType w:val="hybridMultilevel"/>
    <w:tmpl w:val="E62269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DF49EE"/>
    <w:multiLevelType w:val="hybridMultilevel"/>
    <w:tmpl w:val="DD547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D6D89"/>
    <w:multiLevelType w:val="multilevel"/>
    <w:tmpl w:val="AFD2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49CC50F0"/>
    <w:multiLevelType w:val="hybridMultilevel"/>
    <w:tmpl w:val="9C0ABA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8939F4"/>
    <w:multiLevelType w:val="multilevel"/>
    <w:tmpl w:val="5BC8A5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4DB55BD8"/>
    <w:multiLevelType w:val="multilevel"/>
    <w:tmpl w:val="034CD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54CC3"/>
    <w:multiLevelType w:val="hybridMultilevel"/>
    <w:tmpl w:val="0F9E9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C3D82"/>
    <w:multiLevelType w:val="multilevel"/>
    <w:tmpl w:val="742C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5AB22EE6"/>
    <w:multiLevelType w:val="hybridMultilevel"/>
    <w:tmpl w:val="B2FAA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304B3"/>
    <w:multiLevelType w:val="hybridMultilevel"/>
    <w:tmpl w:val="C896B9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DD5414"/>
    <w:multiLevelType w:val="hybridMultilevel"/>
    <w:tmpl w:val="995E32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86401E"/>
    <w:multiLevelType w:val="multilevel"/>
    <w:tmpl w:val="742C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0"/>
  </w:num>
  <w:num w:numId="5">
    <w:abstractNumId w:val="11"/>
  </w:num>
  <w:num w:numId="6">
    <w:abstractNumId w:val="12"/>
  </w:num>
  <w:num w:numId="7">
    <w:abstractNumId w:val="2"/>
  </w:num>
  <w:num w:numId="8">
    <w:abstractNumId w:val="5"/>
  </w:num>
  <w:num w:numId="9">
    <w:abstractNumId w:val="1"/>
  </w:num>
  <w:num w:numId="10">
    <w:abstractNumId w:val="13"/>
  </w:num>
  <w:num w:numId="11">
    <w:abstractNumId w:val="7"/>
  </w:num>
  <w:num w:numId="12">
    <w:abstractNumId w:val="4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DC"/>
    <w:rsid w:val="00007E49"/>
    <w:rsid w:val="00045AEF"/>
    <w:rsid w:val="00070894"/>
    <w:rsid w:val="00071C85"/>
    <w:rsid w:val="000F333C"/>
    <w:rsid w:val="000F5849"/>
    <w:rsid w:val="0012387D"/>
    <w:rsid w:val="00126D0E"/>
    <w:rsid w:val="001454D5"/>
    <w:rsid w:val="00150839"/>
    <w:rsid w:val="00151988"/>
    <w:rsid w:val="001E04C4"/>
    <w:rsid w:val="001F2725"/>
    <w:rsid w:val="00215808"/>
    <w:rsid w:val="00217A01"/>
    <w:rsid w:val="00256B25"/>
    <w:rsid w:val="0026236D"/>
    <w:rsid w:val="00277077"/>
    <w:rsid w:val="00277333"/>
    <w:rsid w:val="002805A6"/>
    <w:rsid w:val="002825ED"/>
    <w:rsid w:val="002C6242"/>
    <w:rsid w:val="002D02B9"/>
    <w:rsid w:val="0030103A"/>
    <w:rsid w:val="0031638B"/>
    <w:rsid w:val="0032680C"/>
    <w:rsid w:val="00333C33"/>
    <w:rsid w:val="003A163D"/>
    <w:rsid w:val="003E55C2"/>
    <w:rsid w:val="003F3210"/>
    <w:rsid w:val="00400ABC"/>
    <w:rsid w:val="00407C15"/>
    <w:rsid w:val="004361C6"/>
    <w:rsid w:val="00447498"/>
    <w:rsid w:val="004672E3"/>
    <w:rsid w:val="004C4211"/>
    <w:rsid w:val="004E3B6C"/>
    <w:rsid w:val="004E4F2B"/>
    <w:rsid w:val="004E6FD9"/>
    <w:rsid w:val="00525732"/>
    <w:rsid w:val="0054062F"/>
    <w:rsid w:val="00561F73"/>
    <w:rsid w:val="00574A6B"/>
    <w:rsid w:val="005B0E4D"/>
    <w:rsid w:val="005E549E"/>
    <w:rsid w:val="006006DC"/>
    <w:rsid w:val="00657078"/>
    <w:rsid w:val="006841D4"/>
    <w:rsid w:val="006F3094"/>
    <w:rsid w:val="007171F7"/>
    <w:rsid w:val="00741ED4"/>
    <w:rsid w:val="0075133C"/>
    <w:rsid w:val="00754C37"/>
    <w:rsid w:val="00785492"/>
    <w:rsid w:val="007C1B23"/>
    <w:rsid w:val="00804530"/>
    <w:rsid w:val="00805A1A"/>
    <w:rsid w:val="00883CD8"/>
    <w:rsid w:val="008C2FF3"/>
    <w:rsid w:val="008C48FB"/>
    <w:rsid w:val="008F2F39"/>
    <w:rsid w:val="00926DB0"/>
    <w:rsid w:val="00962FCA"/>
    <w:rsid w:val="00967467"/>
    <w:rsid w:val="009705A8"/>
    <w:rsid w:val="0097183D"/>
    <w:rsid w:val="009C2EB7"/>
    <w:rsid w:val="009D7114"/>
    <w:rsid w:val="00A07429"/>
    <w:rsid w:val="00A220F5"/>
    <w:rsid w:val="00A27A98"/>
    <w:rsid w:val="00A561E2"/>
    <w:rsid w:val="00A91442"/>
    <w:rsid w:val="00AA5B03"/>
    <w:rsid w:val="00AE6E2E"/>
    <w:rsid w:val="00B1743F"/>
    <w:rsid w:val="00BB422C"/>
    <w:rsid w:val="00BE5CFE"/>
    <w:rsid w:val="00C07471"/>
    <w:rsid w:val="00C436F9"/>
    <w:rsid w:val="00C63471"/>
    <w:rsid w:val="00CA1143"/>
    <w:rsid w:val="00CC01C4"/>
    <w:rsid w:val="00CC5C75"/>
    <w:rsid w:val="00D000CD"/>
    <w:rsid w:val="00D35617"/>
    <w:rsid w:val="00D553B8"/>
    <w:rsid w:val="00DA37CA"/>
    <w:rsid w:val="00DB0136"/>
    <w:rsid w:val="00DE2EA3"/>
    <w:rsid w:val="00E01DB2"/>
    <w:rsid w:val="00E26F77"/>
    <w:rsid w:val="00E51084"/>
    <w:rsid w:val="00E57A8D"/>
    <w:rsid w:val="00E62043"/>
    <w:rsid w:val="00E70F2A"/>
    <w:rsid w:val="00EB03BE"/>
    <w:rsid w:val="00ED59AA"/>
    <w:rsid w:val="00F00CF4"/>
    <w:rsid w:val="00F84EAB"/>
    <w:rsid w:val="00F86702"/>
    <w:rsid w:val="00F975F5"/>
    <w:rsid w:val="00FB375D"/>
    <w:rsid w:val="00FE56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FFA3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006DC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6006DC"/>
  </w:style>
  <w:style w:type="character" w:styleId="Hyperlink">
    <w:name w:val="Hyperlink"/>
    <w:basedOn w:val="DefaultParagraphFont"/>
    <w:uiPriority w:val="99"/>
    <w:rsid w:val="006006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3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25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CF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CF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3C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C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C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3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C3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62043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006DC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6006DC"/>
  </w:style>
  <w:style w:type="character" w:styleId="Hyperlink">
    <w:name w:val="Hyperlink"/>
    <w:basedOn w:val="DefaultParagraphFont"/>
    <w:uiPriority w:val="99"/>
    <w:rsid w:val="006006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3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25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CF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CF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3C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C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C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3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C3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620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12A54-49C5-2A4B-9271-62DB9633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1455</Words>
  <Characters>8298</Characters>
  <Application>Microsoft Macintosh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9734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Andrew Wilkens</cp:lastModifiedBy>
  <cp:revision>5</cp:revision>
  <dcterms:created xsi:type="dcterms:W3CDTF">2016-03-08T17:53:00Z</dcterms:created>
  <dcterms:modified xsi:type="dcterms:W3CDTF">2016-03-09T16:09:00Z</dcterms:modified>
</cp:coreProperties>
</file>