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14F83" w14:textId="77777777" w:rsidR="00D35828" w:rsidRDefault="00C6087F">
      <w:pPr>
        <w:rPr>
          <w:rFonts w:ascii="Arial" w:eastAsia="Arial" w:hAnsi="Arial" w:cs="Arial"/>
          <w:b/>
          <w:sz w:val="20"/>
        </w:rPr>
      </w:pPr>
      <w:r>
        <w:rPr>
          <w:rFonts w:ascii="Arial" w:eastAsia="Arial" w:hAnsi="Arial" w:cs="Arial"/>
          <w:b/>
          <w:sz w:val="20"/>
        </w:rPr>
        <w:t>TITLE:</w:t>
      </w:r>
    </w:p>
    <w:p w14:paraId="65A431E0" w14:textId="77777777" w:rsidR="00D35828" w:rsidRDefault="00C6087F">
      <w:pPr>
        <w:rPr>
          <w:rFonts w:ascii="Arial" w:eastAsia="Arial" w:hAnsi="Arial" w:cs="Arial"/>
          <w:sz w:val="20"/>
        </w:rPr>
      </w:pPr>
      <w:r>
        <w:rPr>
          <w:rFonts w:ascii="Arial" w:eastAsia="Arial" w:hAnsi="Arial" w:cs="Arial"/>
          <w:sz w:val="20"/>
        </w:rPr>
        <w:t xml:space="preserve">Emergent Lateral </w:t>
      </w:r>
      <w:proofErr w:type="spellStart"/>
      <w:r>
        <w:rPr>
          <w:rFonts w:ascii="Arial" w:eastAsia="Arial" w:hAnsi="Arial" w:cs="Arial"/>
          <w:sz w:val="20"/>
        </w:rPr>
        <w:t>Canthotomy</w:t>
      </w:r>
      <w:proofErr w:type="spellEnd"/>
      <w:r>
        <w:rPr>
          <w:rFonts w:ascii="Arial" w:eastAsia="Arial" w:hAnsi="Arial" w:cs="Arial"/>
          <w:sz w:val="20"/>
        </w:rPr>
        <w:t xml:space="preserve"> and Inferior </w:t>
      </w:r>
      <w:proofErr w:type="spellStart"/>
      <w:r>
        <w:rPr>
          <w:rFonts w:ascii="Arial" w:eastAsia="Arial" w:hAnsi="Arial" w:cs="Arial"/>
          <w:sz w:val="20"/>
        </w:rPr>
        <w:t>Catholysis</w:t>
      </w:r>
      <w:proofErr w:type="spellEnd"/>
    </w:p>
    <w:p w14:paraId="671A3DAF" w14:textId="77777777" w:rsidR="00D35828" w:rsidRDefault="00D35828">
      <w:pPr>
        <w:rPr>
          <w:rFonts w:ascii="Arial" w:eastAsia="Arial" w:hAnsi="Arial" w:cs="Arial"/>
          <w:sz w:val="20"/>
        </w:rPr>
      </w:pPr>
    </w:p>
    <w:p w14:paraId="74BD3E35" w14:textId="77777777" w:rsidR="00D35828" w:rsidRDefault="00C6087F">
      <w:pPr>
        <w:rPr>
          <w:rFonts w:ascii="Arial" w:eastAsia="Arial" w:hAnsi="Arial" w:cs="Arial"/>
          <w:sz w:val="20"/>
        </w:rPr>
      </w:pPr>
      <w:r>
        <w:rPr>
          <w:rFonts w:ascii="Arial" w:eastAsia="Arial" w:hAnsi="Arial" w:cs="Arial"/>
          <w:b/>
          <w:sz w:val="20"/>
        </w:rPr>
        <w:t>AUTHORS</w:t>
      </w:r>
      <w:r>
        <w:rPr>
          <w:rFonts w:ascii="Arial" w:eastAsia="Arial" w:hAnsi="Arial" w:cs="Arial"/>
          <w:sz w:val="20"/>
        </w:rPr>
        <w:t>:</w:t>
      </w:r>
    </w:p>
    <w:p w14:paraId="1B087D14" w14:textId="77777777" w:rsidR="00D35828" w:rsidRDefault="00D35828">
      <w:pPr>
        <w:rPr>
          <w:rFonts w:ascii="Arial" w:eastAsia="Arial" w:hAnsi="Arial" w:cs="Arial"/>
          <w:sz w:val="20"/>
        </w:rPr>
      </w:pPr>
    </w:p>
    <w:p w14:paraId="2FB32BA1" w14:textId="77777777" w:rsidR="00D35828" w:rsidRDefault="00C6087F">
      <w:pPr>
        <w:rPr>
          <w:rFonts w:ascii="Arial" w:eastAsia="Arial" w:hAnsi="Arial" w:cs="Arial"/>
          <w:sz w:val="20"/>
        </w:rPr>
      </w:pPr>
      <w:r>
        <w:rPr>
          <w:rFonts w:ascii="Arial" w:eastAsia="Arial" w:hAnsi="Arial" w:cs="Arial"/>
          <w:b/>
          <w:sz w:val="20"/>
        </w:rPr>
        <w:t>CORRESPONDING AUTHOR:</w:t>
      </w:r>
      <w:r>
        <w:rPr>
          <w:rFonts w:ascii="Arial" w:eastAsia="Arial" w:hAnsi="Arial" w:cs="Arial"/>
          <w:sz w:val="20"/>
        </w:rPr>
        <w:t xml:space="preserve"> </w:t>
      </w:r>
    </w:p>
    <w:p w14:paraId="079D7E48" w14:textId="77777777" w:rsidR="00D35828" w:rsidRDefault="00D35828">
      <w:pPr>
        <w:rPr>
          <w:rFonts w:ascii="Arial" w:eastAsia="Arial" w:hAnsi="Arial" w:cs="Arial"/>
          <w:sz w:val="20"/>
        </w:rPr>
      </w:pPr>
    </w:p>
    <w:p w14:paraId="40024BE0" w14:textId="77777777" w:rsidR="00D35828" w:rsidRDefault="00C6087F">
      <w:pPr>
        <w:rPr>
          <w:rFonts w:ascii="Arial" w:eastAsia="Arial" w:hAnsi="Arial" w:cs="Arial"/>
          <w:sz w:val="20"/>
        </w:rPr>
      </w:pPr>
      <w:r>
        <w:rPr>
          <w:rFonts w:ascii="Arial" w:eastAsia="Arial" w:hAnsi="Arial" w:cs="Arial"/>
          <w:b/>
          <w:sz w:val="20"/>
        </w:rPr>
        <w:t>KEYWORDS:</w:t>
      </w:r>
    </w:p>
    <w:p w14:paraId="3325A14C" w14:textId="77777777" w:rsidR="00D35828" w:rsidRDefault="00D35828">
      <w:pPr>
        <w:rPr>
          <w:rFonts w:ascii="Arial" w:eastAsia="Arial" w:hAnsi="Arial" w:cs="Arial"/>
          <w:sz w:val="20"/>
        </w:rPr>
      </w:pPr>
    </w:p>
    <w:p w14:paraId="45A9C10B" w14:textId="77777777" w:rsidR="00D35828" w:rsidRDefault="00C6087F">
      <w:pPr>
        <w:rPr>
          <w:rFonts w:ascii="Arial" w:eastAsia="Arial" w:hAnsi="Arial" w:cs="Arial"/>
          <w:sz w:val="20"/>
        </w:rPr>
      </w:pPr>
      <w:r>
        <w:rPr>
          <w:rFonts w:ascii="Arial" w:eastAsia="Arial" w:hAnsi="Arial" w:cs="Arial"/>
          <w:b/>
          <w:sz w:val="20"/>
        </w:rPr>
        <w:t>SHORT ABSTRACT:</w:t>
      </w:r>
    </w:p>
    <w:p w14:paraId="1C5F9412" w14:textId="77777777" w:rsidR="00D35828" w:rsidRDefault="00D35828">
      <w:pPr>
        <w:rPr>
          <w:rFonts w:ascii="Arial" w:eastAsia="Arial" w:hAnsi="Arial" w:cs="Arial"/>
          <w:sz w:val="20"/>
        </w:rPr>
      </w:pPr>
    </w:p>
    <w:p w14:paraId="19C03E8C" w14:textId="77777777" w:rsidR="00D35828" w:rsidRDefault="00C6087F">
      <w:pPr>
        <w:rPr>
          <w:rFonts w:ascii="Arial" w:eastAsia="Arial" w:hAnsi="Arial" w:cs="Arial"/>
          <w:sz w:val="20"/>
        </w:rPr>
      </w:pPr>
      <w:r>
        <w:rPr>
          <w:rFonts w:ascii="Arial" w:eastAsia="Arial" w:hAnsi="Arial" w:cs="Arial"/>
          <w:b/>
          <w:sz w:val="20"/>
        </w:rPr>
        <w:t>LONG ABSTRACT:</w:t>
      </w:r>
      <w:r>
        <w:rPr>
          <w:rFonts w:ascii="Arial" w:eastAsia="Arial" w:hAnsi="Arial" w:cs="Arial"/>
          <w:sz w:val="20"/>
        </w:rPr>
        <w:t xml:space="preserve"> </w:t>
      </w:r>
    </w:p>
    <w:p w14:paraId="7F2C49B0" w14:textId="77777777" w:rsidR="00D35828" w:rsidRDefault="00D35828">
      <w:pPr>
        <w:rPr>
          <w:rFonts w:ascii="Arial" w:eastAsia="Arial" w:hAnsi="Arial" w:cs="Arial"/>
          <w:sz w:val="20"/>
        </w:rPr>
      </w:pPr>
    </w:p>
    <w:p w14:paraId="6113D40E" w14:textId="77777777" w:rsidR="00D35828" w:rsidRDefault="00C6087F">
      <w:pPr>
        <w:rPr>
          <w:rFonts w:ascii="Arial" w:eastAsia="Arial" w:hAnsi="Arial" w:cs="Arial"/>
          <w:sz w:val="20"/>
        </w:rPr>
      </w:pPr>
      <w:r>
        <w:rPr>
          <w:rFonts w:ascii="Arial" w:eastAsia="Arial" w:hAnsi="Arial" w:cs="Arial"/>
          <w:sz w:val="20"/>
        </w:rPr>
        <w:t xml:space="preserve">Source: James W </w:t>
      </w:r>
      <w:proofErr w:type="spellStart"/>
      <w:r>
        <w:rPr>
          <w:rFonts w:ascii="Arial" w:eastAsia="Arial" w:hAnsi="Arial" w:cs="Arial"/>
          <w:sz w:val="20"/>
        </w:rPr>
        <w:t>Bonz</w:t>
      </w:r>
      <w:proofErr w:type="spellEnd"/>
      <w:r>
        <w:rPr>
          <w:rFonts w:ascii="Arial" w:eastAsia="Arial" w:hAnsi="Arial" w:cs="Arial"/>
          <w:sz w:val="20"/>
        </w:rPr>
        <w:t>, MD, Emergency Medicine, Yale School of Medicine, New Haven, Connecticut, USA</w:t>
      </w:r>
    </w:p>
    <w:p w14:paraId="50BB054F" w14:textId="77777777" w:rsidR="00D35828" w:rsidRDefault="00D35828">
      <w:pPr>
        <w:rPr>
          <w:rFonts w:ascii="Arial" w:eastAsia="Arial" w:hAnsi="Arial" w:cs="Arial"/>
          <w:sz w:val="20"/>
        </w:rPr>
      </w:pPr>
    </w:p>
    <w:p w14:paraId="31C79AF1" w14:textId="7034CF22" w:rsidR="00D35828" w:rsidRDefault="00C6087F">
      <w:pPr>
        <w:rPr>
          <w:rFonts w:ascii="Arial" w:eastAsia="Arial" w:hAnsi="Arial" w:cs="Arial"/>
          <w:sz w:val="20"/>
        </w:rPr>
      </w:pPr>
      <w:r>
        <w:rPr>
          <w:rFonts w:ascii="Arial" w:eastAsia="Arial" w:hAnsi="Arial" w:cs="Arial"/>
          <w:sz w:val="20"/>
        </w:rPr>
        <w:t xml:space="preserve">Lateral </w:t>
      </w:r>
      <w:proofErr w:type="spellStart"/>
      <w:r>
        <w:rPr>
          <w:rFonts w:ascii="Arial" w:eastAsia="Arial" w:hAnsi="Arial" w:cs="Arial"/>
          <w:sz w:val="20"/>
        </w:rPr>
        <w:t>canthotomy</w:t>
      </w:r>
      <w:proofErr w:type="spellEnd"/>
      <w:r>
        <w:rPr>
          <w:rFonts w:ascii="Arial" w:eastAsia="Arial" w:hAnsi="Arial" w:cs="Arial"/>
          <w:sz w:val="20"/>
        </w:rPr>
        <w:t xml:space="preserve"> is a potentially eyesight</w:t>
      </w:r>
      <w:r w:rsidR="004F5A8E">
        <w:rPr>
          <w:rFonts w:ascii="Arial" w:eastAsia="Arial" w:hAnsi="Arial" w:cs="Arial"/>
          <w:sz w:val="20"/>
        </w:rPr>
        <w:t>-</w:t>
      </w:r>
      <w:r>
        <w:rPr>
          <w:rFonts w:ascii="Arial" w:eastAsia="Arial" w:hAnsi="Arial" w:cs="Arial"/>
          <w:sz w:val="20"/>
        </w:rPr>
        <w:t>saving procedure when performed emergently for an orbital compartment syndrome. An orbital compartment syndrome results from a buildup of pressure behind the eye; as pressure mounts</w:t>
      </w:r>
      <w:r w:rsidR="004F5A8E">
        <w:rPr>
          <w:rFonts w:ascii="Arial" w:eastAsia="Arial" w:hAnsi="Arial" w:cs="Arial"/>
          <w:sz w:val="20"/>
        </w:rPr>
        <w:t>,</w:t>
      </w:r>
      <w:r>
        <w:rPr>
          <w:rFonts w:ascii="Arial" w:eastAsia="Arial" w:hAnsi="Arial" w:cs="Arial"/>
          <w:sz w:val="20"/>
        </w:rPr>
        <w:t xml:space="preserve"> both the optic nerve and its vascular supply are compressed, rapidly leading to nerve damage and blindness if the pressure is not quickly relieved.</w:t>
      </w:r>
    </w:p>
    <w:p w14:paraId="518FD0F6" w14:textId="77777777" w:rsidR="00D35828" w:rsidRDefault="00D35828">
      <w:pPr>
        <w:rPr>
          <w:rFonts w:ascii="Arial" w:eastAsia="Arial" w:hAnsi="Arial" w:cs="Arial"/>
          <w:sz w:val="20"/>
        </w:rPr>
      </w:pPr>
    </w:p>
    <w:p w14:paraId="15505D2A" w14:textId="34FB44A9" w:rsidR="00D35828" w:rsidRDefault="00C6087F">
      <w:pPr>
        <w:rPr>
          <w:rFonts w:ascii="Arial" w:eastAsia="Arial" w:hAnsi="Arial" w:cs="Arial"/>
          <w:sz w:val="20"/>
        </w:rPr>
      </w:pPr>
      <w:r>
        <w:rPr>
          <w:rFonts w:ascii="Arial" w:eastAsia="Arial" w:hAnsi="Arial" w:cs="Arial"/>
          <w:sz w:val="20"/>
        </w:rPr>
        <w:t>The medial and lateral canthal tendons hold the eyelids firmly in place forming an anatomical compartment with limited space for the globe. In an orbital compartment syndrome</w:t>
      </w:r>
      <w:r w:rsidR="004F5A8E">
        <w:rPr>
          <w:rFonts w:ascii="Arial" w:eastAsia="Arial" w:hAnsi="Arial" w:cs="Arial"/>
          <w:sz w:val="20"/>
        </w:rPr>
        <w:t>,</w:t>
      </w:r>
      <w:r>
        <w:rPr>
          <w:rFonts w:ascii="Arial" w:eastAsia="Arial" w:hAnsi="Arial" w:cs="Arial"/>
          <w:sz w:val="20"/>
        </w:rPr>
        <w:t xml:space="preserve"> pressure rapidly increases as the globe is forced against the eyelids. Lateral </w:t>
      </w:r>
      <w:proofErr w:type="spellStart"/>
      <w:r>
        <w:rPr>
          <w:rFonts w:ascii="Arial" w:eastAsia="Arial" w:hAnsi="Arial" w:cs="Arial"/>
          <w:sz w:val="20"/>
        </w:rPr>
        <w:t>canthotomy</w:t>
      </w:r>
      <w:proofErr w:type="spellEnd"/>
      <w:r>
        <w:rPr>
          <w:rFonts w:ascii="Arial" w:eastAsia="Arial" w:hAnsi="Arial" w:cs="Arial"/>
          <w:sz w:val="20"/>
        </w:rPr>
        <w:t xml:space="preserve"> is the procedure by which the lateral canthal tendon is severed, thereby releasing the globe from its fixed position. Often, severing of the lateral canthal tendon alone is not enough to release the globe and the inferior portion (inferior crus) of the lateral canthal tendon also needs to be severed (inferior </w:t>
      </w:r>
      <w:proofErr w:type="spellStart"/>
      <w:r>
        <w:rPr>
          <w:rFonts w:ascii="Arial" w:eastAsia="Arial" w:hAnsi="Arial" w:cs="Arial"/>
          <w:sz w:val="20"/>
        </w:rPr>
        <w:t>cantholysis</w:t>
      </w:r>
      <w:proofErr w:type="spellEnd"/>
      <w:r>
        <w:rPr>
          <w:rFonts w:ascii="Arial" w:eastAsia="Arial" w:hAnsi="Arial" w:cs="Arial"/>
          <w:sz w:val="20"/>
        </w:rPr>
        <w:t xml:space="preserve">). This increases precious space behind the eye by allowing the globe to become more </w:t>
      </w:r>
      <w:proofErr w:type="spellStart"/>
      <w:r>
        <w:rPr>
          <w:rFonts w:ascii="Arial" w:eastAsia="Arial" w:hAnsi="Arial" w:cs="Arial"/>
          <w:sz w:val="20"/>
        </w:rPr>
        <w:t>proptotic</w:t>
      </w:r>
      <w:proofErr w:type="spellEnd"/>
      <w:r w:rsidR="004F5A8E">
        <w:rPr>
          <w:rFonts w:ascii="Arial" w:eastAsia="Arial" w:hAnsi="Arial" w:cs="Arial"/>
          <w:sz w:val="20"/>
        </w:rPr>
        <w:t>,</w:t>
      </w:r>
      <w:r>
        <w:rPr>
          <w:rFonts w:ascii="Arial" w:eastAsia="Arial" w:hAnsi="Arial" w:cs="Arial"/>
          <w:sz w:val="20"/>
        </w:rPr>
        <w:t xml:space="preserve"> resulting in decompression. Most frequently, orbital compartment syndrome is the result of acute facial trauma</w:t>
      </w:r>
      <w:r w:rsidR="004F5A8E">
        <w:rPr>
          <w:rFonts w:ascii="Arial" w:eastAsia="Arial" w:hAnsi="Arial" w:cs="Arial"/>
          <w:sz w:val="20"/>
        </w:rPr>
        <w:t>,</w:t>
      </w:r>
      <w:r>
        <w:rPr>
          <w:rFonts w:ascii="Arial" w:eastAsia="Arial" w:hAnsi="Arial" w:cs="Arial"/>
          <w:sz w:val="20"/>
        </w:rPr>
        <w:t xml:space="preserve"> with the subsequent development of a </w:t>
      </w:r>
      <w:proofErr w:type="spellStart"/>
      <w:r>
        <w:rPr>
          <w:rFonts w:ascii="Arial" w:eastAsia="Arial" w:hAnsi="Arial" w:cs="Arial"/>
          <w:sz w:val="20"/>
        </w:rPr>
        <w:t>retrobulbar</w:t>
      </w:r>
      <w:proofErr w:type="spellEnd"/>
      <w:r>
        <w:rPr>
          <w:rFonts w:ascii="Arial" w:eastAsia="Arial" w:hAnsi="Arial" w:cs="Arial"/>
          <w:sz w:val="20"/>
        </w:rPr>
        <w:t xml:space="preserve"> hematoma.</w:t>
      </w:r>
    </w:p>
    <w:p w14:paraId="4712C808" w14:textId="77777777" w:rsidR="00D35828" w:rsidRDefault="00D35828">
      <w:pPr>
        <w:rPr>
          <w:rFonts w:ascii="Arial" w:eastAsia="Arial" w:hAnsi="Arial" w:cs="Arial"/>
          <w:sz w:val="20"/>
        </w:rPr>
      </w:pPr>
    </w:p>
    <w:p w14:paraId="3690C874" w14:textId="77777777" w:rsidR="00D35828" w:rsidRDefault="00C6087F">
      <w:pPr>
        <w:rPr>
          <w:rFonts w:ascii="Arial" w:eastAsia="Arial" w:hAnsi="Arial" w:cs="Arial"/>
          <w:sz w:val="20"/>
        </w:rPr>
      </w:pPr>
      <w:r>
        <w:rPr>
          <w:rFonts w:ascii="Arial" w:eastAsia="Arial" w:hAnsi="Arial" w:cs="Arial"/>
          <w:sz w:val="20"/>
        </w:rPr>
        <w:t>Exam</w:t>
      </w:r>
      <w:r w:rsidR="004F5A8E">
        <w:rPr>
          <w:rFonts w:ascii="Arial" w:eastAsia="Arial" w:hAnsi="Arial" w:cs="Arial"/>
          <w:sz w:val="20"/>
        </w:rPr>
        <w:t>ination</w:t>
      </w:r>
      <w:r>
        <w:rPr>
          <w:rFonts w:ascii="Arial" w:eastAsia="Arial" w:hAnsi="Arial" w:cs="Arial"/>
          <w:sz w:val="20"/>
        </w:rPr>
        <w:t xml:space="preserve"> of the patient will reveal a </w:t>
      </w:r>
      <w:proofErr w:type="spellStart"/>
      <w:r>
        <w:rPr>
          <w:rFonts w:ascii="Arial" w:eastAsia="Arial" w:hAnsi="Arial" w:cs="Arial"/>
          <w:sz w:val="20"/>
        </w:rPr>
        <w:t>proptotic</w:t>
      </w:r>
      <w:proofErr w:type="spellEnd"/>
      <w:r>
        <w:rPr>
          <w:rFonts w:ascii="Arial" w:eastAsia="Arial" w:hAnsi="Arial" w:cs="Arial"/>
          <w:sz w:val="20"/>
        </w:rPr>
        <w:t xml:space="preserve"> globe as it strains from the pressure against the tendons anchoring it in place. Patients experience decreased visual acuity and severe eye pain. Patients may develop a relative afferent pupillary defect (RAFD), otherwise known as a Marcus Gunn pupil</w:t>
      </w:r>
      <w:r w:rsidR="004F5A8E">
        <w:rPr>
          <w:rFonts w:ascii="Arial" w:eastAsia="Arial" w:hAnsi="Arial" w:cs="Arial"/>
          <w:sz w:val="20"/>
        </w:rPr>
        <w:t>,</w:t>
      </w:r>
      <w:r>
        <w:rPr>
          <w:rFonts w:ascii="Arial" w:eastAsia="Arial" w:hAnsi="Arial" w:cs="Arial"/>
          <w:sz w:val="20"/>
        </w:rPr>
        <w:t xml:space="preserve"> and will have increased intraocular pressure (IOP).</w:t>
      </w:r>
    </w:p>
    <w:p w14:paraId="6B66D30B" w14:textId="77777777" w:rsidR="00D35828" w:rsidRDefault="00D35828">
      <w:pPr>
        <w:rPr>
          <w:rFonts w:ascii="Arial" w:eastAsia="Arial" w:hAnsi="Arial" w:cs="Arial"/>
          <w:sz w:val="20"/>
        </w:rPr>
      </w:pPr>
    </w:p>
    <w:p w14:paraId="62BB4315" w14:textId="77777777" w:rsidR="00D35828" w:rsidRDefault="00C6087F">
      <w:pPr>
        <w:tabs>
          <w:tab w:val="left" w:pos="2805"/>
        </w:tabs>
        <w:rPr>
          <w:rFonts w:ascii="Arial" w:eastAsia="Arial" w:hAnsi="Arial" w:cs="Arial"/>
          <w:sz w:val="20"/>
        </w:rPr>
      </w:pPr>
      <w:r>
        <w:rPr>
          <w:rFonts w:ascii="Arial" w:eastAsia="Arial" w:hAnsi="Arial" w:cs="Arial"/>
          <w:b/>
          <w:sz w:val="20"/>
        </w:rPr>
        <w:t>INTRODUCTION:</w:t>
      </w:r>
      <w:r>
        <w:rPr>
          <w:rFonts w:ascii="Arial" w:eastAsia="Arial" w:hAnsi="Arial" w:cs="Arial"/>
          <w:sz w:val="20"/>
        </w:rPr>
        <w:t xml:space="preserve"> </w:t>
      </w:r>
    </w:p>
    <w:p w14:paraId="450960A8" w14:textId="77777777" w:rsidR="00D35828" w:rsidRDefault="00D35828">
      <w:pPr>
        <w:rPr>
          <w:rFonts w:ascii="Arial" w:eastAsia="Arial" w:hAnsi="Arial" w:cs="Arial"/>
          <w:sz w:val="20"/>
        </w:rPr>
      </w:pPr>
    </w:p>
    <w:p w14:paraId="13CDF9AE" w14:textId="77777777" w:rsidR="00D35828" w:rsidRDefault="00C6087F">
      <w:pPr>
        <w:rPr>
          <w:rFonts w:ascii="Arial" w:eastAsia="Arial" w:hAnsi="Arial" w:cs="Arial"/>
          <w:sz w:val="20"/>
        </w:rPr>
      </w:pPr>
      <w:r>
        <w:rPr>
          <w:rFonts w:ascii="Arial" w:eastAsia="Arial" w:hAnsi="Arial" w:cs="Arial"/>
          <w:b/>
          <w:sz w:val="20"/>
        </w:rPr>
        <w:t>PROTOCOL:</w:t>
      </w:r>
      <w:r>
        <w:rPr>
          <w:rFonts w:ascii="Arial" w:eastAsia="Arial" w:hAnsi="Arial" w:cs="Arial"/>
          <w:sz w:val="20"/>
        </w:rPr>
        <w:t xml:space="preserve"> </w:t>
      </w:r>
    </w:p>
    <w:p w14:paraId="5FF04A39" w14:textId="77777777" w:rsidR="00D35828" w:rsidRDefault="00D35828">
      <w:pPr>
        <w:rPr>
          <w:rFonts w:ascii="Arial" w:eastAsia="Arial" w:hAnsi="Arial" w:cs="Arial"/>
          <w:sz w:val="20"/>
        </w:rPr>
      </w:pPr>
    </w:p>
    <w:p w14:paraId="205C4786" w14:textId="77777777" w:rsidR="00D35828" w:rsidRDefault="00C6087F">
      <w:pPr>
        <w:ind w:left="360" w:hanging="360"/>
        <w:rPr>
          <w:rFonts w:ascii="Arial" w:eastAsia="Arial" w:hAnsi="Arial" w:cs="Arial"/>
          <w:sz w:val="20"/>
        </w:rPr>
      </w:pPr>
      <w:r>
        <w:rPr>
          <w:rFonts w:ascii="Arial" w:eastAsia="Arial" w:hAnsi="Arial" w:cs="Arial"/>
          <w:sz w:val="20"/>
        </w:rPr>
        <w:t>1.</w:t>
      </w:r>
      <w:r>
        <w:rPr>
          <w:rFonts w:ascii="Arial" w:eastAsia="Arial" w:hAnsi="Arial" w:cs="Arial"/>
          <w:sz w:val="20"/>
        </w:rPr>
        <w:tab/>
        <w:t xml:space="preserve">Confirm need to perform emergent lateral </w:t>
      </w:r>
      <w:proofErr w:type="spellStart"/>
      <w:r>
        <w:rPr>
          <w:rFonts w:ascii="Arial" w:eastAsia="Arial" w:hAnsi="Arial" w:cs="Arial"/>
          <w:sz w:val="20"/>
        </w:rPr>
        <w:t>canthotomy</w:t>
      </w:r>
      <w:proofErr w:type="spellEnd"/>
      <w:r>
        <w:rPr>
          <w:rFonts w:ascii="Arial" w:eastAsia="Arial" w:hAnsi="Arial" w:cs="Arial"/>
          <w:sz w:val="20"/>
        </w:rPr>
        <w:t>.</w:t>
      </w:r>
    </w:p>
    <w:p w14:paraId="0F3098DA" w14:textId="77777777" w:rsidR="00D35828" w:rsidRDefault="00D35828">
      <w:pPr>
        <w:ind w:left="360"/>
        <w:rPr>
          <w:rFonts w:ascii="Arial" w:eastAsia="Arial" w:hAnsi="Arial" w:cs="Arial"/>
          <w:sz w:val="20"/>
        </w:rPr>
      </w:pPr>
    </w:p>
    <w:p w14:paraId="5664AD60" w14:textId="2685E43C" w:rsidR="00D35828" w:rsidRDefault="00C6087F">
      <w:pPr>
        <w:tabs>
          <w:tab w:val="right" w:pos="8640"/>
        </w:tabs>
        <w:ind w:left="792" w:hanging="432"/>
        <w:rPr>
          <w:rFonts w:ascii="Arial" w:eastAsia="Arial" w:hAnsi="Arial" w:cs="Arial"/>
          <w:sz w:val="20"/>
        </w:rPr>
      </w:pPr>
      <w:r>
        <w:rPr>
          <w:rFonts w:ascii="Arial" w:eastAsia="Arial" w:hAnsi="Arial" w:cs="Arial"/>
          <w:sz w:val="20"/>
        </w:rPr>
        <w:t>1.1.</w:t>
      </w:r>
      <w:r>
        <w:rPr>
          <w:rFonts w:ascii="Arial" w:eastAsia="Arial" w:hAnsi="Arial" w:cs="Arial"/>
          <w:sz w:val="20"/>
        </w:rPr>
        <w:tab/>
      </w:r>
      <w:proofErr w:type="gramStart"/>
      <w:r>
        <w:rPr>
          <w:rFonts w:ascii="Arial" w:eastAsia="Arial" w:hAnsi="Arial" w:cs="Arial"/>
          <w:sz w:val="20"/>
        </w:rPr>
        <w:t>Confirm</w:t>
      </w:r>
      <w:proofErr w:type="gramEnd"/>
      <w:r>
        <w:rPr>
          <w:rFonts w:ascii="Arial" w:eastAsia="Arial" w:hAnsi="Arial" w:cs="Arial"/>
          <w:sz w:val="20"/>
        </w:rPr>
        <w:t xml:space="preserve"> </w:t>
      </w:r>
      <w:r w:rsidR="005019B0">
        <w:rPr>
          <w:rFonts w:ascii="Arial" w:eastAsia="Arial" w:hAnsi="Arial" w:cs="Arial"/>
          <w:sz w:val="20"/>
        </w:rPr>
        <w:t xml:space="preserve">that </w:t>
      </w:r>
      <w:r>
        <w:rPr>
          <w:rFonts w:ascii="Arial" w:eastAsia="Arial" w:hAnsi="Arial" w:cs="Arial"/>
          <w:sz w:val="20"/>
        </w:rPr>
        <w:t xml:space="preserve">an RAFD is present by performing the </w:t>
      </w:r>
      <w:r w:rsidR="005019B0">
        <w:rPr>
          <w:rFonts w:ascii="Arial" w:eastAsia="Arial" w:hAnsi="Arial" w:cs="Arial"/>
          <w:sz w:val="20"/>
        </w:rPr>
        <w:t>swinging flashlight test</w:t>
      </w:r>
      <w:r>
        <w:rPr>
          <w:rFonts w:ascii="Arial" w:eastAsia="Arial" w:hAnsi="Arial" w:cs="Arial"/>
          <w:sz w:val="20"/>
        </w:rPr>
        <w:t>.</w:t>
      </w:r>
    </w:p>
    <w:p w14:paraId="6F5C0EF8" w14:textId="77777777" w:rsidR="00D35828" w:rsidRDefault="00D35828">
      <w:pPr>
        <w:tabs>
          <w:tab w:val="right" w:pos="8640"/>
        </w:tabs>
        <w:rPr>
          <w:rFonts w:ascii="Arial" w:eastAsia="Arial" w:hAnsi="Arial" w:cs="Arial"/>
          <w:sz w:val="20"/>
        </w:rPr>
      </w:pPr>
    </w:p>
    <w:p w14:paraId="39B72ACB" w14:textId="7991874B" w:rsidR="00D35828" w:rsidRDefault="00C6087F">
      <w:pPr>
        <w:tabs>
          <w:tab w:val="right" w:pos="8640"/>
        </w:tabs>
        <w:ind w:left="792" w:hanging="432"/>
        <w:rPr>
          <w:rFonts w:ascii="Arial" w:eastAsia="Arial" w:hAnsi="Arial" w:cs="Arial"/>
          <w:sz w:val="20"/>
        </w:rPr>
      </w:pPr>
      <w:r>
        <w:rPr>
          <w:rFonts w:ascii="Arial" w:eastAsia="Arial" w:hAnsi="Arial" w:cs="Arial"/>
          <w:sz w:val="20"/>
        </w:rPr>
        <w:t>1.2.</w:t>
      </w:r>
      <w:r>
        <w:rPr>
          <w:rFonts w:ascii="Arial" w:eastAsia="Arial" w:hAnsi="Arial" w:cs="Arial"/>
          <w:sz w:val="20"/>
        </w:rPr>
        <w:tab/>
        <w:t xml:space="preserve">Swinging </w:t>
      </w:r>
      <w:r w:rsidR="0074282E">
        <w:rPr>
          <w:rFonts w:ascii="Arial" w:eastAsia="Arial" w:hAnsi="Arial" w:cs="Arial"/>
          <w:sz w:val="20"/>
        </w:rPr>
        <w:t>flashlight test</w:t>
      </w:r>
      <w:r>
        <w:rPr>
          <w:rFonts w:ascii="Arial" w:eastAsia="Arial" w:hAnsi="Arial" w:cs="Arial"/>
          <w:sz w:val="20"/>
        </w:rPr>
        <w:t xml:space="preserve">: </w:t>
      </w:r>
    </w:p>
    <w:p w14:paraId="42F17A66" w14:textId="77777777" w:rsidR="00D35828" w:rsidRDefault="00D35828">
      <w:pPr>
        <w:tabs>
          <w:tab w:val="right" w:pos="8640"/>
        </w:tabs>
        <w:rPr>
          <w:rFonts w:ascii="Arial" w:eastAsia="Arial" w:hAnsi="Arial" w:cs="Arial"/>
          <w:sz w:val="20"/>
        </w:rPr>
      </w:pPr>
    </w:p>
    <w:p w14:paraId="44F16DED" w14:textId="77777777" w:rsidR="00D35828" w:rsidRDefault="00C6087F">
      <w:pPr>
        <w:tabs>
          <w:tab w:val="right" w:pos="8640"/>
        </w:tabs>
        <w:ind w:left="1224" w:hanging="504"/>
        <w:rPr>
          <w:rFonts w:ascii="Arial" w:eastAsia="Arial" w:hAnsi="Arial" w:cs="Arial"/>
          <w:sz w:val="20"/>
        </w:rPr>
      </w:pPr>
      <w:r>
        <w:rPr>
          <w:rFonts w:ascii="Arial" w:eastAsia="Arial" w:hAnsi="Arial" w:cs="Arial"/>
          <w:sz w:val="20"/>
        </w:rPr>
        <w:t>1.2.1.</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practitioner first observes both pupils</w:t>
      </w:r>
    </w:p>
    <w:p w14:paraId="7D12F2E3" w14:textId="77777777" w:rsidR="00D35828" w:rsidRDefault="00D35828">
      <w:pPr>
        <w:tabs>
          <w:tab w:val="right" w:pos="8640"/>
        </w:tabs>
        <w:rPr>
          <w:rFonts w:ascii="Arial" w:eastAsia="Arial" w:hAnsi="Arial" w:cs="Arial"/>
          <w:sz w:val="20"/>
        </w:rPr>
      </w:pPr>
    </w:p>
    <w:p w14:paraId="5AFCEDD7" w14:textId="77777777" w:rsidR="00D35828" w:rsidRDefault="00C6087F">
      <w:pPr>
        <w:tabs>
          <w:tab w:val="right" w:pos="8640"/>
        </w:tabs>
        <w:ind w:left="1224" w:hanging="504"/>
        <w:rPr>
          <w:rFonts w:ascii="Arial" w:eastAsia="Arial" w:hAnsi="Arial" w:cs="Arial"/>
          <w:sz w:val="20"/>
        </w:rPr>
      </w:pPr>
      <w:r>
        <w:rPr>
          <w:rFonts w:ascii="Arial" w:eastAsia="Arial" w:hAnsi="Arial" w:cs="Arial"/>
          <w:sz w:val="20"/>
        </w:rPr>
        <w:t>1.2.2.</w:t>
      </w:r>
      <w:r>
        <w:rPr>
          <w:rFonts w:ascii="Arial" w:eastAsia="Arial" w:hAnsi="Arial" w:cs="Arial"/>
          <w:sz w:val="20"/>
        </w:rPr>
        <w:tab/>
      </w:r>
      <w:proofErr w:type="gramStart"/>
      <w:r>
        <w:rPr>
          <w:rFonts w:ascii="Arial" w:eastAsia="Arial" w:hAnsi="Arial" w:cs="Arial"/>
          <w:sz w:val="20"/>
        </w:rPr>
        <w:t>A</w:t>
      </w:r>
      <w:proofErr w:type="gramEnd"/>
      <w:r>
        <w:rPr>
          <w:rFonts w:ascii="Arial" w:eastAsia="Arial" w:hAnsi="Arial" w:cs="Arial"/>
          <w:sz w:val="20"/>
        </w:rPr>
        <w:t xml:space="preserve"> light is then directed at the unaffected eye. When this occurs, both pupils (the unaffected and the affected) will constrict in response</w:t>
      </w:r>
    </w:p>
    <w:p w14:paraId="343D4937" w14:textId="77777777" w:rsidR="00D35828" w:rsidRDefault="00D35828">
      <w:pPr>
        <w:tabs>
          <w:tab w:val="right" w:pos="8640"/>
        </w:tabs>
        <w:rPr>
          <w:rFonts w:ascii="Arial" w:eastAsia="Arial" w:hAnsi="Arial" w:cs="Arial"/>
          <w:sz w:val="20"/>
        </w:rPr>
      </w:pPr>
    </w:p>
    <w:p w14:paraId="2E2EA357" w14:textId="77777777" w:rsidR="00D35828" w:rsidRDefault="00C6087F">
      <w:pPr>
        <w:tabs>
          <w:tab w:val="right" w:pos="8640"/>
        </w:tabs>
        <w:ind w:left="1224" w:hanging="504"/>
        <w:rPr>
          <w:rFonts w:ascii="Arial" w:eastAsia="Arial" w:hAnsi="Arial" w:cs="Arial"/>
          <w:sz w:val="20"/>
        </w:rPr>
      </w:pPr>
      <w:r>
        <w:rPr>
          <w:rFonts w:ascii="Arial" w:eastAsia="Arial" w:hAnsi="Arial" w:cs="Arial"/>
          <w:sz w:val="20"/>
        </w:rPr>
        <w:t>1.2.3.</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light is then directed toward the affected eye. Both pupils will dilate from their previous constriction (neither pupil will constrict).</w:t>
      </w:r>
    </w:p>
    <w:p w14:paraId="4E3D0AB6" w14:textId="77777777" w:rsidR="00D35828" w:rsidRDefault="00D35828">
      <w:pPr>
        <w:tabs>
          <w:tab w:val="right" w:pos="8640"/>
        </w:tabs>
        <w:rPr>
          <w:rFonts w:ascii="Arial" w:eastAsia="Arial" w:hAnsi="Arial" w:cs="Arial"/>
          <w:sz w:val="20"/>
        </w:rPr>
      </w:pPr>
    </w:p>
    <w:p w14:paraId="16D0B43F" w14:textId="2F1F1FE2" w:rsidR="00D35828" w:rsidRDefault="00C6087F">
      <w:pPr>
        <w:tabs>
          <w:tab w:val="right" w:pos="8640"/>
        </w:tabs>
        <w:ind w:left="1224" w:hanging="504"/>
        <w:rPr>
          <w:rFonts w:ascii="Arial" w:eastAsia="Arial" w:hAnsi="Arial" w:cs="Arial"/>
          <w:sz w:val="20"/>
        </w:rPr>
      </w:pPr>
      <w:r>
        <w:rPr>
          <w:rFonts w:ascii="Arial" w:eastAsia="Arial" w:hAnsi="Arial" w:cs="Arial"/>
          <w:sz w:val="20"/>
        </w:rPr>
        <w:t>1.2.4.</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light is then redirected toward the unaffected eye</w:t>
      </w:r>
      <w:r w:rsidR="0074282E">
        <w:rPr>
          <w:rFonts w:ascii="Arial" w:eastAsia="Arial" w:hAnsi="Arial" w:cs="Arial"/>
          <w:sz w:val="20"/>
        </w:rPr>
        <w:t>,</w:t>
      </w:r>
      <w:r>
        <w:rPr>
          <w:rFonts w:ascii="Arial" w:eastAsia="Arial" w:hAnsi="Arial" w:cs="Arial"/>
          <w:sz w:val="20"/>
        </w:rPr>
        <w:t xml:space="preserve"> and constriction is again confirmed in both pupils. </w:t>
      </w:r>
    </w:p>
    <w:p w14:paraId="5F9F9D57" w14:textId="77777777" w:rsidR="00D35828" w:rsidRDefault="00D35828">
      <w:pPr>
        <w:tabs>
          <w:tab w:val="right" w:pos="8640"/>
        </w:tabs>
        <w:rPr>
          <w:rFonts w:ascii="Arial" w:eastAsia="Arial" w:hAnsi="Arial" w:cs="Arial"/>
          <w:sz w:val="20"/>
        </w:rPr>
      </w:pPr>
    </w:p>
    <w:p w14:paraId="09640540" w14:textId="5F003C9C" w:rsidR="00D35828" w:rsidRDefault="00C6087F">
      <w:pPr>
        <w:tabs>
          <w:tab w:val="right" w:pos="8640"/>
        </w:tabs>
        <w:ind w:left="792" w:hanging="432"/>
        <w:rPr>
          <w:rFonts w:ascii="Arial" w:eastAsia="Arial" w:hAnsi="Arial" w:cs="Arial"/>
          <w:sz w:val="20"/>
        </w:rPr>
      </w:pPr>
      <w:r>
        <w:rPr>
          <w:rFonts w:ascii="Arial" w:eastAsia="Arial" w:hAnsi="Arial" w:cs="Arial"/>
          <w:sz w:val="20"/>
        </w:rPr>
        <w:t>1.3.</w:t>
      </w:r>
      <w:r>
        <w:rPr>
          <w:rFonts w:ascii="Arial" w:eastAsia="Arial" w:hAnsi="Arial" w:cs="Arial"/>
          <w:sz w:val="20"/>
        </w:rPr>
        <w:tab/>
        <w:t xml:space="preserve">Confirm elevated IOP by tonometry. IOP </w:t>
      </w:r>
      <w:r w:rsidR="0074282E">
        <w:rPr>
          <w:rFonts w:ascii="Arial" w:eastAsia="Arial" w:hAnsi="Arial" w:cs="Arial"/>
          <w:sz w:val="20"/>
        </w:rPr>
        <w:t>~</w:t>
      </w:r>
      <w:r>
        <w:rPr>
          <w:rFonts w:ascii="Arial" w:eastAsia="Arial" w:hAnsi="Arial" w:cs="Arial"/>
          <w:sz w:val="20"/>
        </w:rPr>
        <w:t xml:space="preserve">40mm Hg is a clear indication for lateral </w:t>
      </w:r>
      <w:proofErr w:type="spellStart"/>
      <w:r>
        <w:rPr>
          <w:rFonts w:ascii="Arial" w:eastAsia="Arial" w:hAnsi="Arial" w:cs="Arial"/>
          <w:sz w:val="20"/>
        </w:rPr>
        <w:t>canthotomy</w:t>
      </w:r>
      <w:proofErr w:type="spellEnd"/>
    </w:p>
    <w:p w14:paraId="5D2A1847" w14:textId="77777777" w:rsidR="00D35828" w:rsidRDefault="00D35828">
      <w:pPr>
        <w:tabs>
          <w:tab w:val="right" w:pos="8640"/>
        </w:tabs>
        <w:rPr>
          <w:rFonts w:ascii="Arial" w:eastAsia="Arial" w:hAnsi="Arial" w:cs="Arial"/>
          <w:sz w:val="20"/>
        </w:rPr>
      </w:pPr>
    </w:p>
    <w:p w14:paraId="32F24631" w14:textId="272209F6" w:rsidR="00D35828" w:rsidRDefault="00C6087F">
      <w:pPr>
        <w:tabs>
          <w:tab w:val="right" w:pos="8640"/>
        </w:tabs>
        <w:ind w:left="1224" w:hanging="504"/>
        <w:rPr>
          <w:rFonts w:ascii="Arial" w:eastAsia="Arial" w:hAnsi="Arial" w:cs="Arial"/>
          <w:sz w:val="20"/>
        </w:rPr>
      </w:pPr>
      <w:r>
        <w:rPr>
          <w:rFonts w:ascii="Arial" w:eastAsia="Arial" w:hAnsi="Arial" w:cs="Arial"/>
          <w:sz w:val="20"/>
        </w:rPr>
        <w:t>1.3.1.</w:t>
      </w:r>
      <w:r>
        <w:rPr>
          <w:rFonts w:ascii="Arial" w:eastAsia="Arial" w:hAnsi="Arial" w:cs="Arial"/>
          <w:sz w:val="20"/>
        </w:rPr>
        <w:tab/>
      </w:r>
      <w:proofErr w:type="gramStart"/>
      <w:r>
        <w:rPr>
          <w:rFonts w:ascii="Arial" w:eastAsia="Arial" w:hAnsi="Arial" w:cs="Arial"/>
          <w:sz w:val="20"/>
        </w:rPr>
        <w:t>In</w:t>
      </w:r>
      <w:proofErr w:type="gramEnd"/>
      <w:r>
        <w:rPr>
          <w:rFonts w:ascii="Arial" w:eastAsia="Arial" w:hAnsi="Arial" w:cs="Arial"/>
          <w:sz w:val="20"/>
        </w:rPr>
        <w:t xml:space="preserve"> the trauma patient, IOP must be measured with a hand-held tonometer. Do not perform this assessment if there is suspicion of a penetrating globe injury.</w:t>
      </w:r>
    </w:p>
    <w:p w14:paraId="137B9CF2" w14:textId="77777777" w:rsidR="00D35828" w:rsidRDefault="00D35828">
      <w:pPr>
        <w:tabs>
          <w:tab w:val="right" w:pos="8640"/>
        </w:tabs>
        <w:rPr>
          <w:rFonts w:ascii="Arial" w:eastAsia="Arial" w:hAnsi="Arial" w:cs="Arial"/>
          <w:sz w:val="20"/>
        </w:rPr>
      </w:pPr>
    </w:p>
    <w:p w14:paraId="0840ACE9" w14:textId="5FE4DB50" w:rsidR="00D35828" w:rsidRDefault="00C6087F">
      <w:pPr>
        <w:tabs>
          <w:tab w:val="right" w:pos="8640"/>
        </w:tabs>
        <w:ind w:left="1224" w:hanging="504"/>
        <w:rPr>
          <w:rFonts w:ascii="Arial" w:eastAsia="Arial" w:hAnsi="Arial" w:cs="Arial"/>
          <w:sz w:val="20"/>
        </w:rPr>
      </w:pPr>
      <w:r>
        <w:rPr>
          <w:rFonts w:ascii="Arial" w:eastAsia="Arial" w:hAnsi="Arial" w:cs="Arial"/>
          <w:sz w:val="20"/>
        </w:rPr>
        <w:t>1.3.2.</w:t>
      </w:r>
      <w:r>
        <w:rPr>
          <w:rFonts w:ascii="Arial" w:eastAsia="Arial" w:hAnsi="Arial" w:cs="Arial"/>
          <w:sz w:val="20"/>
        </w:rPr>
        <w:tab/>
      </w:r>
      <w:proofErr w:type="gramStart"/>
      <w:r>
        <w:rPr>
          <w:rFonts w:ascii="Arial" w:eastAsia="Arial" w:hAnsi="Arial" w:cs="Arial"/>
          <w:sz w:val="20"/>
        </w:rPr>
        <w:t>Most</w:t>
      </w:r>
      <w:proofErr w:type="gramEnd"/>
      <w:r>
        <w:rPr>
          <w:rFonts w:ascii="Arial" w:eastAsia="Arial" w:hAnsi="Arial" w:cs="Arial"/>
          <w:sz w:val="20"/>
        </w:rPr>
        <w:t xml:space="preserve"> hand-held devices operate in a similar fashion. They are easy to use and work by pressing the tip of the device against the patient’s cornea. </w:t>
      </w:r>
    </w:p>
    <w:p w14:paraId="34361494" w14:textId="77777777" w:rsidR="00D35828" w:rsidRDefault="00D35828">
      <w:pPr>
        <w:tabs>
          <w:tab w:val="right" w:pos="8640"/>
        </w:tabs>
        <w:rPr>
          <w:rFonts w:ascii="Arial" w:eastAsia="Arial" w:hAnsi="Arial" w:cs="Arial"/>
          <w:sz w:val="20"/>
        </w:rPr>
      </w:pPr>
    </w:p>
    <w:p w14:paraId="19C03282" w14:textId="77777777" w:rsidR="00D35828" w:rsidRDefault="00C6087F">
      <w:pPr>
        <w:tabs>
          <w:tab w:val="right" w:pos="8640"/>
        </w:tabs>
        <w:ind w:left="1224" w:hanging="504"/>
        <w:rPr>
          <w:rFonts w:ascii="Arial" w:eastAsia="Arial" w:hAnsi="Arial" w:cs="Arial"/>
          <w:sz w:val="20"/>
        </w:rPr>
      </w:pPr>
      <w:r>
        <w:rPr>
          <w:rFonts w:ascii="Arial" w:eastAsia="Arial" w:hAnsi="Arial" w:cs="Arial"/>
          <w:sz w:val="20"/>
        </w:rPr>
        <w:t>1.3.3.</w:t>
      </w:r>
      <w:r>
        <w:rPr>
          <w:rFonts w:ascii="Arial" w:eastAsia="Arial" w:hAnsi="Arial" w:cs="Arial"/>
          <w:sz w:val="20"/>
        </w:rPr>
        <w:tab/>
      </w:r>
      <w:proofErr w:type="gramStart"/>
      <w:r>
        <w:rPr>
          <w:rFonts w:ascii="Arial" w:eastAsia="Arial" w:hAnsi="Arial" w:cs="Arial"/>
          <w:sz w:val="20"/>
        </w:rPr>
        <w:t>In</w:t>
      </w:r>
      <w:proofErr w:type="gramEnd"/>
      <w:r>
        <w:rPr>
          <w:rFonts w:ascii="Arial" w:eastAsia="Arial" w:hAnsi="Arial" w:cs="Arial"/>
          <w:sz w:val="20"/>
        </w:rPr>
        <w:t xml:space="preserve"> the awake patient, topical anesthetic (</w:t>
      </w:r>
      <w:proofErr w:type="spellStart"/>
      <w:r>
        <w:rPr>
          <w:rFonts w:ascii="Arial" w:eastAsia="Arial" w:hAnsi="Arial" w:cs="Arial"/>
          <w:sz w:val="20"/>
        </w:rPr>
        <w:t>tetracaine</w:t>
      </w:r>
      <w:proofErr w:type="spellEnd"/>
      <w:r>
        <w:rPr>
          <w:rFonts w:ascii="Arial" w:eastAsia="Arial" w:hAnsi="Arial" w:cs="Arial"/>
          <w:sz w:val="20"/>
        </w:rPr>
        <w:t xml:space="preserve">, </w:t>
      </w:r>
      <w:proofErr w:type="spellStart"/>
      <w:r>
        <w:rPr>
          <w:rFonts w:ascii="Arial" w:eastAsia="Arial" w:hAnsi="Arial" w:cs="Arial"/>
          <w:sz w:val="20"/>
        </w:rPr>
        <w:t>proparacaine</w:t>
      </w:r>
      <w:proofErr w:type="spellEnd"/>
      <w:r>
        <w:rPr>
          <w:rFonts w:ascii="Arial" w:eastAsia="Arial" w:hAnsi="Arial" w:cs="Arial"/>
          <w:sz w:val="20"/>
        </w:rPr>
        <w:t>) should be used to help ensure patient compliance. Anesthetic will not alter the accuracy of IOP measurements.</w:t>
      </w:r>
    </w:p>
    <w:p w14:paraId="7D5E564D" w14:textId="77777777" w:rsidR="00D35828" w:rsidRDefault="00D35828">
      <w:pPr>
        <w:tabs>
          <w:tab w:val="right" w:pos="8640"/>
        </w:tabs>
        <w:rPr>
          <w:rFonts w:ascii="Arial" w:eastAsia="Arial" w:hAnsi="Arial" w:cs="Arial"/>
          <w:sz w:val="20"/>
        </w:rPr>
      </w:pPr>
    </w:p>
    <w:p w14:paraId="2721C734" w14:textId="69BE67B3" w:rsidR="00D35828" w:rsidRDefault="00C6087F">
      <w:pPr>
        <w:tabs>
          <w:tab w:val="right" w:pos="8640"/>
        </w:tabs>
        <w:ind w:left="1224" w:hanging="504"/>
        <w:rPr>
          <w:rFonts w:ascii="Arial" w:eastAsia="Arial" w:hAnsi="Arial" w:cs="Arial"/>
          <w:sz w:val="20"/>
        </w:rPr>
      </w:pPr>
      <w:r>
        <w:rPr>
          <w:rFonts w:ascii="Arial" w:eastAsia="Arial" w:hAnsi="Arial" w:cs="Arial"/>
          <w:sz w:val="20"/>
        </w:rPr>
        <w:t>1.3.4.</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tip of the hand-held tonometer is then covered with a protective and disposable cover.</w:t>
      </w:r>
    </w:p>
    <w:p w14:paraId="55E3D9D9" w14:textId="77777777" w:rsidR="00D35828" w:rsidRDefault="00D35828">
      <w:pPr>
        <w:tabs>
          <w:tab w:val="right" w:pos="8640"/>
        </w:tabs>
        <w:rPr>
          <w:rFonts w:ascii="Arial" w:eastAsia="Arial" w:hAnsi="Arial" w:cs="Arial"/>
          <w:sz w:val="20"/>
        </w:rPr>
      </w:pPr>
    </w:p>
    <w:p w14:paraId="2129505F" w14:textId="77777777" w:rsidR="00D35828" w:rsidRDefault="00C6087F">
      <w:pPr>
        <w:tabs>
          <w:tab w:val="right" w:pos="8640"/>
        </w:tabs>
        <w:ind w:left="1224" w:hanging="504"/>
        <w:rPr>
          <w:rFonts w:ascii="Arial" w:eastAsia="Arial" w:hAnsi="Arial" w:cs="Arial"/>
          <w:sz w:val="20"/>
        </w:rPr>
      </w:pPr>
      <w:r>
        <w:rPr>
          <w:rFonts w:ascii="Arial" w:eastAsia="Arial" w:hAnsi="Arial" w:cs="Arial"/>
          <w:sz w:val="20"/>
        </w:rPr>
        <w:t>1.3.5.</w:t>
      </w:r>
      <w:r>
        <w:rPr>
          <w:rFonts w:ascii="Arial" w:eastAsia="Arial" w:hAnsi="Arial" w:cs="Arial"/>
          <w:sz w:val="20"/>
        </w:rPr>
        <w:tab/>
      </w:r>
      <w:proofErr w:type="gramStart"/>
      <w:r>
        <w:rPr>
          <w:rFonts w:ascii="Arial" w:eastAsia="Arial" w:hAnsi="Arial" w:cs="Arial"/>
          <w:sz w:val="20"/>
        </w:rPr>
        <w:t>Hold</w:t>
      </w:r>
      <w:proofErr w:type="gramEnd"/>
      <w:r>
        <w:rPr>
          <w:rFonts w:ascii="Arial" w:eastAsia="Arial" w:hAnsi="Arial" w:cs="Arial"/>
          <w:sz w:val="20"/>
        </w:rPr>
        <w:t xml:space="preserve"> the unit as a pencil. Brace the heel of your hand against the patient’s cheek to maintain stability.</w:t>
      </w:r>
    </w:p>
    <w:p w14:paraId="48FD0DA0" w14:textId="77777777" w:rsidR="00D35828" w:rsidRDefault="00D35828">
      <w:pPr>
        <w:tabs>
          <w:tab w:val="right" w:pos="8640"/>
        </w:tabs>
        <w:rPr>
          <w:rFonts w:ascii="Arial" w:eastAsia="Arial" w:hAnsi="Arial" w:cs="Arial"/>
          <w:sz w:val="20"/>
        </w:rPr>
      </w:pPr>
    </w:p>
    <w:p w14:paraId="2F00870C" w14:textId="4875AD82" w:rsidR="00D35828" w:rsidRDefault="00C6087F">
      <w:pPr>
        <w:tabs>
          <w:tab w:val="right" w:pos="8640"/>
        </w:tabs>
        <w:ind w:left="1224" w:hanging="504"/>
        <w:rPr>
          <w:rFonts w:ascii="Arial" w:eastAsia="Arial" w:hAnsi="Arial" w:cs="Arial"/>
          <w:sz w:val="20"/>
        </w:rPr>
      </w:pPr>
      <w:r>
        <w:rPr>
          <w:rFonts w:ascii="Arial" w:eastAsia="Arial" w:hAnsi="Arial" w:cs="Arial"/>
          <w:sz w:val="20"/>
        </w:rPr>
        <w:t>1.3.6.</w:t>
      </w:r>
      <w:r>
        <w:rPr>
          <w:rFonts w:ascii="Arial" w:eastAsia="Arial" w:hAnsi="Arial" w:cs="Arial"/>
          <w:sz w:val="20"/>
        </w:rPr>
        <w:tab/>
        <w:t>Approach the cornea perpendicularly, and touch the cornea lightly and briefly.</w:t>
      </w:r>
    </w:p>
    <w:p w14:paraId="42499B9F" w14:textId="77777777" w:rsidR="00D35828" w:rsidRDefault="00D35828">
      <w:pPr>
        <w:tabs>
          <w:tab w:val="right" w:pos="8640"/>
        </w:tabs>
        <w:rPr>
          <w:rFonts w:ascii="Arial" w:eastAsia="Arial" w:hAnsi="Arial" w:cs="Arial"/>
          <w:sz w:val="20"/>
        </w:rPr>
      </w:pPr>
    </w:p>
    <w:p w14:paraId="1CE3E873" w14:textId="658E2526" w:rsidR="00D35828" w:rsidRDefault="00C6087F">
      <w:pPr>
        <w:tabs>
          <w:tab w:val="right" w:pos="8640"/>
        </w:tabs>
        <w:ind w:left="1224" w:hanging="504"/>
        <w:rPr>
          <w:rFonts w:ascii="Arial" w:eastAsia="Arial" w:hAnsi="Arial" w:cs="Arial"/>
          <w:sz w:val="20"/>
        </w:rPr>
      </w:pPr>
      <w:r>
        <w:rPr>
          <w:rFonts w:ascii="Arial" w:eastAsia="Arial" w:hAnsi="Arial" w:cs="Arial"/>
          <w:sz w:val="20"/>
        </w:rPr>
        <w:t>1.3.7.</w:t>
      </w:r>
      <w:r>
        <w:rPr>
          <w:rFonts w:ascii="Arial" w:eastAsia="Arial" w:hAnsi="Arial" w:cs="Arial"/>
          <w:sz w:val="20"/>
        </w:rPr>
        <w:tab/>
        <w:t xml:space="preserve">Successful measurement is confirmed with a “chirp,” and the reading is displayed. </w:t>
      </w:r>
    </w:p>
    <w:p w14:paraId="6E593467" w14:textId="77777777" w:rsidR="00D35828" w:rsidRDefault="00D35828">
      <w:pPr>
        <w:tabs>
          <w:tab w:val="right" w:pos="8640"/>
        </w:tabs>
        <w:rPr>
          <w:rFonts w:ascii="Arial" w:eastAsia="Arial" w:hAnsi="Arial" w:cs="Arial"/>
          <w:sz w:val="20"/>
        </w:rPr>
      </w:pPr>
    </w:p>
    <w:p w14:paraId="6F3C4F32" w14:textId="77777777" w:rsidR="00D35828" w:rsidRDefault="00C6087F">
      <w:pPr>
        <w:tabs>
          <w:tab w:val="right" w:pos="8640"/>
        </w:tabs>
        <w:ind w:left="1224" w:hanging="504"/>
        <w:rPr>
          <w:rFonts w:ascii="Arial" w:eastAsia="Arial" w:hAnsi="Arial" w:cs="Arial"/>
          <w:sz w:val="20"/>
        </w:rPr>
      </w:pPr>
      <w:r>
        <w:rPr>
          <w:rFonts w:ascii="Arial" w:eastAsia="Arial" w:hAnsi="Arial" w:cs="Arial"/>
          <w:sz w:val="20"/>
        </w:rPr>
        <w:t>1.3.8.</w:t>
      </w:r>
      <w:r>
        <w:rPr>
          <w:rFonts w:ascii="Arial" w:eastAsia="Arial" w:hAnsi="Arial" w:cs="Arial"/>
          <w:sz w:val="20"/>
        </w:rPr>
        <w:tab/>
        <w:t xml:space="preserve">IOP should be measured several times consecutively to ensure accuracy. </w:t>
      </w:r>
    </w:p>
    <w:p w14:paraId="77B73410" w14:textId="77777777" w:rsidR="00D35828" w:rsidRDefault="00D35828">
      <w:pPr>
        <w:tabs>
          <w:tab w:val="right" w:pos="8640"/>
        </w:tabs>
        <w:rPr>
          <w:rFonts w:ascii="Arial" w:eastAsia="Arial" w:hAnsi="Arial" w:cs="Arial"/>
          <w:sz w:val="20"/>
        </w:rPr>
      </w:pPr>
    </w:p>
    <w:p w14:paraId="4A55303D" w14:textId="77777777" w:rsidR="00D35828" w:rsidRDefault="00C6087F">
      <w:pPr>
        <w:tabs>
          <w:tab w:val="right" w:pos="8640"/>
        </w:tabs>
        <w:ind w:left="792" w:hanging="432"/>
        <w:rPr>
          <w:rFonts w:ascii="Arial" w:eastAsia="Arial" w:hAnsi="Arial" w:cs="Arial"/>
          <w:sz w:val="20"/>
        </w:rPr>
      </w:pPr>
      <w:r>
        <w:rPr>
          <w:rFonts w:ascii="Arial" w:eastAsia="Arial" w:hAnsi="Arial" w:cs="Arial"/>
          <w:sz w:val="20"/>
        </w:rPr>
        <w:t>1.4.</w:t>
      </w:r>
      <w:r>
        <w:rPr>
          <w:rFonts w:ascii="Arial" w:eastAsia="Arial" w:hAnsi="Arial" w:cs="Arial"/>
          <w:sz w:val="20"/>
        </w:rPr>
        <w:tab/>
      </w:r>
      <w:proofErr w:type="gramStart"/>
      <w:r>
        <w:rPr>
          <w:rFonts w:ascii="Arial" w:eastAsia="Arial" w:hAnsi="Arial" w:cs="Arial"/>
          <w:sz w:val="20"/>
        </w:rPr>
        <w:t>Once</w:t>
      </w:r>
      <w:proofErr w:type="gramEnd"/>
      <w:r>
        <w:rPr>
          <w:rFonts w:ascii="Arial" w:eastAsia="Arial" w:hAnsi="Arial" w:cs="Arial"/>
          <w:sz w:val="20"/>
        </w:rPr>
        <w:t xml:space="preserve"> the decision to go forward with surgical intervention is made, it is time to gather supplies.</w:t>
      </w:r>
    </w:p>
    <w:p w14:paraId="412879B0" w14:textId="77777777" w:rsidR="00D35828" w:rsidRDefault="00D35828">
      <w:pPr>
        <w:tabs>
          <w:tab w:val="right" w:pos="8640"/>
        </w:tabs>
        <w:rPr>
          <w:rFonts w:ascii="Arial" w:eastAsia="Arial" w:hAnsi="Arial" w:cs="Arial"/>
          <w:sz w:val="20"/>
        </w:rPr>
      </w:pPr>
    </w:p>
    <w:p w14:paraId="1CB171D2" w14:textId="0739A226" w:rsidR="00D35828" w:rsidRDefault="00C6087F" w:rsidP="009A101B">
      <w:pPr>
        <w:tabs>
          <w:tab w:val="right" w:pos="8640"/>
        </w:tabs>
        <w:ind w:left="792" w:hanging="432"/>
        <w:rPr>
          <w:rFonts w:ascii="Arial" w:eastAsia="Arial" w:hAnsi="Arial" w:cs="Arial"/>
          <w:sz w:val="20"/>
        </w:rPr>
      </w:pPr>
      <w:r>
        <w:rPr>
          <w:rFonts w:ascii="Arial" w:eastAsia="Arial" w:hAnsi="Arial" w:cs="Arial"/>
          <w:sz w:val="20"/>
        </w:rPr>
        <w:t>1.5.</w:t>
      </w:r>
      <w:r>
        <w:rPr>
          <w:rFonts w:ascii="Arial" w:eastAsia="Arial" w:hAnsi="Arial" w:cs="Arial"/>
          <w:sz w:val="20"/>
        </w:rPr>
        <w:tab/>
        <w:t>Supplies needed: toothed forceps, straight hemostat, iris scissors, anesthetic (lidocaine 1% with epinephrine 1:100,000 is best, as the epinephrine will aid in constricting blood vessels and keep your surgical field clean), small-gauge needle (25 or 27 gauge), syringe, sterile saline, and gauze.</w:t>
      </w:r>
    </w:p>
    <w:p w14:paraId="5E68413B" w14:textId="77777777" w:rsidR="00D35828" w:rsidRDefault="00D35828">
      <w:pPr>
        <w:tabs>
          <w:tab w:val="right" w:pos="8640"/>
        </w:tabs>
        <w:rPr>
          <w:rFonts w:ascii="Arial" w:eastAsia="Arial" w:hAnsi="Arial" w:cs="Arial"/>
          <w:sz w:val="20"/>
        </w:rPr>
      </w:pPr>
    </w:p>
    <w:p w14:paraId="609B5A42" w14:textId="77777777" w:rsidR="00D35828" w:rsidRDefault="00C6087F">
      <w:pPr>
        <w:tabs>
          <w:tab w:val="right" w:pos="8640"/>
        </w:tabs>
        <w:ind w:left="360" w:hanging="360"/>
        <w:rPr>
          <w:rFonts w:ascii="Arial" w:eastAsia="Arial" w:hAnsi="Arial" w:cs="Arial"/>
          <w:sz w:val="20"/>
        </w:rPr>
      </w:pPr>
      <w:r>
        <w:rPr>
          <w:rFonts w:ascii="Arial" w:eastAsia="Arial" w:hAnsi="Arial" w:cs="Arial"/>
          <w:sz w:val="20"/>
        </w:rPr>
        <w:t>2.</w:t>
      </w:r>
      <w:r>
        <w:rPr>
          <w:rFonts w:ascii="Arial" w:eastAsia="Arial" w:hAnsi="Arial" w:cs="Arial"/>
          <w:sz w:val="20"/>
        </w:rPr>
        <w:tab/>
        <w:t>Anatomy</w:t>
      </w:r>
    </w:p>
    <w:p w14:paraId="42E29069" w14:textId="77777777" w:rsidR="00D35828" w:rsidRDefault="00D35828">
      <w:pPr>
        <w:tabs>
          <w:tab w:val="right" w:pos="8640"/>
        </w:tabs>
        <w:rPr>
          <w:rFonts w:ascii="Arial" w:eastAsia="Arial" w:hAnsi="Arial" w:cs="Arial"/>
          <w:sz w:val="20"/>
        </w:rPr>
      </w:pPr>
    </w:p>
    <w:p w14:paraId="08CADE58" w14:textId="490E359D" w:rsidR="00D35828" w:rsidRDefault="00C6087F">
      <w:pPr>
        <w:tabs>
          <w:tab w:val="right" w:pos="8640"/>
        </w:tabs>
        <w:ind w:left="792" w:hanging="432"/>
        <w:rPr>
          <w:rFonts w:ascii="Arial" w:eastAsia="Arial" w:hAnsi="Arial" w:cs="Arial"/>
          <w:sz w:val="20"/>
        </w:rPr>
      </w:pPr>
      <w:r>
        <w:rPr>
          <w:rFonts w:ascii="Arial" w:eastAsia="Arial" w:hAnsi="Arial" w:cs="Arial"/>
          <w:sz w:val="20"/>
        </w:rPr>
        <w:t>2.1.</w:t>
      </w:r>
      <w:r>
        <w:rPr>
          <w:rFonts w:ascii="Arial" w:eastAsia="Arial" w:hAnsi="Arial" w:cs="Arial"/>
          <w:sz w:val="20"/>
        </w:rPr>
        <w:tab/>
        <w:t>In order to successfully address an orbital compartment syndrome with surgical intervention</w:t>
      </w:r>
      <w:r w:rsidR="00C91F6A">
        <w:rPr>
          <w:rFonts w:ascii="Arial" w:eastAsia="Arial" w:hAnsi="Arial" w:cs="Arial"/>
          <w:sz w:val="20"/>
        </w:rPr>
        <w:t>,</w:t>
      </w:r>
      <w:r>
        <w:rPr>
          <w:rFonts w:ascii="Arial" w:eastAsia="Arial" w:hAnsi="Arial" w:cs="Arial"/>
          <w:sz w:val="20"/>
        </w:rPr>
        <w:t xml:space="preserve"> it is important to have a basic understanding of the eye anatomy</w:t>
      </w:r>
      <w:r w:rsidR="00C91F6A">
        <w:rPr>
          <w:rFonts w:ascii="Arial" w:eastAsia="Arial" w:hAnsi="Arial" w:cs="Arial"/>
          <w:sz w:val="20"/>
        </w:rPr>
        <w:t>—</w:t>
      </w:r>
      <w:r>
        <w:rPr>
          <w:rFonts w:ascii="Arial" w:eastAsia="Arial" w:hAnsi="Arial" w:cs="Arial"/>
          <w:sz w:val="20"/>
        </w:rPr>
        <w:t>specifically, the extraocular anatomy.</w:t>
      </w:r>
    </w:p>
    <w:p w14:paraId="69C09368" w14:textId="77777777" w:rsidR="00D35828" w:rsidRDefault="00D35828">
      <w:pPr>
        <w:tabs>
          <w:tab w:val="right" w:pos="8640"/>
        </w:tabs>
        <w:rPr>
          <w:rFonts w:ascii="Arial" w:eastAsia="Arial" w:hAnsi="Arial" w:cs="Arial"/>
          <w:sz w:val="20"/>
        </w:rPr>
      </w:pPr>
    </w:p>
    <w:p w14:paraId="1BE3FAE3" w14:textId="43F90882" w:rsidR="00D35828" w:rsidRDefault="00C6087F">
      <w:pPr>
        <w:tabs>
          <w:tab w:val="right" w:pos="8640"/>
        </w:tabs>
        <w:ind w:left="792" w:hanging="432"/>
        <w:rPr>
          <w:rFonts w:ascii="Arial" w:eastAsia="Arial" w:hAnsi="Arial" w:cs="Arial"/>
          <w:sz w:val="20"/>
        </w:rPr>
      </w:pPr>
      <w:r>
        <w:rPr>
          <w:rFonts w:ascii="Arial" w:eastAsia="Arial" w:hAnsi="Arial" w:cs="Arial"/>
          <w:sz w:val="20"/>
        </w:rPr>
        <w:t>2.2.</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orbit is the bony, cone</w:t>
      </w:r>
      <w:r w:rsidR="00C91F6A">
        <w:rPr>
          <w:rFonts w:ascii="Arial" w:eastAsia="Arial" w:hAnsi="Arial" w:cs="Arial"/>
          <w:sz w:val="20"/>
        </w:rPr>
        <w:t>-</w:t>
      </w:r>
      <w:r>
        <w:rPr>
          <w:rFonts w:ascii="Arial" w:eastAsia="Arial" w:hAnsi="Arial" w:cs="Arial"/>
          <w:sz w:val="20"/>
        </w:rPr>
        <w:t>shaped cavity in which the globe rests. It is approximately 4.5</w:t>
      </w:r>
      <w:r w:rsidR="00C91F6A">
        <w:rPr>
          <w:rFonts w:ascii="Arial" w:eastAsia="Arial" w:hAnsi="Arial" w:cs="Arial"/>
          <w:sz w:val="20"/>
        </w:rPr>
        <w:t xml:space="preserve"> </w:t>
      </w:r>
      <w:r>
        <w:rPr>
          <w:rFonts w:ascii="Arial" w:eastAsia="Arial" w:hAnsi="Arial" w:cs="Arial"/>
          <w:sz w:val="20"/>
        </w:rPr>
        <w:t xml:space="preserve">cm deep and is </w:t>
      </w:r>
      <w:r w:rsidR="00C91F6A">
        <w:rPr>
          <w:rFonts w:ascii="Arial" w:eastAsia="Arial" w:hAnsi="Arial" w:cs="Arial"/>
          <w:sz w:val="20"/>
        </w:rPr>
        <w:t xml:space="preserve">composed </w:t>
      </w:r>
      <w:r>
        <w:rPr>
          <w:rFonts w:ascii="Arial" w:eastAsia="Arial" w:hAnsi="Arial" w:cs="Arial"/>
          <w:sz w:val="20"/>
        </w:rPr>
        <w:t>of 7 fused bones. Foramina and fissures within this bony architecture allow nerves and blood vessels to supply the globe and its surrounding structures.</w:t>
      </w:r>
    </w:p>
    <w:p w14:paraId="141CA4D8" w14:textId="77777777" w:rsidR="00D35828" w:rsidRDefault="00D35828">
      <w:pPr>
        <w:tabs>
          <w:tab w:val="right" w:pos="8640"/>
        </w:tabs>
        <w:rPr>
          <w:rFonts w:ascii="Arial" w:eastAsia="Arial" w:hAnsi="Arial" w:cs="Arial"/>
          <w:sz w:val="20"/>
        </w:rPr>
      </w:pPr>
    </w:p>
    <w:p w14:paraId="29ECA5CC" w14:textId="77777777" w:rsidR="00D35828" w:rsidRDefault="00C6087F">
      <w:pPr>
        <w:tabs>
          <w:tab w:val="right" w:pos="8640"/>
        </w:tabs>
        <w:ind w:left="792" w:hanging="432"/>
        <w:rPr>
          <w:rFonts w:ascii="Arial" w:eastAsia="Arial" w:hAnsi="Arial" w:cs="Arial"/>
          <w:sz w:val="20"/>
        </w:rPr>
      </w:pPr>
      <w:r>
        <w:rPr>
          <w:rFonts w:ascii="Arial" w:eastAsia="Arial" w:hAnsi="Arial" w:cs="Arial"/>
          <w:sz w:val="20"/>
        </w:rPr>
        <w:t>2.3.</w:t>
      </w:r>
      <w:r>
        <w:rPr>
          <w:rFonts w:ascii="Arial" w:eastAsia="Arial" w:hAnsi="Arial" w:cs="Arial"/>
          <w:sz w:val="20"/>
        </w:rPr>
        <w:tab/>
      </w:r>
      <w:proofErr w:type="gramStart"/>
      <w:r>
        <w:rPr>
          <w:rFonts w:ascii="Arial" w:eastAsia="Arial" w:hAnsi="Arial" w:cs="Arial"/>
          <w:sz w:val="20"/>
        </w:rPr>
        <w:t>There</w:t>
      </w:r>
      <w:proofErr w:type="gramEnd"/>
      <w:r>
        <w:rPr>
          <w:rFonts w:ascii="Arial" w:eastAsia="Arial" w:hAnsi="Arial" w:cs="Arial"/>
          <w:sz w:val="20"/>
        </w:rPr>
        <w:t xml:space="preserve"> are 6 extraocular muscles that control the movement of the eye within the orbit. These muscles tether the eye to the orbit, but there is a certain degree of laxity that would permit outward movement of the entire globe if other certain structures were compromised. </w:t>
      </w:r>
    </w:p>
    <w:p w14:paraId="76A146D7" w14:textId="77777777" w:rsidR="00D35828" w:rsidRDefault="00D35828">
      <w:pPr>
        <w:tabs>
          <w:tab w:val="right" w:pos="8640"/>
        </w:tabs>
        <w:rPr>
          <w:rFonts w:ascii="Arial" w:eastAsia="Arial" w:hAnsi="Arial" w:cs="Arial"/>
          <w:sz w:val="20"/>
        </w:rPr>
      </w:pPr>
    </w:p>
    <w:p w14:paraId="2427AE1A" w14:textId="4F186406" w:rsidR="00D35828" w:rsidRDefault="00C6087F">
      <w:pPr>
        <w:tabs>
          <w:tab w:val="right" w:pos="8640"/>
        </w:tabs>
        <w:ind w:left="792" w:hanging="432"/>
        <w:rPr>
          <w:rFonts w:ascii="Arial" w:eastAsia="Arial" w:hAnsi="Arial" w:cs="Arial"/>
          <w:sz w:val="20"/>
        </w:rPr>
      </w:pPr>
      <w:r>
        <w:rPr>
          <w:rFonts w:ascii="Arial" w:eastAsia="Arial" w:hAnsi="Arial" w:cs="Arial"/>
          <w:sz w:val="20"/>
        </w:rPr>
        <w:t>2.4.</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eyelids (upper and lower) provide protection and nourishing lubrication to the cornea of the eye</w:t>
      </w:r>
      <w:r w:rsidR="00C91F6A">
        <w:rPr>
          <w:rFonts w:ascii="Arial" w:eastAsia="Arial" w:hAnsi="Arial" w:cs="Arial"/>
          <w:sz w:val="20"/>
        </w:rPr>
        <w:t>.</w:t>
      </w:r>
    </w:p>
    <w:p w14:paraId="214EE900" w14:textId="77777777" w:rsidR="00D35828" w:rsidRDefault="00D35828">
      <w:pPr>
        <w:tabs>
          <w:tab w:val="right" w:pos="8640"/>
        </w:tabs>
        <w:rPr>
          <w:rFonts w:ascii="Arial" w:eastAsia="Arial" w:hAnsi="Arial" w:cs="Arial"/>
          <w:sz w:val="20"/>
        </w:rPr>
      </w:pPr>
    </w:p>
    <w:p w14:paraId="6B4D5866" w14:textId="75C20D92" w:rsidR="00D35828" w:rsidRDefault="00C6087F">
      <w:pPr>
        <w:tabs>
          <w:tab w:val="right" w:pos="8640"/>
        </w:tabs>
        <w:ind w:left="792" w:hanging="432"/>
        <w:rPr>
          <w:rFonts w:ascii="Arial" w:eastAsia="Arial" w:hAnsi="Arial" w:cs="Arial"/>
          <w:sz w:val="20"/>
        </w:rPr>
      </w:pPr>
      <w:r>
        <w:rPr>
          <w:rFonts w:ascii="Arial" w:eastAsia="Arial" w:hAnsi="Arial" w:cs="Arial"/>
          <w:sz w:val="20"/>
        </w:rPr>
        <w:t>2.5.</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upper and lower lid of the eye are held in position medially by the medial canthal tendon</w:t>
      </w:r>
      <w:r w:rsidR="00C91F6A">
        <w:rPr>
          <w:rFonts w:ascii="Arial" w:eastAsia="Arial" w:hAnsi="Arial" w:cs="Arial"/>
          <w:sz w:val="20"/>
        </w:rPr>
        <w:t>,</w:t>
      </w:r>
      <w:r>
        <w:rPr>
          <w:rFonts w:ascii="Arial" w:eastAsia="Arial" w:hAnsi="Arial" w:cs="Arial"/>
          <w:sz w:val="20"/>
        </w:rPr>
        <w:t xml:space="preserve"> and laterally by the lateral canthal tendon. </w:t>
      </w:r>
    </w:p>
    <w:p w14:paraId="11453220" w14:textId="77777777" w:rsidR="00D35828" w:rsidRDefault="00D35828">
      <w:pPr>
        <w:tabs>
          <w:tab w:val="right" w:pos="8640"/>
        </w:tabs>
        <w:rPr>
          <w:rFonts w:ascii="Arial" w:eastAsia="Arial" w:hAnsi="Arial" w:cs="Arial"/>
          <w:sz w:val="20"/>
        </w:rPr>
      </w:pPr>
    </w:p>
    <w:p w14:paraId="26A0ACD9" w14:textId="43C84DDA" w:rsidR="00D35828" w:rsidRDefault="00C6087F">
      <w:pPr>
        <w:tabs>
          <w:tab w:val="right" w:pos="8640"/>
        </w:tabs>
        <w:ind w:left="792" w:hanging="432"/>
        <w:rPr>
          <w:rFonts w:ascii="Arial" w:eastAsia="Arial" w:hAnsi="Arial" w:cs="Arial"/>
          <w:sz w:val="20"/>
        </w:rPr>
      </w:pPr>
      <w:r>
        <w:rPr>
          <w:rFonts w:ascii="Arial" w:eastAsia="Arial" w:hAnsi="Arial" w:cs="Arial"/>
          <w:sz w:val="20"/>
        </w:rPr>
        <w:lastRenderedPageBreak/>
        <w:t>2.6.</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w:t>
      </w:r>
      <w:r w:rsidR="00C91F6A">
        <w:rPr>
          <w:rFonts w:ascii="Arial" w:eastAsia="Arial" w:hAnsi="Arial" w:cs="Arial"/>
          <w:sz w:val="20"/>
        </w:rPr>
        <w:t>l</w:t>
      </w:r>
      <w:r>
        <w:rPr>
          <w:rFonts w:ascii="Arial" w:eastAsia="Arial" w:hAnsi="Arial" w:cs="Arial"/>
          <w:sz w:val="20"/>
        </w:rPr>
        <w:t>ateral canthal tendon splits into an inferior and a superior portion (inferior crus and superior crus</w:t>
      </w:r>
      <w:r w:rsidR="00C91F6A">
        <w:rPr>
          <w:rFonts w:ascii="Arial" w:eastAsia="Arial" w:hAnsi="Arial" w:cs="Arial"/>
          <w:sz w:val="20"/>
        </w:rPr>
        <w:t>,</w:t>
      </w:r>
      <w:r>
        <w:rPr>
          <w:rFonts w:ascii="Arial" w:eastAsia="Arial" w:hAnsi="Arial" w:cs="Arial"/>
          <w:sz w:val="20"/>
        </w:rPr>
        <w:t xml:space="preserve"> respectively) as it moves from lateral to medial</w:t>
      </w:r>
    </w:p>
    <w:p w14:paraId="7D13D5A6" w14:textId="77777777" w:rsidR="00D35828" w:rsidRDefault="00D35828">
      <w:pPr>
        <w:tabs>
          <w:tab w:val="right" w:pos="8640"/>
        </w:tabs>
        <w:rPr>
          <w:rFonts w:ascii="Arial" w:eastAsia="Arial" w:hAnsi="Arial" w:cs="Arial"/>
          <w:sz w:val="20"/>
        </w:rPr>
      </w:pPr>
    </w:p>
    <w:p w14:paraId="7CF832D1" w14:textId="77777777" w:rsidR="00D35828" w:rsidRDefault="00C6087F">
      <w:pPr>
        <w:ind w:left="360" w:hanging="360"/>
        <w:rPr>
          <w:rFonts w:ascii="Arial" w:eastAsia="Arial" w:hAnsi="Arial" w:cs="Arial"/>
          <w:sz w:val="20"/>
        </w:rPr>
      </w:pPr>
      <w:r>
        <w:rPr>
          <w:rFonts w:ascii="Arial" w:eastAsia="Arial" w:hAnsi="Arial" w:cs="Arial"/>
          <w:sz w:val="20"/>
        </w:rPr>
        <w:t>3.</w:t>
      </w:r>
      <w:r>
        <w:rPr>
          <w:rFonts w:ascii="Arial" w:eastAsia="Arial" w:hAnsi="Arial" w:cs="Arial"/>
          <w:sz w:val="20"/>
        </w:rPr>
        <w:tab/>
        <w:t>Protocol</w:t>
      </w:r>
    </w:p>
    <w:p w14:paraId="58C28352" w14:textId="77777777" w:rsidR="00D35828" w:rsidRDefault="00D35828">
      <w:pPr>
        <w:rPr>
          <w:rFonts w:ascii="Arial" w:eastAsia="Arial" w:hAnsi="Arial" w:cs="Arial"/>
          <w:sz w:val="20"/>
        </w:rPr>
      </w:pPr>
    </w:p>
    <w:p w14:paraId="3934C352" w14:textId="765F69E0" w:rsidR="00D35828" w:rsidRDefault="00C6087F">
      <w:pPr>
        <w:ind w:left="792" w:hanging="432"/>
        <w:rPr>
          <w:rFonts w:ascii="Arial" w:eastAsia="Arial" w:hAnsi="Arial" w:cs="Arial"/>
          <w:sz w:val="20"/>
        </w:rPr>
      </w:pPr>
      <w:r>
        <w:rPr>
          <w:rFonts w:ascii="Arial" w:eastAsia="Arial" w:hAnsi="Arial" w:cs="Arial"/>
          <w:sz w:val="20"/>
        </w:rPr>
        <w:t>3.1.</w:t>
      </w:r>
      <w:r>
        <w:rPr>
          <w:rFonts w:ascii="Arial" w:eastAsia="Arial" w:hAnsi="Arial" w:cs="Arial"/>
          <w:sz w:val="20"/>
        </w:rPr>
        <w:tab/>
      </w:r>
      <w:proofErr w:type="gramStart"/>
      <w:r>
        <w:rPr>
          <w:rFonts w:ascii="Arial" w:eastAsia="Arial" w:hAnsi="Arial" w:cs="Arial"/>
          <w:sz w:val="20"/>
        </w:rPr>
        <w:t>As</w:t>
      </w:r>
      <w:proofErr w:type="gramEnd"/>
      <w:r>
        <w:rPr>
          <w:rFonts w:ascii="Arial" w:eastAsia="Arial" w:hAnsi="Arial" w:cs="Arial"/>
          <w:sz w:val="20"/>
        </w:rPr>
        <w:t xml:space="preserve"> with most truly emergent procedures, full sterile precautions are generally not observed. Care should be taken to perform the procedure “cleanly</w:t>
      </w:r>
      <w:r w:rsidR="00C91F6A">
        <w:rPr>
          <w:rFonts w:ascii="Arial" w:eastAsia="Arial" w:hAnsi="Arial" w:cs="Arial"/>
          <w:sz w:val="20"/>
        </w:rPr>
        <w:t>.</w:t>
      </w:r>
      <w:r>
        <w:rPr>
          <w:rFonts w:ascii="Arial" w:eastAsia="Arial" w:hAnsi="Arial" w:cs="Arial"/>
          <w:sz w:val="20"/>
        </w:rPr>
        <w:t>”</w:t>
      </w:r>
    </w:p>
    <w:p w14:paraId="3835F529" w14:textId="77777777" w:rsidR="00D35828" w:rsidRDefault="00D35828">
      <w:pPr>
        <w:rPr>
          <w:rFonts w:ascii="Arial" w:eastAsia="Arial" w:hAnsi="Arial" w:cs="Arial"/>
          <w:sz w:val="20"/>
        </w:rPr>
      </w:pPr>
    </w:p>
    <w:p w14:paraId="090AED9B" w14:textId="456DB3BB" w:rsidR="00D35828" w:rsidRDefault="00C6087F">
      <w:pPr>
        <w:ind w:left="792" w:hanging="432"/>
        <w:rPr>
          <w:rFonts w:ascii="Arial" w:eastAsia="Arial" w:hAnsi="Arial" w:cs="Arial"/>
          <w:sz w:val="20"/>
        </w:rPr>
      </w:pPr>
      <w:r>
        <w:rPr>
          <w:rFonts w:ascii="Arial" w:eastAsia="Arial" w:hAnsi="Arial" w:cs="Arial"/>
          <w:sz w:val="20"/>
        </w:rPr>
        <w:t>3.2.</w:t>
      </w:r>
      <w:r>
        <w:rPr>
          <w:rFonts w:ascii="Arial" w:eastAsia="Arial" w:hAnsi="Arial" w:cs="Arial"/>
          <w:sz w:val="20"/>
        </w:rPr>
        <w:tab/>
        <w:t xml:space="preserve">Quickly cleanse the lids and lateral canthus area with gauze soaked with sterile saline. </w:t>
      </w:r>
      <w:r w:rsidR="00C91F6A">
        <w:rPr>
          <w:rFonts w:ascii="Arial" w:eastAsia="Arial" w:hAnsi="Arial" w:cs="Arial"/>
          <w:sz w:val="20"/>
        </w:rPr>
        <w:t>Chlorhexidine</w:t>
      </w:r>
      <w:r>
        <w:rPr>
          <w:rFonts w:ascii="Arial" w:eastAsia="Arial" w:hAnsi="Arial" w:cs="Arial"/>
          <w:sz w:val="20"/>
        </w:rPr>
        <w:t xml:space="preserve"> should be avoided because of the risk of ocular exposure.</w:t>
      </w:r>
    </w:p>
    <w:p w14:paraId="034A0045" w14:textId="77777777" w:rsidR="00D35828" w:rsidRDefault="00D35828">
      <w:pPr>
        <w:rPr>
          <w:rFonts w:ascii="Arial" w:eastAsia="Arial" w:hAnsi="Arial" w:cs="Arial"/>
          <w:sz w:val="20"/>
        </w:rPr>
      </w:pPr>
    </w:p>
    <w:p w14:paraId="48F909F1" w14:textId="44E3EEAD" w:rsidR="00D35828" w:rsidRDefault="00C6087F">
      <w:pPr>
        <w:ind w:left="792" w:hanging="432"/>
        <w:rPr>
          <w:rFonts w:ascii="Arial" w:eastAsia="Arial" w:hAnsi="Arial" w:cs="Arial"/>
          <w:sz w:val="20"/>
        </w:rPr>
      </w:pPr>
      <w:r>
        <w:rPr>
          <w:rFonts w:ascii="Arial" w:eastAsia="Arial" w:hAnsi="Arial" w:cs="Arial"/>
          <w:sz w:val="20"/>
        </w:rPr>
        <w:t>3.3.</w:t>
      </w:r>
      <w:r>
        <w:rPr>
          <w:rFonts w:ascii="Arial" w:eastAsia="Arial" w:hAnsi="Arial" w:cs="Arial"/>
          <w:sz w:val="20"/>
        </w:rPr>
        <w:tab/>
      </w:r>
      <w:proofErr w:type="gramStart"/>
      <w:r>
        <w:rPr>
          <w:rFonts w:ascii="Arial" w:eastAsia="Arial" w:hAnsi="Arial" w:cs="Arial"/>
          <w:sz w:val="20"/>
        </w:rPr>
        <w:t>Draw</w:t>
      </w:r>
      <w:proofErr w:type="gramEnd"/>
      <w:r>
        <w:rPr>
          <w:rFonts w:ascii="Arial" w:eastAsia="Arial" w:hAnsi="Arial" w:cs="Arial"/>
          <w:sz w:val="20"/>
        </w:rPr>
        <w:t xml:space="preserve"> up 2</w:t>
      </w:r>
      <w:r w:rsidR="00C91F6A">
        <w:rPr>
          <w:rFonts w:ascii="Arial" w:eastAsia="Arial" w:hAnsi="Arial" w:cs="Arial"/>
          <w:sz w:val="20"/>
        </w:rPr>
        <w:t xml:space="preserve"> </w:t>
      </w:r>
      <w:r>
        <w:rPr>
          <w:rFonts w:ascii="Arial" w:eastAsia="Arial" w:hAnsi="Arial" w:cs="Arial"/>
          <w:sz w:val="20"/>
        </w:rPr>
        <w:t xml:space="preserve">mL of lidocaine 1% with epinephrine 1:100,000 in a syringe with a small </w:t>
      </w:r>
      <w:r w:rsidR="00C91F6A">
        <w:rPr>
          <w:rFonts w:ascii="Arial" w:eastAsia="Arial" w:hAnsi="Arial" w:cs="Arial"/>
          <w:sz w:val="20"/>
        </w:rPr>
        <w:t xml:space="preserve">needle </w:t>
      </w:r>
      <w:r>
        <w:rPr>
          <w:rFonts w:ascii="Arial" w:eastAsia="Arial" w:hAnsi="Arial" w:cs="Arial"/>
          <w:sz w:val="20"/>
        </w:rPr>
        <w:t>(25 or 27</w:t>
      </w:r>
      <w:r w:rsidR="00C91F6A">
        <w:rPr>
          <w:rFonts w:ascii="Arial" w:eastAsia="Arial" w:hAnsi="Arial" w:cs="Arial"/>
          <w:sz w:val="20"/>
        </w:rPr>
        <w:t xml:space="preserve"> gauge</w:t>
      </w:r>
      <w:r>
        <w:rPr>
          <w:rFonts w:ascii="Arial" w:eastAsia="Arial" w:hAnsi="Arial" w:cs="Arial"/>
          <w:sz w:val="20"/>
        </w:rPr>
        <w:t>) attached</w:t>
      </w:r>
    </w:p>
    <w:p w14:paraId="14FF4935" w14:textId="77777777" w:rsidR="00D35828" w:rsidRDefault="00D35828">
      <w:pPr>
        <w:rPr>
          <w:rFonts w:ascii="Arial" w:eastAsia="Arial" w:hAnsi="Arial" w:cs="Arial"/>
          <w:sz w:val="20"/>
        </w:rPr>
      </w:pPr>
    </w:p>
    <w:p w14:paraId="20A83AE4" w14:textId="77777777" w:rsidR="00D35828" w:rsidRDefault="00C6087F">
      <w:pPr>
        <w:ind w:left="792" w:hanging="432"/>
        <w:rPr>
          <w:rFonts w:ascii="Arial" w:eastAsia="Arial" w:hAnsi="Arial" w:cs="Arial"/>
          <w:sz w:val="20"/>
        </w:rPr>
      </w:pPr>
      <w:r>
        <w:rPr>
          <w:rFonts w:ascii="Arial" w:eastAsia="Arial" w:hAnsi="Arial" w:cs="Arial"/>
          <w:sz w:val="20"/>
        </w:rPr>
        <w:t>3.4.</w:t>
      </w:r>
      <w:r>
        <w:rPr>
          <w:rFonts w:ascii="Arial" w:eastAsia="Arial" w:hAnsi="Arial" w:cs="Arial"/>
          <w:sz w:val="20"/>
        </w:rPr>
        <w:tab/>
      </w:r>
      <w:proofErr w:type="gramStart"/>
      <w:r>
        <w:rPr>
          <w:rFonts w:ascii="Arial" w:eastAsia="Arial" w:hAnsi="Arial" w:cs="Arial"/>
          <w:sz w:val="20"/>
        </w:rPr>
        <w:t>Anesthetize</w:t>
      </w:r>
      <w:proofErr w:type="gramEnd"/>
      <w:r>
        <w:rPr>
          <w:rFonts w:ascii="Arial" w:eastAsia="Arial" w:hAnsi="Arial" w:cs="Arial"/>
          <w:sz w:val="20"/>
        </w:rPr>
        <w:t xml:space="preserve"> the lateral canthus and overlying skin by injecting the anesthetic with the needle directed away from the globe of the eye.</w:t>
      </w:r>
    </w:p>
    <w:p w14:paraId="70E7FEFD" w14:textId="77777777" w:rsidR="00D35828" w:rsidRDefault="00D35828">
      <w:pPr>
        <w:rPr>
          <w:rFonts w:ascii="Arial" w:eastAsia="Arial" w:hAnsi="Arial" w:cs="Arial"/>
          <w:sz w:val="20"/>
        </w:rPr>
      </w:pPr>
    </w:p>
    <w:p w14:paraId="0F2E18AA" w14:textId="774841B4" w:rsidR="00D35828" w:rsidRDefault="00C6087F">
      <w:pPr>
        <w:ind w:left="792" w:hanging="432"/>
        <w:rPr>
          <w:rFonts w:ascii="Arial" w:eastAsia="Arial" w:hAnsi="Arial" w:cs="Arial"/>
          <w:sz w:val="20"/>
        </w:rPr>
      </w:pPr>
      <w:r>
        <w:rPr>
          <w:rFonts w:ascii="Arial" w:eastAsia="Arial" w:hAnsi="Arial" w:cs="Arial"/>
          <w:sz w:val="20"/>
        </w:rPr>
        <w:t>3.5.</w:t>
      </w:r>
      <w:r>
        <w:rPr>
          <w:rFonts w:ascii="Arial" w:eastAsia="Arial" w:hAnsi="Arial" w:cs="Arial"/>
          <w:sz w:val="20"/>
        </w:rPr>
        <w:tab/>
      </w:r>
      <w:proofErr w:type="gramStart"/>
      <w:r>
        <w:rPr>
          <w:rFonts w:ascii="Arial" w:eastAsia="Arial" w:hAnsi="Arial" w:cs="Arial"/>
          <w:sz w:val="20"/>
        </w:rPr>
        <w:t>The</w:t>
      </w:r>
      <w:proofErr w:type="gramEnd"/>
      <w:r>
        <w:rPr>
          <w:rFonts w:ascii="Arial" w:eastAsia="Arial" w:hAnsi="Arial" w:cs="Arial"/>
          <w:sz w:val="20"/>
        </w:rPr>
        <w:t xml:space="preserve"> needle will enter the skin at the lateral canthus and just superficial to the epidermis. Inject anesthetic slowly</w:t>
      </w:r>
      <w:r w:rsidR="00C91F6A">
        <w:rPr>
          <w:rFonts w:ascii="Arial" w:eastAsia="Arial" w:hAnsi="Arial" w:cs="Arial"/>
          <w:sz w:val="20"/>
        </w:rPr>
        <w:t>,</w:t>
      </w:r>
      <w:r>
        <w:rPr>
          <w:rFonts w:ascii="Arial" w:eastAsia="Arial" w:hAnsi="Arial" w:cs="Arial"/>
          <w:sz w:val="20"/>
        </w:rPr>
        <w:t xml:space="preserve"> and advance the needle laterally (still in a superficial plane). As the needle advances</w:t>
      </w:r>
      <w:r w:rsidR="00C91F6A">
        <w:rPr>
          <w:rFonts w:ascii="Arial" w:eastAsia="Arial" w:hAnsi="Arial" w:cs="Arial"/>
          <w:sz w:val="20"/>
        </w:rPr>
        <w:t>,</w:t>
      </w:r>
      <w:r>
        <w:rPr>
          <w:rFonts w:ascii="Arial" w:eastAsia="Arial" w:hAnsi="Arial" w:cs="Arial"/>
          <w:sz w:val="20"/>
        </w:rPr>
        <w:t xml:space="preserve"> continue to inject anesthetic until the needle tip has advanced approximately 1.5</w:t>
      </w:r>
      <w:r w:rsidR="00C91F6A">
        <w:rPr>
          <w:rFonts w:ascii="Arial" w:eastAsia="Arial" w:hAnsi="Arial" w:cs="Arial"/>
          <w:sz w:val="20"/>
        </w:rPr>
        <w:t>–</w:t>
      </w:r>
      <w:r>
        <w:rPr>
          <w:rFonts w:ascii="Arial" w:eastAsia="Arial" w:hAnsi="Arial" w:cs="Arial"/>
          <w:sz w:val="20"/>
        </w:rPr>
        <w:t>2</w:t>
      </w:r>
      <w:r w:rsidR="00C91F6A">
        <w:rPr>
          <w:rFonts w:ascii="Arial" w:eastAsia="Arial" w:hAnsi="Arial" w:cs="Arial"/>
          <w:sz w:val="20"/>
        </w:rPr>
        <w:t xml:space="preserve"> </w:t>
      </w:r>
      <w:r>
        <w:rPr>
          <w:rFonts w:ascii="Arial" w:eastAsia="Arial" w:hAnsi="Arial" w:cs="Arial"/>
          <w:sz w:val="20"/>
        </w:rPr>
        <w:t>cm laterally.</w:t>
      </w:r>
    </w:p>
    <w:p w14:paraId="7674E2D5" w14:textId="77777777" w:rsidR="00D35828" w:rsidRDefault="00D35828">
      <w:pPr>
        <w:rPr>
          <w:rFonts w:ascii="Arial" w:eastAsia="Arial" w:hAnsi="Arial" w:cs="Arial"/>
          <w:sz w:val="20"/>
        </w:rPr>
      </w:pPr>
    </w:p>
    <w:p w14:paraId="7D2F049B" w14:textId="2A0D94F2" w:rsidR="00D35828" w:rsidRDefault="00C6087F">
      <w:pPr>
        <w:ind w:left="792" w:hanging="432"/>
        <w:rPr>
          <w:rFonts w:ascii="Arial" w:eastAsia="Arial" w:hAnsi="Arial" w:cs="Arial"/>
          <w:sz w:val="20"/>
        </w:rPr>
      </w:pPr>
      <w:r>
        <w:rPr>
          <w:rFonts w:ascii="Arial" w:eastAsia="Arial" w:hAnsi="Arial" w:cs="Arial"/>
          <w:sz w:val="20"/>
        </w:rPr>
        <w:t>3.6.</w:t>
      </w:r>
      <w:r>
        <w:rPr>
          <w:rFonts w:ascii="Arial" w:eastAsia="Arial" w:hAnsi="Arial" w:cs="Arial"/>
          <w:sz w:val="20"/>
        </w:rPr>
        <w:tab/>
        <w:t>Retract the needle back toward the point at which it entered the tissue (lateral canthus)</w:t>
      </w:r>
      <w:r w:rsidR="00C91F6A">
        <w:rPr>
          <w:rFonts w:ascii="Arial" w:eastAsia="Arial" w:hAnsi="Arial" w:cs="Arial"/>
          <w:sz w:val="20"/>
        </w:rPr>
        <w:t>,</w:t>
      </w:r>
      <w:r>
        <w:rPr>
          <w:rFonts w:ascii="Arial" w:eastAsia="Arial" w:hAnsi="Arial" w:cs="Arial"/>
          <w:sz w:val="20"/>
        </w:rPr>
        <w:t xml:space="preserve"> and redirect the needle 45</w:t>
      </w:r>
      <w:r w:rsidR="00C91F6A">
        <w:rPr>
          <w:rFonts w:ascii="Arial" w:eastAsia="Arial" w:hAnsi="Arial" w:cs="Arial"/>
          <w:sz w:val="20"/>
        </w:rPr>
        <w:t>°</w:t>
      </w:r>
      <w:r>
        <w:rPr>
          <w:rFonts w:ascii="Arial" w:eastAsia="Arial" w:hAnsi="Arial" w:cs="Arial"/>
          <w:sz w:val="20"/>
        </w:rPr>
        <w:t xml:space="preserve"> inferiorly, still keeping the needle in a superficial plane. </w:t>
      </w:r>
    </w:p>
    <w:p w14:paraId="0FD098A3" w14:textId="77777777" w:rsidR="00D35828" w:rsidRDefault="00D35828">
      <w:pPr>
        <w:rPr>
          <w:rFonts w:ascii="Arial" w:eastAsia="Arial" w:hAnsi="Arial" w:cs="Arial"/>
          <w:sz w:val="20"/>
        </w:rPr>
      </w:pPr>
    </w:p>
    <w:p w14:paraId="507C4F19" w14:textId="6617D9CF" w:rsidR="00D35828" w:rsidRDefault="00C6087F">
      <w:pPr>
        <w:ind w:left="792" w:hanging="432"/>
        <w:rPr>
          <w:rFonts w:ascii="Arial" w:eastAsia="Arial" w:hAnsi="Arial" w:cs="Arial"/>
          <w:sz w:val="20"/>
        </w:rPr>
      </w:pPr>
      <w:r>
        <w:rPr>
          <w:rFonts w:ascii="Arial" w:eastAsia="Arial" w:hAnsi="Arial" w:cs="Arial"/>
          <w:sz w:val="20"/>
        </w:rPr>
        <w:t>3.7.</w:t>
      </w:r>
      <w:r>
        <w:rPr>
          <w:rFonts w:ascii="Arial" w:eastAsia="Arial" w:hAnsi="Arial" w:cs="Arial"/>
          <w:sz w:val="20"/>
        </w:rPr>
        <w:tab/>
      </w:r>
      <w:proofErr w:type="gramStart"/>
      <w:r>
        <w:rPr>
          <w:rFonts w:ascii="Arial" w:eastAsia="Arial" w:hAnsi="Arial" w:cs="Arial"/>
          <w:sz w:val="20"/>
        </w:rPr>
        <w:t>Again</w:t>
      </w:r>
      <w:proofErr w:type="gramEnd"/>
      <w:r>
        <w:rPr>
          <w:rFonts w:ascii="Arial" w:eastAsia="Arial" w:hAnsi="Arial" w:cs="Arial"/>
          <w:sz w:val="20"/>
        </w:rPr>
        <w:t xml:space="preserve"> advance the needle slowly while injecting more anesthetic. Advance the needle approximately 1.5</w:t>
      </w:r>
      <w:r w:rsidR="00C91F6A">
        <w:rPr>
          <w:rFonts w:ascii="Arial" w:eastAsia="Arial" w:hAnsi="Arial" w:cs="Arial"/>
          <w:sz w:val="20"/>
        </w:rPr>
        <w:t>–</w:t>
      </w:r>
      <w:r>
        <w:rPr>
          <w:rFonts w:ascii="Arial" w:eastAsia="Arial" w:hAnsi="Arial" w:cs="Arial"/>
          <w:sz w:val="20"/>
        </w:rPr>
        <w:t>2</w:t>
      </w:r>
      <w:r w:rsidR="00C91F6A">
        <w:rPr>
          <w:rFonts w:ascii="Arial" w:eastAsia="Arial" w:hAnsi="Arial" w:cs="Arial"/>
          <w:sz w:val="20"/>
        </w:rPr>
        <w:t xml:space="preserve"> </w:t>
      </w:r>
      <w:r>
        <w:rPr>
          <w:rFonts w:ascii="Arial" w:eastAsia="Arial" w:hAnsi="Arial" w:cs="Arial"/>
          <w:sz w:val="20"/>
        </w:rPr>
        <w:t>cm.</w:t>
      </w:r>
    </w:p>
    <w:p w14:paraId="4BF36087" w14:textId="77777777" w:rsidR="00D35828" w:rsidRDefault="00D35828">
      <w:pPr>
        <w:rPr>
          <w:rFonts w:ascii="Arial" w:eastAsia="Arial" w:hAnsi="Arial" w:cs="Arial"/>
          <w:sz w:val="20"/>
        </w:rPr>
      </w:pPr>
    </w:p>
    <w:p w14:paraId="52CAEAD7" w14:textId="0383EE6A" w:rsidR="00D35828" w:rsidRDefault="00C6087F">
      <w:pPr>
        <w:ind w:left="792" w:hanging="432"/>
        <w:rPr>
          <w:rFonts w:ascii="Arial" w:eastAsia="Arial" w:hAnsi="Arial" w:cs="Arial"/>
          <w:sz w:val="20"/>
        </w:rPr>
      </w:pPr>
      <w:r>
        <w:rPr>
          <w:rFonts w:ascii="Arial" w:eastAsia="Arial" w:hAnsi="Arial" w:cs="Arial"/>
          <w:sz w:val="20"/>
        </w:rPr>
        <w:t>3.8.</w:t>
      </w:r>
      <w:r>
        <w:rPr>
          <w:rFonts w:ascii="Arial" w:eastAsia="Arial" w:hAnsi="Arial" w:cs="Arial"/>
          <w:sz w:val="20"/>
        </w:rPr>
        <w:tab/>
      </w:r>
      <w:proofErr w:type="gramStart"/>
      <w:r>
        <w:rPr>
          <w:rFonts w:ascii="Arial" w:eastAsia="Arial" w:hAnsi="Arial" w:cs="Arial"/>
          <w:sz w:val="20"/>
        </w:rPr>
        <w:t>Slide</w:t>
      </w:r>
      <w:proofErr w:type="gramEnd"/>
      <w:r>
        <w:rPr>
          <w:rFonts w:ascii="Arial" w:eastAsia="Arial" w:hAnsi="Arial" w:cs="Arial"/>
          <w:sz w:val="20"/>
        </w:rPr>
        <w:t xml:space="preserve"> the hemostat over the lateral canthus with one prong deep to the skin and superficial to the orbit and the other over the skin. The tissue is thin at this point</w:t>
      </w:r>
      <w:r w:rsidR="00C91F6A">
        <w:rPr>
          <w:rFonts w:ascii="Arial" w:eastAsia="Arial" w:hAnsi="Arial" w:cs="Arial"/>
          <w:sz w:val="20"/>
        </w:rPr>
        <w:t>,</w:t>
      </w:r>
      <w:r>
        <w:rPr>
          <w:rFonts w:ascii="Arial" w:eastAsia="Arial" w:hAnsi="Arial" w:cs="Arial"/>
          <w:sz w:val="20"/>
        </w:rPr>
        <w:t xml:space="preserve"> and there is only one plane </w:t>
      </w:r>
      <w:r w:rsidR="00C91F6A">
        <w:rPr>
          <w:rFonts w:ascii="Arial" w:eastAsia="Arial" w:hAnsi="Arial" w:cs="Arial"/>
          <w:sz w:val="20"/>
        </w:rPr>
        <w:t xml:space="preserve">that </w:t>
      </w:r>
      <w:r>
        <w:rPr>
          <w:rFonts w:ascii="Arial" w:eastAsia="Arial" w:hAnsi="Arial" w:cs="Arial"/>
          <w:sz w:val="20"/>
        </w:rPr>
        <w:t>the hemostats will dissect as they are advanced.</w:t>
      </w:r>
    </w:p>
    <w:p w14:paraId="4DA0251A" w14:textId="77777777" w:rsidR="00D35828" w:rsidRDefault="00D35828">
      <w:pPr>
        <w:rPr>
          <w:rFonts w:ascii="Arial" w:eastAsia="Arial" w:hAnsi="Arial" w:cs="Arial"/>
          <w:sz w:val="20"/>
        </w:rPr>
      </w:pPr>
    </w:p>
    <w:p w14:paraId="13BC3EF9" w14:textId="77A5C818" w:rsidR="00D35828" w:rsidRDefault="00C6087F">
      <w:pPr>
        <w:ind w:left="792" w:hanging="432"/>
        <w:rPr>
          <w:rFonts w:ascii="Arial" w:eastAsia="Arial" w:hAnsi="Arial" w:cs="Arial"/>
          <w:sz w:val="20"/>
        </w:rPr>
      </w:pPr>
      <w:r>
        <w:rPr>
          <w:rFonts w:ascii="Arial" w:eastAsia="Arial" w:hAnsi="Arial" w:cs="Arial"/>
          <w:sz w:val="20"/>
        </w:rPr>
        <w:t>3.9.</w:t>
      </w:r>
      <w:r>
        <w:rPr>
          <w:rFonts w:ascii="Arial" w:eastAsia="Arial" w:hAnsi="Arial" w:cs="Arial"/>
          <w:sz w:val="20"/>
        </w:rPr>
        <w:tab/>
        <w:t>Advance the hemostat so that approximately 2</w:t>
      </w:r>
      <w:r w:rsidR="00C91F6A">
        <w:rPr>
          <w:rFonts w:ascii="Arial" w:eastAsia="Arial" w:hAnsi="Arial" w:cs="Arial"/>
          <w:sz w:val="20"/>
        </w:rPr>
        <w:t xml:space="preserve"> </w:t>
      </w:r>
      <w:r>
        <w:rPr>
          <w:rFonts w:ascii="Arial" w:eastAsia="Arial" w:hAnsi="Arial" w:cs="Arial"/>
          <w:sz w:val="20"/>
        </w:rPr>
        <w:t>cm of tissue is between the prongs.</w:t>
      </w:r>
    </w:p>
    <w:p w14:paraId="37C898D8" w14:textId="77777777" w:rsidR="00D35828" w:rsidRDefault="00D35828">
      <w:pPr>
        <w:rPr>
          <w:rFonts w:ascii="Arial" w:eastAsia="Arial" w:hAnsi="Arial" w:cs="Arial"/>
          <w:sz w:val="20"/>
        </w:rPr>
      </w:pPr>
    </w:p>
    <w:p w14:paraId="259C6DC3" w14:textId="3D7D36E0" w:rsidR="00D35828" w:rsidRDefault="00C6087F">
      <w:pPr>
        <w:ind w:left="792" w:hanging="432"/>
        <w:rPr>
          <w:rFonts w:ascii="Arial" w:eastAsia="Arial" w:hAnsi="Arial" w:cs="Arial"/>
          <w:sz w:val="20"/>
        </w:rPr>
      </w:pPr>
      <w:r>
        <w:rPr>
          <w:rFonts w:ascii="Arial" w:eastAsia="Arial" w:hAnsi="Arial" w:cs="Arial"/>
          <w:sz w:val="20"/>
        </w:rPr>
        <w:t>3.10.</w:t>
      </w:r>
      <w:r>
        <w:rPr>
          <w:rFonts w:ascii="Arial" w:eastAsia="Arial" w:hAnsi="Arial" w:cs="Arial"/>
          <w:sz w:val="20"/>
        </w:rPr>
        <w:tab/>
        <w:t>Crush the skin within the hemostat</w:t>
      </w:r>
      <w:r w:rsidR="00C91F6A">
        <w:rPr>
          <w:rFonts w:ascii="Arial" w:eastAsia="Arial" w:hAnsi="Arial" w:cs="Arial"/>
          <w:sz w:val="20"/>
        </w:rPr>
        <w:t>’</w:t>
      </w:r>
      <w:r>
        <w:rPr>
          <w:rFonts w:ascii="Arial" w:eastAsia="Arial" w:hAnsi="Arial" w:cs="Arial"/>
          <w:sz w:val="20"/>
        </w:rPr>
        <w:t xml:space="preserve">s </w:t>
      </w:r>
      <w:bookmarkStart w:id="0" w:name="_GoBack"/>
      <w:bookmarkEnd w:id="0"/>
      <w:r>
        <w:rPr>
          <w:rFonts w:ascii="Arial" w:eastAsia="Arial" w:hAnsi="Arial" w:cs="Arial"/>
          <w:sz w:val="20"/>
        </w:rPr>
        <w:t>grasp. This tissue should remain compressed for 1-2 minutes. This helps to minimizing bleeding and leaves a blanched imprint on the tissue where it was crushed by the hemostat. This imprint is used as a guide for cutting in the next step.</w:t>
      </w:r>
    </w:p>
    <w:p w14:paraId="7D2B9CC4" w14:textId="77777777" w:rsidR="00D35828" w:rsidRDefault="00D35828">
      <w:pPr>
        <w:rPr>
          <w:rFonts w:ascii="Arial" w:eastAsia="Arial" w:hAnsi="Arial" w:cs="Arial"/>
          <w:sz w:val="20"/>
        </w:rPr>
      </w:pPr>
    </w:p>
    <w:p w14:paraId="0D29FD9F" w14:textId="07AF1728" w:rsidR="00D35828" w:rsidRDefault="00C6087F">
      <w:pPr>
        <w:ind w:left="792" w:hanging="432"/>
        <w:rPr>
          <w:rFonts w:ascii="Arial" w:eastAsia="Arial" w:hAnsi="Arial" w:cs="Arial"/>
          <w:sz w:val="20"/>
        </w:rPr>
      </w:pPr>
      <w:r>
        <w:rPr>
          <w:rFonts w:ascii="Arial" w:eastAsia="Arial" w:hAnsi="Arial" w:cs="Arial"/>
          <w:sz w:val="20"/>
        </w:rPr>
        <w:t>3.11.</w:t>
      </w:r>
      <w:r>
        <w:rPr>
          <w:rFonts w:ascii="Arial" w:eastAsia="Arial" w:hAnsi="Arial" w:cs="Arial"/>
          <w:sz w:val="20"/>
        </w:rPr>
        <w:tab/>
        <w:t xml:space="preserve">Cut along the compressed tissue, through all layers, from the lateral </w:t>
      </w:r>
      <w:r w:rsidR="00C91F6A">
        <w:rPr>
          <w:rFonts w:ascii="Arial" w:eastAsia="Arial" w:hAnsi="Arial" w:cs="Arial"/>
          <w:sz w:val="20"/>
        </w:rPr>
        <w:t xml:space="preserve">canthus </w:t>
      </w:r>
      <w:r>
        <w:rPr>
          <w:rFonts w:ascii="Arial" w:eastAsia="Arial" w:hAnsi="Arial" w:cs="Arial"/>
          <w:sz w:val="20"/>
        </w:rPr>
        <w:t>to the orbital rim.</w:t>
      </w:r>
    </w:p>
    <w:p w14:paraId="1EF37E54" w14:textId="77777777" w:rsidR="00D35828" w:rsidRDefault="00D35828">
      <w:pPr>
        <w:rPr>
          <w:rFonts w:ascii="Arial" w:eastAsia="Arial" w:hAnsi="Arial" w:cs="Arial"/>
          <w:sz w:val="20"/>
        </w:rPr>
      </w:pPr>
    </w:p>
    <w:p w14:paraId="7E420D84" w14:textId="6317FC99" w:rsidR="00D35828" w:rsidRDefault="00C6087F">
      <w:pPr>
        <w:ind w:left="792" w:hanging="432"/>
        <w:rPr>
          <w:rFonts w:ascii="Arial" w:eastAsia="Arial" w:hAnsi="Arial" w:cs="Arial"/>
          <w:sz w:val="20"/>
        </w:rPr>
      </w:pPr>
      <w:r>
        <w:rPr>
          <w:rFonts w:ascii="Arial" w:eastAsia="Arial" w:hAnsi="Arial" w:cs="Arial"/>
          <w:sz w:val="20"/>
        </w:rPr>
        <w:t>3.12.</w:t>
      </w:r>
      <w:r>
        <w:rPr>
          <w:rFonts w:ascii="Arial" w:eastAsia="Arial" w:hAnsi="Arial" w:cs="Arial"/>
          <w:sz w:val="20"/>
        </w:rPr>
        <w:tab/>
      </w:r>
      <w:proofErr w:type="gramStart"/>
      <w:r>
        <w:rPr>
          <w:rFonts w:ascii="Arial" w:eastAsia="Arial" w:hAnsi="Arial" w:cs="Arial"/>
          <w:sz w:val="20"/>
        </w:rPr>
        <w:t>This</w:t>
      </w:r>
      <w:proofErr w:type="gramEnd"/>
      <w:r>
        <w:rPr>
          <w:rFonts w:ascii="Arial" w:eastAsia="Arial" w:hAnsi="Arial" w:cs="Arial"/>
          <w:sz w:val="20"/>
        </w:rPr>
        <w:t xml:space="preserve"> should sever the lateral canthal tendon. Verify this by pulling the upper lid away from the incision</w:t>
      </w:r>
      <w:r w:rsidR="00C91F6A">
        <w:rPr>
          <w:rFonts w:ascii="Arial" w:eastAsia="Arial" w:hAnsi="Arial" w:cs="Arial"/>
          <w:sz w:val="20"/>
        </w:rPr>
        <w:t>;</w:t>
      </w:r>
      <w:r>
        <w:rPr>
          <w:rFonts w:ascii="Arial" w:eastAsia="Arial" w:hAnsi="Arial" w:cs="Arial"/>
          <w:sz w:val="20"/>
        </w:rPr>
        <w:t xml:space="preserve"> if the tendon is not severed completely</w:t>
      </w:r>
      <w:r w:rsidR="00C91F6A">
        <w:rPr>
          <w:rFonts w:ascii="Arial" w:eastAsia="Arial" w:hAnsi="Arial" w:cs="Arial"/>
          <w:sz w:val="20"/>
        </w:rPr>
        <w:t>,</w:t>
      </w:r>
      <w:r>
        <w:rPr>
          <w:rFonts w:ascii="Arial" w:eastAsia="Arial" w:hAnsi="Arial" w:cs="Arial"/>
          <w:sz w:val="20"/>
        </w:rPr>
        <w:t xml:space="preserve"> it will be seen and can then be completely cut. The tendon has a shiny white appearance.</w:t>
      </w:r>
    </w:p>
    <w:p w14:paraId="470D7937" w14:textId="77777777" w:rsidR="00D35828" w:rsidRDefault="00D35828">
      <w:pPr>
        <w:rPr>
          <w:rFonts w:ascii="Arial" w:eastAsia="Arial" w:hAnsi="Arial" w:cs="Arial"/>
          <w:sz w:val="20"/>
        </w:rPr>
      </w:pPr>
    </w:p>
    <w:p w14:paraId="6AEFFAFC" w14:textId="23303CCD" w:rsidR="00D35828" w:rsidRDefault="00C6087F">
      <w:pPr>
        <w:ind w:left="792" w:hanging="432"/>
        <w:rPr>
          <w:rFonts w:ascii="Arial" w:eastAsia="Arial" w:hAnsi="Arial" w:cs="Arial"/>
          <w:sz w:val="20"/>
        </w:rPr>
      </w:pPr>
      <w:r>
        <w:rPr>
          <w:rFonts w:ascii="Arial" w:eastAsia="Arial" w:hAnsi="Arial" w:cs="Arial"/>
          <w:sz w:val="20"/>
        </w:rPr>
        <w:t>3.13.</w:t>
      </w:r>
      <w:r>
        <w:rPr>
          <w:rFonts w:ascii="Arial" w:eastAsia="Arial" w:hAnsi="Arial" w:cs="Arial"/>
          <w:sz w:val="20"/>
        </w:rPr>
        <w:tab/>
      </w:r>
      <w:proofErr w:type="gramStart"/>
      <w:r>
        <w:rPr>
          <w:rFonts w:ascii="Arial" w:eastAsia="Arial" w:hAnsi="Arial" w:cs="Arial"/>
          <w:sz w:val="20"/>
        </w:rPr>
        <w:t>Pull</w:t>
      </w:r>
      <w:proofErr w:type="gramEnd"/>
      <w:r>
        <w:rPr>
          <w:rFonts w:ascii="Arial" w:eastAsia="Arial" w:hAnsi="Arial" w:cs="Arial"/>
          <w:sz w:val="20"/>
        </w:rPr>
        <w:t xml:space="preserve"> the lower lid away with the forceps</w:t>
      </w:r>
      <w:r w:rsidR="00DB5378">
        <w:rPr>
          <w:rFonts w:ascii="Arial" w:eastAsia="Arial" w:hAnsi="Arial" w:cs="Arial"/>
          <w:sz w:val="20"/>
        </w:rPr>
        <w:t>.</w:t>
      </w:r>
    </w:p>
    <w:p w14:paraId="137C84BE" w14:textId="77777777" w:rsidR="00D35828" w:rsidRDefault="00D35828">
      <w:pPr>
        <w:rPr>
          <w:rFonts w:ascii="Arial" w:eastAsia="Arial" w:hAnsi="Arial" w:cs="Arial"/>
          <w:sz w:val="20"/>
        </w:rPr>
      </w:pPr>
    </w:p>
    <w:p w14:paraId="2AFD35C8" w14:textId="2A4253B9" w:rsidR="00D35828" w:rsidRDefault="00C6087F">
      <w:pPr>
        <w:ind w:left="792" w:hanging="432"/>
        <w:rPr>
          <w:rFonts w:ascii="Arial" w:eastAsia="Arial" w:hAnsi="Arial" w:cs="Arial"/>
          <w:sz w:val="20"/>
        </w:rPr>
      </w:pPr>
      <w:r>
        <w:rPr>
          <w:rFonts w:ascii="Arial" w:eastAsia="Arial" w:hAnsi="Arial" w:cs="Arial"/>
          <w:sz w:val="20"/>
        </w:rPr>
        <w:t>3.14.</w:t>
      </w:r>
      <w:r>
        <w:rPr>
          <w:rFonts w:ascii="Arial" w:eastAsia="Arial" w:hAnsi="Arial" w:cs="Arial"/>
          <w:sz w:val="20"/>
        </w:rPr>
        <w:tab/>
      </w:r>
      <w:proofErr w:type="gramStart"/>
      <w:r>
        <w:rPr>
          <w:rFonts w:ascii="Arial" w:eastAsia="Arial" w:hAnsi="Arial" w:cs="Arial"/>
          <w:sz w:val="20"/>
        </w:rPr>
        <w:t>Identify</w:t>
      </w:r>
      <w:proofErr w:type="gramEnd"/>
      <w:r>
        <w:rPr>
          <w:rFonts w:ascii="Arial" w:eastAsia="Arial" w:hAnsi="Arial" w:cs="Arial"/>
          <w:sz w:val="20"/>
        </w:rPr>
        <w:t xml:space="preserve"> the inferior crus of the lateral canthal tendon. It will be identified by its shiny white appearance and anatomical position. Cut with the scissors directed inferiorly (at a 90</w:t>
      </w:r>
      <w:r w:rsidR="00C91F6A">
        <w:rPr>
          <w:rFonts w:ascii="Arial" w:eastAsia="Arial" w:hAnsi="Arial" w:cs="Arial"/>
          <w:sz w:val="20"/>
        </w:rPr>
        <w:t>°</w:t>
      </w:r>
      <w:r>
        <w:rPr>
          <w:rFonts w:ascii="Arial" w:eastAsia="Arial" w:hAnsi="Arial" w:cs="Arial"/>
          <w:sz w:val="20"/>
        </w:rPr>
        <w:t xml:space="preserve"> angle to the first incision)</w:t>
      </w:r>
      <w:r w:rsidR="00DB5378">
        <w:rPr>
          <w:rFonts w:ascii="Arial" w:eastAsia="Arial" w:hAnsi="Arial" w:cs="Arial"/>
          <w:sz w:val="20"/>
        </w:rPr>
        <w:t>.</w:t>
      </w:r>
    </w:p>
    <w:p w14:paraId="4F04FB71" w14:textId="77777777" w:rsidR="00D35828" w:rsidRDefault="00D35828">
      <w:pPr>
        <w:rPr>
          <w:rFonts w:ascii="Arial" w:eastAsia="Arial" w:hAnsi="Arial" w:cs="Arial"/>
          <w:sz w:val="20"/>
        </w:rPr>
      </w:pPr>
    </w:p>
    <w:p w14:paraId="0D2F0A53" w14:textId="57D070C4" w:rsidR="00D35828" w:rsidRDefault="00C6087F">
      <w:pPr>
        <w:ind w:left="792" w:hanging="432"/>
        <w:rPr>
          <w:rFonts w:ascii="Arial" w:eastAsia="Arial" w:hAnsi="Arial" w:cs="Arial"/>
          <w:sz w:val="20"/>
        </w:rPr>
      </w:pPr>
      <w:r>
        <w:rPr>
          <w:rFonts w:ascii="Arial" w:eastAsia="Arial" w:hAnsi="Arial" w:cs="Arial"/>
          <w:sz w:val="20"/>
        </w:rPr>
        <w:t>3.15.</w:t>
      </w:r>
      <w:r>
        <w:rPr>
          <w:rFonts w:ascii="Arial" w:eastAsia="Arial" w:hAnsi="Arial" w:cs="Arial"/>
          <w:sz w:val="20"/>
        </w:rPr>
        <w:tab/>
      </w:r>
      <w:proofErr w:type="gramStart"/>
      <w:r>
        <w:rPr>
          <w:rFonts w:ascii="Arial" w:eastAsia="Arial" w:hAnsi="Arial" w:cs="Arial"/>
          <w:sz w:val="20"/>
        </w:rPr>
        <w:t>Check</w:t>
      </w:r>
      <w:proofErr w:type="gramEnd"/>
      <w:r>
        <w:rPr>
          <w:rFonts w:ascii="Arial" w:eastAsia="Arial" w:hAnsi="Arial" w:cs="Arial"/>
          <w:sz w:val="20"/>
        </w:rPr>
        <w:t xml:space="preserve"> the IOP</w:t>
      </w:r>
      <w:r w:rsidR="00DB5378">
        <w:rPr>
          <w:rFonts w:ascii="Arial" w:eastAsia="Arial" w:hAnsi="Arial" w:cs="Arial"/>
          <w:sz w:val="20"/>
        </w:rPr>
        <w:t>.</w:t>
      </w:r>
    </w:p>
    <w:p w14:paraId="60ABD7AF" w14:textId="77777777" w:rsidR="00D35828" w:rsidRDefault="00D35828">
      <w:pPr>
        <w:rPr>
          <w:rFonts w:ascii="Arial" w:eastAsia="Arial" w:hAnsi="Arial" w:cs="Arial"/>
          <w:sz w:val="20"/>
        </w:rPr>
      </w:pPr>
    </w:p>
    <w:p w14:paraId="3B7E43FE" w14:textId="0C993BB3" w:rsidR="00D35828" w:rsidRDefault="00C6087F">
      <w:pPr>
        <w:ind w:left="792" w:hanging="432"/>
        <w:rPr>
          <w:rFonts w:ascii="Arial" w:eastAsia="Arial" w:hAnsi="Arial" w:cs="Arial"/>
          <w:sz w:val="20"/>
        </w:rPr>
      </w:pPr>
      <w:r>
        <w:rPr>
          <w:rFonts w:ascii="Arial" w:eastAsia="Arial" w:hAnsi="Arial" w:cs="Arial"/>
          <w:sz w:val="20"/>
        </w:rPr>
        <w:t>3.16.</w:t>
      </w:r>
      <w:r>
        <w:rPr>
          <w:rFonts w:ascii="Arial" w:eastAsia="Arial" w:hAnsi="Arial" w:cs="Arial"/>
          <w:sz w:val="20"/>
        </w:rPr>
        <w:tab/>
        <w:t>If the IOP remains elevated</w:t>
      </w:r>
      <w:r w:rsidR="00DB5378">
        <w:rPr>
          <w:rFonts w:ascii="Arial" w:eastAsia="Arial" w:hAnsi="Arial" w:cs="Arial"/>
          <w:sz w:val="20"/>
        </w:rPr>
        <w:t>,</w:t>
      </w:r>
      <w:r>
        <w:rPr>
          <w:rFonts w:ascii="Arial" w:eastAsia="Arial" w:hAnsi="Arial" w:cs="Arial"/>
          <w:sz w:val="20"/>
        </w:rPr>
        <w:t xml:space="preserve"> then the superior crus may be released as well</w:t>
      </w:r>
    </w:p>
    <w:p w14:paraId="760344EE" w14:textId="77777777" w:rsidR="00D35828" w:rsidRDefault="00D35828">
      <w:pPr>
        <w:rPr>
          <w:rFonts w:ascii="Arial" w:eastAsia="Arial" w:hAnsi="Arial" w:cs="Arial"/>
          <w:sz w:val="20"/>
        </w:rPr>
      </w:pPr>
    </w:p>
    <w:p w14:paraId="7678609C" w14:textId="77777777" w:rsidR="00D35828" w:rsidRDefault="00C6087F">
      <w:pPr>
        <w:ind w:left="792" w:hanging="432"/>
        <w:rPr>
          <w:rFonts w:ascii="Arial" w:eastAsia="Arial" w:hAnsi="Arial" w:cs="Arial"/>
          <w:sz w:val="20"/>
        </w:rPr>
      </w:pPr>
      <w:r>
        <w:rPr>
          <w:rFonts w:ascii="Arial" w:eastAsia="Arial" w:hAnsi="Arial" w:cs="Arial"/>
          <w:sz w:val="20"/>
        </w:rPr>
        <w:lastRenderedPageBreak/>
        <w:t>3.17.</w:t>
      </w:r>
      <w:r>
        <w:rPr>
          <w:rFonts w:ascii="Arial" w:eastAsia="Arial" w:hAnsi="Arial" w:cs="Arial"/>
          <w:sz w:val="20"/>
        </w:rPr>
        <w:tab/>
        <w:t>If the superior crus is to be cut, this is completed in much the same manner as above. Use the toothed forceps to pull the upper lid away from the globe and superiorly.</w:t>
      </w:r>
    </w:p>
    <w:p w14:paraId="031F2E25" w14:textId="77777777" w:rsidR="00D35828" w:rsidRDefault="00D35828">
      <w:pPr>
        <w:rPr>
          <w:rFonts w:ascii="Arial" w:eastAsia="Arial" w:hAnsi="Arial" w:cs="Arial"/>
          <w:sz w:val="20"/>
        </w:rPr>
      </w:pPr>
    </w:p>
    <w:p w14:paraId="5E3A0374" w14:textId="77777777" w:rsidR="00D35828" w:rsidRDefault="00C6087F">
      <w:pPr>
        <w:ind w:left="792" w:hanging="432"/>
        <w:rPr>
          <w:rFonts w:ascii="Arial" w:eastAsia="Arial" w:hAnsi="Arial" w:cs="Arial"/>
          <w:sz w:val="20"/>
        </w:rPr>
      </w:pPr>
      <w:r>
        <w:rPr>
          <w:rFonts w:ascii="Arial" w:eastAsia="Arial" w:hAnsi="Arial" w:cs="Arial"/>
          <w:sz w:val="20"/>
        </w:rPr>
        <w:t>3.18.</w:t>
      </w:r>
      <w:r>
        <w:rPr>
          <w:rFonts w:ascii="Arial" w:eastAsia="Arial" w:hAnsi="Arial" w:cs="Arial"/>
          <w:sz w:val="20"/>
        </w:rPr>
        <w:tab/>
        <w:t>Superior crus should be visible and identified. Use the Iris scissors to cut through superior crus and completely release the globe.</w:t>
      </w:r>
    </w:p>
    <w:p w14:paraId="72A353F4" w14:textId="77777777" w:rsidR="00D35828" w:rsidRDefault="00D35828">
      <w:pPr>
        <w:rPr>
          <w:rFonts w:ascii="Arial" w:eastAsia="Arial" w:hAnsi="Arial" w:cs="Arial"/>
          <w:sz w:val="20"/>
        </w:rPr>
      </w:pPr>
    </w:p>
    <w:p w14:paraId="7ED8AE2C" w14:textId="77777777" w:rsidR="00D35828" w:rsidRDefault="00C6087F">
      <w:pPr>
        <w:rPr>
          <w:rFonts w:ascii="Arial" w:eastAsia="Arial" w:hAnsi="Arial" w:cs="Arial"/>
          <w:sz w:val="20"/>
        </w:rPr>
      </w:pPr>
      <w:r>
        <w:rPr>
          <w:rFonts w:ascii="Arial" w:eastAsia="Arial" w:hAnsi="Arial" w:cs="Arial"/>
          <w:b/>
          <w:sz w:val="20"/>
        </w:rPr>
        <w:t>REPRESENTATIVE RESULTS:</w:t>
      </w:r>
    </w:p>
    <w:p w14:paraId="599EDBF9" w14:textId="77777777" w:rsidR="00D35828" w:rsidRDefault="00D35828">
      <w:pPr>
        <w:rPr>
          <w:rFonts w:ascii="Arial" w:eastAsia="Arial" w:hAnsi="Arial" w:cs="Arial"/>
          <w:sz w:val="20"/>
        </w:rPr>
      </w:pPr>
    </w:p>
    <w:p w14:paraId="3E69C164" w14:textId="77777777" w:rsidR="00D35828" w:rsidRDefault="00C6087F">
      <w:pPr>
        <w:rPr>
          <w:rFonts w:ascii="Arial" w:eastAsia="Arial" w:hAnsi="Arial" w:cs="Arial"/>
          <w:sz w:val="20"/>
        </w:rPr>
      </w:pPr>
      <w:r>
        <w:rPr>
          <w:rFonts w:ascii="Arial" w:eastAsia="Arial" w:hAnsi="Arial" w:cs="Arial"/>
          <w:b/>
          <w:sz w:val="20"/>
        </w:rPr>
        <w:t>DISCUSSION:</w:t>
      </w:r>
    </w:p>
    <w:p w14:paraId="7A2CDC50" w14:textId="77777777" w:rsidR="00D35828" w:rsidRDefault="00D35828">
      <w:pPr>
        <w:rPr>
          <w:rFonts w:ascii="Arial" w:eastAsia="Arial" w:hAnsi="Arial" w:cs="Arial"/>
          <w:sz w:val="20"/>
        </w:rPr>
      </w:pPr>
    </w:p>
    <w:p w14:paraId="260CD1BD" w14:textId="4D92A763" w:rsidR="00D35828" w:rsidRDefault="00C6087F">
      <w:pPr>
        <w:rPr>
          <w:rFonts w:ascii="Arial" w:eastAsia="Arial" w:hAnsi="Arial" w:cs="Arial"/>
          <w:sz w:val="20"/>
        </w:rPr>
      </w:pPr>
      <w:r>
        <w:rPr>
          <w:rFonts w:ascii="Arial" w:eastAsia="Arial" w:hAnsi="Arial" w:cs="Arial"/>
          <w:sz w:val="20"/>
        </w:rPr>
        <w:t xml:space="preserve">Orbital compartment syndrome with elevated </w:t>
      </w:r>
      <w:r w:rsidR="00DB5378">
        <w:rPr>
          <w:rFonts w:ascii="Arial" w:eastAsia="Arial" w:hAnsi="Arial" w:cs="Arial"/>
          <w:sz w:val="20"/>
        </w:rPr>
        <w:t>IOP</w:t>
      </w:r>
      <w:r>
        <w:rPr>
          <w:rFonts w:ascii="Arial" w:eastAsia="Arial" w:hAnsi="Arial" w:cs="Arial"/>
          <w:sz w:val="20"/>
        </w:rPr>
        <w:t xml:space="preserve"> is associated with a very poor prognosis unless there is immediate intervention. If suspected, emergent </w:t>
      </w:r>
      <w:proofErr w:type="spellStart"/>
      <w:r>
        <w:rPr>
          <w:rFonts w:ascii="Arial" w:eastAsia="Arial" w:hAnsi="Arial" w:cs="Arial"/>
          <w:sz w:val="20"/>
        </w:rPr>
        <w:t>decompressive</w:t>
      </w:r>
      <w:proofErr w:type="spellEnd"/>
      <w:r>
        <w:rPr>
          <w:rFonts w:ascii="Arial" w:eastAsia="Arial" w:hAnsi="Arial" w:cs="Arial"/>
          <w:sz w:val="20"/>
        </w:rPr>
        <w:t xml:space="preserve"> surgery is indicated</w:t>
      </w:r>
      <w:r w:rsidR="00DB5378">
        <w:rPr>
          <w:rFonts w:ascii="Arial" w:eastAsia="Arial" w:hAnsi="Arial" w:cs="Arial"/>
          <w:sz w:val="20"/>
        </w:rPr>
        <w:t>,</w:t>
      </w:r>
      <w:r>
        <w:rPr>
          <w:rFonts w:ascii="Arial" w:eastAsia="Arial" w:hAnsi="Arial" w:cs="Arial"/>
          <w:sz w:val="20"/>
        </w:rPr>
        <w:t xml:space="preserve"> as permanent vision loss can result within two hours from the onset of retinal ischemia.</w:t>
      </w:r>
    </w:p>
    <w:p w14:paraId="54D7100F" w14:textId="77777777" w:rsidR="00D35828" w:rsidRDefault="00D35828">
      <w:pPr>
        <w:rPr>
          <w:rFonts w:ascii="Arial" w:eastAsia="Arial" w:hAnsi="Arial" w:cs="Arial"/>
          <w:sz w:val="20"/>
        </w:rPr>
      </w:pPr>
    </w:p>
    <w:p w14:paraId="598FE577" w14:textId="0E2C703D" w:rsidR="00D35828" w:rsidRDefault="00C6087F">
      <w:pPr>
        <w:rPr>
          <w:rFonts w:ascii="Arial" w:eastAsia="Arial" w:hAnsi="Arial" w:cs="Arial"/>
          <w:sz w:val="20"/>
        </w:rPr>
      </w:pPr>
      <w:r>
        <w:rPr>
          <w:rFonts w:ascii="Arial" w:eastAsia="Arial" w:hAnsi="Arial" w:cs="Arial"/>
          <w:sz w:val="20"/>
        </w:rPr>
        <w:t xml:space="preserve">Vision loss </w:t>
      </w:r>
      <w:r w:rsidR="00DB5378">
        <w:rPr>
          <w:rFonts w:ascii="Arial" w:eastAsia="Arial" w:hAnsi="Arial" w:cs="Arial"/>
          <w:sz w:val="20"/>
        </w:rPr>
        <w:t>and/</w:t>
      </w:r>
      <w:r>
        <w:rPr>
          <w:rFonts w:ascii="Arial" w:eastAsia="Arial" w:hAnsi="Arial" w:cs="Arial"/>
          <w:sz w:val="20"/>
        </w:rPr>
        <w:t>or change in visual acuity</w:t>
      </w:r>
      <w:r w:rsidR="00DB5378">
        <w:rPr>
          <w:rFonts w:ascii="Arial" w:eastAsia="Arial" w:hAnsi="Arial" w:cs="Arial"/>
          <w:sz w:val="20"/>
        </w:rPr>
        <w:t>,</w:t>
      </w:r>
      <w:r>
        <w:rPr>
          <w:rFonts w:ascii="Arial" w:eastAsia="Arial" w:hAnsi="Arial" w:cs="Arial"/>
          <w:sz w:val="20"/>
        </w:rPr>
        <w:t xml:space="preserve"> coupled with elevated </w:t>
      </w:r>
      <w:r w:rsidR="000A176D">
        <w:rPr>
          <w:rFonts w:ascii="Arial" w:eastAsia="Arial" w:hAnsi="Arial" w:cs="Arial"/>
          <w:sz w:val="20"/>
        </w:rPr>
        <w:t>IOP</w:t>
      </w:r>
      <w:r w:rsidR="00DB5378">
        <w:rPr>
          <w:rFonts w:ascii="Arial" w:eastAsia="Arial" w:hAnsi="Arial" w:cs="Arial"/>
          <w:sz w:val="20"/>
        </w:rPr>
        <w:t>,</w:t>
      </w:r>
      <w:r>
        <w:rPr>
          <w:rFonts w:ascii="Arial" w:eastAsia="Arial" w:hAnsi="Arial" w:cs="Arial"/>
          <w:sz w:val="20"/>
        </w:rPr>
        <w:t xml:space="preserve"> are paramount in making the diagnosis and deciding to act. A relative afferent pupillary defect may be demonstrated</w:t>
      </w:r>
      <w:r w:rsidR="00DB5378">
        <w:rPr>
          <w:rFonts w:ascii="Arial" w:eastAsia="Arial" w:hAnsi="Arial" w:cs="Arial"/>
          <w:sz w:val="20"/>
        </w:rPr>
        <w:t>,</w:t>
      </w:r>
      <w:r>
        <w:rPr>
          <w:rFonts w:ascii="Arial" w:eastAsia="Arial" w:hAnsi="Arial" w:cs="Arial"/>
          <w:sz w:val="20"/>
        </w:rPr>
        <w:t xml:space="preserve"> but can occur in a multitude of unilateral diseases of the retina and optic nerve.</w:t>
      </w:r>
    </w:p>
    <w:p w14:paraId="0062F428" w14:textId="2E0E3B59" w:rsidR="00D35828" w:rsidRDefault="00C6087F">
      <w:pPr>
        <w:rPr>
          <w:rFonts w:ascii="Arial" w:eastAsia="Arial" w:hAnsi="Arial" w:cs="Arial"/>
          <w:sz w:val="20"/>
        </w:rPr>
      </w:pPr>
      <w:r>
        <w:rPr>
          <w:rFonts w:ascii="Arial" w:eastAsia="Arial" w:hAnsi="Arial" w:cs="Arial"/>
          <w:sz w:val="20"/>
        </w:rPr>
        <w:t>The swinging flashlight test works because the retina is compromised (from ischemia) and the afferent fibers within the optic nerve are compressed in an orbital compartment syndrome. The injured eye does not react to the light because the afferent fibers are unable to carry the signal away from the eye toward the brain. When the light is directed into the uninjured eye, however, the afferent fibers carry the signal away from the eye to the brain</w:t>
      </w:r>
      <w:r w:rsidR="000A176D">
        <w:rPr>
          <w:rFonts w:ascii="Arial" w:eastAsia="Arial" w:hAnsi="Arial" w:cs="Arial"/>
          <w:sz w:val="20"/>
        </w:rPr>
        <w:t>,</w:t>
      </w:r>
      <w:r>
        <w:rPr>
          <w:rFonts w:ascii="Arial" w:eastAsia="Arial" w:hAnsi="Arial" w:cs="Arial"/>
          <w:sz w:val="20"/>
        </w:rPr>
        <w:t xml:space="preserve"> </w:t>
      </w:r>
      <w:r w:rsidR="000A176D">
        <w:rPr>
          <w:rFonts w:ascii="Arial" w:eastAsia="Arial" w:hAnsi="Arial" w:cs="Arial"/>
          <w:sz w:val="20"/>
        </w:rPr>
        <w:t xml:space="preserve">which </w:t>
      </w:r>
      <w:r>
        <w:rPr>
          <w:rFonts w:ascii="Arial" w:eastAsia="Arial" w:hAnsi="Arial" w:cs="Arial"/>
          <w:sz w:val="20"/>
        </w:rPr>
        <w:t>directs the motor response of constriction to both eyes (consensual response)</w:t>
      </w:r>
      <w:r w:rsidR="000A176D">
        <w:rPr>
          <w:rFonts w:ascii="Arial" w:eastAsia="Arial" w:hAnsi="Arial" w:cs="Arial"/>
          <w:sz w:val="20"/>
        </w:rPr>
        <w:t>;</w:t>
      </w:r>
      <w:r>
        <w:rPr>
          <w:rFonts w:ascii="Arial" w:eastAsia="Arial" w:hAnsi="Arial" w:cs="Arial"/>
          <w:sz w:val="20"/>
        </w:rPr>
        <w:t xml:space="preserve"> this response is conducted through efferent fibers within the oculomotor nerve.</w:t>
      </w:r>
    </w:p>
    <w:p w14:paraId="6F3D418D" w14:textId="77777777" w:rsidR="00D35828" w:rsidRDefault="00D35828">
      <w:pPr>
        <w:rPr>
          <w:rFonts w:ascii="Arial" w:eastAsia="Arial" w:hAnsi="Arial" w:cs="Arial"/>
          <w:sz w:val="20"/>
        </w:rPr>
      </w:pPr>
    </w:p>
    <w:p w14:paraId="1C089FB5" w14:textId="77777777" w:rsidR="00D35828" w:rsidRDefault="00C6087F">
      <w:pPr>
        <w:rPr>
          <w:rFonts w:ascii="Arial" w:eastAsia="Arial" w:hAnsi="Arial" w:cs="Arial"/>
          <w:sz w:val="20"/>
        </w:rPr>
      </w:pPr>
      <w:r>
        <w:rPr>
          <w:rFonts w:ascii="Arial" w:eastAsia="Arial" w:hAnsi="Arial" w:cs="Arial"/>
          <w:sz w:val="20"/>
        </w:rPr>
        <w:t xml:space="preserve">If </w:t>
      </w:r>
      <w:proofErr w:type="gramStart"/>
      <w:r>
        <w:rPr>
          <w:rFonts w:ascii="Arial" w:eastAsia="Arial" w:hAnsi="Arial" w:cs="Arial"/>
          <w:sz w:val="20"/>
        </w:rPr>
        <w:t>an orbital compartment syndrome is decompressed by the non-ophthalmologic practitioner in emergent conditions</w:t>
      </w:r>
      <w:proofErr w:type="gramEnd"/>
      <w:r>
        <w:rPr>
          <w:rFonts w:ascii="Arial" w:eastAsia="Arial" w:hAnsi="Arial" w:cs="Arial"/>
          <w:sz w:val="20"/>
        </w:rPr>
        <w:t xml:space="preserve">, an ophthalmologist should be consulted. Complications from performing an emergent lateral </w:t>
      </w:r>
      <w:proofErr w:type="spellStart"/>
      <w:r>
        <w:rPr>
          <w:rFonts w:ascii="Arial" w:eastAsia="Arial" w:hAnsi="Arial" w:cs="Arial"/>
          <w:sz w:val="20"/>
        </w:rPr>
        <w:t>canthotomy</w:t>
      </w:r>
      <w:proofErr w:type="spellEnd"/>
      <w:r>
        <w:rPr>
          <w:rFonts w:ascii="Arial" w:eastAsia="Arial" w:hAnsi="Arial" w:cs="Arial"/>
          <w:sz w:val="20"/>
        </w:rPr>
        <w:t xml:space="preserve"> include bleeding, infection, and injury to the surrounding tissue. Globe puncture is a rare but potential complication. All of these risks are considered small in the face of imminent and permanent vision loss from an untreated orbital compartment syndrome.</w:t>
      </w:r>
    </w:p>
    <w:p w14:paraId="11E3B0C2" w14:textId="77777777" w:rsidR="00D35828" w:rsidRDefault="00D35828">
      <w:pPr>
        <w:rPr>
          <w:rFonts w:ascii="Arial" w:eastAsia="Arial" w:hAnsi="Arial" w:cs="Arial"/>
          <w:sz w:val="20"/>
        </w:rPr>
      </w:pPr>
    </w:p>
    <w:p w14:paraId="6700B952" w14:textId="77777777" w:rsidR="00D35828" w:rsidRDefault="00C6087F">
      <w:pPr>
        <w:rPr>
          <w:rFonts w:ascii="Arial" w:eastAsia="Arial" w:hAnsi="Arial" w:cs="Arial"/>
          <w:sz w:val="20"/>
        </w:rPr>
      </w:pPr>
      <w:r>
        <w:rPr>
          <w:rFonts w:ascii="Arial" w:eastAsia="Arial" w:hAnsi="Arial" w:cs="Arial"/>
          <w:b/>
          <w:sz w:val="20"/>
        </w:rPr>
        <w:t>DISCLOSURES:</w:t>
      </w:r>
    </w:p>
    <w:p w14:paraId="21D27D7F" w14:textId="77777777" w:rsidR="00D35828" w:rsidRDefault="00D35828">
      <w:pPr>
        <w:rPr>
          <w:rFonts w:ascii="Arial" w:eastAsia="Arial" w:hAnsi="Arial" w:cs="Arial"/>
          <w:sz w:val="20"/>
        </w:rPr>
      </w:pPr>
    </w:p>
    <w:p w14:paraId="23252A89" w14:textId="77777777" w:rsidR="00D35828" w:rsidRDefault="00C6087F">
      <w:pPr>
        <w:rPr>
          <w:rFonts w:ascii="Arial" w:eastAsia="Arial" w:hAnsi="Arial" w:cs="Arial"/>
          <w:sz w:val="20"/>
        </w:rPr>
      </w:pPr>
      <w:r>
        <w:rPr>
          <w:rFonts w:ascii="Arial" w:eastAsia="Arial" w:hAnsi="Arial" w:cs="Arial"/>
          <w:b/>
          <w:sz w:val="20"/>
        </w:rPr>
        <w:t>ACKNOWLEDGEMENTS:</w:t>
      </w:r>
    </w:p>
    <w:p w14:paraId="63DD827D" w14:textId="77777777" w:rsidR="00D35828" w:rsidRDefault="00D35828">
      <w:pPr>
        <w:rPr>
          <w:rFonts w:ascii="Arial" w:eastAsia="Arial" w:hAnsi="Arial" w:cs="Arial"/>
          <w:sz w:val="20"/>
        </w:rPr>
      </w:pPr>
    </w:p>
    <w:p w14:paraId="43E3E281" w14:textId="77777777" w:rsidR="00D35828" w:rsidRDefault="00C6087F">
      <w:pPr>
        <w:rPr>
          <w:rFonts w:ascii="Cambria" w:eastAsia="Cambria" w:hAnsi="Cambria" w:cs="Cambria"/>
        </w:rPr>
      </w:pPr>
      <w:r>
        <w:rPr>
          <w:rFonts w:ascii="Arial" w:eastAsia="Arial" w:hAnsi="Arial" w:cs="Arial"/>
          <w:b/>
          <w:sz w:val="20"/>
        </w:rPr>
        <w:t>REFERENCES:</w:t>
      </w:r>
    </w:p>
    <w:p w14:paraId="18755AB0" w14:textId="77777777" w:rsidR="00D35828" w:rsidRDefault="00D35828">
      <w:pPr>
        <w:rPr>
          <w:rFonts w:ascii="Arial" w:eastAsia="Arial" w:hAnsi="Arial" w:cs="Arial"/>
          <w:sz w:val="20"/>
        </w:rPr>
      </w:pPr>
    </w:p>
    <w:p w14:paraId="6924D406" w14:textId="77777777" w:rsidR="00D35828" w:rsidRDefault="00D35828">
      <w:pPr>
        <w:rPr>
          <w:rFonts w:ascii="Arial" w:eastAsia="Arial" w:hAnsi="Arial" w:cs="Arial"/>
          <w:sz w:val="20"/>
        </w:rPr>
      </w:pPr>
    </w:p>
    <w:sectPr w:rsidR="00D358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trackRevisions/>
  <w:defaultTabStop w:val="720"/>
  <w:characterSpacingControl w:val="doNotCompress"/>
  <w:compat>
    <w:useFELayout/>
    <w:compatSetting w:name="compatibilityMode" w:uri="http://schemas.microsoft.com/office/word" w:val="12"/>
  </w:compat>
  <w:rsids>
    <w:rsidRoot w:val="00D35828"/>
    <w:rsid w:val="000A176D"/>
    <w:rsid w:val="004F5A8E"/>
    <w:rsid w:val="005019B0"/>
    <w:rsid w:val="0074282E"/>
    <w:rsid w:val="009A101B"/>
    <w:rsid w:val="00C6087F"/>
    <w:rsid w:val="00C91F6A"/>
    <w:rsid w:val="00D35828"/>
    <w:rsid w:val="00DB5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2B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A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A8E"/>
    <w:rPr>
      <w:rFonts w:ascii="Lucida Grande" w:hAnsi="Lucida Grande" w:cs="Lucida Grande"/>
      <w:sz w:val="18"/>
      <w:szCs w:val="18"/>
    </w:rPr>
  </w:style>
  <w:style w:type="character" w:styleId="CommentReference">
    <w:name w:val="annotation reference"/>
    <w:basedOn w:val="DefaultParagraphFont"/>
    <w:uiPriority w:val="99"/>
    <w:semiHidden/>
    <w:unhideWhenUsed/>
    <w:rsid w:val="00C91F6A"/>
    <w:rPr>
      <w:sz w:val="18"/>
      <w:szCs w:val="18"/>
    </w:rPr>
  </w:style>
  <w:style w:type="paragraph" w:styleId="CommentText">
    <w:name w:val="annotation text"/>
    <w:basedOn w:val="Normal"/>
    <w:link w:val="CommentTextChar"/>
    <w:uiPriority w:val="99"/>
    <w:semiHidden/>
    <w:unhideWhenUsed/>
    <w:rsid w:val="00C91F6A"/>
  </w:style>
  <w:style w:type="character" w:customStyle="1" w:styleId="CommentTextChar">
    <w:name w:val="Comment Text Char"/>
    <w:basedOn w:val="DefaultParagraphFont"/>
    <w:link w:val="CommentText"/>
    <w:uiPriority w:val="99"/>
    <w:semiHidden/>
    <w:rsid w:val="00C91F6A"/>
  </w:style>
  <w:style w:type="paragraph" w:styleId="CommentSubject">
    <w:name w:val="annotation subject"/>
    <w:basedOn w:val="CommentText"/>
    <w:next w:val="CommentText"/>
    <w:link w:val="CommentSubjectChar"/>
    <w:uiPriority w:val="99"/>
    <w:semiHidden/>
    <w:unhideWhenUsed/>
    <w:rsid w:val="00C91F6A"/>
    <w:rPr>
      <w:b/>
      <w:bCs/>
      <w:sz w:val="20"/>
      <w:szCs w:val="20"/>
    </w:rPr>
  </w:style>
  <w:style w:type="character" w:customStyle="1" w:styleId="CommentSubjectChar">
    <w:name w:val="Comment Subject Char"/>
    <w:basedOn w:val="CommentTextChar"/>
    <w:link w:val="CommentSubject"/>
    <w:uiPriority w:val="99"/>
    <w:semiHidden/>
    <w:rsid w:val="00C91F6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1457</Words>
  <Characters>8311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9</cp:revision>
  <dcterms:created xsi:type="dcterms:W3CDTF">2016-12-19T04:47:00Z</dcterms:created>
  <dcterms:modified xsi:type="dcterms:W3CDTF">2017-01-04T15:33:00Z</dcterms:modified>
  <cp:category/>
</cp:coreProperties>
</file>