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FA72E" w14:textId="7612307B" w:rsidR="009C5F24" w:rsidRPr="00D84600" w:rsidRDefault="00D84600" w:rsidP="00D84600">
      <w:pPr>
        <w:jc w:val="center"/>
      </w:pPr>
      <w:r w:rsidRPr="00D84600">
        <w:rPr>
          <w:b/>
        </w:rPr>
        <w:t xml:space="preserve">10263 -- </w:t>
      </w:r>
      <w:r w:rsidR="00913710" w:rsidRPr="00D84600">
        <w:rPr>
          <w:b/>
        </w:rPr>
        <w:t>Anesthesia</w:t>
      </w:r>
      <w:r w:rsidR="0016178E" w:rsidRPr="00D84600">
        <w:rPr>
          <w:b/>
        </w:rPr>
        <w:t xml:space="preserve"> Induction and Maintenance </w:t>
      </w:r>
    </w:p>
    <w:p w14:paraId="32DAE661" w14:textId="77777777" w:rsidR="00D84600" w:rsidRPr="00D84600" w:rsidRDefault="00D84600" w:rsidP="009C5F24">
      <w:pPr>
        <w:rPr>
          <w:b/>
        </w:rPr>
      </w:pPr>
    </w:p>
    <w:p w14:paraId="0FECAD00" w14:textId="0D32C888" w:rsidR="009C5F24" w:rsidRPr="00D84600" w:rsidRDefault="001161D7" w:rsidP="009C5F24">
      <w:pPr>
        <w:rPr>
          <w:b/>
        </w:rPr>
      </w:pPr>
      <w:r w:rsidRPr="00D84600">
        <w:rPr>
          <w:b/>
        </w:rPr>
        <w:t>Overview</w:t>
      </w:r>
    </w:p>
    <w:p w14:paraId="1D87FB2C" w14:textId="77777777" w:rsidR="00D84600" w:rsidRPr="00D84600" w:rsidRDefault="00D84600" w:rsidP="00D84600">
      <w:pPr>
        <w:rPr>
          <w:b/>
        </w:rPr>
      </w:pPr>
    </w:p>
    <w:p w14:paraId="04BB8EC5" w14:textId="77777777" w:rsidR="00D84600" w:rsidRPr="00D84600" w:rsidRDefault="00D84600" w:rsidP="00D84600">
      <w:r w:rsidRPr="00D84600">
        <w:t>Source: Kay Stewart, RVT, RLATG, CMAR; Valerie A. Schroeder, RVT, RLATG. University of Notre Dame, IN</w:t>
      </w:r>
    </w:p>
    <w:p w14:paraId="12C4EF48" w14:textId="77777777" w:rsidR="00D84600" w:rsidRPr="00D84600" w:rsidRDefault="00D84600" w:rsidP="009C5F24">
      <w:pPr>
        <w:rPr>
          <w:b/>
        </w:rPr>
      </w:pPr>
    </w:p>
    <w:p w14:paraId="4664F890" w14:textId="44F4E633" w:rsidR="00023B68" w:rsidRPr="00D84600" w:rsidRDefault="009C5F24" w:rsidP="009C5F24">
      <w:r w:rsidRPr="00D84600">
        <w:t xml:space="preserve">The </w:t>
      </w:r>
      <w:r w:rsidRPr="00D84600">
        <w:rPr>
          <w:i/>
        </w:rPr>
        <w:t>Guide for the Care and Use of Laboratory Animals</w:t>
      </w:r>
      <w:r w:rsidRPr="00D84600">
        <w:t xml:space="preserve"> (</w:t>
      </w:r>
      <w:r w:rsidR="00697BCB" w:rsidRPr="00D84600">
        <w:t>“T</w:t>
      </w:r>
      <w:r w:rsidRPr="00D84600">
        <w:t>he Guide</w:t>
      </w:r>
      <w:r w:rsidR="00697BCB" w:rsidRPr="00D84600">
        <w:t>”</w:t>
      </w:r>
      <w:r w:rsidRPr="00D84600">
        <w:t>) states that pain assessment and alleviation are integral component</w:t>
      </w:r>
      <w:r w:rsidR="00697BCB" w:rsidRPr="00D84600">
        <w:t>s</w:t>
      </w:r>
      <w:r w:rsidRPr="00D84600">
        <w:t xml:space="preserve"> of the veteri</w:t>
      </w:r>
      <w:r w:rsidR="00023B68" w:rsidRPr="00D84600">
        <w:t>nary care of laboratory animals.</w:t>
      </w:r>
      <w:r w:rsidR="007B44D5" w:rsidRPr="00D84600">
        <w:rPr>
          <w:vertAlign w:val="superscript"/>
        </w:rPr>
        <w:t>1</w:t>
      </w:r>
      <w:r w:rsidR="00023B68" w:rsidRPr="00D84600">
        <w:t xml:space="preserve"> The definition of anesthesia is </w:t>
      </w:r>
      <w:r w:rsidR="007B44D5" w:rsidRPr="00D84600">
        <w:t xml:space="preserve">the </w:t>
      </w:r>
      <w:r w:rsidR="00023B68" w:rsidRPr="00D84600">
        <w:t>loss of feeling or sensation. It is a dynamic event</w:t>
      </w:r>
      <w:r w:rsidR="007B44D5" w:rsidRPr="00D84600">
        <w:t xml:space="preserve"> involving </w:t>
      </w:r>
      <w:r w:rsidR="00023B68" w:rsidRPr="00D84600">
        <w:t xml:space="preserve">changes in anesthetic depth with respect to </w:t>
      </w:r>
      <w:r w:rsidR="007B44D5" w:rsidRPr="00D84600">
        <w:t xml:space="preserve">an </w:t>
      </w:r>
      <w:r w:rsidR="00023B68" w:rsidRPr="00D84600">
        <w:t xml:space="preserve">animal’s metabolism, surgical stimulation, or variations in the external environment. </w:t>
      </w:r>
    </w:p>
    <w:p w14:paraId="6BF3D014" w14:textId="77777777" w:rsidR="00023B68" w:rsidRPr="00D84600" w:rsidRDefault="00023B68" w:rsidP="009C5F24"/>
    <w:p w14:paraId="40261E9A" w14:textId="73C2E3FA" w:rsidR="00023B68" w:rsidRPr="00D84600" w:rsidRDefault="001161D7" w:rsidP="009C5F24">
      <w:pPr>
        <w:rPr>
          <w:b/>
        </w:rPr>
      </w:pPr>
      <w:r w:rsidRPr="00D84600">
        <w:rPr>
          <w:b/>
        </w:rPr>
        <w:t>Principles</w:t>
      </w:r>
    </w:p>
    <w:p w14:paraId="7043CAAB" w14:textId="77777777" w:rsidR="001161D7" w:rsidRPr="00D84600" w:rsidRDefault="001161D7" w:rsidP="009C5F24"/>
    <w:p w14:paraId="26B5D9D7" w14:textId="334556AE" w:rsidR="009C5F24" w:rsidRPr="00D84600" w:rsidRDefault="00720E1E" w:rsidP="009C5F24">
      <w:r w:rsidRPr="00D84600">
        <w:t xml:space="preserve">Precise and constant monitoring of anesthesia is required to safely maintain the depth needed for a procedure. Parameters to be monitored include heart rate, </w:t>
      </w:r>
      <w:r w:rsidR="00EA18D0" w:rsidRPr="00D84600">
        <w:t xml:space="preserve">respiratory rate, </w:t>
      </w:r>
      <w:r w:rsidRPr="00D84600">
        <w:t xml:space="preserve">body temperature, and blood oxygen levels. For mice and rats, none of these parameters are easily monitored due to </w:t>
      </w:r>
      <w:r w:rsidR="00684885" w:rsidRPr="00D84600">
        <w:t xml:space="preserve">these animals’ </w:t>
      </w:r>
      <w:r w:rsidRPr="00D84600">
        <w:t>small body size</w:t>
      </w:r>
      <w:r w:rsidR="00684885" w:rsidRPr="00D84600">
        <w:t>s</w:t>
      </w:r>
      <w:r w:rsidRPr="00D84600">
        <w:t xml:space="preserve">. </w:t>
      </w:r>
      <w:r w:rsidR="009C5F24" w:rsidRPr="00D84600">
        <w:t xml:space="preserve">Because the heart rate in rodents is so rapid, the stethoscope normally used for auscultation is inadequate for capturing an accurate heart rate. The stethoscope can only be used to detect the presence or absence of a heartbeat. The normal heart rate for </w:t>
      </w:r>
      <w:r w:rsidR="00697BCB" w:rsidRPr="00D84600">
        <w:t>a</w:t>
      </w:r>
      <w:r w:rsidR="009C5F24" w:rsidRPr="00D84600">
        <w:t xml:space="preserve"> mouse is 328–780 beats per minute, while the regular rate for </w:t>
      </w:r>
      <w:r w:rsidR="00697BCB" w:rsidRPr="00D84600">
        <w:t>a</w:t>
      </w:r>
      <w:r w:rsidR="009C5F24" w:rsidRPr="00D84600">
        <w:t xml:space="preserve"> rat is 250–600 beats per minute. Respiratory rates in rodents are also elevated above what can be accurately counted using visual methods or during auscultation. The normal respiratory rate for a mouse is 90</w:t>
      </w:r>
      <w:r w:rsidR="00684885" w:rsidRPr="00D84600">
        <w:t>–</w:t>
      </w:r>
      <w:r w:rsidR="009C5F24" w:rsidRPr="00D84600">
        <w:t>220 breaths per minute</w:t>
      </w:r>
      <w:r w:rsidR="00684885" w:rsidRPr="00D84600">
        <w:t>,</w:t>
      </w:r>
      <w:r w:rsidR="009C5F24" w:rsidRPr="00D84600">
        <w:t xml:space="preserve"> and for the rat </w:t>
      </w:r>
      <w:r w:rsidR="00684885" w:rsidRPr="00D84600">
        <w:t>this value is</w:t>
      </w:r>
      <w:r w:rsidR="009C5F24" w:rsidRPr="00D84600">
        <w:t xml:space="preserve"> 66</w:t>
      </w:r>
      <w:r w:rsidR="00684885" w:rsidRPr="00D84600">
        <w:t>–</w:t>
      </w:r>
      <w:r w:rsidR="009C5F24" w:rsidRPr="00D84600">
        <w:t>144 breathes per minute. To accurately ascertain a heart rate and respiratory rate, specialized electronic monitoring equipment is required. Sensors are either surgically implanted into the animal</w:t>
      </w:r>
      <w:r w:rsidR="00697BCB" w:rsidRPr="00D84600">
        <w:t>,</w:t>
      </w:r>
      <w:r w:rsidR="009C5F24" w:rsidRPr="00D84600">
        <w:t xml:space="preserve"> or placed externally</w:t>
      </w:r>
      <w:r w:rsidR="00697BCB" w:rsidRPr="00D84600">
        <w:t xml:space="preserve"> </w:t>
      </w:r>
      <w:r w:rsidR="005C7D62" w:rsidRPr="00D84600">
        <w:t xml:space="preserve">and </w:t>
      </w:r>
      <w:r w:rsidR="009C5F24" w:rsidRPr="00D84600">
        <w:t xml:space="preserve">interact with </w:t>
      </w:r>
      <w:r w:rsidR="005C7D62" w:rsidRPr="00D84600">
        <w:t>the</w:t>
      </w:r>
      <w:r w:rsidR="009C5F24" w:rsidRPr="00D84600">
        <w:t xml:space="preserve"> monitoring platform onto which the animal is placed.</w:t>
      </w:r>
      <w:r w:rsidR="009C5F24" w:rsidRPr="00D84600">
        <w:rPr>
          <w:vertAlign w:val="superscript"/>
        </w:rPr>
        <w:t>3</w:t>
      </w:r>
      <w:proofErr w:type="gramStart"/>
      <w:r w:rsidR="009C5F24" w:rsidRPr="00D84600">
        <w:rPr>
          <w:vertAlign w:val="superscript"/>
        </w:rPr>
        <w:t>,4</w:t>
      </w:r>
      <w:proofErr w:type="gramEnd"/>
    </w:p>
    <w:p w14:paraId="2972CAA0" w14:textId="77777777" w:rsidR="009C5F24" w:rsidRPr="00D84600" w:rsidRDefault="009C5F24" w:rsidP="009C5F24"/>
    <w:p w14:paraId="33D41479" w14:textId="0C173764" w:rsidR="009C5F24" w:rsidRPr="00D84600" w:rsidRDefault="009C5F24" w:rsidP="009C5F24">
      <w:r w:rsidRPr="00D84600">
        <w:t>The most common cause of anesthesia</w:t>
      </w:r>
      <w:r w:rsidR="005C7D62" w:rsidRPr="00D84600">
        <w:t>-</w:t>
      </w:r>
      <w:r w:rsidRPr="00D84600">
        <w:t xml:space="preserve">related deaths in rodents is due to hypothermia. Rodents have a high surface area to body mass ratio. Additionally, an anesthetized animal loses the ability to shiver to maintain body temperature. Thus, body temperature monitoring and supplemented heat, such as a heating pad, </w:t>
      </w:r>
      <w:r w:rsidR="00BB3C47" w:rsidRPr="00D84600">
        <w:t>are</w:t>
      </w:r>
      <w:r w:rsidRPr="00D84600">
        <w:t xml:space="preserve"> essential during survival surgical procedures. The normal body temperature for </w:t>
      </w:r>
      <w:r w:rsidR="00BB3C47" w:rsidRPr="00D84600">
        <w:t xml:space="preserve">a </w:t>
      </w:r>
      <w:r w:rsidRPr="00D84600">
        <w:t>m</w:t>
      </w:r>
      <w:r w:rsidR="00BB3C47" w:rsidRPr="00D84600">
        <w:t>ouse</w:t>
      </w:r>
      <w:r w:rsidRPr="00D84600">
        <w:t xml:space="preserve"> is 96.6</w:t>
      </w:r>
      <w:r w:rsidR="005C7D62" w:rsidRPr="00D84600">
        <w:t>–</w:t>
      </w:r>
      <w:r w:rsidRPr="00D84600">
        <w:t>99.7</w:t>
      </w:r>
      <w:r w:rsidR="005C7D62" w:rsidRPr="00D84600">
        <w:rPr>
          <w:rFonts w:ascii="Calibri" w:hAnsi="Calibri"/>
        </w:rPr>
        <w:t>°</w:t>
      </w:r>
      <w:r w:rsidRPr="00D84600">
        <w:t>F (35.8</w:t>
      </w:r>
      <w:r w:rsidR="005C7D62" w:rsidRPr="00D84600">
        <w:t>–</w:t>
      </w:r>
      <w:r w:rsidRPr="00D84600">
        <w:t>37.4</w:t>
      </w:r>
      <w:r w:rsidR="005C7D62" w:rsidRPr="00D84600">
        <w:rPr>
          <w:rFonts w:ascii="Calibri" w:hAnsi="Calibri"/>
        </w:rPr>
        <w:t>°</w:t>
      </w:r>
      <w:proofErr w:type="gramStart"/>
      <w:r w:rsidRPr="00D84600">
        <w:t>C)</w:t>
      </w:r>
      <w:r w:rsidRPr="00D84600">
        <w:rPr>
          <w:vertAlign w:val="superscript"/>
        </w:rPr>
        <w:t>5</w:t>
      </w:r>
      <w:proofErr w:type="gramEnd"/>
      <w:r w:rsidRPr="00D84600">
        <w:t xml:space="preserve"> and for a rat is 96.6</w:t>
      </w:r>
      <w:r w:rsidR="005C7D62" w:rsidRPr="00D84600">
        <w:t>–</w:t>
      </w:r>
      <w:r w:rsidRPr="00D84600">
        <w:t>99.5</w:t>
      </w:r>
      <w:r w:rsidR="005C7D62" w:rsidRPr="00D84600">
        <w:rPr>
          <w:rFonts w:ascii="Calibri" w:hAnsi="Calibri"/>
        </w:rPr>
        <w:t>°</w:t>
      </w:r>
      <w:r w:rsidRPr="00D84600">
        <w:t>F (35.9</w:t>
      </w:r>
      <w:r w:rsidR="005C7D62" w:rsidRPr="00D84600">
        <w:t>–</w:t>
      </w:r>
      <w:r w:rsidRPr="00D84600">
        <w:t>37.5</w:t>
      </w:r>
      <w:r w:rsidR="005C7D62" w:rsidRPr="00D84600">
        <w:rPr>
          <w:rFonts w:ascii="Calibri" w:hAnsi="Calibri"/>
        </w:rPr>
        <w:t>°</w:t>
      </w:r>
      <w:r w:rsidRPr="00D84600">
        <w:t>C).</w:t>
      </w:r>
      <w:r w:rsidR="005C7D62" w:rsidRPr="00D84600">
        <w:rPr>
          <w:vertAlign w:val="superscript"/>
        </w:rPr>
        <w:t>5</w:t>
      </w:r>
      <w:r w:rsidRPr="00D84600">
        <w:t xml:space="preserve"> Most thermometers were designed for larger animals and modeled after those used for humans. Mercury thermometers have been largely replaced with digital and electronic versions. Although the digital and electronic thermometers have been documented as accurate when used rectally, orally</w:t>
      </w:r>
      <w:r w:rsidR="005C7D62" w:rsidRPr="00D84600">
        <w:t>,</w:t>
      </w:r>
      <w:r w:rsidRPr="00D84600">
        <w:t xml:space="preserve"> and in the ear, their size is inappropriate for small rodents. Rectal probes designed specifically for mice and rats are commercially available</w:t>
      </w:r>
      <w:r w:rsidR="005C7D62" w:rsidRPr="00D84600">
        <w:t>,</w:t>
      </w:r>
      <w:r w:rsidRPr="00D84600">
        <w:t xml:space="preserve"> and their use is encouraged.</w:t>
      </w:r>
      <w:r w:rsidRPr="00D84600">
        <w:tab/>
      </w:r>
      <w:r w:rsidRPr="00D84600">
        <w:tab/>
      </w:r>
    </w:p>
    <w:p w14:paraId="145C5D87" w14:textId="77777777" w:rsidR="00C3413B" w:rsidRPr="00D84600" w:rsidRDefault="00C3413B" w:rsidP="009C5F24"/>
    <w:p w14:paraId="6A223035" w14:textId="7A2F6AF4" w:rsidR="009C5F24" w:rsidRPr="00D84600" w:rsidRDefault="009C5F24" w:rsidP="009C5F24">
      <w:r w:rsidRPr="00D84600">
        <w:t xml:space="preserve">Blood oxygenation levels are used to evaluate adequate oxygen uptake from the lungs resulting in the appropriate concentration of oxygen in </w:t>
      </w:r>
      <w:r w:rsidR="001610B3" w:rsidRPr="00D84600">
        <w:t>a</w:t>
      </w:r>
      <w:r w:rsidRPr="00D84600">
        <w:t xml:space="preserve"> rodent’s arterial blood. Monitoring oxygen uptake also indirectly monitors respiration and ventilation</w:t>
      </w:r>
      <w:r w:rsidR="00EA18D0" w:rsidRPr="00D84600">
        <w:t>,</w:t>
      </w:r>
      <w:r w:rsidRPr="00D84600">
        <w:t xml:space="preserve"> as it reveals if there is adequate inspiration of oxygen and expiration of waste gases. The heart rate is also implicated in the oxygenation of the </w:t>
      </w:r>
      <w:r w:rsidR="00EA18D0" w:rsidRPr="00D84600">
        <w:t>blood,</w:t>
      </w:r>
      <w:r w:rsidRPr="00D84600">
        <w:t xml:space="preserve"> as a decrease in the heart rate will result in a reduction in oxygen levels</w:t>
      </w:r>
      <w:r w:rsidR="00D91816" w:rsidRPr="00D84600">
        <w:t>,</w:t>
      </w:r>
      <w:r w:rsidRPr="00D84600">
        <w:t xml:space="preserve"> </w:t>
      </w:r>
      <w:r w:rsidR="00D91816" w:rsidRPr="00D84600">
        <w:t>which</w:t>
      </w:r>
      <w:r w:rsidRPr="00D84600">
        <w:t xml:space="preserve"> could cause inadequate perfusion of blood.</w:t>
      </w:r>
      <w:r w:rsidRPr="00D84600">
        <w:rPr>
          <w:vertAlign w:val="superscript"/>
        </w:rPr>
        <w:t>6</w:t>
      </w:r>
    </w:p>
    <w:p w14:paraId="7BF2929E" w14:textId="77777777" w:rsidR="007C5D18" w:rsidRPr="00D84600" w:rsidRDefault="007C5D18" w:rsidP="009C5F24">
      <w:pPr>
        <w:rPr>
          <w:b/>
        </w:rPr>
      </w:pPr>
    </w:p>
    <w:p w14:paraId="6FD036C9" w14:textId="0FC02E45" w:rsidR="009C5F24" w:rsidRPr="00D84600" w:rsidRDefault="009C5F24" w:rsidP="009C5F24">
      <w:r w:rsidRPr="00D84600">
        <w:t>The goal of the anesthetist is t</w:t>
      </w:r>
      <w:r w:rsidR="00FE7108" w:rsidRPr="00D84600">
        <w:t>o</w:t>
      </w:r>
      <w:r w:rsidRPr="00D84600">
        <w:t xml:space="preserve"> adequately immobilize and alleviate all pain sensations for </w:t>
      </w:r>
      <w:r w:rsidR="00FE7108" w:rsidRPr="00D84600">
        <w:t>an</w:t>
      </w:r>
      <w:r w:rsidRPr="00D84600">
        <w:t xml:space="preserve"> animal with the lowest dose or concentration of anesthesia. Properly assessing the depth of anesthesia is required to achieve this goal. There are four stages of anesthesia and four planes within the surgical stage of anesthesia. During stage one, the animal becomes disoriented. In stage two, there is an </w:t>
      </w:r>
      <w:r w:rsidRPr="00D84600">
        <w:lastRenderedPageBreak/>
        <w:t>excitatory phase with an irregular respiration rate</w:t>
      </w:r>
      <w:r w:rsidR="00E67B77" w:rsidRPr="00D84600">
        <w:t>,</w:t>
      </w:r>
      <w:r w:rsidRPr="00D84600">
        <w:t xml:space="preserve"> including breath holding in some mouse and rat</w:t>
      </w:r>
      <w:r w:rsidR="00057479" w:rsidRPr="00D84600">
        <w:t xml:space="preserve"> strains. The righting reflex</w:t>
      </w:r>
      <w:r w:rsidR="00FE7108" w:rsidRPr="00D84600">
        <w:rPr>
          <w:rFonts w:ascii="Calibri" w:hAnsi="Calibri"/>
        </w:rPr>
        <w:t>—</w:t>
      </w:r>
      <w:r w:rsidR="00057479" w:rsidRPr="00D84600">
        <w:t>that is</w:t>
      </w:r>
      <w:r w:rsidRPr="00D84600">
        <w:t xml:space="preserve"> the ability to roll back over when placed in a dorsal position</w:t>
      </w:r>
      <w:r w:rsidR="00FE7108" w:rsidRPr="00D84600">
        <w:rPr>
          <w:rFonts w:ascii="Calibri" w:hAnsi="Calibri"/>
        </w:rPr>
        <w:t>—</w:t>
      </w:r>
      <w:r w:rsidRPr="00D84600">
        <w:t xml:space="preserve">is </w:t>
      </w:r>
      <w:r w:rsidR="00FE7108" w:rsidRPr="00D84600">
        <w:t xml:space="preserve">also </w:t>
      </w:r>
      <w:r w:rsidRPr="00D84600">
        <w:t xml:space="preserve">lost.  </w:t>
      </w:r>
    </w:p>
    <w:p w14:paraId="21D2B069" w14:textId="77777777" w:rsidR="009C5F24" w:rsidRPr="00D84600" w:rsidRDefault="009C5F24" w:rsidP="009C5F24"/>
    <w:p w14:paraId="617E187D" w14:textId="15F80568" w:rsidR="00C3413B" w:rsidRPr="00D84600" w:rsidRDefault="009C5F24" w:rsidP="00C3413B">
      <w:r w:rsidRPr="00D84600">
        <w:t>Stage three is the surgical stage of anesthesia. In Plane I, the palpebral and swallowing reflexes are absent. Laryngeal and corneal reflexes are lost in Plane II. W</w:t>
      </w:r>
      <w:r w:rsidR="00E67B77" w:rsidRPr="00D84600">
        <w:t xml:space="preserve">ith </w:t>
      </w:r>
      <w:r w:rsidR="00FE7108" w:rsidRPr="00D84600">
        <w:t>P</w:t>
      </w:r>
      <w:r w:rsidRPr="00D84600">
        <w:t xml:space="preserve">lanes </w:t>
      </w:r>
      <w:proofErr w:type="gramStart"/>
      <w:r w:rsidRPr="00D84600">
        <w:t>I and II</w:t>
      </w:r>
      <w:r w:rsidR="00FE7108" w:rsidRPr="00D84600">
        <w:t>,</w:t>
      </w:r>
      <w:r w:rsidRPr="00D84600">
        <w:t xml:space="preserve"> there</w:t>
      </w:r>
      <w:proofErr w:type="gramEnd"/>
      <w:r w:rsidRPr="00D84600">
        <w:t xml:space="preserve"> </w:t>
      </w:r>
      <w:r w:rsidR="00FE7108" w:rsidRPr="00D84600">
        <w:t>are</w:t>
      </w:r>
      <w:r w:rsidRPr="00D84600">
        <w:t xml:space="preserve"> no amnesia or analgesic effects</w:t>
      </w:r>
      <w:r w:rsidR="00FE7108" w:rsidRPr="00D84600">
        <w:t>;</w:t>
      </w:r>
      <w:r w:rsidRPr="00D84600">
        <w:t xml:space="preserve"> thus</w:t>
      </w:r>
      <w:r w:rsidR="00FE7108" w:rsidRPr="00D84600">
        <w:t>,</w:t>
      </w:r>
      <w:r w:rsidRPr="00D84600">
        <w:t xml:space="preserve"> the animal must reach </w:t>
      </w:r>
      <w:r w:rsidR="00FE7108" w:rsidRPr="00D84600">
        <w:t>P</w:t>
      </w:r>
      <w:r w:rsidRPr="00D84600">
        <w:t xml:space="preserve">lane </w:t>
      </w:r>
      <w:r w:rsidR="00FE7108" w:rsidRPr="00D84600">
        <w:t>III</w:t>
      </w:r>
      <w:r w:rsidRPr="00D84600">
        <w:t xml:space="preserve"> prior to the beginning of a surgical procedure. Plane III creates paralysis of the intercostal muscles that results in diaphragmatic respiration. </w:t>
      </w:r>
      <w:r w:rsidR="00FE7108" w:rsidRPr="00D84600">
        <w:t>Although initially in P</w:t>
      </w:r>
      <w:r w:rsidRPr="00D84600">
        <w:t xml:space="preserve">lane III there is only partial analgesia, it progresses to complete amnesia and analgesia as the anesthesia level deepens. It is at this level that the animal is fully anesthetized for a surgical procedure. </w:t>
      </w:r>
      <w:r w:rsidR="00C3413B" w:rsidRPr="00D84600">
        <w:t>At Plane IV</w:t>
      </w:r>
      <w:r w:rsidR="00FE7108" w:rsidRPr="00D84600">
        <w:t>,</w:t>
      </w:r>
      <w:r w:rsidR="00C3413B" w:rsidRPr="00D84600">
        <w:t xml:space="preserve"> the animal has been overdosed and can segue quickly into Stage IV.</w:t>
      </w:r>
    </w:p>
    <w:p w14:paraId="3D7E52CB" w14:textId="77777777" w:rsidR="00C3413B" w:rsidRPr="00D84600" w:rsidRDefault="00C3413B" w:rsidP="009C5F24"/>
    <w:p w14:paraId="1120E30B" w14:textId="2387FC46" w:rsidR="009C5F24" w:rsidRPr="00D84600" w:rsidRDefault="009C5F24" w:rsidP="009C5F24">
      <w:r w:rsidRPr="00D84600">
        <w:t xml:space="preserve">As the anesthesia level further deepens, there are complications that can result in </w:t>
      </w:r>
      <w:r w:rsidR="00FE7108" w:rsidRPr="00D84600">
        <w:t xml:space="preserve">the </w:t>
      </w:r>
      <w:r w:rsidRPr="00D84600">
        <w:t>death of the animal. In Stage IV there is complete paralysis of both the intercostal muscles and the diaphragm, which causes severe apnea. This results in respiratory arrest, medullary paralysis</w:t>
      </w:r>
      <w:r w:rsidR="00FE7108" w:rsidRPr="00D84600">
        <w:t xml:space="preserve">, </w:t>
      </w:r>
      <w:r w:rsidRPr="00D84600">
        <w:t>vasomotor collapse</w:t>
      </w:r>
      <w:r w:rsidR="00FE7108" w:rsidRPr="00D84600">
        <w:t>,</w:t>
      </w:r>
      <w:r w:rsidRPr="00D84600">
        <w:t xml:space="preserve"> and finally death. The pupils dilate, remaining fixed in dilation while the muscles</w:t>
      </w:r>
      <w:r w:rsidR="00FE7108" w:rsidRPr="00D84600">
        <w:t xml:space="preserve"> </w:t>
      </w:r>
      <w:r w:rsidRPr="00D84600">
        <w:t>relax.</w:t>
      </w:r>
    </w:p>
    <w:p w14:paraId="35B2DD23" w14:textId="77777777" w:rsidR="009C5F24" w:rsidRPr="00D84600" w:rsidRDefault="009C5F24" w:rsidP="009C5F24"/>
    <w:p w14:paraId="48C9D974" w14:textId="5F04E9E4" w:rsidR="00CA6903" w:rsidRPr="00D84600" w:rsidRDefault="00D84600" w:rsidP="00E32C66">
      <w:pPr>
        <w:rPr>
          <w:b/>
        </w:rPr>
      </w:pPr>
      <w:r>
        <w:rPr>
          <w:b/>
        </w:rPr>
        <w:t>Procedure</w:t>
      </w:r>
    </w:p>
    <w:p w14:paraId="084C5DFC" w14:textId="77777777" w:rsidR="00FB2432" w:rsidRPr="00D84600" w:rsidRDefault="00FB2432" w:rsidP="001D5634"/>
    <w:p w14:paraId="0AB32A3A" w14:textId="06A2C2E4" w:rsidR="007C5D18" w:rsidRPr="00D84600" w:rsidRDefault="007C5D18" w:rsidP="007C5D18">
      <w:proofErr w:type="gramStart"/>
      <w:r w:rsidRPr="00D84600">
        <w:t>The proper choice of anesthetics for surgery and other potentially painful procedures must be determined by a veterinarian</w:t>
      </w:r>
      <w:proofErr w:type="gramEnd"/>
      <w:r w:rsidRPr="00D84600">
        <w:t>. This is based on numerous aspects</w:t>
      </w:r>
      <w:r w:rsidR="00151E64" w:rsidRPr="00D84600">
        <w:t>,</w:t>
      </w:r>
      <w:r w:rsidRPr="00D84600">
        <w:t xml:space="preserve"> including</w:t>
      </w:r>
      <w:r w:rsidR="00151E64" w:rsidRPr="00D84600">
        <w:t xml:space="preserve"> </w:t>
      </w:r>
      <w:r w:rsidRPr="00D84600">
        <w:t xml:space="preserve">the extent and duration of the procedure, the species and strain, the age, and the physiological status of the animal. </w:t>
      </w:r>
    </w:p>
    <w:p w14:paraId="14A14A7C" w14:textId="77777777" w:rsidR="007C5D18" w:rsidRPr="00D84600" w:rsidRDefault="007C5D18" w:rsidP="001D5634"/>
    <w:p w14:paraId="5B97B741" w14:textId="0A9C3698" w:rsidR="00EA18D0" w:rsidRPr="00D84600" w:rsidRDefault="001D5634" w:rsidP="001D5634">
      <w:r w:rsidRPr="00D84600">
        <w:t>Anesthetics are available as</w:t>
      </w:r>
      <w:r w:rsidR="00151E64" w:rsidRPr="00D84600">
        <w:t xml:space="preserve"> </w:t>
      </w:r>
      <w:r w:rsidRPr="00D84600">
        <w:t>inhalant</w:t>
      </w:r>
      <w:r w:rsidR="00151E64" w:rsidRPr="00D84600">
        <w:t>s</w:t>
      </w:r>
      <w:r w:rsidRPr="00D84600">
        <w:t xml:space="preserve"> or </w:t>
      </w:r>
      <w:proofErr w:type="spellStart"/>
      <w:r w:rsidRPr="00D84600">
        <w:t>injectable</w:t>
      </w:r>
      <w:r w:rsidR="00151E64" w:rsidRPr="00D84600">
        <w:t>s</w:t>
      </w:r>
      <w:proofErr w:type="spellEnd"/>
      <w:r w:rsidRPr="00D84600">
        <w:t xml:space="preserve">. </w:t>
      </w:r>
      <w:r w:rsidR="00EA18D0" w:rsidRPr="00D84600">
        <w:t>Surgical anesthesia can be accomplished using a combination of injectable and inhalant anesthetics</w:t>
      </w:r>
      <w:r w:rsidR="00151E64" w:rsidRPr="00D84600">
        <w:t>.</w:t>
      </w:r>
      <w:r w:rsidR="00EA18D0" w:rsidRPr="00D84600">
        <w:rPr>
          <w:vertAlign w:val="superscript"/>
        </w:rPr>
        <w:t>2</w:t>
      </w:r>
    </w:p>
    <w:p w14:paraId="4891D514" w14:textId="77777777" w:rsidR="00867A30" w:rsidRPr="00D84600" w:rsidRDefault="00867A30" w:rsidP="00E32C66">
      <w:pPr>
        <w:rPr>
          <w:b/>
        </w:rPr>
      </w:pPr>
    </w:p>
    <w:p w14:paraId="434FCFE4" w14:textId="77777777" w:rsidR="00D84600" w:rsidRDefault="00D84600" w:rsidP="00D84600">
      <w:pPr>
        <w:pStyle w:val="ListParagraph"/>
        <w:numPr>
          <w:ilvl w:val="0"/>
          <w:numId w:val="1"/>
        </w:numPr>
        <w:ind w:left="360"/>
      </w:pPr>
      <w:r>
        <w:t>Inhalant anesthesia induction</w:t>
      </w:r>
    </w:p>
    <w:p w14:paraId="2EB3B13F" w14:textId="77777777" w:rsidR="00D84600" w:rsidRDefault="00D84600" w:rsidP="00D84600">
      <w:pPr>
        <w:pStyle w:val="ListParagraph"/>
        <w:ind w:left="360"/>
      </w:pPr>
    </w:p>
    <w:p w14:paraId="02A80AD7" w14:textId="67E747A0" w:rsidR="004024FD" w:rsidRPr="00D84600" w:rsidRDefault="00EA18D0" w:rsidP="00D84600">
      <w:pPr>
        <w:pStyle w:val="ListParagraph"/>
        <w:ind w:left="360"/>
      </w:pPr>
      <w:r w:rsidRPr="00D84600">
        <w:t xml:space="preserve">Inhalant anesthesia includes </w:t>
      </w:r>
      <w:r w:rsidR="001D4CA3" w:rsidRPr="00D84600">
        <w:t>i</w:t>
      </w:r>
      <w:r w:rsidRPr="00D84600">
        <w:t xml:space="preserve">soflurane, </w:t>
      </w:r>
      <w:proofErr w:type="spellStart"/>
      <w:r w:rsidR="001D4CA3" w:rsidRPr="00D84600">
        <w:t>s</w:t>
      </w:r>
      <w:r w:rsidRPr="00D84600">
        <w:t>evoflurane</w:t>
      </w:r>
      <w:proofErr w:type="spellEnd"/>
      <w:r w:rsidRPr="00D84600">
        <w:t xml:space="preserve">, and </w:t>
      </w:r>
      <w:proofErr w:type="spellStart"/>
      <w:r w:rsidR="001D4CA3" w:rsidRPr="00D84600">
        <w:t>d</w:t>
      </w:r>
      <w:r w:rsidRPr="00D84600">
        <w:t>esflurane</w:t>
      </w:r>
      <w:proofErr w:type="spellEnd"/>
      <w:r w:rsidRPr="00D84600">
        <w:t xml:space="preserve">, with </w:t>
      </w:r>
      <w:r w:rsidR="001D4CA3" w:rsidRPr="00D84600">
        <w:t>i</w:t>
      </w:r>
      <w:r w:rsidRPr="00D84600">
        <w:t xml:space="preserve">soflurane being used most commonly. </w:t>
      </w:r>
      <w:r w:rsidR="00F65C08" w:rsidRPr="00D84600">
        <w:t>These anesthetics are used more often because</w:t>
      </w:r>
      <w:r w:rsidR="001D4CA3" w:rsidRPr="00D84600">
        <w:t>, with them,</w:t>
      </w:r>
      <w:r w:rsidR="00F65C08" w:rsidRPr="00D84600">
        <w:t xml:space="preserve"> it is easier to control the depth of anesthesia. </w:t>
      </w:r>
      <w:r w:rsidR="00E32C66" w:rsidRPr="00D84600">
        <w:t>I</w:t>
      </w:r>
      <w:r w:rsidR="004024FD" w:rsidRPr="00D84600">
        <w:t>nduction of anesthesia using inhalation anesthetics can be accomplished with a bell jar or an induction chamber that is fitted to a precision vaporizer</w:t>
      </w:r>
      <w:r w:rsidR="00F65C08" w:rsidRPr="00D84600">
        <w:t xml:space="preserve">. </w:t>
      </w:r>
    </w:p>
    <w:p w14:paraId="13FB0DFA" w14:textId="77777777" w:rsidR="000632BF" w:rsidRPr="00D84600" w:rsidRDefault="000632BF" w:rsidP="00BA023D">
      <w:pPr>
        <w:pStyle w:val="ListParagraph"/>
        <w:ind w:left="810" w:hanging="810"/>
      </w:pPr>
    </w:p>
    <w:p w14:paraId="273D208F" w14:textId="77777777" w:rsidR="00F83F3A" w:rsidRPr="00D84600" w:rsidRDefault="004024FD" w:rsidP="00D84600">
      <w:pPr>
        <w:pStyle w:val="ListParagraph"/>
        <w:numPr>
          <w:ilvl w:val="1"/>
          <w:numId w:val="1"/>
        </w:numPr>
        <w:ind w:left="1080"/>
      </w:pPr>
      <w:r w:rsidRPr="00D84600">
        <w:t>Bell jar</w:t>
      </w:r>
    </w:p>
    <w:p w14:paraId="28B46AAE" w14:textId="77777777" w:rsidR="00F65C08" w:rsidRPr="00D84600" w:rsidRDefault="00F65C08" w:rsidP="00BA023D">
      <w:pPr>
        <w:pStyle w:val="ListParagraph"/>
        <w:ind w:left="810" w:hanging="810"/>
        <w:rPr>
          <w:b/>
        </w:rPr>
      </w:pPr>
    </w:p>
    <w:p w14:paraId="35461075" w14:textId="2AA8B68C" w:rsidR="006148FB" w:rsidRPr="00D84600" w:rsidRDefault="00913710" w:rsidP="00D84600">
      <w:pPr>
        <w:pStyle w:val="ListParagraph"/>
        <w:numPr>
          <w:ilvl w:val="2"/>
          <w:numId w:val="2"/>
        </w:numPr>
        <w:ind w:left="1800"/>
      </w:pPr>
      <w:r w:rsidRPr="00D84600">
        <w:t>Equipment</w:t>
      </w:r>
      <w:r w:rsidR="004839F2" w:rsidRPr="00D84600">
        <w:t xml:space="preserve">: </w:t>
      </w:r>
      <w:r w:rsidR="001D4CA3" w:rsidRPr="00D84600">
        <w:t>A b</w:t>
      </w:r>
      <w:r w:rsidRPr="00D84600">
        <w:t>ell jar or desiccation jar</w:t>
      </w:r>
      <w:r w:rsidR="004839F2" w:rsidRPr="00D84600">
        <w:t xml:space="preserve"> with a </w:t>
      </w:r>
      <w:r w:rsidR="00F83F3A" w:rsidRPr="00D84600">
        <w:t>c</w:t>
      </w:r>
      <w:r w:rsidR="0095766C" w:rsidRPr="00D84600">
        <w:t>eramic or plastic perforated platform</w:t>
      </w:r>
      <w:r w:rsidR="00F83F3A" w:rsidRPr="00D84600">
        <w:t xml:space="preserve">, </w:t>
      </w:r>
      <w:r w:rsidR="001D4CA3" w:rsidRPr="00D84600">
        <w:t xml:space="preserve">a </w:t>
      </w:r>
      <w:r w:rsidR="00F83F3A" w:rsidRPr="00D84600">
        <w:t>c</w:t>
      </w:r>
      <w:r w:rsidR="0095766C" w:rsidRPr="00D84600">
        <w:t>otton ball</w:t>
      </w:r>
      <w:r w:rsidR="00F83F3A" w:rsidRPr="00D84600">
        <w:t xml:space="preserve">, </w:t>
      </w:r>
      <w:r w:rsidR="001D4CA3" w:rsidRPr="00D84600">
        <w:t xml:space="preserve">a </w:t>
      </w:r>
      <w:r w:rsidR="00F83F3A" w:rsidRPr="00D84600">
        <w:t>l</w:t>
      </w:r>
      <w:r w:rsidR="0095766C" w:rsidRPr="00D84600">
        <w:t>iquid anesthetic</w:t>
      </w:r>
      <w:r w:rsidR="001D4CA3" w:rsidRPr="00D84600">
        <w:t xml:space="preserve"> (i</w:t>
      </w:r>
      <w:r w:rsidR="0095766C" w:rsidRPr="00D84600">
        <w:t xml:space="preserve">soflurane, </w:t>
      </w:r>
      <w:proofErr w:type="spellStart"/>
      <w:r w:rsidR="001D4CA3" w:rsidRPr="00D84600">
        <w:t>s</w:t>
      </w:r>
      <w:r w:rsidR="00360B1E" w:rsidRPr="00D84600">
        <w:t>evoflurane</w:t>
      </w:r>
      <w:proofErr w:type="spellEnd"/>
      <w:r w:rsidR="001D4CA3" w:rsidRPr="00D84600">
        <w:t>,</w:t>
      </w:r>
      <w:r w:rsidR="00F83F3A" w:rsidRPr="00D84600">
        <w:t xml:space="preserve"> or</w:t>
      </w:r>
      <w:r w:rsidR="0095766C" w:rsidRPr="00D84600">
        <w:t xml:space="preserve"> </w:t>
      </w:r>
      <w:proofErr w:type="spellStart"/>
      <w:proofErr w:type="gramStart"/>
      <w:r w:rsidR="001D4CA3" w:rsidRPr="00D84600">
        <w:t>d</w:t>
      </w:r>
      <w:r w:rsidR="00360B1E" w:rsidRPr="00D84600">
        <w:t>esflurane</w:t>
      </w:r>
      <w:proofErr w:type="spellEnd"/>
      <w:r w:rsidR="00F83F3A" w:rsidRPr="00D84600">
        <w:t xml:space="preserve"> </w:t>
      </w:r>
      <w:r w:rsidR="001D4CA3" w:rsidRPr="00D84600">
        <w:t>)</w:t>
      </w:r>
      <w:proofErr w:type="gramEnd"/>
      <w:r w:rsidR="001D4CA3" w:rsidRPr="00D84600">
        <w:t xml:space="preserve">, </w:t>
      </w:r>
      <w:r w:rsidR="00F83F3A" w:rsidRPr="00D84600">
        <w:t>and a f</w:t>
      </w:r>
      <w:r w:rsidR="006148FB" w:rsidRPr="00D84600">
        <w:t>ume hood vented to the outdoors.</w:t>
      </w:r>
    </w:p>
    <w:p w14:paraId="5DB423D4" w14:textId="77777777" w:rsidR="001D4CA3" w:rsidRPr="00D84600" w:rsidRDefault="001D4CA3" w:rsidP="00D84600">
      <w:pPr>
        <w:pStyle w:val="ListParagraph"/>
        <w:ind w:left="1800"/>
      </w:pPr>
    </w:p>
    <w:p w14:paraId="5BF22BE6" w14:textId="77777777" w:rsidR="00E32C66" w:rsidRPr="00D84600" w:rsidRDefault="00E32C66" w:rsidP="00D84600">
      <w:pPr>
        <w:pStyle w:val="ListParagraph"/>
        <w:numPr>
          <w:ilvl w:val="2"/>
          <w:numId w:val="2"/>
        </w:numPr>
        <w:ind w:left="1800"/>
      </w:pPr>
      <w:r w:rsidRPr="00D84600">
        <w:t>Preparation</w:t>
      </w:r>
    </w:p>
    <w:p w14:paraId="62CF7612" w14:textId="77777777" w:rsidR="001D4CA3" w:rsidRPr="00D84600" w:rsidRDefault="001D4CA3" w:rsidP="00D84600"/>
    <w:p w14:paraId="3298C05D" w14:textId="256FED61" w:rsidR="001D4CA3" w:rsidRPr="00D84600" w:rsidRDefault="006148FB" w:rsidP="00D84600">
      <w:pPr>
        <w:pStyle w:val="ListParagraph"/>
        <w:numPr>
          <w:ilvl w:val="3"/>
          <w:numId w:val="2"/>
        </w:numPr>
        <w:tabs>
          <w:tab w:val="left" w:pos="2070"/>
        </w:tabs>
        <w:ind w:left="2160"/>
      </w:pPr>
      <w:r w:rsidRPr="00D84600">
        <w:t xml:space="preserve">Use the bell jar under </w:t>
      </w:r>
      <w:r w:rsidR="001D4CA3" w:rsidRPr="00D84600">
        <w:t>a</w:t>
      </w:r>
      <w:r w:rsidRPr="00D84600">
        <w:t xml:space="preserve"> hood</w:t>
      </w:r>
      <w:r w:rsidR="001D4CA3" w:rsidRPr="00D84600">
        <w:t>,</w:t>
      </w:r>
      <w:r w:rsidRPr="00D84600">
        <w:t xml:space="preserve"> and not on the bench</w:t>
      </w:r>
      <w:r w:rsidR="001D4CA3" w:rsidRPr="00D84600">
        <w:t>,</w:t>
      </w:r>
      <w:r w:rsidRPr="00D84600">
        <w:t xml:space="preserve"> to avoid exposure of personnel to anesthetic gases.</w:t>
      </w:r>
    </w:p>
    <w:p w14:paraId="201A1E12" w14:textId="77777777" w:rsidR="001D4CA3" w:rsidRPr="00D84600" w:rsidRDefault="001D4CA3" w:rsidP="00D84600">
      <w:pPr>
        <w:tabs>
          <w:tab w:val="left" w:pos="2070"/>
        </w:tabs>
      </w:pPr>
    </w:p>
    <w:p w14:paraId="12297960" w14:textId="5DEDE42E" w:rsidR="00CA6903" w:rsidRPr="00D84600" w:rsidRDefault="0095766C" w:rsidP="00D84600">
      <w:pPr>
        <w:pStyle w:val="ListParagraph"/>
        <w:numPr>
          <w:ilvl w:val="3"/>
          <w:numId w:val="2"/>
        </w:numPr>
        <w:tabs>
          <w:tab w:val="left" w:pos="2070"/>
        </w:tabs>
        <w:ind w:left="2880"/>
      </w:pPr>
      <w:r w:rsidRPr="00D84600">
        <w:t>Assemble the bell jar with the platform in the bottom</w:t>
      </w:r>
      <w:r w:rsidR="00886A19" w:rsidRPr="00D84600">
        <w:t>,</w:t>
      </w:r>
      <w:r w:rsidRPr="00D84600">
        <w:t xml:space="preserve"> creating a space between the bottom of the jar and the platform. This is necessary to prevent the animal from coming into contact with</w:t>
      </w:r>
      <w:r w:rsidR="009802BA" w:rsidRPr="00D84600">
        <w:t xml:space="preserve"> </w:t>
      </w:r>
      <w:r w:rsidRPr="00D84600">
        <w:t>liquid anesthetic.</w:t>
      </w:r>
    </w:p>
    <w:p w14:paraId="552AF607" w14:textId="77777777" w:rsidR="001D4CA3" w:rsidRPr="00D84600" w:rsidRDefault="001D4CA3" w:rsidP="00D84600">
      <w:pPr>
        <w:tabs>
          <w:tab w:val="left" w:pos="2070"/>
        </w:tabs>
      </w:pPr>
    </w:p>
    <w:p w14:paraId="5C2205F4" w14:textId="77777777" w:rsidR="00CA6903" w:rsidRPr="00D84600" w:rsidRDefault="0095766C" w:rsidP="00D84600">
      <w:pPr>
        <w:pStyle w:val="ListParagraph"/>
        <w:numPr>
          <w:ilvl w:val="3"/>
          <w:numId w:val="2"/>
        </w:numPr>
        <w:tabs>
          <w:tab w:val="left" w:pos="2070"/>
        </w:tabs>
        <w:ind w:left="2880"/>
      </w:pPr>
      <w:r w:rsidRPr="00D84600">
        <w:lastRenderedPageBreak/>
        <w:t xml:space="preserve">Wearing nitrile gloves or other impervious gloves, saturate </w:t>
      </w:r>
      <w:r w:rsidR="00E32C66" w:rsidRPr="00D84600">
        <w:t>the cotton ball with anesthetic.</w:t>
      </w:r>
      <w:r w:rsidR="00E32C66" w:rsidRPr="00D84600">
        <w:tab/>
      </w:r>
    </w:p>
    <w:p w14:paraId="14D3576D" w14:textId="77777777" w:rsidR="001D4CA3" w:rsidRPr="00D84600" w:rsidRDefault="001D4CA3" w:rsidP="00D84600">
      <w:pPr>
        <w:tabs>
          <w:tab w:val="left" w:pos="2070"/>
        </w:tabs>
      </w:pPr>
    </w:p>
    <w:p w14:paraId="204B56AE" w14:textId="77777777" w:rsidR="00CA6903" w:rsidRPr="00D84600" w:rsidRDefault="0095766C" w:rsidP="00D84600">
      <w:pPr>
        <w:pStyle w:val="ListParagraph"/>
        <w:numPr>
          <w:ilvl w:val="3"/>
          <w:numId w:val="2"/>
        </w:numPr>
        <w:tabs>
          <w:tab w:val="left" w:pos="2070"/>
        </w:tabs>
        <w:ind w:left="2880"/>
      </w:pPr>
      <w:r w:rsidRPr="00D84600">
        <w:t>Place the cotton ball under the platform in the bell jar.</w:t>
      </w:r>
    </w:p>
    <w:p w14:paraId="1548575B" w14:textId="77777777" w:rsidR="001D4CA3" w:rsidRPr="00D84600" w:rsidRDefault="001D4CA3" w:rsidP="00D84600">
      <w:pPr>
        <w:tabs>
          <w:tab w:val="left" w:pos="2070"/>
        </w:tabs>
      </w:pPr>
    </w:p>
    <w:p w14:paraId="0549206A" w14:textId="77777777" w:rsidR="0095766C" w:rsidRPr="00D84600" w:rsidRDefault="0095766C" w:rsidP="00D84600">
      <w:pPr>
        <w:pStyle w:val="ListParagraph"/>
        <w:numPr>
          <w:ilvl w:val="3"/>
          <w:numId w:val="2"/>
        </w:numPr>
        <w:tabs>
          <w:tab w:val="left" w:pos="2070"/>
        </w:tabs>
        <w:ind w:left="2880"/>
      </w:pPr>
      <w:r w:rsidRPr="00D84600">
        <w:t>Secure the lid to the bell jar to prevent escape of the anesthetic vapor.</w:t>
      </w:r>
    </w:p>
    <w:p w14:paraId="33528C0B" w14:textId="77777777" w:rsidR="001D4CA3" w:rsidRPr="00D84600" w:rsidRDefault="001D4CA3" w:rsidP="00D84600">
      <w:pPr>
        <w:tabs>
          <w:tab w:val="left" w:pos="2070"/>
        </w:tabs>
      </w:pPr>
    </w:p>
    <w:p w14:paraId="616D35C2" w14:textId="2ED7C9DD" w:rsidR="00E32C66" w:rsidRPr="00D84600" w:rsidRDefault="00913710" w:rsidP="00D84600">
      <w:pPr>
        <w:pStyle w:val="ListParagraph"/>
        <w:numPr>
          <w:ilvl w:val="2"/>
          <w:numId w:val="2"/>
        </w:numPr>
        <w:ind w:left="1800"/>
      </w:pPr>
      <w:r w:rsidRPr="00D84600">
        <w:t>Induction</w:t>
      </w:r>
      <w:r w:rsidR="00B0606B" w:rsidRPr="00D84600">
        <w:t xml:space="preserve"> </w:t>
      </w:r>
    </w:p>
    <w:p w14:paraId="75F42894" w14:textId="77777777" w:rsidR="001D4CA3" w:rsidRPr="00D84600" w:rsidRDefault="001D4CA3" w:rsidP="00D84600"/>
    <w:p w14:paraId="35B4369C" w14:textId="77777777" w:rsidR="00CA6903" w:rsidRPr="00D84600" w:rsidRDefault="0095766C" w:rsidP="00D84600">
      <w:pPr>
        <w:pStyle w:val="ListParagraph"/>
        <w:numPr>
          <w:ilvl w:val="3"/>
          <w:numId w:val="2"/>
        </w:numPr>
        <w:ind w:left="2880"/>
      </w:pPr>
      <w:r w:rsidRPr="00D84600">
        <w:t>Place the animal into the bell jar</w:t>
      </w:r>
      <w:r w:rsidR="00E32C66" w:rsidRPr="00D84600">
        <w:t xml:space="preserve"> by sliding the lid to one side.</w:t>
      </w:r>
    </w:p>
    <w:p w14:paraId="0F0E71BC" w14:textId="77777777" w:rsidR="001D4CA3" w:rsidRPr="00D84600" w:rsidRDefault="001D4CA3" w:rsidP="00D84600">
      <w:pPr>
        <w:ind w:left="2160"/>
      </w:pPr>
    </w:p>
    <w:p w14:paraId="5D9FBE0F" w14:textId="5CA3BCA2" w:rsidR="00CA6903" w:rsidRPr="00D84600" w:rsidRDefault="0095766C" w:rsidP="00D84600">
      <w:pPr>
        <w:pStyle w:val="ListParagraph"/>
        <w:numPr>
          <w:ilvl w:val="3"/>
          <w:numId w:val="2"/>
        </w:numPr>
        <w:ind w:left="2880"/>
      </w:pPr>
      <w:r w:rsidRPr="00D84600">
        <w:t>Once the animal is in the jar</w:t>
      </w:r>
      <w:r w:rsidR="00A3162C" w:rsidRPr="00D84600">
        <w:t>,</w:t>
      </w:r>
      <w:r w:rsidRPr="00D84600">
        <w:t xml:space="preserve"> it will be necessary to observe </w:t>
      </w:r>
      <w:r w:rsidR="00A3162C" w:rsidRPr="00D84600">
        <w:t>its</w:t>
      </w:r>
      <w:r w:rsidR="00036A96" w:rsidRPr="00D84600">
        <w:t xml:space="preserve"> activity and</w:t>
      </w:r>
      <w:r w:rsidRPr="00D84600">
        <w:t xml:space="preserve"> respiration</w:t>
      </w:r>
      <w:r w:rsidR="00036A96" w:rsidRPr="00D84600">
        <w:t xml:space="preserve"> to determine </w:t>
      </w:r>
      <w:r w:rsidR="00A3162C" w:rsidRPr="00D84600">
        <w:t xml:space="preserve">the </w:t>
      </w:r>
      <w:r w:rsidR="00036A96" w:rsidRPr="00D84600">
        <w:t>depth of anesthesia.</w:t>
      </w:r>
    </w:p>
    <w:p w14:paraId="52A17B70" w14:textId="77777777" w:rsidR="001D4CA3" w:rsidRPr="00D84600" w:rsidRDefault="001D4CA3" w:rsidP="00D84600"/>
    <w:p w14:paraId="544B38EA" w14:textId="6130E0C2" w:rsidR="00CA6903" w:rsidRPr="00D84600" w:rsidRDefault="00B103E1" w:rsidP="00D84600">
      <w:pPr>
        <w:pStyle w:val="ListParagraph"/>
        <w:numPr>
          <w:ilvl w:val="3"/>
          <w:numId w:val="2"/>
        </w:numPr>
        <w:ind w:left="2880"/>
      </w:pPr>
      <w:r w:rsidRPr="00D84600">
        <w:t xml:space="preserve">The animal is exposed to the </w:t>
      </w:r>
      <w:r w:rsidR="003128F1" w:rsidRPr="00D84600">
        <w:t>anesthetic</w:t>
      </w:r>
      <w:r w:rsidR="009802BA" w:rsidRPr="00D84600">
        <w:t>,</w:t>
      </w:r>
      <w:r w:rsidR="00CA6903" w:rsidRPr="00D84600">
        <w:t xml:space="preserve"> to effect.</w:t>
      </w:r>
    </w:p>
    <w:p w14:paraId="17C9FA59" w14:textId="77777777" w:rsidR="001D4CA3" w:rsidRPr="00D84600" w:rsidRDefault="001D4CA3" w:rsidP="00D84600"/>
    <w:p w14:paraId="64D33F53" w14:textId="18402CB9" w:rsidR="00392709" w:rsidRPr="00D84600" w:rsidRDefault="00036A96" w:rsidP="00D84600">
      <w:pPr>
        <w:pStyle w:val="ListParagraph"/>
        <w:numPr>
          <w:ilvl w:val="3"/>
          <w:numId w:val="2"/>
        </w:numPr>
        <w:ind w:left="2880"/>
      </w:pPr>
      <w:r w:rsidRPr="00D84600">
        <w:t>Once the animal is fully anesthetized, slide the lid to one side</w:t>
      </w:r>
      <w:r w:rsidR="00A3162C" w:rsidRPr="00D84600">
        <w:t>, leaving a space</w:t>
      </w:r>
      <w:r w:rsidRPr="00D84600">
        <w:t xml:space="preserve"> sufficient to allow the introduction of a hand. Grasp the tail, scruff, or body of the anesthetized animal</w:t>
      </w:r>
      <w:r w:rsidR="007D2D68" w:rsidRPr="00D84600">
        <w:t>,</w:t>
      </w:r>
      <w:r w:rsidRPr="00D84600">
        <w:t xml:space="preserve"> and gently remove it from the </w:t>
      </w:r>
      <w:r w:rsidR="00E57298" w:rsidRPr="00D84600">
        <w:t>bell jar</w:t>
      </w:r>
      <w:r w:rsidRPr="00D84600">
        <w:t>.</w:t>
      </w:r>
    </w:p>
    <w:p w14:paraId="17313696" w14:textId="77777777" w:rsidR="00392709" w:rsidRPr="00D84600" w:rsidRDefault="00392709" w:rsidP="00BA023D">
      <w:pPr>
        <w:pStyle w:val="ListParagraph"/>
        <w:ind w:left="810" w:hanging="810"/>
      </w:pPr>
    </w:p>
    <w:p w14:paraId="3A132D70" w14:textId="77777777" w:rsidR="00A47488" w:rsidRPr="00D84600" w:rsidRDefault="00392709" w:rsidP="00D84600">
      <w:pPr>
        <w:pStyle w:val="ListParagraph"/>
        <w:numPr>
          <w:ilvl w:val="1"/>
          <w:numId w:val="2"/>
        </w:numPr>
        <w:ind w:left="1080" w:hanging="360"/>
      </w:pPr>
      <w:r w:rsidRPr="00D84600">
        <w:t>Precision vaporizers</w:t>
      </w:r>
    </w:p>
    <w:p w14:paraId="52369A66" w14:textId="77777777" w:rsidR="00A47488" w:rsidRPr="00D84600" w:rsidRDefault="00A47488" w:rsidP="00D84600">
      <w:pPr>
        <w:ind w:left="720"/>
      </w:pPr>
    </w:p>
    <w:p w14:paraId="5607CD64" w14:textId="0983B2B3" w:rsidR="00392709" w:rsidRPr="00D84600" w:rsidRDefault="007D2D68" w:rsidP="00D84600">
      <w:pPr>
        <w:ind w:left="720"/>
      </w:pPr>
      <w:r w:rsidRPr="00D84600">
        <w:t xml:space="preserve">Precision vaporizers </w:t>
      </w:r>
      <w:r w:rsidR="00392709" w:rsidRPr="00D84600">
        <w:t>can be used with either an induction chamber or a facemask. The anesthetic machine should be inspected prior to each procedure. The proper anesthe</w:t>
      </w:r>
      <w:r w:rsidR="00F65C08" w:rsidRPr="00D84600">
        <w:t>tic</w:t>
      </w:r>
      <w:r w:rsidR="00392709" w:rsidRPr="00D84600">
        <w:t xml:space="preserve"> sh</w:t>
      </w:r>
      <w:r w:rsidR="00343446" w:rsidRPr="00D84600">
        <w:t>ould be added if levels are low.</w:t>
      </w:r>
      <w:r w:rsidR="00392709" w:rsidRPr="00D84600">
        <w:t xml:space="preserve"> The scavenging system</w:t>
      </w:r>
      <w:r w:rsidR="00343446" w:rsidRPr="00D84600">
        <w:t xml:space="preserve"> should be checked to </w:t>
      </w:r>
      <w:r w:rsidRPr="00D84600">
        <w:t>en</w:t>
      </w:r>
      <w:r w:rsidR="00343446" w:rsidRPr="00D84600">
        <w:t>sure that the waste gases are fully removed.</w:t>
      </w:r>
      <w:r w:rsidR="00392709" w:rsidRPr="00D84600">
        <w:t xml:space="preserve"> </w:t>
      </w:r>
      <w:r w:rsidR="00343446" w:rsidRPr="00D84600">
        <w:t>For passive waste gas anesthesia systems, the scavenging canister should be weighed to determine if it is still effective. Generally</w:t>
      </w:r>
      <w:r w:rsidRPr="00D84600">
        <w:t>,</w:t>
      </w:r>
      <w:r w:rsidR="00343446" w:rsidRPr="00D84600">
        <w:t xml:space="preserve"> an increase in weight of 50 grams above the starting weight is the point at which </w:t>
      </w:r>
      <w:r w:rsidRPr="00D84600">
        <w:t>the canister</w:t>
      </w:r>
      <w:r w:rsidR="00343446" w:rsidRPr="00D84600">
        <w:t xml:space="preserve"> is spent. </w:t>
      </w:r>
    </w:p>
    <w:p w14:paraId="430D77E6" w14:textId="77777777" w:rsidR="004128CE" w:rsidRPr="00D84600" w:rsidRDefault="004128CE" w:rsidP="00BA023D">
      <w:pPr>
        <w:pStyle w:val="ListParagraph"/>
        <w:ind w:left="810" w:hanging="810"/>
      </w:pPr>
    </w:p>
    <w:p w14:paraId="54DCB6ED" w14:textId="3FB92E2B" w:rsidR="00F83F3A" w:rsidRPr="00D84600" w:rsidRDefault="004128CE" w:rsidP="00D84600">
      <w:pPr>
        <w:pStyle w:val="ListParagraph"/>
        <w:numPr>
          <w:ilvl w:val="2"/>
          <w:numId w:val="2"/>
        </w:numPr>
        <w:ind w:left="1800"/>
      </w:pPr>
      <w:r w:rsidRPr="00D84600">
        <w:t>Equipment</w:t>
      </w:r>
    </w:p>
    <w:p w14:paraId="7A59E417" w14:textId="77777777" w:rsidR="006F3440" w:rsidRPr="00D84600" w:rsidRDefault="006F3440" w:rsidP="006F3440">
      <w:pPr>
        <w:pStyle w:val="ListParagraph"/>
        <w:ind w:left="810"/>
      </w:pPr>
    </w:p>
    <w:p w14:paraId="22B1B667" w14:textId="4575B0D7" w:rsidR="00036A96" w:rsidRPr="00D84600" w:rsidRDefault="00DF2FEF" w:rsidP="00D84600">
      <w:pPr>
        <w:pStyle w:val="ListParagraph"/>
        <w:numPr>
          <w:ilvl w:val="3"/>
          <w:numId w:val="2"/>
        </w:numPr>
        <w:ind w:left="2880"/>
      </w:pPr>
      <w:r w:rsidRPr="00D84600">
        <w:t>An i</w:t>
      </w:r>
      <w:r w:rsidR="00F83F3A" w:rsidRPr="00D84600">
        <w:t xml:space="preserve">nduction chamber, </w:t>
      </w:r>
      <w:r w:rsidRPr="00D84600">
        <w:t xml:space="preserve">a </w:t>
      </w:r>
      <w:r w:rsidR="00F83F3A" w:rsidRPr="00D84600">
        <w:t>p</w:t>
      </w:r>
      <w:r w:rsidR="00036A96" w:rsidRPr="00D84600">
        <w:t>recision vaporizer</w:t>
      </w:r>
      <w:r w:rsidR="00F83F3A" w:rsidRPr="00D84600">
        <w:t xml:space="preserve">, </w:t>
      </w:r>
      <w:r w:rsidRPr="00D84600">
        <w:t xml:space="preserve">a </w:t>
      </w:r>
      <w:r w:rsidR="00F83F3A" w:rsidRPr="00D84600">
        <w:t>w</w:t>
      </w:r>
      <w:r w:rsidR="00036A96" w:rsidRPr="00D84600">
        <w:t xml:space="preserve">aste </w:t>
      </w:r>
      <w:proofErr w:type="gramStart"/>
      <w:r w:rsidR="00036A96" w:rsidRPr="00D84600">
        <w:t>gas scavenging</w:t>
      </w:r>
      <w:proofErr w:type="gramEnd"/>
      <w:r w:rsidR="00036A96" w:rsidRPr="00D84600">
        <w:t xml:space="preserve"> unit</w:t>
      </w:r>
      <w:r w:rsidR="007D2D68" w:rsidRPr="00D84600">
        <w:t xml:space="preserve"> (</w:t>
      </w:r>
      <w:r w:rsidR="00036A96" w:rsidRPr="00D84600">
        <w:t>either passive or active</w:t>
      </w:r>
      <w:r w:rsidR="007D2D68" w:rsidRPr="00D84600">
        <w:t>),</w:t>
      </w:r>
      <w:r w:rsidR="00F83F3A" w:rsidRPr="00D84600">
        <w:t xml:space="preserve"> </w:t>
      </w:r>
      <w:r w:rsidR="007D2D68" w:rsidRPr="00D84600">
        <w:t xml:space="preserve">and </w:t>
      </w:r>
      <w:r w:rsidRPr="00D84600">
        <w:t xml:space="preserve">a </w:t>
      </w:r>
      <w:r w:rsidR="00F83F3A" w:rsidRPr="00D84600">
        <w:t>l</w:t>
      </w:r>
      <w:r w:rsidR="00036A96" w:rsidRPr="00D84600">
        <w:t>iquid anesthetic</w:t>
      </w:r>
      <w:r w:rsidRPr="00D84600">
        <w:t xml:space="preserve"> (</w:t>
      </w:r>
      <w:r w:rsidR="007D2D68" w:rsidRPr="00D84600">
        <w:t>i</w:t>
      </w:r>
      <w:r w:rsidR="00036A96" w:rsidRPr="00D84600">
        <w:t xml:space="preserve">soflurane, </w:t>
      </w:r>
      <w:proofErr w:type="spellStart"/>
      <w:r w:rsidR="007D2D68" w:rsidRPr="00D84600">
        <w:t>s</w:t>
      </w:r>
      <w:r w:rsidR="00360B1E" w:rsidRPr="00D84600">
        <w:t>evoflurane</w:t>
      </w:r>
      <w:proofErr w:type="spellEnd"/>
      <w:r w:rsidR="00036A96" w:rsidRPr="00D84600">
        <w:t>,</w:t>
      </w:r>
      <w:r w:rsidR="00F83F3A" w:rsidRPr="00D84600">
        <w:t xml:space="preserve"> or </w:t>
      </w:r>
      <w:proofErr w:type="spellStart"/>
      <w:r w:rsidR="007D2D68" w:rsidRPr="00D84600">
        <w:t>d</w:t>
      </w:r>
      <w:r w:rsidR="00360B1E" w:rsidRPr="00D84600">
        <w:t>esflurane</w:t>
      </w:r>
      <w:proofErr w:type="spellEnd"/>
      <w:r w:rsidR="00036A96" w:rsidRPr="00D84600">
        <w:t>, as determined by the type of vaporizer in use</w:t>
      </w:r>
      <w:r w:rsidRPr="00D84600">
        <w:t>).</w:t>
      </w:r>
    </w:p>
    <w:p w14:paraId="43A7D829" w14:textId="77777777" w:rsidR="004128CE" w:rsidRPr="00D84600" w:rsidRDefault="004128CE" w:rsidP="004128CE">
      <w:pPr>
        <w:pStyle w:val="ListParagraph"/>
        <w:ind w:left="1080"/>
      </w:pPr>
    </w:p>
    <w:p w14:paraId="16AF464B" w14:textId="7123FD13" w:rsidR="00CA6903" w:rsidRPr="00D84600" w:rsidRDefault="00036A96" w:rsidP="00D84600">
      <w:pPr>
        <w:pStyle w:val="ListParagraph"/>
        <w:numPr>
          <w:ilvl w:val="2"/>
          <w:numId w:val="2"/>
        </w:numPr>
        <w:tabs>
          <w:tab w:val="left" w:pos="1800"/>
        </w:tabs>
        <w:ind w:left="1800"/>
      </w:pPr>
      <w:r w:rsidRPr="00D84600">
        <w:t>Preparation</w:t>
      </w:r>
    </w:p>
    <w:p w14:paraId="191C638E" w14:textId="77777777" w:rsidR="004128CE" w:rsidRPr="00D84600" w:rsidRDefault="004128CE" w:rsidP="00BA023D">
      <w:pPr>
        <w:pStyle w:val="ListParagraph"/>
        <w:tabs>
          <w:tab w:val="left" w:pos="720"/>
        </w:tabs>
        <w:ind w:hanging="720"/>
      </w:pPr>
    </w:p>
    <w:p w14:paraId="5D28598D" w14:textId="29B028B5" w:rsidR="00CA6903" w:rsidRPr="00D84600" w:rsidRDefault="00CA6903" w:rsidP="00D84600">
      <w:pPr>
        <w:pStyle w:val="ListParagraph"/>
        <w:tabs>
          <w:tab w:val="left" w:pos="2880"/>
        </w:tabs>
        <w:ind w:left="2880" w:hanging="720"/>
      </w:pPr>
      <w:r w:rsidRPr="00D84600">
        <w:t>1.2.2.1.</w:t>
      </w:r>
      <w:r w:rsidRPr="00D84600">
        <w:tab/>
      </w:r>
      <w:r w:rsidR="00036A96" w:rsidRPr="00D84600">
        <w:t xml:space="preserve">Assemble the induction chamber such that the input is from the vaporizer and </w:t>
      </w:r>
      <w:r w:rsidR="007D2D68" w:rsidRPr="00D84600">
        <w:t xml:space="preserve">the </w:t>
      </w:r>
      <w:r w:rsidR="00036A96" w:rsidRPr="00D84600">
        <w:t>output is to the waste gas scavenging system.</w:t>
      </w:r>
    </w:p>
    <w:p w14:paraId="787315D2" w14:textId="77777777" w:rsidR="007D2D68" w:rsidRPr="00D84600" w:rsidRDefault="007D2D68" w:rsidP="00D84600">
      <w:pPr>
        <w:pStyle w:val="ListParagraph"/>
        <w:tabs>
          <w:tab w:val="left" w:pos="2880"/>
        </w:tabs>
        <w:ind w:left="2880" w:hanging="720"/>
      </w:pPr>
    </w:p>
    <w:p w14:paraId="700059CD" w14:textId="66167CB8" w:rsidR="00CA6903" w:rsidRPr="00D84600" w:rsidRDefault="00CA6903" w:rsidP="00D84600">
      <w:pPr>
        <w:pStyle w:val="ListParagraph"/>
        <w:tabs>
          <w:tab w:val="left" w:pos="2880"/>
        </w:tabs>
        <w:ind w:left="2880" w:hanging="720"/>
      </w:pPr>
      <w:r w:rsidRPr="00D84600">
        <w:t>1.2.2.</w:t>
      </w:r>
      <w:r w:rsidR="009C5F24" w:rsidRPr="00D84600">
        <w:t>2</w:t>
      </w:r>
      <w:r w:rsidRPr="00D84600">
        <w:t>.</w:t>
      </w:r>
      <w:r w:rsidRPr="00D84600">
        <w:tab/>
      </w:r>
      <w:r w:rsidR="006148FB" w:rsidRPr="00D84600">
        <w:t xml:space="preserve">Place a paper towel or </w:t>
      </w:r>
      <w:r w:rsidR="007D2D68" w:rsidRPr="00D84600">
        <w:t xml:space="preserve">piece of </w:t>
      </w:r>
      <w:r w:rsidR="006148FB" w:rsidRPr="00D84600">
        <w:t>absorbent paper in the bottom of the induction chamber to contain feces and urine</w:t>
      </w:r>
      <w:r w:rsidR="00E57298" w:rsidRPr="00D84600">
        <w:t>.</w:t>
      </w:r>
    </w:p>
    <w:p w14:paraId="4355E68C" w14:textId="77777777" w:rsidR="006F3440" w:rsidRPr="00D84600" w:rsidRDefault="006F3440" w:rsidP="00BA023D">
      <w:pPr>
        <w:pStyle w:val="ListParagraph"/>
        <w:tabs>
          <w:tab w:val="left" w:pos="720"/>
        </w:tabs>
        <w:ind w:hanging="720"/>
      </w:pPr>
    </w:p>
    <w:p w14:paraId="5881F6AC" w14:textId="2767FF13" w:rsidR="00036A96" w:rsidRPr="00D84600" w:rsidRDefault="00CA6903" w:rsidP="00D84600">
      <w:pPr>
        <w:pStyle w:val="ListParagraph"/>
        <w:tabs>
          <w:tab w:val="left" w:pos="1800"/>
        </w:tabs>
        <w:ind w:left="1800" w:hanging="720"/>
      </w:pPr>
      <w:r w:rsidRPr="00D84600">
        <w:t>1.2.3.</w:t>
      </w:r>
      <w:r w:rsidRPr="00D84600">
        <w:tab/>
      </w:r>
      <w:r w:rsidR="00036A96" w:rsidRPr="00D84600">
        <w:t>Induction</w:t>
      </w:r>
      <w:r w:rsidR="00B0606B" w:rsidRPr="00D84600">
        <w:t xml:space="preserve"> </w:t>
      </w:r>
      <w:bookmarkStart w:id="0" w:name="_GoBack"/>
      <w:bookmarkEnd w:id="0"/>
    </w:p>
    <w:p w14:paraId="517A68D7" w14:textId="77777777" w:rsidR="006F3440" w:rsidRPr="00D84600" w:rsidRDefault="006F3440" w:rsidP="00BA023D">
      <w:pPr>
        <w:pStyle w:val="ListParagraph"/>
        <w:tabs>
          <w:tab w:val="left" w:pos="720"/>
        </w:tabs>
        <w:ind w:hanging="720"/>
      </w:pPr>
    </w:p>
    <w:p w14:paraId="0CE0FF3A" w14:textId="3330A667" w:rsidR="00AF4DF6" w:rsidRPr="00D84600" w:rsidRDefault="00AF4DF6" w:rsidP="00D84600">
      <w:pPr>
        <w:pStyle w:val="ListParagraph"/>
        <w:ind w:left="2880" w:hanging="720"/>
      </w:pPr>
      <w:r w:rsidRPr="00D84600">
        <w:lastRenderedPageBreak/>
        <w:t>1.2.3.1</w:t>
      </w:r>
      <w:r w:rsidRPr="00D84600">
        <w:tab/>
      </w:r>
      <w:r w:rsidR="00036A96" w:rsidRPr="00D84600">
        <w:t xml:space="preserve">Place the animal into the </w:t>
      </w:r>
      <w:r w:rsidR="00E57298" w:rsidRPr="00D84600">
        <w:t>induction chamber</w:t>
      </w:r>
      <w:r w:rsidR="00036A96" w:rsidRPr="00D84600">
        <w:t>.</w:t>
      </w:r>
      <w:r w:rsidR="00E57298" w:rsidRPr="00D84600">
        <w:t xml:space="preserve"> Some chambers have a sliding lid</w:t>
      </w:r>
      <w:r w:rsidR="00DF2FEF" w:rsidRPr="00D84600">
        <w:t>,</w:t>
      </w:r>
      <w:r w:rsidR="00E57298" w:rsidRPr="00D84600">
        <w:t xml:space="preserve"> and others have a hinged lid that latches. </w:t>
      </w:r>
    </w:p>
    <w:p w14:paraId="32B691CE" w14:textId="77777777" w:rsidR="00C41701" w:rsidRPr="00D84600" w:rsidRDefault="00C41701" w:rsidP="00D84600">
      <w:pPr>
        <w:pStyle w:val="ListParagraph"/>
        <w:ind w:left="2880" w:hanging="720"/>
      </w:pPr>
    </w:p>
    <w:p w14:paraId="2104660D" w14:textId="4F0DF0DC" w:rsidR="00C41701" w:rsidRPr="00D84600" w:rsidRDefault="00036A96" w:rsidP="00D84600">
      <w:pPr>
        <w:pStyle w:val="ListParagraph"/>
        <w:numPr>
          <w:ilvl w:val="2"/>
          <w:numId w:val="3"/>
        </w:numPr>
        <w:ind w:left="2880"/>
      </w:pPr>
      <w:r w:rsidRPr="00D84600">
        <w:t xml:space="preserve">Once the animal is in the </w:t>
      </w:r>
      <w:r w:rsidR="00E57298" w:rsidRPr="00D84600">
        <w:t>chamber, the oxygen flow is started and the precision vaporizer is turned on at an induction level of 3</w:t>
      </w:r>
      <w:r w:rsidR="00C41701" w:rsidRPr="00D84600">
        <w:rPr>
          <w:rFonts w:ascii="Calibri" w:hAnsi="Calibri"/>
        </w:rPr>
        <w:t>–</w:t>
      </w:r>
      <w:r w:rsidR="00E57298" w:rsidRPr="00D84600">
        <w:t>4 for isoflurane. Lower anesthetic delivery levels will result in a longer induction time.</w:t>
      </w:r>
    </w:p>
    <w:p w14:paraId="2EAC0646" w14:textId="40CBCEE0" w:rsidR="00AF4DF6" w:rsidRPr="00D84600" w:rsidRDefault="00E57298" w:rsidP="00D84600">
      <w:pPr>
        <w:pStyle w:val="ListParagraph"/>
        <w:ind w:left="2880"/>
      </w:pPr>
      <w:r w:rsidRPr="00D84600">
        <w:t xml:space="preserve"> </w:t>
      </w:r>
    </w:p>
    <w:p w14:paraId="187979BC" w14:textId="619A336D" w:rsidR="00AF4DF6" w:rsidRPr="00D84600" w:rsidRDefault="00B103E1" w:rsidP="00D84600">
      <w:pPr>
        <w:pStyle w:val="ListParagraph"/>
        <w:numPr>
          <w:ilvl w:val="3"/>
          <w:numId w:val="5"/>
        </w:numPr>
        <w:ind w:left="2880"/>
      </w:pPr>
      <w:r w:rsidRPr="00D84600">
        <w:t xml:space="preserve">The animal is exposed to the </w:t>
      </w:r>
      <w:r w:rsidR="0042113B" w:rsidRPr="00D84600">
        <w:t>anesthetic,</w:t>
      </w:r>
      <w:r w:rsidR="00AF4DF6" w:rsidRPr="00D84600">
        <w:t xml:space="preserve"> to effect.</w:t>
      </w:r>
    </w:p>
    <w:p w14:paraId="65CC2C28" w14:textId="77777777" w:rsidR="00C41701" w:rsidRPr="00D84600" w:rsidRDefault="00C41701" w:rsidP="00D84600">
      <w:pPr>
        <w:pStyle w:val="ListParagraph"/>
        <w:ind w:left="2880"/>
      </w:pPr>
    </w:p>
    <w:p w14:paraId="64C6F0FE" w14:textId="77777777" w:rsidR="00C41701" w:rsidRPr="00D84600" w:rsidRDefault="00036A96" w:rsidP="00D84600">
      <w:pPr>
        <w:pStyle w:val="ListParagraph"/>
        <w:numPr>
          <w:ilvl w:val="3"/>
          <w:numId w:val="5"/>
        </w:numPr>
        <w:ind w:left="2880"/>
      </w:pPr>
      <w:r w:rsidRPr="00D84600">
        <w:t xml:space="preserve">Once the animal is fully anesthetized, </w:t>
      </w:r>
      <w:r w:rsidR="00E57298" w:rsidRPr="00D84600">
        <w:t xml:space="preserve">flush the chamber with oxygen before removing the animal to prevent personnel exposure to anesthetic gases. If the induction chamber is placed in a fume hood, flushing with oxygen is not necessary to purge the anesthetic from the chamber prior to opening. </w:t>
      </w:r>
    </w:p>
    <w:p w14:paraId="073FCDA9" w14:textId="64DE1012" w:rsidR="00AF4DF6" w:rsidRPr="00D84600" w:rsidRDefault="00AF4DF6" w:rsidP="00D84600"/>
    <w:p w14:paraId="35C16DE3" w14:textId="09D8477C" w:rsidR="00036A96" w:rsidRPr="00D84600" w:rsidRDefault="00036A96" w:rsidP="00D84600">
      <w:pPr>
        <w:pStyle w:val="ListParagraph"/>
        <w:numPr>
          <w:ilvl w:val="3"/>
          <w:numId w:val="5"/>
        </w:numPr>
        <w:ind w:left="2880"/>
      </w:pPr>
      <w:r w:rsidRPr="00D84600">
        <w:t>Grasp the tail, scruff, or body of the anesthetized animal</w:t>
      </w:r>
      <w:r w:rsidR="003F6345" w:rsidRPr="00D84600">
        <w:t>,</w:t>
      </w:r>
      <w:r w:rsidRPr="00D84600">
        <w:t xml:space="preserve"> and gently remove it from the chamber.</w:t>
      </w:r>
    </w:p>
    <w:p w14:paraId="58A17EB8" w14:textId="77777777" w:rsidR="00036A96" w:rsidRPr="00D84600" w:rsidRDefault="00036A96" w:rsidP="00BA023D">
      <w:pPr>
        <w:tabs>
          <w:tab w:val="left" w:pos="720"/>
        </w:tabs>
        <w:ind w:left="720" w:hanging="720"/>
      </w:pPr>
    </w:p>
    <w:p w14:paraId="46875034" w14:textId="77777777" w:rsidR="00913710" w:rsidRPr="00D84600" w:rsidRDefault="00CA4560" w:rsidP="00D84600">
      <w:pPr>
        <w:pStyle w:val="ListParagraph"/>
        <w:numPr>
          <w:ilvl w:val="1"/>
          <w:numId w:val="5"/>
        </w:numPr>
        <w:tabs>
          <w:tab w:val="left" w:pos="1080"/>
        </w:tabs>
        <w:ind w:left="1080" w:hanging="360"/>
      </w:pPr>
      <w:r w:rsidRPr="00D84600">
        <w:t>Face m</w:t>
      </w:r>
      <w:r w:rsidR="00913710" w:rsidRPr="00D84600">
        <w:t>ask</w:t>
      </w:r>
    </w:p>
    <w:p w14:paraId="0B63F170" w14:textId="77777777" w:rsidR="003F6345" w:rsidRPr="00D84600" w:rsidRDefault="003F6345" w:rsidP="00D84600">
      <w:pPr>
        <w:pStyle w:val="ListParagraph"/>
        <w:tabs>
          <w:tab w:val="left" w:pos="1080"/>
        </w:tabs>
        <w:ind w:left="1080"/>
      </w:pPr>
    </w:p>
    <w:p w14:paraId="7B9CBBF8" w14:textId="54A1A3FA" w:rsidR="00AF4DF6" w:rsidRPr="00D84600" w:rsidRDefault="00E57298" w:rsidP="00D84600">
      <w:pPr>
        <w:pStyle w:val="ListParagraph"/>
        <w:numPr>
          <w:ilvl w:val="2"/>
          <w:numId w:val="17"/>
        </w:numPr>
        <w:tabs>
          <w:tab w:val="left" w:pos="1800"/>
        </w:tabs>
        <w:ind w:left="1800"/>
      </w:pPr>
      <w:r w:rsidRPr="00D84600">
        <w:t>Equipment</w:t>
      </w:r>
      <w:r w:rsidR="00A47488" w:rsidRPr="00D84600">
        <w:t xml:space="preserve"> includes </w:t>
      </w:r>
      <w:r w:rsidR="00DF2FEF" w:rsidRPr="00D84600">
        <w:t>a</w:t>
      </w:r>
      <w:r w:rsidR="003F6345" w:rsidRPr="00D84600">
        <w:t xml:space="preserve"> r</w:t>
      </w:r>
      <w:r w:rsidRPr="00D84600">
        <w:t>odent nose cone or mask</w:t>
      </w:r>
      <w:r w:rsidR="001D75FA" w:rsidRPr="00D84600">
        <w:t xml:space="preserve">, </w:t>
      </w:r>
      <w:r w:rsidR="003F6345" w:rsidRPr="00D84600">
        <w:t xml:space="preserve">a </w:t>
      </w:r>
      <w:r w:rsidR="001D75FA" w:rsidRPr="00D84600">
        <w:t>p</w:t>
      </w:r>
      <w:r w:rsidRPr="00D84600">
        <w:t>recision vaporizer</w:t>
      </w:r>
      <w:r w:rsidR="001D75FA" w:rsidRPr="00D84600">
        <w:t xml:space="preserve">, </w:t>
      </w:r>
      <w:r w:rsidR="003F6345" w:rsidRPr="00D84600">
        <w:t xml:space="preserve">a </w:t>
      </w:r>
      <w:r w:rsidR="001D75FA" w:rsidRPr="00D84600">
        <w:t>w</w:t>
      </w:r>
      <w:r w:rsidRPr="00D84600">
        <w:t>aste gas scavenging unit</w:t>
      </w:r>
      <w:r w:rsidR="003F6345" w:rsidRPr="00D84600">
        <w:t xml:space="preserve"> (</w:t>
      </w:r>
      <w:r w:rsidRPr="00D84600">
        <w:t>either passive or active</w:t>
      </w:r>
      <w:r w:rsidR="003F6345" w:rsidRPr="00D84600">
        <w:t>)</w:t>
      </w:r>
      <w:r w:rsidR="001D75FA" w:rsidRPr="00D84600">
        <w:t xml:space="preserve">, and </w:t>
      </w:r>
      <w:r w:rsidR="003F6345" w:rsidRPr="00D84600">
        <w:t xml:space="preserve">a </w:t>
      </w:r>
      <w:r w:rsidR="001D75FA" w:rsidRPr="00D84600">
        <w:t>l</w:t>
      </w:r>
      <w:r w:rsidRPr="00D84600">
        <w:t>iquid anesthetic</w:t>
      </w:r>
      <w:r w:rsidR="003F6345" w:rsidRPr="00D84600">
        <w:t xml:space="preserve"> (i</w:t>
      </w:r>
      <w:r w:rsidRPr="00D84600">
        <w:t xml:space="preserve">soflurane, </w:t>
      </w:r>
      <w:proofErr w:type="spellStart"/>
      <w:r w:rsidR="003F6345" w:rsidRPr="00D84600">
        <w:t>s</w:t>
      </w:r>
      <w:r w:rsidR="00360B1E" w:rsidRPr="00D84600">
        <w:t>evoflurane</w:t>
      </w:r>
      <w:proofErr w:type="spellEnd"/>
      <w:r w:rsidRPr="00D84600">
        <w:t xml:space="preserve">, </w:t>
      </w:r>
      <w:r w:rsidR="001D75FA" w:rsidRPr="00D84600">
        <w:t xml:space="preserve">or </w:t>
      </w:r>
      <w:proofErr w:type="spellStart"/>
      <w:r w:rsidR="003F6345" w:rsidRPr="00D84600">
        <w:t>d</w:t>
      </w:r>
      <w:r w:rsidR="00360B1E" w:rsidRPr="00D84600">
        <w:t>esflurane</w:t>
      </w:r>
      <w:proofErr w:type="spellEnd"/>
      <w:r w:rsidR="003F6345" w:rsidRPr="00D84600">
        <w:t>,</w:t>
      </w:r>
      <w:r w:rsidRPr="00D84600">
        <w:t xml:space="preserve"> as determined by the type of vaporizer in</w:t>
      </w:r>
      <w:r w:rsidR="00AF4DF6" w:rsidRPr="00D84600">
        <w:t xml:space="preserve"> </w:t>
      </w:r>
      <w:r w:rsidRPr="00D84600">
        <w:t>use</w:t>
      </w:r>
      <w:r w:rsidR="00DF2FEF" w:rsidRPr="00D84600">
        <w:t>)</w:t>
      </w:r>
      <w:r w:rsidRPr="00D84600">
        <w:t>.</w:t>
      </w:r>
    </w:p>
    <w:p w14:paraId="563A0879" w14:textId="77777777" w:rsidR="003F6345" w:rsidRPr="00D84600" w:rsidRDefault="003F6345" w:rsidP="00D84600">
      <w:pPr>
        <w:pStyle w:val="ListParagraph"/>
        <w:tabs>
          <w:tab w:val="left" w:pos="1800"/>
        </w:tabs>
        <w:ind w:left="1800"/>
      </w:pPr>
    </w:p>
    <w:p w14:paraId="24321161" w14:textId="77777777" w:rsidR="000632BF" w:rsidRPr="00D84600" w:rsidRDefault="00E57298" w:rsidP="00D84600">
      <w:pPr>
        <w:pStyle w:val="ListParagraph"/>
        <w:numPr>
          <w:ilvl w:val="2"/>
          <w:numId w:val="17"/>
        </w:numPr>
        <w:tabs>
          <w:tab w:val="left" w:pos="1800"/>
        </w:tabs>
        <w:ind w:left="1800"/>
      </w:pPr>
      <w:r w:rsidRPr="00D84600">
        <w:t>Preparation</w:t>
      </w:r>
    </w:p>
    <w:p w14:paraId="19FF894B" w14:textId="77777777" w:rsidR="00DF2FEF" w:rsidRPr="00D84600" w:rsidRDefault="00DF2FEF" w:rsidP="00D84600">
      <w:pPr>
        <w:tabs>
          <w:tab w:val="left" w:pos="1800"/>
        </w:tabs>
      </w:pPr>
    </w:p>
    <w:p w14:paraId="336A1B3A" w14:textId="13CE2D66" w:rsidR="000632BF" w:rsidRPr="00D84600" w:rsidRDefault="00E57298" w:rsidP="00D84600">
      <w:pPr>
        <w:pStyle w:val="ListParagraph"/>
        <w:numPr>
          <w:ilvl w:val="3"/>
          <w:numId w:val="20"/>
        </w:numPr>
        <w:ind w:left="2880"/>
      </w:pPr>
      <w:r w:rsidRPr="00D84600">
        <w:t>Assemble the nose cone or mask such that the input is from the vaporizer</w:t>
      </w:r>
      <w:r w:rsidR="00A47488" w:rsidRPr="00D84600">
        <w:t>,</w:t>
      </w:r>
      <w:r w:rsidRPr="00D84600">
        <w:t xml:space="preserve"> and the output is to the waste gas scavenging system.</w:t>
      </w:r>
    </w:p>
    <w:p w14:paraId="449EAF6B" w14:textId="77777777" w:rsidR="00DF2FEF" w:rsidRPr="00D84600" w:rsidRDefault="00DF2FEF" w:rsidP="00D84600"/>
    <w:p w14:paraId="1B4BAE58" w14:textId="08A33FD7" w:rsidR="00CA6903" w:rsidRPr="00D84600" w:rsidRDefault="00E57298" w:rsidP="00D84600">
      <w:pPr>
        <w:pStyle w:val="ListParagraph"/>
        <w:numPr>
          <w:ilvl w:val="3"/>
          <w:numId w:val="20"/>
        </w:numPr>
        <w:ind w:left="2880"/>
      </w:pPr>
      <w:r w:rsidRPr="00D84600">
        <w:t>Rodent anesthetic machines often have a toggle to switch the anesthetic vapor delivery from the</w:t>
      </w:r>
      <w:r w:rsidR="00AF4DF6" w:rsidRPr="00D84600">
        <w:t xml:space="preserve"> </w:t>
      </w:r>
      <w:r w:rsidRPr="00D84600">
        <w:t xml:space="preserve">induction chamber to the rodent nose cone or mask. Make sure this is properly set for nose cone anesthetic delivery. </w:t>
      </w:r>
    </w:p>
    <w:p w14:paraId="3E1C8E6B" w14:textId="77777777" w:rsidR="00DF2FEF" w:rsidRPr="00D84600" w:rsidRDefault="00DF2FEF" w:rsidP="00D84600"/>
    <w:p w14:paraId="416C347E" w14:textId="06A1E1FD" w:rsidR="00E57298" w:rsidRPr="00D84600" w:rsidRDefault="00E57298" w:rsidP="00D84600">
      <w:pPr>
        <w:pStyle w:val="ListParagraph"/>
        <w:numPr>
          <w:ilvl w:val="2"/>
          <w:numId w:val="21"/>
        </w:numPr>
        <w:tabs>
          <w:tab w:val="left" w:pos="1800"/>
        </w:tabs>
        <w:ind w:left="1800"/>
      </w:pPr>
      <w:r w:rsidRPr="00D84600">
        <w:t>Induction</w:t>
      </w:r>
    </w:p>
    <w:p w14:paraId="4B613B3F" w14:textId="77777777" w:rsidR="00DF2FEF" w:rsidRPr="00D84600" w:rsidRDefault="00DF2FEF" w:rsidP="00D84600">
      <w:pPr>
        <w:tabs>
          <w:tab w:val="left" w:pos="1800"/>
        </w:tabs>
        <w:ind w:left="1080"/>
      </w:pPr>
    </w:p>
    <w:p w14:paraId="54D307D2" w14:textId="581CA03C" w:rsidR="00DF2FEF" w:rsidRPr="00D84600" w:rsidRDefault="00DF2FEF" w:rsidP="00D84600">
      <w:pPr>
        <w:pStyle w:val="ListParagraph"/>
        <w:numPr>
          <w:ilvl w:val="3"/>
          <w:numId w:val="21"/>
        </w:numPr>
        <w:tabs>
          <w:tab w:val="left" w:pos="2880"/>
        </w:tabs>
        <w:ind w:left="2880"/>
      </w:pPr>
      <w:r w:rsidRPr="00D84600">
        <w:t>As</w:t>
      </w:r>
      <w:r w:rsidR="00902A36" w:rsidRPr="00D84600">
        <w:t xml:space="preserve"> the anesthetic gases have an unpleasant smell</w:t>
      </w:r>
      <w:r w:rsidRPr="00D84600">
        <w:t>,</w:t>
      </w:r>
      <w:r w:rsidR="00902A36" w:rsidRPr="00D84600">
        <w:t xml:space="preserve"> many animals will object to being masked for induction. </w:t>
      </w:r>
      <w:r w:rsidR="00937E55" w:rsidRPr="00D84600">
        <w:t xml:space="preserve">The preferred method is to use the induction box followed by maintenance with the nose cone. </w:t>
      </w:r>
      <w:r w:rsidR="00E57298" w:rsidRPr="00D84600">
        <w:t>Once the animal</w:t>
      </w:r>
      <w:r w:rsidR="00902A36" w:rsidRPr="00D84600">
        <w:t>’s nose or face is securely in</w:t>
      </w:r>
      <w:r w:rsidR="00E57298" w:rsidRPr="00D84600">
        <w:t xml:space="preserve"> the </w:t>
      </w:r>
      <w:r w:rsidR="00902A36" w:rsidRPr="00D84600">
        <w:t>mask</w:t>
      </w:r>
      <w:r w:rsidR="00E57298" w:rsidRPr="00D84600">
        <w:t xml:space="preserve">, the oxygen flow is started and the precision vaporizer is turned on at an </w:t>
      </w:r>
      <w:r w:rsidR="002744F3" w:rsidRPr="00D84600">
        <w:t xml:space="preserve">induction level </w:t>
      </w:r>
      <w:r w:rsidR="00E57298" w:rsidRPr="00D84600">
        <w:t xml:space="preserve">of </w:t>
      </w:r>
      <w:r w:rsidR="00902A36" w:rsidRPr="00D84600">
        <w:t>5</w:t>
      </w:r>
      <w:r w:rsidR="00E57298" w:rsidRPr="00D84600">
        <w:t xml:space="preserve"> for isoflurane. Lower anesthetic delivery levels will result in</w:t>
      </w:r>
      <w:r w:rsidR="002744F3" w:rsidRPr="00D84600">
        <w:t xml:space="preserve"> </w:t>
      </w:r>
      <w:r w:rsidR="00E57298" w:rsidRPr="00D84600">
        <w:t>a longer induction time</w:t>
      </w:r>
      <w:r w:rsidR="00902A36" w:rsidRPr="00D84600">
        <w:t xml:space="preserve"> and an increase in struggling by the animal</w:t>
      </w:r>
      <w:r w:rsidR="00E57298" w:rsidRPr="00D84600">
        <w:t xml:space="preserve">. </w:t>
      </w:r>
    </w:p>
    <w:p w14:paraId="03517667" w14:textId="77777777" w:rsidR="00DF2FEF" w:rsidRPr="00D84600" w:rsidRDefault="00DF2FEF" w:rsidP="00D84600">
      <w:pPr>
        <w:tabs>
          <w:tab w:val="left" w:pos="2880"/>
        </w:tabs>
        <w:ind w:left="2160"/>
      </w:pPr>
    </w:p>
    <w:p w14:paraId="39D703E9" w14:textId="25573EC7" w:rsidR="00B41999" w:rsidRPr="00D84600" w:rsidRDefault="00902A36" w:rsidP="00D84600">
      <w:pPr>
        <w:pStyle w:val="ListParagraph"/>
        <w:numPr>
          <w:ilvl w:val="3"/>
          <w:numId w:val="21"/>
        </w:numPr>
        <w:tabs>
          <w:tab w:val="left" w:pos="2880"/>
        </w:tabs>
        <w:ind w:left="2880"/>
      </w:pPr>
      <w:r w:rsidRPr="00D84600">
        <w:t>It is imperative that the animal is monitored for respiration</w:t>
      </w:r>
      <w:r w:rsidR="00DF2FEF" w:rsidRPr="00D84600">
        <w:t>,</w:t>
      </w:r>
      <w:r w:rsidRPr="00D84600">
        <w:t xml:space="preserve"> as too firm a grasp during induction</w:t>
      </w:r>
      <w:r w:rsidR="00B41999" w:rsidRPr="00D84600">
        <w:t xml:space="preserve"> </w:t>
      </w:r>
      <w:r w:rsidRPr="00D84600">
        <w:t>can result in asphyxiation</w:t>
      </w:r>
      <w:r w:rsidR="00E57298" w:rsidRPr="00D84600">
        <w:t xml:space="preserve">. </w:t>
      </w:r>
    </w:p>
    <w:p w14:paraId="08D3EE02" w14:textId="77777777" w:rsidR="00DF2FEF" w:rsidRPr="00D84600" w:rsidRDefault="00DF2FEF" w:rsidP="00D84600">
      <w:pPr>
        <w:tabs>
          <w:tab w:val="left" w:pos="2880"/>
        </w:tabs>
      </w:pPr>
    </w:p>
    <w:p w14:paraId="08BDE42E" w14:textId="62B181B3" w:rsidR="00902A36" w:rsidRPr="00D84600" w:rsidRDefault="00902A36" w:rsidP="00D84600">
      <w:pPr>
        <w:pStyle w:val="ListParagraph"/>
        <w:numPr>
          <w:ilvl w:val="3"/>
          <w:numId w:val="21"/>
        </w:numPr>
        <w:tabs>
          <w:tab w:val="left" w:pos="1980"/>
          <w:tab w:val="left" w:pos="2880"/>
        </w:tabs>
        <w:ind w:left="2880"/>
      </w:pPr>
      <w:r w:rsidRPr="00D84600">
        <w:lastRenderedPageBreak/>
        <w:t>As soon as the animal begins to relax, the nose or face can be adjusted in the nose cone or mask</w:t>
      </w:r>
      <w:r w:rsidR="00DF2FEF" w:rsidRPr="00D84600">
        <w:t>,</w:t>
      </w:r>
      <w:r w:rsidR="00B41999" w:rsidRPr="00D84600">
        <w:t xml:space="preserve"> </w:t>
      </w:r>
      <w:r w:rsidRPr="00D84600">
        <w:t>and the anesthetic delivery</w:t>
      </w:r>
      <w:r w:rsidR="00A076A8" w:rsidRPr="00D84600">
        <w:t xml:space="preserve"> is </w:t>
      </w:r>
      <w:r w:rsidRPr="00D84600">
        <w:t>reduced to a maintenance</w:t>
      </w:r>
      <w:r w:rsidR="008753D6" w:rsidRPr="00D84600">
        <w:t xml:space="preserve"> </w:t>
      </w:r>
      <w:r w:rsidRPr="00D84600">
        <w:t>level of 1.5–</w:t>
      </w:r>
      <w:r w:rsidR="00B103E1" w:rsidRPr="00D84600">
        <w:t>0.5</w:t>
      </w:r>
      <w:r w:rsidRPr="00D84600">
        <w:t xml:space="preserve"> for isoflurane</w:t>
      </w:r>
      <w:r w:rsidR="00A076A8" w:rsidRPr="00D84600">
        <w:t xml:space="preserve"> once complete relaxation is achieved</w:t>
      </w:r>
      <w:r w:rsidR="00E57298" w:rsidRPr="00D84600">
        <w:t>.</w:t>
      </w:r>
      <w:r w:rsidR="00A076A8" w:rsidRPr="00D84600">
        <w:t xml:space="preserve"> </w:t>
      </w:r>
    </w:p>
    <w:p w14:paraId="77E766B7" w14:textId="77777777" w:rsidR="00CA6903" w:rsidRPr="00D84600" w:rsidRDefault="00CA6903" w:rsidP="000632BF">
      <w:pPr>
        <w:pStyle w:val="ListParagraph"/>
        <w:tabs>
          <w:tab w:val="left" w:pos="1980"/>
        </w:tabs>
        <w:ind w:left="1080" w:hanging="1080"/>
      </w:pPr>
    </w:p>
    <w:p w14:paraId="035C688E" w14:textId="4EC9AC68" w:rsidR="00BB2E8F" w:rsidRPr="00D84600" w:rsidRDefault="00902A36" w:rsidP="00D84600">
      <w:pPr>
        <w:pStyle w:val="ListParagraph"/>
        <w:numPr>
          <w:ilvl w:val="0"/>
          <w:numId w:val="21"/>
        </w:numPr>
        <w:ind w:left="360" w:hanging="360"/>
      </w:pPr>
      <w:r w:rsidRPr="00D84600">
        <w:t>Induction of anesthesia using injectable anesthetics</w:t>
      </w:r>
    </w:p>
    <w:p w14:paraId="43CFA9D4" w14:textId="77777777" w:rsidR="008D046D" w:rsidRPr="00D84600" w:rsidRDefault="008D046D" w:rsidP="008D046D"/>
    <w:p w14:paraId="7E564BF9" w14:textId="444961C6" w:rsidR="008D046D" w:rsidRPr="00D84600" w:rsidRDefault="00A47488" w:rsidP="008D046D">
      <w:r w:rsidRPr="00D84600">
        <w:t>I</w:t>
      </w:r>
      <w:r w:rsidR="008D046D" w:rsidRPr="00D84600">
        <w:t xml:space="preserve">njectable anesthetics are primarily a mixture of </w:t>
      </w:r>
      <w:r w:rsidR="00DF2FEF" w:rsidRPr="00D84600">
        <w:t>k</w:t>
      </w:r>
      <w:r w:rsidR="008D046D" w:rsidRPr="00D84600">
        <w:t xml:space="preserve">etamine and sedatives or muscle relaxers. </w:t>
      </w:r>
    </w:p>
    <w:p w14:paraId="112E59F7" w14:textId="3FEBAAB2" w:rsidR="008D046D" w:rsidRPr="00D84600" w:rsidRDefault="008D046D" w:rsidP="008D046D">
      <w:r w:rsidRPr="00D84600">
        <w:t>The common combinations are</w:t>
      </w:r>
      <w:r w:rsidR="00DF2FEF" w:rsidRPr="00D84600">
        <w:t>:</w:t>
      </w:r>
      <w:r w:rsidRPr="00D84600">
        <w:t xml:space="preserve"> 1) Rodent Cocktail</w:t>
      </w:r>
      <w:r w:rsidR="00DF2FEF" w:rsidRPr="00D84600">
        <w:t>,</w:t>
      </w:r>
      <w:r w:rsidRPr="00D84600">
        <w:t xml:space="preserve"> which consists of </w:t>
      </w:r>
      <w:r w:rsidR="00DF2FEF" w:rsidRPr="00D84600">
        <w:t>k</w:t>
      </w:r>
      <w:r w:rsidRPr="00D84600">
        <w:t>etamine (100</w:t>
      </w:r>
      <w:r w:rsidR="00450573" w:rsidRPr="00D84600">
        <w:t xml:space="preserve"> </w:t>
      </w:r>
      <w:r w:rsidRPr="00D84600">
        <w:t xml:space="preserve">mg/ml), </w:t>
      </w:r>
      <w:proofErr w:type="spellStart"/>
      <w:r w:rsidR="00DF2FEF" w:rsidRPr="00D84600">
        <w:t>x</w:t>
      </w:r>
      <w:r w:rsidRPr="00D84600">
        <w:t>ylazine</w:t>
      </w:r>
      <w:proofErr w:type="spellEnd"/>
      <w:r w:rsidRPr="00D84600">
        <w:t xml:space="preserve"> (20</w:t>
      </w:r>
      <w:r w:rsidR="00450573" w:rsidRPr="00D84600">
        <w:t xml:space="preserve"> </w:t>
      </w:r>
      <w:r w:rsidRPr="00D84600">
        <w:t xml:space="preserve">mg/ml), </w:t>
      </w:r>
      <w:proofErr w:type="spellStart"/>
      <w:r w:rsidR="00DF2FEF" w:rsidRPr="00D84600">
        <w:t>a</w:t>
      </w:r>
      <w:r w:rsidRPr="00D84600">
        <w:t>cepromazine</w:t>
      </w:r>
      <w:proofErr w:type="spellEnd"/>
      <w:r w:rsidRPr="00D84600">
        <w:t xml:space="preserve"> (10</w:t>
      </w:r>
      <w:r w:rsidR="00450573" w:rsidRPr="00D84600">
        <w:t xml:space="preserve"> </w:t>
      </w:r>
      <w:r w:rsidRPr="00D84600">
        <w:t xml:space="preserve">mg/ml), and sterile saline (0.9% </w:t>
      </w:r>
      <w:proofErr w:type="spellStart"/>
      <w:r w:rsidRPr="00D84600">
        <w:t>NaCl</w:t>
      </w:r>
      <w:proofErr w:type="spellEnd"/>
      <w:r w:rsidRPr="00D84600">
        <w:t>)</w:t>
      </w:r>
      <w:r w:rsidR="00DF2FEF" w:rsidRPr="00D84600">
        <w:t xml:space="preserve">; </w:t>
      </w:r>
      <w:r w:rsidRPr="00D84600">
        <w:t xml:space="preserve">2) </w:t>
      </w:r>
      <w:r w:rsidR="00DF2FEF" w:rsidRPr="00D84600">
        <w:t>k</w:t>
      </w:r>
      <w:r w:rsidRPr="00D84600">
        <w:t>etamine/</w:t>
      </w:r>
      <w:proofErr w:type="spellStart"/>
      <w:r w:rsidR="00DF2FEF" w:rsidRPr="00D84600">
        <w:t>x</w:t>
      </w:r>
      <w:r w:rsidRPr="00D84600">
        <w:t>ylazine</w:t>
      </w:r>
      <w:proofErr w:type="spellEnd"/>
      <w:r w:rsidRPr="00D84600">
        <w:t xml:space="preserve"> 2:1</w:t>
      </w:r>
      <w:r w:rsidR="00DF2FEF" w:rsidRPr="00D84600">
        <w:t>,</w:t>
      </w:r>
      <w:r w:rsidRPr="00D84600">
        <w:t xml:space="preserve"> which consists of </w:t>
      </w:r>
      <w:r w:rsidR="00DF2FEF" w:rsidRPr="00D84600">
        <w:t>k</w:t>
      </w:r>
      <w:r w:rsidRPr="00D84600">
        <w:t>etamine (100</w:t>
      </w:r>
      <w:r w:rsidR="00450573" w:rsidRPr="00D84600">
        <w:t xml:space="preserve"> </w:t>
      </w:r>
      <w:r w:rsidRPr="00D84600">
        <w:t>mg/ml)</w:t>
      </w:r>
      <w:r w:rsidR="00DF2FEF" w:rsidRPr="00D84600">
        <w:t>,</w:t>
      </w:r>
      <w:r w:rsidRPr="00D84600">
        <w:t xml:space="preserve"> </w:t>
      </w:r>
      <w:proofErr w:type="spellStart"/>
      <w:r w:rsidR="00DF2FEF" w:rsidRPr="00D84600">
        <w:t>x</w:t>
      </w:r>
      <w:r w:rsidRPr="00D84600">
        <w:t>ylazine</w:t>
      </w:r>
      <w:proofErr w:type="spellEnd"/>
      <w:r w:rsidRPr="00D84600">
        <w:t xml:space="preserve"> (20</w:t>
      </w:r>
      <w:r w:rsidR="00450573" w:rsidRPr="00D84600">
        <w:t xml:space="preserve"> </w:t>
      </w:r>
      <w:r w:rsidRPr="00D84600">
        <w:t>mg/ml)</w:t>
      </w:r>
      <w:r w:rsidR="00DF2FEF" w:rsidRPr="00D84600">
        <w:t>,</w:t>
      </w:r>
      <w:r w:rsidRPr="00D84600">
        <w:t xml:space="preserve"> and sterile saline</w:t>
      </w:r>
      <w:r w:rsidR="00DF2FEF" w:rsidRPr="00D84600">
        <w:t xml:space="preserve"> </w:t>
      </w:r>
      <w:r w:rsidRPr="00D84600">
        <w:t xml:space="preserve">(0.9% </w:t>
      </w:r>
      <w:proofErr w:type="spellStart"/>
      <w:r w:rsidRPr="00D84600">
        <w:t>NaCl</w:t>
      </w:r>
      <w:proofErr w:type="spellEnd"/>
      <w:r w:rsidRPr="00D84600">
        <w:t>)</w:t>
      </w:r>
      <w:r w:rsidR="00DF2FEF" w:rsidRPr="00D84600">
        <w:t xml:space="preserve">; </w:t>
      </w:r>
      <w:r w:rsidRPr="00D84600">
        <w:t xml:space="preserve">and 3) </w:t>
      </w:r>
      <w:r w:rsidR="00DF2FEF" w:rsidRPr="00D84600">
        <w:t>k</w:t>
      </w:r>
      <w:r w:rsidRPr="00D84600">
        <w:t>etamine/</w:t>
      </w:r>
      <w:proofErr w:type="spellStart"/>
      <w:r w:rsidR="00DF2FEF" w:rsidRPr="00D84600">
        <w:t>x</w:t>
      </w:r>
      <w:r w:rsidRPr="00D84600">
        <w:t>ylazine</w:t>
      </w:r>
      <w:proofErr w:type="spellEnd"/>
      <w:r w:rsidRPr="00D84600">
        <w:t xml:space="preserve"> Mouse Mix</w:t>
      </w:r>
      <w:r w:rsidR="00DF2FEF" w:rsidRPr="00D84600">
        <w:t>,</w:t>
      </w:r>
      <w:r w:rsidRPr="00D84600">
        <w:t xml:space="preserve"> which consists of </w:t>
      </w:r>
      <w:r w:rsidR="00DF2FEF" w:rsidRPr="00D84600">
        <w:t>k</w:t>
      </w:r>
      <w:r w:rsidRPr="00D84600">
        <w:t>etamine (100</w:t>
      </w:r>
      <w:r w:rsidR="00450573" w:rsidRPr="00D84600">
        <w:t xml:space="preserve"> </w:t>
      </w:r>
      <w:r w:rsidRPr="00D84600">
        <w:t>mg/ml)</w:t>
      </w:r>
      <w:r w:rsidR="00DF2FEF" w:rsidRPr="00D84600">
        <w:t>,</w:t>
      </w:r>
      <w:r w:rsidRPr="00D84600">
        <w:t xml:space="preserve"> </w:t>
      </w:r>
      <w:proofErr w:type="spellStart"/>
      <w:r w:rsidR="00DF2FEF" w:rsidRPr="00D84600">
        <w:t>x</w:t>
      </w:r>
      <w:r w:rsidRPr="00D84600">
        <w:t>ylazine</w:t>
      </w:r>
      <w:proofErr w:type="spellEnd"/>
      <w:r w:rsidRPr="00D84600">
        <w:t xml:space="preserve"> (20</w:t>
      </w:r>
      <w:r w:rsidR="00450573" w:rsidRPr="00D84600">
        <w:t xml:space="preserve"> </w:t>
      </w:r>
      <w:r w:rsidRPr="00D84600">
        <w:t>mg/ml)</w:t>
      </w:r>
      <w:r w:rsidR="00DF2FEF" w:rsidRPr="00D84600">
        <w:t>,</w:t>
      </w:r>
      <w:r w:rsidRPr="00D84600">
        <w:t xml:space="preserve"> and sterile saline (0.9% </w:t>
      </w:r>
      <w:proofErr w:type="spellStart"/>
      <w:r w:rsidRPr="00D84600">
        <w:t>NaCl</w:t>
      </w:r>
      <w:proofErr w:type="spellEnd"/>
      <w:r w:rsidRPr="00D84600">
        <w:t>).</w:t>
      </w:r>
    </w:p>
    <w:p w14:paraId="3A3E180C" w14:textId="77777777" w:rsidR="008D046D" w:rsidRPr="00D84600" w:rsidRDefault="008D046D" w:rsidP="008D046D">
      <w:pPr>
        <w:rPr>
          <w:vertAlign w:val="superscript"/>
        </w:rPr>
      </w:pPr>
    </w:p>
    <w:p w14:paraId="4156BB52" w14:textId="0656F5EE" w:rsidR="008D046D" w:rsidRPr="00D84600" w:rsidRDefault="001D5634" w:rsidP="008D046D">
      <w:r w:rsidRPr="00D84600">
        <w:t xml:space="preserve">The combination of </w:t>
      </w:r>
      <w:r w:rsidR="00450573" w:rsidRPr="00D84600">
        <w:t>k</w:t>
      </w:r>
      <w:r w:rsidRPr="00D84600">
        <w:t>etamine with sedatives and/or muscle relaxants needs to be prepared as a stock solution from which individual doses</w:t>
      </w:r>
      <w:r w:rsidR="00677C40" w:rsidRPr="00D84600">
        <w:t xml:space="preserve"> can be drawn</w:t>
      </w:r>
      <w:r w:rsidRPr="00D84600">
        <w:t>.</w:t>
      </w:r>
      <w:r w:rsidR="008D046D" w:rsidRPr="00D84600">
        <w:t xml:space="preserve"> The agents must be precisely measured and diluted with sterile saline to </w:t>
      </w:r>
      <w:r w:rsidR="00677C40" w:rsidRPr="00D84600">
        <w:t>en</w:t>
      </w:r>
      <w:r w:rsidR="008D046D" w:rsidRPr="00D84600">
        <w:t xml:space="preserve">sure that proper doses are administered to the animals. Because </w:t>
      </w:r>
      <w:r w:rsidR="00677C40" w:rsidRPr="00D84600">
        <w:t>k</w:t>
      </w:r>
      <w:r w:rsidR="008D046D" w:rsidRPr="00D84600">
        <w:t xml:space="preserve">etamine is a controlled substance, the amount used from the bottles must be noted on </w:t>
      </w:r>
      <w:r w:rsidR="00677C40" w:rsidRPr="00D84600">
        <w:t>a</w:t>
      </w:r>
      <w:r w:rsidR="008D046D" w:rsidRPr="00D84600">
        <w:t xml:space="preserve"> </w:t>
      </w:r>
      <w:r w:rsidR="00677C40" w:rsidRPr="00D84600">
        <w:t>“</w:t>
      </w:r>
      <w:r w:rsidR="008D046D" w:rsidRPr="00D84600">
        <w:t>Controlled Drug Log</w:t>
      </w:r>
      <w:r w:rsidR="00677C40" w:rsidRPr="00D84600">
        <w:t>,”</w:t>
      </w:r>
      <w:r w:rsidR="008D046D" w:rsidRPr="00D84600">
        <w:t xml:space="preserve"> and the mixtures must have individual </w:t>
      </w:r>
      <w:r w:rsidR="00677C40" w:rsidRPr="00D84600">
        <w:t>“</w:t>
      </w:r>
      <w:r w:rsidR="008D046D" w:rsidRPr="00D84600">
        <w:t>Controlled Substance Logs.</w:t>
      </w:r>
      <w:r w:rsidR="00677C40" w:rsidRPr="00D84600">
        <w:t>”</w:t>
      </w:r>
      <w:r w:rsidR="008D046D" w:rsidRPr="00D84600">
        <w:t xml:space="preserve"> When preparing mixtures, add the </w:t>
      </w:r>
      <w:r w:rsidR="00677C40" w:rsidRPr="00D84600">
        <w:t>k</w:t>
      </w:r>
      <w:r w:rsidR="008D046D" w:rsidRPr="00D84600">
        <w:t>etamine slowly to the bottle, as it tends to foam if injected with force. A sterile stoppered 20</w:t>
      </w:r>
      <w:r w:rsidR="00677C40" w:rsidRPr="00D84600">
        <w:t xml:space="preserve"> </w:t>
      </w:r>
      <w:r w:rsidR="008D046D" w:rsidRPr="00D84600">
        <w:t xml:space="preserve">ml bottle is used for the mixture. The bottles must be properly </w:t>
      </w:r>
      <w:r w:rsidR="00184F73" w:rsidRPr="00D84600">
        <w:t>labeled</w:t>
      </w:r>
      <w:r w:rsidR="008D046D" w:rsidRPr="00D84600">
        <w:t xml:space="preserve"> with the name of the compounds, the date mixed, the expiration date, the </w:t>
      </w:r>
      <w:r w:rsidR="00677C40" w:rsidRPr="00D84600">
        <w:t>k</w:t>
      </w:r>
      <w:r w:rsidR="008D046D" w:rsidRPr="00D84600">
        <w:t>etamine lot number (</w:t>
      </w:r>
      <w:r w:rsidR="00677C40" w:rsidRPr="00D84600">
        <w:t>as</w:t>
      </w:r>
      <w:r w:rsidR="008D046D" w:rsidRPr="00D84600">
        <w:t xml:space="preserve"> it is a controlled substance), and the suggested dosage. The expiration date is determined by the date of the ingredient soonest to expire. For accurate recordkeeping of </w:t>
      </w:r>
      <w:r w:rsidR="00677C40" w:rsidRPr="00D84600">
        <w:t>k</w:t>
      </w:r>
      <w:r w:rsidR="008D046D" w:rsidRPr="00D84600">
        <w:t>etamine, both the empty bottle and the filled bottle must be weigh</w:t>
      </w:r>
      <w:r w:rsidR="00677C40" w:rsidRPr="00D84600">
        <w:t xml:space="preserve">ed. Then, </w:t>
      </w:r>
      <w:r w:rsidR="008D046D" w:rsidRPr="00D84600">
        <w:t xml:space="preserve">the weights </w:t>
      </w:r>
      <w:r w:rsidR="00677C40" w:rsidRPr="00D84600">
        <w:t xml:space="preserve">must be </w:t>
      </w:r>
      <w:r w:rsidR="008D046D" w:rsidRPr="00D84600">
        <w:t>recorded on the label of the mixture and on the individual Controlled Substance Log sheet that is prepared for each bottle. Store</w:t>
      </w:r>
      <w:r w:rsidR="00A47488" w:rsidRPr="00D84600">
        <w:t xml:space="preserve"> </w:t>
      </w:r>
      <w:r w:rsidR="00677C40" w:rsidRPr="00D84600">
        <w:t>k</w:t>
      </w:r>
      <w:r w:rsidR="008D046D" w:rsidRPr="00D84600">
        <w:t xml:space="preserve">etamine mixtures in </w:t>
      </w:r>
      <w:r w:rsidR="00677C40" w:rsidRPr="00D84600">
        <w:t xml:space="preserve">a </w:t>
      </w:r>
      <w:r w:rsidR="008D046D" w:rsidRPr="00D84600">
        <w:t>dar</w:t>
      </w:r>
      <w:r w:rsidR="00677C40" w:rsidRPr="00D84600">
        <w:t xml:space="preserve">k, </w:t>
      </w:r>
      <w:r w:rsidR="008D046D" w:rsidRPr="00D84600">
        <w:t>temperature-controlled area to maintain potency.</w:t>
      </w:r>
    </w:p>
    <w:p w14:paraId="0A6F4758" w14:textId="77777777" w:rsidR="008D046D" w:rsidRPr="00D84600" w:rsidRDefault="008D046D" w:rsidP="008D046D"/>
    <w:p w14:paraId="31833AC1" w14:textId="51256A53" w:rsidR="00F03032" w:rsidRPr="00D84600" w:rsidRDefault="00D6444A" w:rsidP="00D84600">
      <w:pPr>
        <w:pStyle w:val="ListParagraph"/>
        <w:numPr>
          <w:ilvl w:val="1"/>
          <w:numId w:val="15"/>
        </w:numPr>
        <w:ind w:left="1080"/>
      </w:pPr>
      <w:r w:rsidRPr="00D84600">
        <w:t>Preparation</w:t>
      </w:r>
      <w:r w:rsidR="00BB2E8F" w:rsidRPr="00D84600">
        <w:t xml:space="preserve"> of Rodent Cocktail</w:t>
      </w:r>
    </w:p>
    <w:p w14:paraId="08F17810" w14:textId="77777777" w:rsidR="001D5634" w:rsidRPr="00D84600" w:rsidRDefault="001D5634" w:rsidP="00BA023D">
      <w:pPr>
        <w:ind w:left="720" w:hanging="720"/>
      </w:pPr>
    </w:p>
    <w:p w14:paraId="1271D7BB" w14:textId="2E8940B9" w:rsidR="00BB2E8F" w:rsidRPr="00D84600" w:rsidRDefault="00EA7E5C" w:rsidP="00D84600">
      <w:pPr>
        <w:pStyle w:val="ListParagraph"/>
        <w:numPr>
          <w:ilvl w:val="2"/>
          <w:numId w:val="15"/>
        </w:numPr>
        <w:ind w:left="1800"/>
      </w:pPr>
      <w:r w:rsidRPr="00D84600">
        <w:t>Equipment for preparation of the anesthetic solution include</w:t>
      </w:r>
      <w:r w:rsidR="00677C40" w:rsidRPr="00D84600">
        <w:t>s</w:t>
      </w:r>
      <w:r w:rsidRPr="00D84600">
        <w:t xml:space="preserve"> 3</w:t>
      </w:r>
      <w:r w:rsidR="00677C40" w:rsidRPr="00D84600">
        <w:t xml:space="preserve"> </w:t>
      </w:r>
      <w:r w:rsidRPr="00D84600">
        <w:t xml:space="preserve">cc syringes, </w:t>
      </w:r>
      <w:r w:rsidR="00677C40" w:rsidRPr="00D84600">
        <w:t xml:space="preserve">a </w:t>
      </w:r>
      <w:r w:rsidRPr="00D84600">
        <w:t>12</w:t>
      </w:r>
      <w:r w:rsidR="00677C40" w:rsidRPr="00D84600">
        <w:t xml:space="preserve"> </w:t>
      </w:r>
      <w:r w:rsidRPr="00D84600">
        <w:t>cc syringe, 22</w:t>
      </w:r>
      <w:r w:rsidR="00677C40" w:rsidRPr="00D84600">
        <w:t xml:space="preserve"> </w:t>
      </w:r>
      <w:r w:rsidRPr="00D84600">
        <w:t xml:space="preserve">g x 1” needles, 1.8 cc </w:t>
      </w:r>
      <w:r w:rsidR="00677C40" w:rsidRPr="00D84600">
        <w:t>of k</w:t>
      </w:r>
      <w:r w:rsidRPr="00D84600">
        <w:t>etamine injectable 100</w:t>
      </w:r>
      <w:r w:rsidR="00677C40" w:rsidRPr="00D84600">
        <w:t xml:space="preserve"> </w:t>
      </w:r>
      <w:r w:rsidRPr="00D84600">
        <w:t xml:space="preserve">mg/ml, 1.8 cc </w:t>
      </w:r>
      <w:r w:rsidR="00677C40" w:rsidRPr="00D84600">
        <w:t xml:space="preserve">of </w:t>
      </w:r>
      <w:proofErr w:type="spellStart"/>
      <w:r w:rsidR="00677C40" w:rsidRPr="00D84600">
        <w:rPr>
          <w:lang w:val="fr-FR"/>
        </w:rPr>
        <w:t>x</w:t>
      </w:r>
      <w:r w:rsidRPr="00D84600">
        <w:rPr>
          <w:lang w:val="fr-FR"/>
        </w:rPr>
        <w:t>ylazine</w:t>
      </w:r>
      <w:proofErr w:type="spellEnd"/>
      <w:r w:rsidRPr="00D84600">
        <w:rPr>
          <w:lang w:val="fr-FR"/>
        </w:rPr>
        <w:t xml:space="preserve"> injectable 20</w:t>
      </w:r>
      <w:r w:rsidR="00677C40" w:rsidRPr="00D84600">
        <w:rPr>
          <w:lang w:val="fr-FR"/>
        </w:rPr>
        <w:t xml:space="preserve"> </w:t>
      </w:r>
      <w:r w:rsidRPr="00D84600">
        <w:rPr>
          <w:lang w:val="fr-FR"/>
        </w:rPr>
        <w:t xml:space="preserve">mg/ml, 0.6 cc </w:t>
      </w:r>
      <w:r w:rsidR="00677C40" w:rsidRPr="00D84600">
        <w:rPr>
          <w:lang w:val="fr-FR"/>
        </w:rPr>
        <w:t xml:space="preserve">of </w:t>
      </w:r>
      <w:proofErr w:type="spellStart"/>
      <w:r w:rsidR="00677C40" w:rsidRPr="00D84600">
        <w:rPr>
          <w:lang w:val="fr-FR"/>
        </w:rPr>
        <w:t>a</w:t>
      </w:r>
      <w:r w:rsidRPr="00D84600">
        <w:rPr>
          <w:lang w:val="fr-FR"/>
        </w:rPr>
        <w:t>cepromazine</w:t>
      </w:r>
      <w:proofErr w:type="spellEnd"/>
      <w:r w:rsidRPr="00D84600">
        <w:rPr>
          <w:lang w:val="fr-FR"/>
        </w:rPr>
        <w:t xml:space="preserve"> injectable 10</w:t>
      </w:r>
      <w:r w:rsidR="00677C40" w:rsidRPr="00D84600">
        <w:rPr>
          <w:lang w:val="fr-FR"/>
        </w:rPr>
        <w:t xml:space="preserve"> </w:t>
      </w:r>
      <w:r w:rsidRPr="00D84600">
        <w:rPr>
          <w:lang w:val="fr-FR"/>
        </w:rPr>
        <w:t>mg/ml, 15.8 cc</w:t>
      </w:r>
      <w:r w:rsidR="00BB2E8F" w:rsidRPr="00D84600">
        <w:rPr>
          <w:lang w:val="fr-FR"/>
        </w:rPr>
        <w:t xml:space="preserve"> </w:t>
      </w:r>
      <w:r w:rsidR="00677C40" w:rsidRPr="00D84600">
        <w:rPr>
          <w:lang w:val="fr-FR"/>
        </w:rPr>
        <w:t xml:space="preserve">of </w:t>
      </w:r>
      <w:r w:rsidR="00EE07EE" w:rsidRPr="00D84600">
        <w:t>s</w:t>
      </w:r>
      <w:r w:rsidRPr="00D84600">
        <w:t>terile saline for injection,</w:t>
      </w:r>
      <w:r w:rsidR="001E3818" w:rsidRPr="00D84600">
        <w:t xml:space="preserve"> </w:t>
      </w:r>
      <w:r w:rsidR="00315DAA" w:rsidRPr="00D84600">
        <w:t>and an</w:t>
      </w:r>
      <w:r w:rsidRPr="00D84600">
        <w:t xml:space="preserve"> </w:t>
      </w:r>
      <w:r w:rsidR="004A3064" w:rsidRPr="00D84600">
        <w:t>a</w:t>
      </w:r>
      <w:r w:rsidR="000632BF" w:rsidRPr="00D84600">
        <w:t xml:space="preserve">nesthetic </w:t>
      </w:r>
      <w:r w:rsidRPr="00D84600">
        <w:t>label</w:t>
      </w:r>
      <w:r w:rsidR="00315DAA" w:rsidRPr="00D84600">
        <w:t>.</w:t>
      </w:r>
    </w:p>
    <w:p w14:paraId="367411E9" w14:textId="77777777" w:rsidR="00677C40" w:rsidRPr="00D84600" w:rsidRDefault="00677C40" w:rsidP="00D84600">
      <w:pPr>
        <w:pStyle w:val="ListParagraph"/>
        <w:ind w:left="1800"/>
      </w:pPr>
    </w:p>
    <w:p w14:paraId="346DDDB4" w14:textId="61E9D44D" w:rsidR="006F2B12" w:rsidRPr="00D84600" w:rsidRDefault="00EE07EE" w:rsidP="00D84600">
      <w:pPr>
        <w:pStyle w:val="ListParagraph"/>
        <w:numPr>
          <w:ilvl w:val="2"/>
          <w:numId w:val="15"/>
        </w:numPr>
        <w:ind w:left="1800"/>
      </w:pPr>
      <w:r w:rsidRPr="00D84600">
        <w:t xml:space="preserve">Draw up 15.8 cc </w:t>
      </w:r>
      <w:r w:rsidR="00677C40" w:rsidRPr="00D84600">
        <w:t xml:space="preserve">of </w:t>
      </w:r>
      <w:r w:rsidRPr="00D84600">
        <w:t>sterile saline</w:t>
      </w:r>
      <w:r w:rsidR="00677C40" w:rsidRPr="00D84600">
        <w:t>,</w:t>
      </w:r>
      <w:r w:rsidRPr="00D84600">
        <w:t xml:space="preserve"> and inject it into the bottle. Use the 12</w:t>
      </w:r>
      <w:r w:rsidR="00677C40" w:rsidRPr="00D84600">
        <w:t xml:space="preserve"> </w:t>
      </w:r>
      <w:r w:rsidRPr="00D84600">
        <w:t>cc syringe and a 3</w:t>
      </w:r>
      <w:r w:rsidR="00677C40" w:rsidRPr="00D84600">
        <w:t xml:space="preserve"> </w:t>
      </w:r>
      <w:r w:rsidRPr="00D84600">
        <w:t>cc syringe</w:t>
      </w:r>
      <w:r w:rsidR="00677C40" w:rsidRPr="00D84600">
        <w:t>,</w:t>
      </w:r>
      <w:r w:rsidRPr="00D84600">
        <w:t xml:space="preserve"> and eliminate air bubbles for accurate measurements. </w:t>
      </w:r>
    </w:p>
    <w:p w14:paraId="1DDFD8FC" w14:textId="77777777" w:rsidR="00677C40" w:rsidRPr="00D84600" w:rsidRDefault="00677C40" w:rsidP="00D84600"/>
    <w:p w14:paraId="75DF01C7" w14:textId="039BB369" w:rsidR="006F2B12" w:rsidRPr="00D84600" w:rsidRDefault="00EE07EE" w:rsidP="00D84600">
      <w:pPr>
        <w:pStyle w:val="ListParagraph"/>
        <w:numPr>
          <w:ilvl w:val="2"/>
          <w:numId w:val="15"/>
        </w:numPr>
        <w:ind w:left="1800"/>
      </w:pPr>
      <w:r w:rsidRPr="00D84600">
        <w:t xml:space="preserve">Add the </w:t>
      </w:r>
      <w:r w:rsidR="00677C40" w:rsidRPr="00D84600">
        <w:t>k</w:t>
      </w:r>
      <w:r w:rsidRPr="00D84600">
        <w:t>etamine</w:t>
      </w:r>
      <w:r w:rsidR="007B44D8" w:rsidRPr="00D84600">
        <w:t xml:space="preserve">, </w:t>
      </w:r>
      <w:proofErr w:type="spellStart"/>
      <w:r w:rsidR="00677C40" w:rsidRPr="00D84600">
        <w:t>x</w:t>
      </w:r>
      <w:r w:rsidR="007B44D8" w:rsidRPr="00D84600">
        <w:t>ylazine</w:t>
      </w:r>
      <w:proofErr w:type="spellEnd"/>
      <w:r w:rsidR="007B44D8" w:rsidRPr="00D84600">
        <w:t xml:space="preserve">, and </w:t>
      </w:r>
      <w:proofErr w:type="spellStart"/>
      <w:r w:rsidR="00677C40" w:rsidRPr="00D84600">
        <w:t>a</w:t>
      </w:r>
      <w:r w:rsidRPr="00D84600">
        <w:t>cepromazine</w:t>
      </w:r>
      <w:proofErr w:type="spellEnd"/>
      <w:r w:rsidRPr="00D84600">
        <w:t xml:space="preserve"> to the bottle.</w:t>
      </w:r>
    </w:p>
    <w:p w14:paraId="44835B69" w14:textId="77777777" w:rsidR="00C46A74" w:rsidRPr="00D84600" w:rsidRDefault="00C46A74" w:rsidP="00BA023D">
      <w:pPr>
        <w:pStyle w:val="ListParagraph"/>
        <w:ind w:hanging="720"/>
      </w:pPr>
    </w:p>
    <w:p w14:paraId="075422C3" w14:textId="073E6AA3" w:rsidR="006F2B12" w:rsidRPr="00D84600" w:rsidRDefault="00D6444A" w:rsidP="00D84600">
      <w:pPr>
        <w:pStyle w:val="ListParagraph"/>
        <w:numPr>
          <w:ilvl w:val="1"/>
          <w:numId w:val="15"/>
        </w:numPr>
        <w:ind w:left="1080"/>
      </w:pPr>
      <w:r w:rsidRPr="00D84600">
        <w:t>Induction</w:t>
      </w:r>
      <w:r w:rsidR="006F2B12" w:rsidRPr="00D84600">
        <w:t xml:space="preserve"> of Rodent Cocktail</w:t>
      </w:r>
    </w:p>
    <w:p w14:paraId="44E53778" w14:textId="77777777" w:rsidR="008D046D" w:rsidRPr="00D84600" w:rsidRDefault="008D046D" w:rsidP="00BA023D">
      <w:pPr>
        <w:pStyle w:val="ListParagraph"/>
        <w:ind w:hanging="720"/>
      </w:pPr>
    </w:p>
    <w:p w14:paraId="41C642DE" w14:textId="322C8563" w:rsidR="006F2B12" w:rsidRPr="00D84600" w:rsidRDefault="00677C40" w:rsidP="00D84600">
      <w:pPr>
        <w:pStyle w:val="ListParagraph"/>
        <w:numPr>
          <w:ilvl w:val="2"/>
          <w:numId w:val="15"/>
        </w:numPr>
        <w:ind w:left="1800"/>
      </w:pPr>
      <w:r w:rsidRPr="00D84600">
        <w:t xml:space="preserve">In general, Rodent Cocktail </w:t>
      </w:r>
      <w:r w:rsidR="00EE07EE" w:rsidRPr="00D84600">
        <w:t xml:space="preserve">is used for </w:t>
      </w:r>
      <w:r w:rsidRPr="00D84600">
        <w:t xml:space="preserve">mouse </w:t>
      </w:r>
      <w:r w:rsidR="00EE07EE" w:rsidRPr="00D84600">
        <w:t>anesthesia. Due to variation in response to</w:t>
      </w:r>
      <w:r w:rsidR="007B44D8" w:rsidRPr="00D84600">
        <w:t xml:space="preserve"> </w:t>
      </w:r>
      <w:r w:rsidR="00EE07EE" w:rsidRPr="00D84600">
        <w:t>Rodent Cocktail in adult rats, it is best used in rats under 5 weeks of age. Rodent Cocktail may be used in conjunction with inhalation anesthesia</w:t>
      </w:r>
      <w:r w:rsidRPr="00D84600">
        <w:t>,</w:t>
      </w:r>
      <w:r w:rsidR="00EE07EE" w:rsidRPr="00D84600">
        <w:t xml:space="preserve"> especially in rats.</w:t>
      </w:r>
    </w:p>
    <w:p w14:paraId="7DFAFE70" w14:textId="77777777" w:rsidR="00677C40" w:rsidRPr="00D84600" w:rsidRDefault="00677C40" w:rsidP="00D84600">
      <w:pPr>
        <w:ind w:left="1080"/>
      </w:pPr>
    </w:p>
    <w:p w14:paraId="6E00290B" w14:textId="0DFAD4C7" w:rsidR="006F2B12" w:rsidRPr="00D84600" w:rsidRDefault="00EE07EE" w:rsidP="00D84600">
      <w:pPr>
        <w:pStyle w:val="ListParagraph"/>
        <w:numPr>
          <w:ilvl w:val="2"/>
          <w:numId w:val="15"/>
        </w:numPr>
        <w:ind w:left="1800"/>
      </w:pPr>
      <w:r w:rsidRPr="00D84600">
        <w:lastRenderedPageBreak/>
        <w:t xml:space="preserve">Rodent Cocktail is generally given </w:t>
      </w:r>
      <w:r w:rsidR="00677C40" w:rsidRPr="00D84600">
        <w:t xml:space="preserve">to mice </w:t>
      </w:r>
      <w:r w:rsidRPr="00D84600">
        <w:t>according to weight</w:t>
      </w:r>
      <w:r w:rsidR="00677C40" w:rsidRPr="00D84600">
        <w:t xml:space="preserve">, </w:t>
      </w:r>
      <w:r w:rsidRPr="00D84600">
        <w:t>using the</w:t>
      </w:r>
      <w:r w:rsidR="006F2B12" w:rsidRPr="00D84600">
        <w:t xml:space="preserve"> </w:t>
      </w:r>
      <w:r w:rsidRPr="00D84600">
        <w:t>following calculation:</w:t>
      </w:r>
      <w:r w:rsidR="000632BF" w:rsidRPr="00D84600">
        <w:t xml:space="preserve"> </w:t>
      </w:r>
      <w:r w:rsidRPr="00D84600">
        <w:t xml:space="preserve">(BW x 10) – 50 = microliters Rodent Cocktail to be </w:t>
      </w:r>
      <w:r w:rsidR="000632BF" w:rsidRPr="00D84600">
        <w:t xml:space="preserve">given. This will vary based on </w:t>
      </w:r>
      <w:r w:rsidRPr="00D84600">
        <w:t>strain, age, and health status.</w:t>
      </w:r>
    </w:p>
    <w:p w14:paraId="07686039" w14:textId="77777777" w:rsidR="00677C40" w:rsidRPr="00D84600" w:rsidRDefault="00677C40" w:rsidP="00D84600"/>
    <w:p w14:paraId="17338881" w14:textId="34D87F98" w:rsidR="00EE07EE" w:rsidRPr="00D84600" w:rsidRDefault="00677C40" w:rsidP="00D84600">
      <w:pPr>
        <w:pStyle w:val="ListParagraph"/>
        <w:numPr>
          <w:ilvl w:val="2"/>
          <w:numId w:val="15"/>
        </w:numPr>
        <w:ind w:left="1800"/>
      </w:pPr>
      <w:r w:rsidRPr="00D84600">
        <w:t>This solution</w:t>
      </w:r>
      <w:r w:rsidR="008D046D" w:rsidRPr="00D84600">
        <w:t xml:space="preserve"> </w:t>
      </w:r>
      <w:r w:rsidR="004A0713" w:rsidRPr="00D84600">
        <w:t xml:space="preserve">is </w:t>
      </w:r>
      <w:r w:rsidR="00A47488" w:rsidRPr="00D84600">
        <w:t xml:space="preserve">only </w:t>
      </w:r>
      <w:r w:rsidR="004A0713" w:rsidRPr="00D84600">
        <w:t xml:space="preserve">given </w:t>
      </w:r>
      <w:proofErr w:type="spellStart"/>
      <w:r w:rsidR="004A0713" w:rsidRPr="00D84600">
        <w:t>intraperitoneally</w:t>
      </w:r>
      <w:proofErr w:type="spellEnd"/>
      <w:r w:rsidR="004A0713" w:rsidRPr="00D84600">
        <w:t>.</w:t>
      </w:r>
      <w:r w:rsidR="00B0606B" w:rsidRPr="00D84600">
        <w:t xml:space="preserve"> If </w:t>
      </w:r>
      <w:r w:rsidR="006F2B12" w:rsidRPr="00D84600">
        <w:t xml:space="preserve">injected intramuscularly, there </w:t>
      </w:r>
      <w:r w:rsidR="00B0606B" w:rsidRPr="00D84600">
        <w:t xml:space="preserve">can be a severe reaction </w:t>
      </w:r>
      <w:r w:rsidRPr="00D84600">
        <w:t>in</w:t>
      </w:r>
      <w:r w:rsidR="00B0606B" w:rsidRPr="00D84600">
        <w:t xml:space="preserve"> the tissue.</w:t>
      </w:r>
    </w:p>
    <w:p w14:paraId="2F0879EE" w14:textId="77777777" w:rsidR="003F4F00" w:rsidRPr="00D84600" w:rsidRDefault="003F4F00" w:rsidP="00BA023D">
      <w:pPr>
        <w:pStyle w:val="ListParagraph"/>
        <w:tabs>
          <w:tab w:val="left" w:pos="720"/>
          <w:tab w:val="left" w:pos="990"/>
          <w:tab w:val="left" w:pos="2700"/>
        </w:tabs>
        <w:ind w:hanging="720"/>
      </w:pPr>
    </w:p>
    <w:p w14:paraId="1D4D356C" w14:textId="520A8EA2" w:rsidR="000D66A6" w:rsidRPr="00D84600" w:rsidRDefault="007B44D8" w:rsidP="00D84600">
      <w:pPr>
        <w:pStyle w:val="ListParagraph"/>
        <w:numPr>
          <w:ilvl w:val="1"/>
          <w:numId w:val="15"/>
        </w:numPr>
        <w:tabs>
          <w:tab w:val="left" w:pos="1080"/>
          <w:tab w:val="left" w:pos="1710"/>
        </w:tabs>
        <w:ind w:left="1080"/>
      </w:pPr>
      <w:r w:rsidRPr="00D84600">
        <w:t xml:space="preserve">Preparation of </w:t>
      </w:r>
      <w:r w:rsidR="000D66A6" w:rsidRPr="00D84600">
        <w:t>k</w:t>
      </w:r>
      <w:r w:rsidR="00902A36" w:rsidRPr="00D84600">
        <w:t>etamine/</w:t>
      </w:r>
      <w:proofErr w:type="spellStart"/>
      <w:r w:rsidR="000D66A6" w:rsidRPr="00D84600">
        <w:t>x</w:t>
      </w:r>
      <w:r w:rsidR="00902A36" w:rsidRPr="00D84600">
        <w:t>ylazine</w:t>
      </w:r>
      <w:proofErr w:type="spellEnd"/>
      <w:r w:rsidR="00902A36" w:rsidRPr="00D84600">
        <w:t xml:space="preserve"> 2:1</w:t>
      </w:r>
    </w:p>
    <w:p w14:paraId="733A7AB9" w14:textId="7A0EC8D2" w:rsidR="00913710" w:rsidRPr="00D84600" w:rsidRDefault="00913710" w:rsidP="00D84600">
      <w:pPr>
        <w:tabs>
          <w:tab w:val="left" w:pos="1080"/>
          <w:tab w:val="left" w:pos="1710"/>
        </w:tabs>
        <w:ind w:left="720"/>
      </w:pPr>
    </w:p>
    <w:p w14:paraId="2582EE30" w14:textId="3537E621" w:rsidR="00645799" w:rsidRPr="00D84600" w:rsidRDefault="00A076A8" w:rsidP="00D84600">
      <w:pPr>
        <w:pStyle w:val="ListParagraph"/>
        <w:numPr>
          <w:ilvl w:val="2"/>
          <w:numId w:val="15"/>
        </w:numPr>
        <w:tabs>
          <w:tab w:val="left" w:pos="1800"/>
        </w:tabs>
        <w:ind w:left="1800"/>
      </w:pPr>
      <w:r w:rsidRPr="00D84600">
        <w:t xml:space="preserve">Equipment for </w:t>
      </w:r>
      <w:r w:rsidR="002D5AE5" w:rsidRPr="00D84600">
        <w:t xml:space="preserve">the </w:t>
      </w:r>
      <w:r w:rsidRPr="00D84600">
        <w:t>preparation of the anesthetic solution include</w:t>
      </w:r>
      <w:r w:rsidR="00A47488" w:rsidRPr="00D84600">
        <w:t>s</w:t>
      </w:r>
      <w:r w:rsidRPr="00D84600">
        <w:t xml:space="preserve"> 3</w:t>
      </w:r>
      <w:r w:rsidR="004435F2" w:rsidRPr="00D84600">
        <w:t xml:space="preserve"> </w:t>
      </w:r>
      <w:r w:rsidRPr="00D84600">
        <w:t>cc syringes, 22</w:t>
      </w:r>
      <w:r w:rsidR="004435F2" w:rsidRPr="00D84600">
        <w:t xml:space="preserve"> </w:t>
      </w:r>
      <w:r w:rsidRPr="00D84600">
        <w:t xml:space="preserve">g x 1” needles, 10 cc </w:t>
      </w:r>
      <w:r w:rsidR="004435F2" w:rsidRPr="00D84600">
        <w:t>of k</w:t>
      </w:r>
      <w:r w:rsidRPr="00D84600">
        <w:t>etamine injectable 100</w:t>
      </w:r>
      <w:r w:rsidR="004435F2" w:rsidRPr="00D84600">
        <w:t xml:space="preserve"> </w:t>
      </w:r>
      <w:r w:rsidRPr="00D84600">
        <w:t xml:space="preserve">mg/ml, 5 cc </w:t>
      </w:r>
      <w:r w:rsidR="004435F2" w:rsidRPr="00D84600">
        <w:t xml:space="preserve">of </w:t>
      </w:r>
      <w:proofErr w:type="spellStart"/>
      <w:r w:rsidR="004435F2" w:rsidRPr="00D84600">
        <w:rPr>
          <w:lang w:val="fr-FR"/>
        </w:rPr>
        <w:t>x</w:t>
      </w:r>
      <w:r w:rsidRPr="00D84600">
        <w:rPr>
          <w:lang w:val="fr-FR"/>
        </w:rPr>
        <w:t>ylazine</w:t>
      </w:r>
      <w:proofErr w:type="spellEnd"/>
      <w:r w:rsidRPr="00D84600">
        <w:rPr>
          <w:lang w:val="fr-FR"/>
        </w:rPr>
        <w:t xml:space="preserve"> injectable 20</w:t>
      </w:r>
      <w:r w:rsidR="004435F2" w:rsidRPr="00D84600">
        <w:rPr>
          <w:lang w:val="fr-FR"/>
        </w:rPr>
        <w:t xml:space="preserve"> </w:t>
      </w:r>
      <w:r w:rsidRPr="00D84600">
        <w:rPr>
          <w:lang w:val="fr-FR"/>
        </w:rPr>
        <w:t>mg/ml</w:t>
      </w:r>
      <w:r w:rsidRPr="00D84600">
        <w:t>, a sterile stoppered 20</w:t>
      </w:r>
      <w:r w:rsidR="004435F2" w:rsidRPr="00D84600">
        <w:t xml:space="preserve"> </w:t>
      </w:r>
      <w:r w:rsidRPr="00D84600">
        <w:t>ml bottle, and an anesthetic label.</w:t>
      </w:r>
    </w:p>
    <w:p w14:paraId="63A21C86" w14:textId="77777777" w:rsidR="000D66A6" w:rsidRPr="00D84600" w:rsidRDefault="000D66A6" w:rsidP="00D84600">
      <w:pPr>
        <w:tabs>
          <w:tab w:val="left" w:pos="1800"/>
        </w:tabs>
        <w:ind w:left="1080"/>
      </w:pPr>
    </w:p>
    <w:p w14:paraId="2AF87F54" w14:textId="5B4554E8" w:rsidR="00645799" w:rsidRPr="00D84600" w:rsidRDefault="00645799" w:rsidP="00D84600">
      <w:pPr>
        <w:pStyle w:val="ListParagraph"/>
        <w:numPr>
          <w:ilvl w:val="2"/>
          <w:numId w:val="15"/>
        </w:numPr>
        <w:tabs>
          <w:tab w:val="left" w:pos="1800"/>
        </w:tabs>
        <w:ind w:left="1800"/>
      </w:pPr>
      <w:r w:rsidRPr="00D84600">
        <w:t xml:space="preserve">Add the </w:t>
      </w:r>
      <w:r w:rsidR="004435F2" w:rsidRPr="00D84600">
        <w:t>k</w:t>
      </w:r>
      <w:r w:rsidRPr="00D84600">
        <w:t xml:space="preserve">etamine and </w:t>
      </w:r>
      <w:proofErr w:type="spellStart"/>
      <w:r w:rsidR="004435F2" w:rsidRPr="00D84600">
        <w:t>x</w:t>
      </w:r>
      <w:r w:rsidRPr="00D84600">
        <w:t>ylazine</w:t>
      </w:r>
      <w:proofErr w:type="spellEnd"/>
      <w:r w:rsidRPr="00D84600">
        <w:t xml:space="preserve"> to the bottle.</w:t>
      </w:r>
    </w:p>
    <w:p w14:paraId="1A3995D4" w14:textId="77777777" w:rsidR="00645799" w:rsidRPr="00D84600" w:rsidRDefault="00645799" w:rsidP="00BA023D">
      <w:pPr>
        <w:pStyle w:val="ListParagraph"/>
        <w:tabs>
          <w:tab w:val="left" w:pos="1260"/>
        </w:tabs>
        <w:ind w:hanging="720"/>
      </w:pPr>
    </w:p>
    <w:p w14:paraId="2E35B777" w14:textId="77777777" w:rsidR="00A076A8" w:rsidRPr="00D84600" w:rsidRDefault="00A076A8" w:rsidP="00D84600">
      <w:pPr>
        <w:pStyle w:val="ListParagraph"/>
        <w:numPr>
          <w:ilvl w:val="1"/>
          <w:numId w:val="15"/>
        </w:numPr>
        <w:tabs>
          <w:tab w:val="left" w:pos="1080"/>
        </w:tabs>
        <w:ind w:left="720" w:firstLine="0"/>
      </w:pPr>
      <w:r w:rsidRPr="00D84600">
        <w:t>Induction</w:t>
      </w:r>
    </w:p>
    <w:p w14:paraId="544AA40D" w14:textId="77777777" w:rsidR="0090523F" w:rsidRPr="00D84600" w:rsidRDefault="0090523F" w:rsidP="00D84600">
      <w:pPr>
        <w:tabs>
          <w:tab w:val="left" w:pos="1080"/>
        </w:tabs>
        <w:ind w:left="720"/>
      </w:pPr>
    </w:p>
    <w:p w14:paraId="5DCC14B7" w14:textId="6CD796BD" w:rsidR="00645799" w:rsidRPr="00D84600" w:rsidRDefault="00A076A8" w:rsidP="00D84600">
      <w:pPr>
        <w:pStyle w:val="ListParagraph"/>
        <w:numPr>
          <w:ilvl w:val="2"/>
          <w:numId w:val="15"/>
        </w:numPr>
        <w:ind w:left="1800"/>
      </w:pPr>
      <w:r w:rsidRPr="00D84600">
        <w:t>Ketamine/</w:t>
      </w:r>
      <w:proofErr w:type="spellStart"/>
      <w:r w:rsidR="004435F2" w:rsidRPr="00D84600">
        <w:t>x</w:t>
      </w:r>
      <w:r w:rsidRPr="00D84600">
        <w:t>ylazine</w:t>
      </w:r>
      <w:proofErr w:type="spellEnd"/>
      <w:r w:rsidRPr="00D84600">
        <w:t xml:space="preserve"> 2:1</w:t>
      </w:r>
      <w:r w:rsidR="004435F2" w:rsidRPr="00D84600">
        <w:t xml:space="preserve"> </w:t>
      </w:r>
      <w:r w:rsidRPr="00D84600">
        <w:t xml:space="preserve">is used for anesthesia </w:t>
      </w:r>
      <w:r w:rsidR="002D5AE5" w:rsidRPr="00D84600">
        <w:t>for</w:t>
      </w:r>
      <w:r w:rsidRPr="00D84600">
        <w:t xml:space="preserve"> rats</w:t>
      </w:r>
      <w:r w:rsidR="002D5AE5" w:rsidRPr="00D84600">
        <w:t xml:space="preserve">, and </w:t>
      </w:r>
      <w:r w:rsidRPr="00D84600">
        <w:t>may be used in conjunction with inhalation anesthesia.</w:t>
      </w:r>
    </w:p>
    <w:p w14:paraId="06C9EFB2" w14:textId="77777777" w:rsidR="0090523F" w:rsidRPr="00D84600" w:rsidRDefault="0090523F" w:rsidP="00D84600">
      <w:pPr>
        <w:ind w:left="1080"/>
      </w:pPr>
    </w:p>
    <w:p w14:paraId="380E2948" w14:textId="224603AF" w:rsidR="0090523F" w:rsidRPr="00D84600" w:rsidRDefault="00A076A8" w:rsidP="00D84600">
      <w:pPr>
        <w:pStyle w:val="ListParagraph"/>
        <w:numPr>
          <w:ilvl w:val="2"/>
          <w:numId w:val="15"/>
        </w:numPr>
        <w:ind w:left="1800"/>
      </w:pPr>
      <w:r w:rsidRPr="00D84600">
        <w:t>Ketamine/</w:t>
      </w:r>
      <w:proofErr w:type="spellStart"/>
      <w:r w:rsidR="004435F2" w:rsidRPr="00D84600">
        <w:t>x</w:t>
      </w:r>
      <w:r w:rsidRPr="00D84600">
        <w:t>ylazine</w:t>
      </w:r>
      <w:proofErr w:type="spellEnd"/>
      <w:r w:rsidRPr="00D84600">
        <w:t xml:space="preserve"> 2:1 is generally given starting at a dose of 0.3 cc and increased </w:t>
      </w:r>
      <w:r w:rsidR="00610522" w:rsidRPr="00D84600">
        <w:t xml:space="preserve">by 0.02 cc </w:t>
      </w:r>
      <w:r w:rsidRPr="00D84600">
        <w:t xml:space="preserve">with subsequent anesthetic events. This will vary based on </w:t>
      </w:r>
      <w:r w:rsidR="00645799" w:rsidRPr="00D84600">
        <w:t>strain, age, and health status</w:t>
      </w:r>
      <w:r w:rsidR="0090523F" w:rsidRPr="00D84600">
        <w:t>.</w:t>
      </w:r>
    </w:p>
    <w:p w14:paraId="79438B11" w14:textId="730805EC" w:rsidR="00645799" w:rsidRPr="00D84600" w:rsidRDefault="00645799" w:rsidP="00D84600"/>
    <w:p w14:paraId="2F3AFC2B" w14:textId="1DB0AB6D" w:rsidR="00A076A8" w:rsidRPr="00D84600" w:rsidRDefault="00DD65BD" w:rsidP="00D84600">
      <w:pPr>
        <w:pStyle w:val="ListParagraph"/>
        <w:numPr>
          <w:ilvl w:val="2"/>
          <w:numId w:val="15"/>
        </w:numPr>
        <w:ind w:left="1800"/>
      </w:pPr>
      <w:r w:rsidRPr="00D84600">
        <w:t>Ketamine/</w:t>
      </w:r>
      <w:proofErr w:type="spellStart"/>
      <w:r w:rsidR="004435F2" w:rsidRPr="00D84600">
        <w:t>x</w:t>
      </w:r>
      <w:r w:rsidRPr="00D84600">
        <w:t>ylazine</w:t>
      </w:r>
      <w:proofErr w:type="spellEnd"/>
      <w:r w:rsidRPr="00D84600">
        <w:t xml:space="preserve"> 2:1</w:t>
      </w:r>
      <w:r w:rsidR="004435F2" w:rsidRPr="00D84600">
        <w:t xml:space="preserve"> </w:t>
      </w:r>
      <w:r w:rsidR="00A076A8" w:rsidRPr="00D84600">
        <w:t xml:space="preserve">is </w:t>
      </w:r>
      <w:r w:rsidR="002D5AE5" w:rsidRPr="00D84600">
        <w:t xml:space="preserve">only </w:t>
      </w:r>
      <w:r w:rsidR="00A076A8" w:rsidRPr="00D84600">
        <w:t xml:space="preserve">given </w:t>
      </w:r>
      <w:r w:rsidRPr="00D84600">
        <w:t>intramuscularly</w:t>
      </w:r>
      <w:r w:rsidR="00A076A8" w:rsidRPr="00D84600">
        <w:t>.</w:t>
      </w:r>
    </w:p>
    <w:p w14:paraId="04E8D42B" w14:textId="77777777" w:rsidR="00645799" w:rsidRPr="00D84600" w:rsidRDefault="00645799" w:rsidP="00BA023D">
      <w:pPr>
        <w:pStyle w:val="ListParagraph"/>
        <w:tabs>
          <w:tab w:val="left" w:pos="1080"/>
          <w:tab w:val="left" w:pos="1530"/>
        </w:tabs>
        <w:ind w:hanging="720"/>
      </w:pPr>
    </w:p>
    <w:p w14:paraId="7320213A" w14:textId="6D4E98BE" w:rsidR="00913710" w:rsidRPr="00D84600" w:rsidRDefault="00645799" w:rsidP="00D84600">
      <w:pPr>
        <w:pStyle w:val="ListParagraph"/>
        <w:numPr>
          <w:ilvl w:val="1"/>
          <w:numId w:val="15"/>
        </w:numPr>
        <w:ind w:left="1080" w:hanging="720"/>
      </w:pPr>
      <w:r w:rsidRPr="00D84600">
        <w:t xml:space="preserve">Preparation of </w:t>
      </w:r>
      <w:r w:rsidR="004435F2" w:rsidRPr="00D84600">
        <w:t>k</w:t>
      </w:r>
      <w:r w:rsidR="00D6444A" w:rsidRPr="00D84600">
        <w:t>etamine/</w:t>
      </w:r>
      <w:proofErr w:type="spellStart"/>
      <w:r w:rsidR="004435F2" w:rsidRPr="00D84600">
        <w:t>x</w:t>
      </w:r>
      <w:r w:rsidR="00D6444A" w:rsidRPr="00D84600">
        <w:t>ylazine</w:t>
      </w:r>
      <w:proofErr w:type="spellEnd"/>
      <w:r w:rsidR="00D6444A" w:rsidRPr="00D84600">
        <w:t xml:space="preserve"> </w:t>
      </w:r>
      <w:r w:rsidR="004435F2" w:rsidRPr="00D84600">
        <w:t>M</w:t>
      </w:r>
      <w:r w:rsidR="00DD65BD" w:rsidRPr="00D84600">
        <w:t xml:space="preserve">ouse </w:t>
      </w:r>
      <w:r w:rsidR="004435F2" w:rsidRPr="00D84600">
        <w:t>M</w:t>
      </w:r>
      <w:r w:rsidR="00DD65BD" w:rsidRPr="00D84600">
        <w:t>ix</w:t>
      </w:r>
    </w:p>
    <w:p w14:paraId="2C4A62F4" w14:textId="77777777" w:rsidR="004435F2" w:rsidRPr="00D84600" w:rsidRDefault="004435F2" w:rsidP="00D84600"/>
    <w:p w14:paraId="32A7A356" w14:textId="612C95D9" w:rsidR="00645799" w:rsidRPr="00D84600" w:rsidRDefault="00DD65BD" w:rsidP="00D84600">
      <w:pPr>
        <w:pStyle w:val="ListParagraph"/>
        <w:numPr>
          <w:ilvl w:val="2"/>
          <w:numId w:val="15"/>
        </w:numPr>
        <w:ind w:left="1800"/>
      </w:pPr>
      <w:r w:rsidRPr="00D84600">
        <w:t>Ketamine/</w:t>
      </w:r>
      <w:proofErr w:type="spellStart"/>
      <w:r w:rsidR="004435F2" w:rsidRPr="00D84600">
        <w:t>x</w:t>
      </w:r>
      <w:r w:rsidRPr="00D84600">
        <w:t>ylazine</w:t>
      </w:r>
      <w:proofErr w:type="spellEnd"/>
      <w:r w:rsidRPr="00D84600">
        <w:t xml:space="preserve"> Mouse Mix </w:t>
      </w:r>
      <w:r w:rsidR="004435F2" w:rsidRPr="00D84600">
        <w:t>e</w:t>
      </w:r>
      <w:r w:rsidRPr="00D84600">
        <w:t xml:space="preserve">quipment </w:t>
      </w:r>
      <w:r w:rsidR="004435F2" w:rsidRPr="00D84600">
        <w:t xml:space="preserve">required </w:t>
      </w:r>
      <w:r w:rsidRPr="00D84600">
        <w:t xml:space="preserve">for </w:t>
      </w:r>
      <w:r w:rsidR="004435F2" w:rsidRPr="00D84600">
        <w:t xml:space="preserve">the </w:t>
      </w:r>
      <w:r w:rsidRPr="00D84600">
        <w:t>preparation of the anesthetic solution include</w:t>
      </w:r>
      <w:r w:rsidR="002D5AE5" w:rsidRPr="00D84600">
        <w:t>s</w:t>
      </w:r>
      <w:r w:rsidRPr="00D84600">
        <w:t xml:space="preserve"> 3</w:t>
      </w:r>
      <w:r w:rsidR="004435F2" w:rsidRPr="00D84600">
        <w:t xml:space="preserve"> </w:t>
      </w:r>
      <w:r w:rsidRPr="00D84600">
        <w:t>cc syringes, 22</w:t>
      </w:r>
      <w:r w:rsidR="004435F2" w:rsidRPr="00D84600">
        <w:t xml:space="preserve"> </w:t>
      </w:r>
      <w:r w:rsidRPr="00D84600">
        <w:t xml:space="preserve">g x 1” needles, 3.6 cc </w:t>
      </w:r>
      <w:r w:rsidR="004435F2" w:rsidRPr="00D84600">
        <w:t>of k</w:t>
      </w:r>
      <w:r w:rsidRPr="00D84600">
        <w:t>etamine injectable 100</w:t>
      </w:r>
      <w:r w:rsidR="004435F2" w:rsidRPr="00D84600">
        <w:t xml:space="preserve"> </w:t>
      </w:r>
      <w:r w:rsidRPr="00D84600">
        <w:t xml:space="preserve">mg/ml, 0.4 cc </w:t>
      </w:r>
      <w:r w:rsidR="004435F2" w:rsidRPr="00D84600">
        <w:t xml:space="preserve">of </w:t>
      </w:r>
      <w:proofErr w:type="spellStart"/>
      <w:r w:rsidR="004435F2" w:rsidRPr="00D84600">
        <w:rPr>
          <w:lang w:val="fr-FR"/>
        </w:rPr>
        <w:t>x</w:t>
      </w:r>
      <w:r w:rsidRPr="00D84600">
        <w:rPr>
          <w:lang w:val="fr-FR"/>
        </w:rPr>
        <w:t>ylazine</w:t>
      </w:r>
      <w:proofErr w:type="spellEnd"/>
      <w:r w:rsidRPr="00D84600">
        <w:rPr>
          <w:lang w:val="fr-FR"/>
        </w:rPr>
        <w:t xml:space="preserve"> injectable</w:t>
      </w:r>
      <w:r w:rsidR="00645799" w:rsidRPr="00D84600">
        <w:rPr>
          <w:lang w:val="fr-FR"/>
        </w:rPr>
        <w:t xml:space="preserve"> </w:t>
      </w:r>
      <w:r w:rsidRPr="00D84600">
        <w:rPr>
          <w:lang w:val="fr-FR"/>
        </w:rPr>
        <w:t>20</w:t>
      </w:r>
      <w:r w:rsidR="004435F2" w:rsidRPr="00D84600">
        <w:rPr>
          <w:lang w:val="fr-FR"/>
        </w:rPr>
        <w:t xml:space="preserve"> </w:t>
      </w:r>
      <w:r w:rsidRPr="00D84600">
        <w:rPr>
          <w:lang w:val="fr-FR"/>
        </w:rPr>
        <w:t>mg/ml</w:t>
      </w:r>
      <w:r w:rsidRPr="00D84600">
        <w:t xml:space="preserve">, 16 cc sterile saline (0.9% </w:t>
      </w:r>
      <w:proofErr w:type="spellStart"/>
      <w:r w:rsidRPr="00D84600">
        <w:t>NaCl</w:t>
      </w:r>
      <w:proofErr w:type="spellEnd"/>
      <w:r w:rsidRPr="00D84600">
        <w:t>), a sterile stoppered 20</w:t>
      </w:r>
      <w:r w:rsidR="004435F2" w:rsidRPr="00D84600">
        <w:t xml:space="preserve"> </w:t>
      </w:r>
      <w:r w:rsidRPr="00D84600">
        <w:t>ml bottle, and an anesthetic l</w:t>
      </w:r>
      <w:r w:rsidR="00645799" w:rsidRPr="00D84600">
        <w:t>abel.</w:t>
      </w:r>
    </w:p>
    <w:p w14:paraId="3562C1E9" w14:textId="77777777" w:rsidR="004435F2" w:rsidRPr="00D84600" w:rsidRDefault="004435F2" w:rsidP="00D84600">
      <w:pPr>
        <w:pStyle w:val="ListParagraph"/>
        <w:ind w:left="1800" w:hanging="720"/>
      </w:pPr>
    </w:p>
    <w:p w14:paraId="6431D80E" w14:textId="716A8C30" w:rsidR="00645799" w:rsidRPr="00D84600" w:rsidRDefault="00DD65BD" w:rsidP="00D84600">
      <w:pPr>
        <w:pStyle w:val="ListParagraph"/>
        <w:numPr>
          <w:ilvl w:val="2"/>
          <w:numId w:val="15"/>
        </w:numPr>
        <w:ind w:left="1800"/>
      </w:pPr>
      <w:r w:rsidRPr="00D84600">
        <w:t xml:space="preserve">Add the </w:t>
      </w:r>
      <w:r w:rsidR="004435F2" w:rsidRPr="00D84600">
        <w:t>k</w:t>
      </w:r>
      <w:r w:rsidR="00645799" w:rsidRPr="00D84600">
        <w:t xml:space="preserve">etamine and </w:t>
      </w:r>
      <w:proofErr w:type="spellStart"/>
      <w:r w:rsidR="004435F2" w:rsidRPr="00D84600">
        <w:t>x</w:t>
      </w:r>
      <w:r w:rsidR="00645799" w:rsidRPr="00D84600">
        <w:t>ylazine</w:t>
      </w:r>
      <w:proofErr w:type="spellEnd"/>
      <w:r w:rsidRPr="00D84600">
        <w:t xml:space="preserve"> to the bottle</w:t>
      </w:r>
      <w:r w:rsidR="004435F2" w:rsidRPr="00D84600">
        <w:t>,</w:t>
      </w:r>
      <w:r w:rsidRPr="00D84600">
        <w:t xml:space="preserve"> making a 9:1 so</w:t>
      </w:r>
      <w:r w:rsidR="00645799" w:rsidRPr="00D84600">
        <w:t xml:space="preserve">lution of </w:t>
      </w:r>
      <w:r w:rsidR="004435F2" w:rsidRPr="00D84600">
        <w:t>k</w:t>
      </w:r>
      <w:r w:rsidR="00645799" w:rsidRPr="00D84600">
        <w:t xml:space="preserve">etamine to </w:t>
      </w:r>
      <w:proofErr w:type="spellStart"/>
      <w:r w:rsidR="004435F2" w:rsidRPr="00D84600">
        <w:t>x</w:t>
      </w:r>
      <w:r w:rsidR="00645799" w:rsidRPr="00D84600">
        <w:t>ylazine</w:t>
      </w:r>
      <w:proofErr w:type="spellEnd"/>
      <w:r w:rsidR="00645799" w:rsidRPr="00D84600">
        <w:t>.</w:t>
      </w:r>
    </w:p>
    <w:p w14:paraId="28B5D38C" w14:textId="77777777" w:rsidR="004435F2" w:rsidRPr="00D84600" w:rsidRDefault="004435F2" w:rsidP="00D84600">
      <w:pPr>
        <w:ind w:left="1800" w:hanging="720"/>
      </w:pPr>
    </w:p>
    <w:p w14:paraId="673A8BAB" w14:textId="6259CB80" w:rsidR="00645799" w:rsidRPr="00D84600" w:rsidRDefault="00DD65BD" w:rsidP="00D84600">
      <w:pPr>
        <w:pStyle w:val="ListParagraph"/>
        <w:numPr>
          <w:ilvl w:val="2"/>
          <w:numId w:val="15"/>
        </w:numPr>
        <w:ind w:left="1800"/>
      </w:pPr>
      <w:r w:rsidRPr="00D84600">
        <w:t>Add the saline to the bottle</w:t>
      </w:r>
      <w:r w:rsidR="002D5AE5" w:rsidRPr="00D84600">
        <w:t>,</w:t>
      </w:r>
      <w:r w:rsidRPr="00D84600">
        <w:t xml:space="preserve"> resulting in a 1:4 mixture of </w:t>
      </w:r>
      <w:r w:rsidR="004435F2" w:rsidRPr="00D84600">
        <w:t>k</w:t>
      </w:r>
      <w:r w:rsidRPr="00D84600">
        <w:t>etamine/</w:t>
      </w:r>
      <w:proofErr w:type="spellStart"/>
      <w:r w:rsidR="004435F2" w:rsidRPr="00D84600">
        <w:t>x</w:t>
      </w:r>
      <w:r w:rsidRPr="00D84600">
        <w:t>ylazine</w:t>
      </w:r>
      <w:proofErr w:type="spellEnd"/>
      <w:r w:rsidRPr="00D84600">
        <w:t xml:space="preserve"> 9:1 to </w:t>
      </w:r>
      <w:r w:rsidR="004435F2" w:rsidRPr="00D84600">
        <w:t>s</w:t>
      </w:r>
      <w:r w:rsidRPr="00D84600">
        <w:t>aline.</w:t>
      </w:r>
    </w:p>
    <w:p w14:paraId="4C0CFF41" w14:textId="77777777" w:rsidR="00FD0CE4" w:rsidRPr="00D84600" w:rsidRDefault="00FD0CE4" w:rsidP="00BA023D">
      <w:pPr>
        <w:pStyle w:val="ListParagraph"/>
        <w:ind w:hanging="720"/>
      </w:pPr>
    </w:p>
    <w:p w14:paraId="29A93C2D" w14:textId="336836F2" w:rsidR="00DD65BD" w:rsidRPr="00D84600" w:rsidRDefault="00DD65BD" w:rsidP="00D84600">
      <w:pPr>
        <w:pStyle w:val="ListParagraph"/>
        <w:numPr>
          <w:ilvl w:val="1"/>
          <w:numId w:val="15"/>
        </w:numPr>
        <w:ind w:left="1080" w:hanging="720"/>
      </w:pPr>
      <w:r w:rsidRPr="00D84600">
        <w:t>Induction</w:t>
      </w:r>
      <w:r w:rsidR="00645799" w:rsidRPr="00D84600">
        <w:t xml:space="preserve"> of </w:t>
      </w:r>
      <w:r w:rsidR="004435F2" w:rsidRPr="00D84600">
        <w:t>k</w:t>
      </w:r>
      <w:r w:rsidR="00FD0CE4" w:rsidRPr="00D84600">
        <w:t>etamine/</w:t>
      </w:r>
      <w:proofErr w:type="spellStart"/>
      <w:r w:rsidR="004435F2" w:rsidRPr="00D84600">
        <w:t>x</w:t>
      </w:r>
      <w:r w:rsidR="00FD0CE4" w:rsidRPr="00D84600">
        <w:t>ylazine</w:t>
      </w:r>
      <w:proofErr w:type="spellEnd"/>
      <w:r w:rsidR="00FD0CE4" w:rsidRPr="00D84600">
        <w:t xml:space="preserve"> Mouse Mix </w:t>
      </w:r>
    </w:p>
    <w:p w14:paraId="390C8A08" w14:textId="77777777" w:rsidR="004435F2" w:rsidRPr="00D84600" w:rsidRDefault="004435F2" w:rsidP="00D84600">
      <w:pPr>
        <w:pStyle w:val="ListParagraph"/>
        <w:ind w:left="1080"/>
      </w:pPr>
    </w:p>
    <w:p w14:paraId="5C7662D6" w14:textId="11CD9A67" w:rsidR="00FD0CE4" w:rsidRPr="00D84600" w:rsidRDefault="00DD65BD" w:rsidP="00D84600">
      <w:pPr>
        <w:pStyle w:val="ListParagraph"/>
        <w:numPr>
          <w:ilvl w:val="2"/>
          <w:numId w:val="15"/>
        </w:numPr>
        <w:tabs>
          <w:tab w:val="left" w:pos="2070"/>
          <w:tab w:val="left" w:pos="2160"/>
        </w:tabs>
        <w:ind w:left="1800"/>
      </w:pPr>
      <w:r w:rsidRPr="00D84600">
        <w:t>Ketamine/</w:t>
      </w:r>
      <w:proofErr w:type="spellStart"/>
      <w:r w:rsidR="004435F2" w:rsidRPr="00D84600">
        <w:t>x</w:t>
      </w:r>
      <w:r w:rsidRPr="00D84600">
        <w:t>ylazine</w:t>
      </w:r>
      <w:proofErr w:type="spellEnd"/>
      <w:r w:rsidRPr="00D84600">
        <w:t xml:space="preserve"> Mouse Mix </w:t>
      </w:r>
      <w:r w:rsidR="00645799" w:rsidRPr="00D84600">
        <w:t xml:space="preserve">may also be used in </w:t>
      </w:r>
      <w:r w:rsidRPr="00D84600">
        <w:t>conjunc</w:t>
      </w:r>
      <w:r w:rsidR="00C31D72" w:rsidRPr="00D84600">
        <w:t>tion with inhalation anesthesia.</w:t>
      </w:r>
    </w:p>
    <w:p w14:paraId="31181725" w14:textId="77777777" w:rsidR="004435F2" w:rsidRPr="00D84600" w:rsidRDefault="004435F2" w:rsidP="00D84600">
      <w:pPr>
        <w:pStyle w:val="ListParagraph"/>
        <w:tabs>
          <w:tab w:val="left" w:pos="2070"/>
          <w:tab w:val="left" w:pos="2160"/>
        </w:tabs>
        <w:ind w:left="1800"/>
      </w:pPr>
    </w:p>
    <w:p w14:paraId="44BA9970" w14:textId="74E99BAF" w:rsidR="00FD0CE4" w:rsidRPr="00D84600" w:rsidRDefault="00C31D72" w:rsidP="00D84600">
      <w:pPr>
        <w:pStyle w:val="ListParagraph"/>
        <w:numPr>
          <w:ilvl w:val="2"/>
          <w:numId w:val="15"/>
        </w:numPr>
        <w:tabs>
          <w:tab w:val="left" w:pos="2070"/>
          <w:tab w:val="left" w:pos="2160"/>
        </w:tabs>
        <w:ind w:left="1800"/>
      </w:pPr>
      <w:r w:rsidRPr="00D84600">
        <w:t>K</w:t>
      </w:r>
      <w:r w:rsidR="00DD65BD" w:rsidRPr="00D84600">
        <w:t>etamine/</w:t>
      </w:r>
      <w:proofErr w:type="spellStart"/>
      <w:r w:rsidR="004435F2" w:rsidRPr="00D84600">
        <w:t>x</w:t>
      </w:r>
      <w:r w:rsidR="00DD65BD" w:rsidRPr="00D84600">
        <w:t>ylazine</w:t>
      </w:r>
      <w:proofErr w:type="spellEnd"/>
      <w:r w:rsidR="00DD65BD" w:rsidRPr="00D84600">
        <w:t xml:space="preserve"> </w:t>
      </w:r>
      <w:r w:rsidR="00610522" w:rsidRPr="00D84600">
        <w:t>Mouse Mix</w:t>
      </w:r>
      <w:r w:rsidR="00DD65BD" w:rsidRPr="00D84600">
        <w:t xml:space="preserve"> is </w:t>
      </w:r>
      <w:r w:rsidR="00610522" w:rsidRPr="00D84600">
        <w:t xml:space="preserve">generally given to mice </w:t>
      </w:r>
      <w:r w:rsidR="004435F2" w:rsidRPr="00D84600">
        <w:t xml:space="preserve">according to weight, </w:t>
      </w:r>
      <w:r w:rsidR="00610522" w:rsidRPr="00D84600">
        <w:t xml:space="preserve">using the following calculation: (BW x 10) – 50 = microliters </w:t>
      </w:r>
      <w:r w:rsidR="004435F2" w:rsidRPr="00D84600">
        <w:t>k</w:t>
      </w:r>
      <w:r w:rsidR="00610522" w:rsidRPr="00D84600">
        <w:t>etamine/</w:t>
      </w:r>
      <w:proofErr w:type="spellStart"/>
      <w:r w:rsidR="004435F2" w:rsidRPr="00D84600">
        <w:t>x</w:t>
      </w:r>
      <w:r w:rsidR="00610522" w:rsidRPr="00D84600">
        <w:t>ylazine</w:t>
      </w:r>
      <w:proofErr w:type="spellEnd"/>
      <w:r w:rsidR="00610522" w:rsidRPr="00D84600">
        <w:t xml:space="preserve"> Mouse Mix to be given.</w:t>
      </w:r>
      <w:r w:rsidR="004435F2" w:rsidRPr="00D84600">
        <w:t xml:space="preserve"> </w:t>
      </w:r>
      <w:r w:rsidR="00610522" w:rsidRPr="00D84600">
        <w:t>This will vary based on strain, age, and health status.</w:t>
      </w:r>
      <w:r w:rsidR="00DD65BD" w:rsidRPr="00D84600">
        <w:t xml:space="preserve">  </w:t>
      </w:r>
    </w:p>
    <w:p w14:paraId="043CAFCD" w14:textId="77777777" w:rsidR="004435F2" w:rsidRPr="00D84600" w:rsidRDefault="004435F2" w:rsidP="00D84600">
      <w:pPr>
        <w:tabs>
          <w:tab w:val="left" w:pos="2070"/>
          <w:tab w:val="left" w:pos="2160"/>
        </w:tabs>
      </w:pPr>
    </w:p>
    <w:p w14:paraId="459D3488" w14:textId="410674D9" w:rsidR="00DD65BD" w:rsidRPr="00D84600" w:rsidRDefault="00610522" w:rsidP="00D84600">
      <w:pPr>
        <w:pStyle w:val="ListParagraph"/>
        <w:numPr>
          <w:ilvl w:val="2"/>
          <w:numId w:val="15"/>
        </w:numPr>
        <w:tabs>
          <w:tab w:val="left" w:pos="2070"/>
          <w:tab w:val="left" w:pos="2160"/>
        </w:tabs>
        <w:ind w:left="1800"/>
      </w:pPr>
      <w:r w:rsidRPr="00D84600">
        <w:lastRenderedPageBreak/>
        <w:t>Ketamine/</w:t>
      </w:r>
      <w:proofErr w:type="spellStart"/>
      <w:r w:rsidR="004435F2" w:rsidRPr="00D84600">
        <w:t>x</w:t>
      </w:r>
      <w:r w:rsidRPr="00D84600">
        <w:t>ylazine</w:t>
      </w:r>
      <w:proofErr w:type="spellEnd"/>
      <w:r w:rsidRPr="00D84600">
        <w:t xml:space="preserve"> Mouse Mix can be </w:t>
      </w:r>
      <w:r w:rsidR="00DD65BD" w:rsidRPr="00D84600">
        <w:t xml:space="preserve">given </w:t>
      </w:r>
      <w:proofErr w:type="spellStart"/>
      <w:r w:rsidRPr="00D84600">
        <w:t>intraperitoneally</w:t>
      </w:r>
      <w:proofErr w:type="spellEnd"/>
      <w:r w:rsidR="00DD65BD" w:rsidRPr="00D84600">
        <w:t>.</w:t>
      </w:r>
    </w:p>
    <w:p w14:paraId="58664A29" w14:textId="77777777" w:rsidR="00BA023D" w:rsidRPr="00D84600" w:rsidRDefault="00BA023D" w:rsidP="00FB2432"/>
    <w:p w14:paraId="6461DB13" w14:textId="3EA39BD9" w:rsidR="004435F2" w:rsidRPr="00D84600" w:rsidRDefault="00D84600" w:rsidP="00FB2432">
      <w:r w:rsidRPr="00D84600">
        <w:t xml:space="preserve">3. </w:t>
      </w:r>
      <w:r w:rsidR="00F721B4" w:rsidRPr="00D84600">
        <w:t>Anesthesia Assessment</w:t>
      </w:r>
    </w:p>
    <w:p w14:paraId="32A1DBA1" w14:textId="1142B514" w:rsidR="00F721B4" w:rsidRPr="00D84600" w:rsidRDefault="00F721B4" w:rsidP="00FB2432">
      <w:pPr>
        <w:rPr>
          <w:b/>
        </w:rPr>
      </w:pPr>
    </w:p>
    <w:p w14:paraId="48EC863C" w14:textId="00AA06CD" w:rsidR="008D046D" w:rsidRPr="00D84600" w:rsidRDefault="00FB2432" w:rsidP="00FB2432">
      <w:proofErr w:type="gramStart"/>
      <w:r w:rsidRPr="00D84600">
        <w:t>Anesthetic depth can be assessed by testing the response to various stimuli</w:t>
      </w:r>
      <w:proofErr w:type="gramEnd"/>
      <w:r w:rsidRPr="00D84600">
        <w:t xml:space="preserve">. Voluntary movement will result from physical stimuli of the body. See Table 1 for a list of physical methods utilized </w:t>
      </w:r>
      <w:r w:rsidR="004435F2" w:rsidRPr="00D84600">
        <w:t xml:space="preserve">for </w:t>
      </w:r>
      <w:r w:rsidRPr="00D84600">
        <w:t xml:space="preserve">anesthetic depth assessment.  </w:t>
      </w:r>
    </w:p>
    <w:p w14:paraId="16C0A70C" w14:textId="77777777" w:rsidR="00D15C6F" w:rsidRPr="00D84600" w:rsidRDefault="00D15C6F" w:rsidP="00D15C6F">
      <w:pPr>
        <w:rPr>
          <w:b/>
        </w:rPr>
      </w:pPr>
    </w:p>
    <w:tbl>
      <w:tblPr>
        <w:tblStyle w:val="TableGrid"/>
        <w:tblW w:w="0" w:type="auto"/>
        <w:tblLook w:val="04A0" w:firstRow="1" w:lastRow="0" w:firstColumn="1" w:lastColumn="0" w:noHBand="0" w:noVBand="1"/>
      </w:tblPr>
      <w:tblGrid>
        <w:gridCol w:w="1380"/>
        <w:gridCol w:w="4004"/>
        <w:gridCol w:w="4192"/>
      </w:tblGrid>
      <w:tr w:rsidR="008D046D" w:rsidRPr="00D84600" w14:paraId="6372F450" w14:textId="77777777" w:rsidTr="00D84600">
        <w:tc>
          <w:tcPr>
            <w:tcW w:w="1380" w:type="dxa"/>
          </w:tcPr>
          <w:p w14:paraId="78AB1383" w14:textId="77777777" w:rsidR="008D046D" w:rsidRPr="00D84600" w:rsidRDefault="008D046D" w:rsidP="008D046D">
            <w:r w:rsidRPr="00D84600">
              <w:t xml:space="preserve">Method </w:t>
            </w:r>
          </w:p>
        </w:tc>
        <w:tc>
          <w:tcPr>
            <w:tcW w:w="4004" w:type="dxa"/>
          </w:tcPr>
          <w:p w14:paraId="5618827F" w14:textId="77777777" w:rsidR="008D046D" w:rsidRPr="00D84600" w:rsidRDefault="008D046D" w:rsidP="008D046D">
            <w:r w:rsidRPr="00D84600">
              <w:t>Procedure</w:t>
            </w:r>
          </w:p>
        </w:tc>
        <w:tc>
          <w:tcPr>
            <w:tcW w:w="4192" w:type="dxa"/>
          </w:tcPr>
          <w:p w14:paraId="0553305C" w14:textId="77777777" w:rsidR="008D046D" w:rsidRPr="00D84600" w:rsidRDefault="008D046D" w:rsidP="008D046D">
            <w:r w:rsidRPr="00D84600">
              <w:t>Response</w:t>
            </w:r>
          </w:p>
        </w:tc>
      </w:tr>
      <w:tr w:rsidR="008D046D" w:rsidRPr="00D84600" w14:paraId="3E6B8A01" w14:textId="77777777" w:rsidTr="00D84600">
        <w:tc>
          <w:tcPr>
            <w:tcW w:w="1380" w:type="dxa"/>
          </w:tcPr>
          <w:p w14:paraId="4C13986C" w14:textId="77777777" w:rsidR="008D046D" w:rsidRPr="00D84600" w:rsidRDefault="008D046D" w:rsidP="008D046D">
            <w:r w:rsidRPr="00D84600">
              <w:t>Toe pinch</w:t>
            </w:r>
          </w:p>
        </w:tc>
        <w:tc>
          <w:tcPr>
            <w:tcW w:w="4004" w:type="dxa"/>
          </w:tcPr>
          <w:p w14:paraId="26CB4EA3" w14:textId="47297371" w:rsidR="008D046D" w:rsidRPr="00D84600" w:rsidRDefault="008D046D" w:rsidP="008D046D">
            <w:r w:rsidRPr="00D84600">
              <w:t xml:space="preserve">Extend the leg and isolate the webbing between the toes. This area is firmly pinched using either the fingernails or </w:t>
            </w:r>
            <w:proofErr w:type="spellStart"/>
            <w:r w:rsidRPr="00D84600">
              <w:t>atraumatic</w:t>
            </w:r>
            <w:proofErr w:type="spellEnd"/>
            <w:r w:rsidRPr="00D84600">
              <w:t xml:space="preserve"> forceps.</w:t>
            </w:r>
          </w:p>
        </w:tc>
        <w:tc>
          <w:tcPr>
            <w:tcW w:w="4192" w:type="dxa"/>
          </w:tcPr>
          <w:p w14:paraId="6094902A" w14:textId="77777777" w:rsidR="008D046D" w:rsidRPr="00D84600" w:rsidRDefault="008D046D" w:rsidP="008D046D">
            <w:proofErr w:type="gramStart"/>
            <w:r w:rsidRPr="00D84600">
              <w:t>A positive reflex is indicated by the retraction of the leg or withdrawing of the foot</w:t>
            </w:r>
            <w:proofErr w:type="gramEnd"/>
            <w:r w:rsidRPr="00D84600">
              <w:t>. The animal is not at a surgical plane of anesthesia if there is leg or body movement, vocalization, or marked increase in respirations.</w:t>
            </w:r>
          </w:p>
        </w:tc>
      </w:tr>
      <w:tr w:rsidR="008D046D" w:rsidRPr="00D84600" w14:paraId="1316AF10" w14:textId="77777777" w:rsidTr="00D84600">
        <w:tc>
          <w:tcPr>
            <w:tcW w:w="1380" w:type="dxa"/>
          </w:tcPr>
          <w:p w14:paraId="3E9A0DAC" w14:textId="77777777" w:rsidR="008D046D" w:rsidRPr="00D84600" w:rsidRDefault="008D046D" w:rsidP="008D046D">
            <w:r w:rsidRPr="00D84600">
              <w:t>Tail pinch</w:t>
            </w:r>
          </w:p>
        </w:tc>
        <w:tc>
          <w:tcPr>
            <w:tcW w:w="4004" w:type="dxa"/>
          </w:tcPr>
          <w:p w14:paraId="370B5A00" w14:textId="77777777" w:rsidR="008D046D" w:rsidRPr="00D84600" w:rsidRDefault="008D046D" w:rsidP="008D046D">
            <w:r w:rsidRPr="00D84600">
              <w:t xml:space="preserve">The tail tip is pinched using either the fingers or </w:t>
            </w:r>
            <w:proofErr w:type="spellStart"/>
            <w:r w:rsidRPr="00D84600">
              <w:t>atraumatic</w:t>
            </w:r>
            <w:proofErr w:type="spellEnd"/>
            <w:r w:rsidRPr="00D84600">
              <w:t xml:space="preserve"> forceps.</w:t>
            </w:r>
          </w:p>
        </w:tc>
        <w:tc>
          <w:tcPr>
            <w:tcW w:w="4192" w:type="dxa"/>
          </w:tcPr>
          <w:p w14:paraId="498875A9" w14:textId="1C3E9237" w:rsidR="008D046D" w:rsidRPr="00D84600" w:rsidRDefault="008D046D" w:rsidP="008D046D">
            <w:proofErr w:type="gramStart"/>
            <w:r w:rsidRPr="00D84600">
              <w:t>A positive reaction is indicated by twitching or movement of the tail</w:t>
            </w:r>
            <w:proofErr w:type="gramEnd"/>
            <w:r w:rsidRPr="00D84600">
              <w:t>. The animal is not at a surgical plane of anesthesia if there is movement of the tail, vocalization, or marked increase in respirations.</w:t>
            </w:r>
          </w:p>
        </w:tc>
      </w:tr>
      <w:tr w:rsidR="008D046D" w:rsidRPr="00D84600" w14:paraId="245BF2D1" w14:textId="77777777" w:rsidTr="00D84600">
        <w:tc>
          <w:tcPr>
            <w:tcW w:w="1380" w:type="dxa"/>
          </w:tcPr>
          <w:p w14:paraId="6846A40B" w14:textId="77777777" w:rsidR="008D046D" w:rsidRPr="00D84600" w:rsidRDefault="008D046D" w:rsidP="008D046D">
            <w:r w:rsidRPr="00D84600">
              <w:t>Ear pinch</w:t>
            </w:r>
          </w:p>
        </w:tc>
        <w:tc>
          <w:tcPr>
            <w:tcW w:w="4004" w:type="dxa"/>
          </w:tcPr>
          <w:p w14:paraId="791032C7" w14:textId="77777777" w:rsidR="008D046D" w:rsidRPr="00D84600" w:rsidRDefault="008D046D" w:rsidP="008D046D">
            <w:r w:rsidRPr="00D84600">
              <w:t xml:space="preserve">Using the fingers or </w:t>
            </w:r>
            <w:proofErr w:type="spellStart"/>
            <w:r w:rsidRPr="00D84600">
              <w:t>atraumatic</w:t>
            </w:r>
            <w:proofErr w:type="spellEnd"/>
            <w:r w:rsidRPr="00D84600">
              <w:t xml:space="preserve"> forceps, pinch the tip of the pinna.</w:t>
            </w:r>
          </w:p>
        </w:tc>
        <w:tc>
          <w:tcPr>
            <w:tcW w:w="4192" w:type="dxa"/>
          </w:tcPr>
          <w:p w14:paraId="7D78F500" w14:textId="2C992B01" w:rsidR="008D046D" w:rsidRPr="00D84600" w:rsidRDefault="008D046D" w:rsidP="008D046D">
            <w:r w:rsidRPr="00D84600">
              <w:t>A positive reaction is shaking the head or the movement of the whiskers forward. If there is movement of the head, whiskers, vocalization, or marked increase in respirations</w:t>
            </w:r>
            <w:r w:rsidR="001D0A38" w:rsidRPr="00D84600">
              <w:t>,</w:t>
            </w:r>
            <w:r w:rsidRPr="00D84600">
              <w:t xml:space="preserve"> the animal is not at a surgical plane of anesthesia.</w:t>
            </w:r>
          </w:p>
        </w:tc>
      </w:tr>
      <w:tr w:rsidR="008D046D" w:rsidRPr="00D84600" w14:paraId="7F1DBF3F" w14:textId="77777777" w:rsidTr="00D84600">
        <w:tc>
          <w:tcPr>
            <w:tcW w:w="1380" w:type="dxa"/>
          </w:tcPr>
          <w:p w14:paraId="767F1277" w14:textId="77777777" w:rsidR="008D046D" w:rsidRPr="00D84600" w:rsidRDefault="008D046D" w:rsidP="008D046D">
            <w:r w:rsidRPr="00D84600">
              <w:t>Palpebral reflex</w:t>
            </w:r>
          </w:p>
        </w:tc>
        <w:tc>
          <w:tcPr>
            <w:tcW w:w="4004" w:type="dxa"/>
          </w:tcPr>
          <w:p w14:paraId="03F45792" w14:textId="277C0B7E" w:rsidR="008D046D" w:rsidRPr="00D84600" w:rsidRDefault="008D046D" w:rsidP="008D046D">
            <w:r w:rsidRPr="00D84600">
              <w:t xml:space="preserve">Using </w:t>
            </w:r>
            <w:r w:rsidR="001D0A38" w:rsidRPr="00D84600">
              <w:t>a</w:t>
            </w:r>
            <w:r w:rsidRPr="00D84600">
              <w:t xml:space="preserve"> fingertip</w:t>
            </w:r>
            <w:r w:rsidR="001D0A38" w:rsidRPr="00D84600">
              <w:t>,</w:t>
            </w:r>
            <w:r w:rsidRPr="00D84600">
              <w:t xml:space="preserve"> touch the medial canthus (inner corner) of the eye.</w:t>
            </w:r>
          </w:p>
        </w:tc>
        <w:tc>
          <w:tcPr>
            <w:tcW w:w="4192" w:type="dxa"/>
          </w:tcPr>
          <w:p w14:paraId="4FD024B9" w14:textId="5EDB1601" w:rsidR="008D046D" w:rsidRPr="00D84600" w:rsidRDefault="008D046D" w:rsidP="008D046D">
            <w:r w:rsidRPr="00D84600">
              <w:t>A positive reflex is indicated by a blink in response to touching the eyelids. If there is movement of the eyelids, whiskers, or marked increase in respirations</w:t>
            </w:r>
            <w:r w:rsidR="001D0A38" w:rsidRPr="00D84600">
              <w:t>,</w:t>
            </w:r>
            <w:r w:rsidRPr="00D84600">
              <w:t xml:space="preserve"> the animal is not at a surgical plane of anesthesia.</w:t>
            </w:r>
          </w:p>
        </w:tc>
      </w:tr>
      <w:tr w:rsidR="008D046D" w:rsidRPr="00D84600" w14:paraId="2875A993" w14:textId="77777777" w:rsidTr="00D84600">
        <w:trPr>
          <w:trHeight w:val="58"/>
        </w:trPr>
        <w:tc>
          <w:tcPr>
            <w:tcW w:w="1380" w:type="dxa"/>
          </w:tcPr>
          <w:p w14:paraId="333EBF43" w14:textId="77777777" w:rsidR="008D046D" w:rsidRPr="00D84600" w:rsidRDefault="008D046D" w:rsidP="008D046D">
            <w:r w:rsidRPr="00D84600">
              <w:t>Corneal reflex</w:t>
            </w:r>
          </w:p>
        </w:tc>
        <w:tc>
          <w:tcPr>
            <w:tcW w:w="4004" w:type="dxa"/>
          </w:tcPr>
          <w:p w14:paraId="093C2C0F" w14:textId="5CD1AD80" w:rsidR="008D046D" w:rsidRPr="00D84600" w:rsidRDefault="008D046D" w:rsidP="008D046D">
            <w:r w:rsidRPr="00D84600">
              <w:t>Using a cotton</w:t>
            </w:r>
            <w:r w:rsidR="002D5AE5" w:rsidRPr="00D84600">
              <w:t>-</w:t>
            </w:r>
            <w:r w:rsidRPr="00D84600">
              <w:t>tipped applicator</w:t>
            </w:r>
            <w:r w:rsidR="001D0A38" w:rsidRPr="00D84600">
              <w:t>,</w:t>
            </w:r>
            <w:r w:rsidRPr="00D84600">
              <w:t xml:space="preserve"> gently touch the cornea (eyeball).</w:t>
            </w:r>
          </w:p>
        </w:tc>
        <w:tc>
          <w:tcPr>
            <w:tcW w:w="4192" w:type="dxa"/>
          </w:tcPr>
          <w:p w14:paraId="6472F032" w14:textId="0085BD44" w:rsidR="008D046D" w:rsidRPr="00D84600" w:rsidRDefault="008D046D" w:rsidP="008D046D">
            <w:r w:rsidRPr="00D84600">
              <w:t>A positive response is indicated by a blink. If there is movement of the eyelids, whiskers, or marked increase in respirations</w:t>
            </w:r>
            <w:r w:rsidR="001D0A38" w:rsidRPr="00D84600">
              <w:t>,</w:t>
            </w:r>
            <w:r w:rsidRPr="00D84600">
              <w:t xml:space="preserve"> the animal is not at a sufficiently deep plane of surgical anesthesia.</w:t>
            </w:r>
          </w:p>
        </w:tc>
      </w:tr>
    </w:tbl>
    <w:p w14:paraId="599BBD62" w14:textId="77777777" w:rsidR="00D84600" w:rsidRDefault="00D84600" w:rsidP="00D84600">
      <w:pPr>
        <w:rPr>
          <w:b/>
        </w:rPr>
      </w:pPr>
    </w:p>
    <w:p w14:paraId="5231BFE6" w14:textId="77777777" w:rsidR="00D84600" w:rsidRPr="00D84600" w:rsidRDefault="00D84600" w:rsidP="00D84600">
      <w:pPr>
        <w:rPr>
          <w:vertAlign w:val="superscript"/>
        </w:rPr>
      </w:pPr>
      <w:r w:rsidRPr="00D84600">
        <w:rPr>
          <w:b/>
        </w:rPr>
        <w:t>Table 1</w:t>
      </w:r>
      <w:r w:rsidRPr="00D84600">
        <w:t>. Physical stimuli methods for assessing anesthetic depth.</w:t>
      </w:r>
      <w:r w:rsidRPr="00D84600">
        <w:rPr>
          <w:vertAlign w:val="superscript"/>
        </w:rPr>
        <w:t>2</w:t>
      </w:r>
    </w:p>
    <w:p w14:paraId="2419A3D4" w14:textId="77777777" w:rsidR="007C5D18" w:rsidRPr="00D84600" w:rsidRDefault="007C5D18" w:rsidP="00FB2432"/>
    <w:p w14:paraId="27B54318" w14:textId="11891073" w:rsidR="00FB2432" w:rsidRPr="00D84600" w:rsidRDefault="00FB2432" w:rsidP="00FB2432">
      <w:r w:rsidRPr="00D84600">
        <w:t xml:space="preserve">Physiological indicators such as heart rate, respiratory rate, blood pressure, mucous membrane color, and capillary refill time should also be used. While general observations can be useful to detect changes in the respiratory rate of the animals, to utilize the heart rate, or blood pressure for depth assessment, specialized equipment is required. If an electrocardiograph is available, the rate and the strength of the </w:t>
      </w:r>
      <w:r w:rsidR="007C5D18" w:rsidRPr="00D84600">
        <w:t>heartbeats</w:t>
      </w:r>
      <w:r w:rsidRPr="00D84600">
        <w:t xml:space="preserve"> can be measured. For measuring the blood pressure, there are a variety of devices that are fitted over the tail or even over the entire body. Physical stimuli as described in Table 1 will cause an increase in all three of these parameters.</w:t>
      </w:r>
    </w:p>
    <w:p w14:paraId="6FDBB58D" w14:textId="77777777" w:rsidR="00FB2432" w:rsidRPr="00D84600" w:rsidRDefault="00FB2432" w:rsidP="00FB2432"/>
    <w:p w14:paraId="5AD0C726" w14:textId="6411B8AE" w:rsidR="00FB2432" w:rsidRPr="00D84600" w:rsidRDefault="00FB2432" w:rsidP="00FB2432">
      <w:r w:rsidRPr="00D84600">
        <w:lastRenderedPageBreak/>
        <w:t>The color of the mucous membranes, eyes, ears, mouth, nose, anus, and</w:t>
      </w:r>
      <w:r w:rsidR="001D0A38" w:rsidRPr="00D84600">
        <w:rPr>
          <w:rFonts w:ascii="Calibri" w:hAnsi="Calibri"/>
        </w:rPr>
        <w:t>—</w:t>
      </w:r>
      <w:r w:rsidRPr="00D84600">
        <w:t>to a lesser extent</w:t>
      </w:r>
      <w:r w:rsidR="001D0A38" w:rsidRPr="00D84600">
        <w:rPr>
          <w:rFonts w:ascii="Calibri" w:hAnsi="Calibri"/>
        </w:rPr>
        <w:t>—</w:t>
      </w:r>
      <w:r w:rsidRPr="00D84600">
        <w:t>the paws and tail are observed for changes. The areas should be pink</w:t>
      </w:r>
      <w:r w:rsidR="001D0A38" w:rsidRPr="00D84600">
        <w:t>,</w:t>
      </w:r>
      <w:r w:rsidRPr="00D84600">
        <w:t xml:space="preserve"> indicating adequate respiration and cardiac function. When the animal moves to Stage IV anesthesia</w:t>
      </w:r>
      <w:r w:rsidR="001D0A38" w:rsidRPr="00D84600">
        <w:t>,</w:t>
      </w:r>
      <w:r w:rsidRPr="00D84600">
        <w:t xml:space="preserve"> the respirations cease</w:t>
      </w:r>
      <w:r w:rsidR="001D0A38" w:rsidRPr="00D84600">
        <w:t>,</w:t>
      </w:r>
      <w:r w:rsidRPr="00D84600">
        <w:t xml:space="preserve"> resulting in cyanosis</w:t>
      </w:r>
      <w:r w:rsidR="00C16176" w:rsidRPr="00D84600">
        <w:rPr>
          <w:rFonts w:ascii="Calibri" w:hAnsi="Calibri"/>
        </w:rPr>
        <w:t>—</w:t>
      </w:r>
      <w:r w:rsidRPr="00D84600">
        <w:t>indicated by a blue or gray color</w:t>
      </w:r>
      <w:r w:rsidR="00C16176" w:rsidRPr="00D84600">
        <w:rPr>
          <w:rFonts w:ascii="Calibri" w:hAnsi="Calibri"/>
        </w:rPr>
        <w:t>—</w:t>
      </w:r>
      <w:r w:rsidRPr="00D84600">
        <w:t xml:space="preserve">to the mucous membranes and surrounding skin. </w:t>
      </w:r>
    </w:p>
    <w:p w14:paraId="1674F06C" w14:textId="77777777" w:rsidR="00FB2432" w:rsidRPr="00D84600" w:rsidRDefault="00FB2432" w:rsidP="00FB2432"/>
    <w:p w14:paraId="1F381D21" w14:textId="16E6DFBA" w:rsidR="00FB2432" w:rsidRPr="00D84600" w:rsidRDefault="00FB2432" w:rsidP="00FB2432">
      <w:r w:rsidRPr="00D84600">
        <w:t>Capillary refill time is defined as the amount of time taken for color to return to an external capillary bed after it has been blanched by the application of pressure over the area. An applicator stick or a finger is pressed on the gums, pinna, or nail beds of the anesthetized animals. The number of seconds that it takes for the blanched area to return to a pink color should not be more than 1</w:t>
      </w:r>
      <w:r w:rsidR="00C16176" w:rsidRPr="00D84600">
        <w:rPr>
          <w:rFonts w:ascii="Calibri" w:hAnsi="Calibri"/>
        </w:rPr>
        <w:t>–</w:t>
      </w:r>
      <w:r w:rsidRPr="00D84600">
        <w:t>2 seconds. An extended refill time suggests a reduction in heart rate or strength of cardiac contraction</w:t>
      </w:r>
      <w:r w:rsidR="00C16176" w:rsidRPr="00D84600">
        <w:t>s</w:t>
      </w:r>
      <w:r w:rsidRPr="00D84600">
        <w:t>, indicating the animal may be too deeply anesthetized and near death.</w:t>
      </w:r>
    </w:p>
    <w:p w14:paraId="46C22FD0" w14:textId="77777777" w:rsidR="00FB2432" w:rsidRPr="00D84600" w:rsidRDefault="00FB2432" w:rsidP="00FB2432"/>
    <w:p w14:paraId="22B11A94" w14:textId="501E1E28" w:rsidR="00FB2432" w:rsidRPr="00D84600" w:rsidRDefault="00FB2432" w:rsidP="00FB2432">
      <w:pPr>
        <w:rPr>
          <w:vertAlign w:val="superscript"/>
        </w:rPr>
      </w:pPr>
      <w:r w:rsidRPr="00D84600">
        <w:t>It is important to utilize several different parameters to assess anesthetic depth. Using the same toe or ear for repeated pinches will desensitize the area</w:t>
      </w:r>
      <w:r w:rsidR="00C16176" w:rsidRPr="00D84600">
        <w:t>,</w:t>
      </w:r>
      <w:r w:rsidRPr="00D84600">
        <w:t xml:space="preserve"> and the response will be repressed and not give an accurate assessment of anesthetic depth. Use alternate sites for toe and ear pinch assessments. Anesthetic depth should be reassessed every 10</w:t>
      </w:r>
      <w:r w:rsidR="00C16176" w:rsidRPr="00D84600">
        <w:rPr>
          <w:rFonts w:ascii="Calibri" w:hAnsi="Calibri"/>
        </w:rPr>
        <w:t>–</w:t>
      </w:r>
      <w:r w:rsidRPr="00D84600">
        <w:t>30 minutes throughout the surgery.</w:t>
      </w:r>
      <w:r w:rsidRPr="00D84600">
        <w:rPr>
          <w:vertAlign w:val="superscript"/>
        </w:rPr>
        <w:t>2</w:t>
      </w:r>
    </w:p>
    <w:p w14:paraId="7F555556" w14:textId="77777777" w:rsidR="00FB2432" w:rsidRPr="00D84600" w:rsidRDefault="00FB2432" w:rsidP="00FB2432">
      <w:pPr>
        <w:rPr>
          <w:vertAlign w:val="superscript"/>
        </w:rPr>
      </w:pPr>
    </w:p>
    <w:p w14:paraId="07B7BF94" w14:textId="6EF9D32B" w:rsidR="00FB2432" w:rsidRPr="00D84600" w:rsidRDefault="00FB2432" w:rsidP="00FB2432">
      <w:r w:rsidRPr="00D84600">
        <w:t>Studies have shown that there are cardiorespiratory changes in an anesthetized animal. While anesthetized with injectable drugs, the animals experience a stable respiratory rate</w:t>
      </w:r>
      <w:r w:rsidR="00C16176" w:rsidRPr="00D84600">
        <w:t>; however, they demonstrate</w:t>
      </w:r>
      <w:r w:rsidRPr="00D84600">
        <w:t xml:space="preserve"> variability in cardiac output. The response to injectable anesthetics has be</w:t>
      </w:r>
      <w:r w:rsidR="00C16176" w:rsidRPr="00D84600">
        <w:t>en</w:t>
      </w:r>
      <w:r w:rsidRPr="00D84600">
        <w:t xml:space="preserve"> reported to vary greatly between different strains, thus it is difficult to standardize the dosage.</w:t>
      </w:r>
      <w:r w:rsidRPr="00D84600">
        <w:rPr>
          <w:vertAlign w:val="superscript"/>
        </w:rPr>
        <w:t>7</w:t>
      </w:r>
      <w:r w:rsidRPr="00D84600">
        <w:t xml:space="preserve"> Inhalant agents tend to decrease the respiratory rate but have a lesser impact on the cardiovascular system. </w:t>
      </w:r>
      <w:r w:rsidR="00C225B5" w:rsidRPr="00D84600">
        <w:t>As</w:t>
      </w:r>
      <w:r w:rsidRPr="00D84600">
        <w:t xml:space="preserve"> the dosage of inhalant anesthesia is easily adjusted throughout the duration of the procedure, it is often the preferred method. </w:t>
      </w:r>
    </w:p>
    <w:p w14:paraId="2F3D43A5" w14:textId="77777777" w:rsidR="00FB2432" w:rsidRPr="00D84600" w:rsidRDefault="00FB2432" w:rsidP="00FB2432"/>
    <w:p w14:paraId="043D7448" w14:textId="01271980" w:rsidR="00F83F3A" w:rsidRPr="00D84600" w:rsidRDefault="00F83F3A" w:rsidP="00F83F3A">
      <w:pPr>
        <w:rPr>
          <w:b/>
        </w:rPr>
      </w:pPr>
      <w:r w:rsidRPr="00D84600">
        <w:rPr>
          <w:b/>
        </w:rPr>
        <w:t>Conclusion</w:t>
      </w:r>
    </w:p>
    <w:p w14:paraId="6737DBF0" w14:textId="77777777" w:rsidR="00BA023D" w:rsidRPr="00D84600" w:rsidRDefault="00BA023D" w:rsidP="00F83F3A"/>
    <w:p w14:paraId="052E884F" w14:textId="50FC1F7A" w:rsidR="00F83F3A" w:rsidRPr="00D84600" w:rsidRDefault="00F83F3A" w:rsidP="005A21AE">
      <w:pPr>
        <w:rPr>
          <w:b/>
        </w:rPr>
      </w:pPr>
      <w:r w:rsidRPr="00D84600">
        <w:t>The proper use of anesthetics for surgery</w:t>
      </w:r>
      <w:r w:rsidR="002D5AE5" w:rsidRPr="00D84600">
        <w:t>,</w:t>
      </w:r>
      <w:r w:rsidRPr="00D84600">
        <w:t xml:space="preserve"> or other potentially painful procedures</w:t>
      </w:r>
      <w:r w:rsidR="002D5AE5" w:rsidRPr="00D84600">
        <w:t>,</w:t>
      </w:r>
      <w:r w:rsidRPr="00D84600">
        <w:t xml:space="preserve"> is crucial not only for the animal’s wellbeing, but also for the integrity of the scientific data collected during the procedure. There are many variables that factor into choosing the appropriate anesthetic regiment. The depth of anesthesia must be closely monitored</w:t>
      </w:r>
      <w:r w:rsidR="00C225B5" w:rsidRPr="00D84600">
        <w:t>,</w:t>
      </w:r>
      <w:r w:rsidRPr="00D84600">
        <w:t xml:space="preserve"> as each individual animal can respond differently to the drug. With the use of the proper anesthetic and</w:t>
      </w:r>
      <w:r w:rsidR="008B24AC" w:rsidRPr="00D84600">
        <w:t xml:space="preserve"> </w:t>
      </w:r>
      <w:r w:rsidRPr="00D84600">
        <w:t>careful monitoring, painful procedures can be accomplished with no pain and minimal physiological changes in the animal.</w:t>
      </w:r>
    </w:p>
    <w:p w14:paraId="3DAD8730" w14:textId="77777777" w:rsidR="00F83F3A" w:rsidRPr="00D84600" w:rsidRDefault="00F83F3A" w:rsidP="005A21AE">
      <w:pPr>
        <w:rPr>
          <w:b/>
        </w:rPr>
      </w:pPr>
    </w:p>
    <w:p w14:paraId="4B585034" w14:textId="77777777" w:rsidR="00C225B5" w:rsidRPr="00D84600" w:rsidRDefault="007267E9" w:rsidP="005A21AE">
      <w:pPr>
        <w:rPr>
          <w:b/>
        </w:rPr>
      </w:pPr>
      <w:r w:rsidRPr="00D84600">
        <w:rPr>
          <w:b/>
        </w:rPr>
        <w:t>References</w:t>
      </w:r>
    </w:p>
    <w:p w14:paraId="440D4BBE" w14:textId="6144C9D7" w:rsidR="007267E9" w:rsidRPr="00D84600" w:rsidRDefault="007267E9" w:rsidP="005A21AE">
      <w:pPr>
        <w:rPr>
          <w:b/>
        </w:rPr>
      </w:pPr>
    </w:p>
    <w:p w14:paraId="4D1FA245" w14:textId="27003465" w:rsidR="007267E9" w:rsidRPr="00D84600" w:rsidRDefault="007267E9" w:rsidP="007267E9">
      <w:pPr>
        <w:pStyle w:val="ListParagraph"/>
        <w:numPr>
          <w:ilvl w:val="0"/>
          <w:numId w:val="14"/>
        </w:numPr>
      </w:pPr>
      <w:r w:rsidRPr="00D84600">
        <w:t>Institute for the Laboratory Animal Research. 2011</w:t>
      </w:r>
      <w:r w:rsidRPr="00D84600">
        <w:rPr>
          <w:i/>
        </w:rPr>
        <w:t>.  Guide for the care and use of laboratory animals</w:t>
      </w:r>
      <w:r w:rsidRPr="00D84600">
        <w:t>, 8</w:t>
      </w:r>
      <w:r w:rsidRPr="00D84600">
        <w:rPr>
          <w:vertAlign w:val="superscript"/>
        </w:rPr>
        <w:t>th</w:t>
      </w:r>
      <w:r w:rsidRPr="00D84600">
        <w:t xml:space="preserve"> ed. Washington (DC): National Academies Press.</w:t>
      </w:r>
    </w:p>
    <w:p w14:paraId="51A120A2" w14:textId="15FE105E" w:rsidR="005015ED" w:rsidRPr="00D84600" w:rsidRDefault="005015ED" w:rsidP="007267E9">
      <w:pPr>
        <w:pStyle w:val="ListParagraph"/>
        <w:numPr>
          <w:ilvl w:val="0"/>
          <w:numId w:val="14"/>
        </w:numPr>
      </w:pPr>
      <w:r w:rsidRPr="00D84600">
        <w:t>Tsukamoto, A., Serizawa, K., Sato, R., Yamazaki, J.</w:t>
      </w:r>
      <w:r w:rsidR="00C225B5" w:rsidRPr="00D84600">
        <w:t>,</w:t>
      </w:r>
      <w:r w:rsidRPr="00D84600">
        <w:t xml:space="preserve"> and Inomata, T. 2015. Vital signs during injectable and inhalant anesthesia in mice. </w:t>
      </w:r>
      <w:r w:rsidRPr="00D84600">
        <w:rPr>
          <w:i/>
        </w:rPr>
        <w:t>Experimental Animals</w:t>
      </w:r>
      <w:r w:rsidRPr="00D84600">
        <w:t xml:space="preserve">. </w:t>
      </w:r>
      <w:r w:rsidRPr="00D84600">
        <w:rPr>
          <w:b/>
        </w:rPr>
        <w:t>64(1)</w:t>
      </w:r>
      <w:r w:rsidRPr="00D84600">
        <w:t>. 57-64.</w:t>
      </w:r>
    </w:p>
    <w:p w14:paraId="18E61702" w14:textId="77777777" w:rsidR="00D84600" w:rsidRDefault="00D84600" w:rsidP="00D84600">
      <w:pPr>
        <w:pStyle w:val="ListParagraph"/>
        <w:numPr>
          <w:ilvl w:val="0"/>
          <w:numId w:val="14"/>
        </w:numPr>
      </w:pPr>
      <w:r>
        <w:t xml:space="preserve">Kent Scientific Corporation. Retrieved from </w:t>
      </w:r>
      <w:r w:rsidRPr="00D84600">
        <w:t>https://www.kentscientific.com/products/productView.asp</w:t>
      </w:r>
      <w:proofErr w:type="gramStart"/>
      <w:r w:rsidRPr="00D84600">
        <w:t>?productID</w:t>
      </w:r>
      <w:proofErr w:type="gramEnd"/>
      <w:r w:rsidRPr="00D84600">
        <w:t xml:space="preserve">=6468&amp;Mouse_Rat=CODA+High+Throughput&amp;products=MouseSTAT%AE+Pulse+Oximeter+%26+Heart+Rate+Monitor+Module </w:t>
      </w:r>
      <w:r w:rsidR="007267E9" w:rsidRPr="00D84600">
        <w:t>(accessed 10/15/15)</w:t>
      </w:r>
    </w:p>
    <w:p w14:paraId="1F1A33DF" w14:textId="59C51AC0" w:rsidR="00D84600" w:rsidRDefault="00D84600" w:rsidP="00D84600">
      <w:pPr>
        <w:pStyle w:val="ListParagraph"/>
        <w:numPr>
          <w:ilvl w:val="0"/>
          <w:numId w:val="14"/>
        </w:numPr>
      </w:pPr>
      <w:proofErr w:type="spellStart"/>
      <w:r w:rsidRPr="00D84600">
        <w:t>Szczepan</w:t>
      </w:r>
      <w:proofErr w:type="spellEnd"/>
      <w:r w:rsidRPr="00D84600">
        <w:t xml:space="preserve"> B et al. </w:t>
      </w:r>
      <w:r w:rsidR="007267E9" w:rsidRPr="00D84600">
        <w:t xml:space="preserve"> </w:t>
      </w:r>
      <w:r w:rsidRPr="00D84600">
        <w:t>Intraoperative Physiological Monitoring in Rodent Surgical Research</w:t>
      </w:r>
      <w:r>
        <w:t xml:space="preserve">. </w:t>
      </w:r>
      <w:proofErr w:type="spellStart"/>
      <w:r>
        <w:t>Retrievd</w:t>
      </w:r>
      <w:proofErr w:type="spellEnd"/>
      <w:r>
        <w:t xml:space="preserve"> from </w:t>
      </w:r>
      <w:r w:rsidRPr="00D84600">
        <w:t>https://www.alnmag.com/article/2012/10/intraoperative-physiological-monitoring-rodent-surgical-research</w:t>
      </w:r>
      <w:r>
        <w:t xml:space="preserve">  </w:t>
      </w:r>
      <w:r w:rsidR="007267E9" w:rsidRPr="00D84600">
        <w:t>(accessed 10/15/15)</w:t>
      </w:r>
    </w:p>
    <w:p w14:paraId="6D54A27C" w14:textId="77777777" w:rsidR="00D84600" w:rsidRDefault="00443DF5" w:rsidP="00D84600">
      <w:pPr>
        <w:pStyle w:val="ListParagraph"/>
        <w:numPr>
          <w:ilvl w:val="0"/>
          <w:numId w:val="14"/>
        </w:numPr>
      </w:pPr>
      <w:proofErr w:type="spellStart"/>
      <w:r w:rsidRPr="00D84600">
        <w:lastRenderedPageBreak/>
        <w:t>Preanesthesia</w:t>
      </w:r>
      <w:proofErr w:type="spellEnd"/>
      <w:r w:rsidRPr="00D84600">
        <w:t>, Anesthesia, Analgesia, and Euthanasia</w:t>
      </w:r>
      <w:r w:rsidR="004821C0" w:rsidRPr="00D84600">
        <w:t>.</w:t>
      </w:r>
      <w:r w:rsidRPr="00D84600">
        <w:t xml:space="preserve"> Laboratory Animal Medicine</w:t>
      </w:r>
      <w:r w:rsidR="004821C0" w:rsidRPr="00D84600">
        <w:t xml:space="preserve">, </w:t>
      </w:r>
      <w:r w:rsidRPr="00D84600">
        <w:t>2</w:t>
      </w:r>
      <w:r w:rsidRPr="00D84600">
        <w:rPr>
          <w:vertAlign w:val="superscript"/>
        </w:rPr>
        <w:t>nd</w:t>
      </w:r>
      <w:r w:rsidRPr="00D84600">
        <w:t xml:space="preserve"> ed. </w:t>
      </w:r>
      <w:r w:rsidRPr="00D84600">
        <w:rPr>
          <w:i/>
        </w:rPr>
        <w:t>Ed</w:t>
      </w:r>
      <w:r w:rsidR="00CD5BF9" w:rsidRPr="00D84600">
        <w:rPr>
          <w:i/>
        </w:rPr>
        <w:t xml:space="preserve"> </w:t>
      </w:r>
      <w:r w:rsidR="00192954" w:rsidRPr="00D84600">
        <w:t>Fox</w:t>
      </w:r>
      <w:r w:rsidR="00CD5BF9" w:rsidRPr="00D84600">
        <w:t xml:space="preserve">, J. G., </w:t>
      </w:r>
      <w:r w:rsidR="00192954" w:rsidRPr="00D84600">
        <w:t>Anderson</w:t>
      </w:r>
      <w:r w:rsidR="00CD5BF9" w:rsidRPr="00D84600">
        <w:t>, L. C.</w:t>
      </w:r>
      <w:r w:rsidR="00192954" w:rsidRPr="00D84600">
        <w:t>,</w:t>
      </w:r>
      <w:r w:rsidR="00CD5BF9" w:rsidRPr="00D84600">
        <w:t xml:space="preserve"> </w:t>
      </w:r>
      <w:proofErr w:type="spellStart"/>
      <w:r w:rsidR="00192954" w:rsidRPr="00D84600">
        <w:t>Loew</w:t>
      </w:r>
      <w:proofErr w:type="spellEnd"/>
      <w:r w:rsidR="00CD5BF9" w:rsidRPr="00D84600">
        <w:t>, F. M.</w:t>
      </w:r>
      <w:r w:rsidR="004821C0" w:rsidRPr="00D84600">
        <w:t>,</w:t>
      </w:r>
      <w:r w:rsidR="00CD5BF9" w:rsidRPr="00D84600">
        <w:t xml:space="preserve"> and</w:t>
      </w:r>
      <w:r w:rsidR="00192954" w:rsidRPr="00D84600">
        <w:t xml:space="preserve"> </w:t>
      </w:r>
      <w:proofErr w:type="spellStart"/>
      <w:r w:rsidR="00192954" w:rsidRPr="00D84600">
        <w:t>Quimby</w:t>
      </w:r>
      <w:proofErr w:type="spellEnd"/>
      <w:r w:rsidR="00CD5BF9" w:rsidRPr="00D84600">
        <w:t>, F. W.</w:t>
      </w:r>
      <w:r w:rsidR="004821C0" w:rsidRPr="00D84600">
        <w:t xml:space="preserve"> 2002. </w:t>
      </w:r>
      <w:r w:rsidR="00D84600">
        <w:t>Academic Press. San Diego, CA.</w:t>
      </w:r>
    </w:p>
    <w:p w14:paraId="773A0E05" w14:textId="77777777" w:rsidR="00D84600" w:rsidRDefault="00D84600" w:rsidP="00D84600">
      <w:pPr>
        <w:pStyle w:val="ListParagraph"/>
        <w:numPr>
          <w:ilvl w:val="0"/>
          <w:numId w:val="14"/>
        </w:numPr>
      </w:pPr>
      <w:r w:rsidRPr="00D84600">
        <w:t xml:space="preserve">Ho, David et al. </w:t>
      </w:r>
      <w:r>
        <w:t xml:space="preserve">2011. </w:t>
      </w:r>
      <w:r w:rsidRPr="00D84600">
        <w:t>Heart Rate and Electrocardiography Monitoring in Mice.</w:t>
      </w:r>
      <w:r>
        <w:t xml:space="preserve"> </w:t>
      </w:r>
      <w:r w:rsidRPr="00D84600">
        <w:rPr>
          <w:i/>
        </w:rPr>
        <w:t>Current protocols in mouse biology. </w:t>
      </w:r>
      <w:r w:rsidRPr="00D84600">
        <w:t>1: 123–139. PMC. Web. 15 Sept. 2016.</w:t>
      </w:r>
    </w:p>
    <w:p w14:paraId="757345B1" w14:textId="0938D07A" w:rsidR="00CD5BF9" w:rsidRPr="00D84600" w:rsidRDefault="00CD5BF9" w:rsidP="00D84600">
      <w:pPr>
        <w:pStyle w:val="ListParagraph"/>
        <w:numPr>
          <w:ilvl w:val="0"/>
          <w:numId w:val="14"/>
        </w:numPr>
      </w:pPr>
      <w:r w:rsidRPr="00D84600">
        <w:t xml:space="preserve">Smith, W. </w:t>
      </w:r>
      <w:r w:rsidR="004821C0" w:rsidRPr="00D84600">
        <w:t xml:space="preserve">1993. </w:t>
      </w:r>
      <w:r w:rsidRPr="00D84600">
        <w:t xml:space="preserve">Responses of laboratory animals to some injectable </w:t>
      </w:r>
      <w:proofErr w:type="spellStart"/>
      <w:r w:rsidRPr="00D84600">
        <w:t>anaethetics</w:t>
      </w:r>
      <w:proofErr w:type="spellEnd"/>
      <w:r w:rsidRPr="00D84600">
        <w:t xml:space="preserve">. </w:t>
      </w:r>
      <w:r w:rsidRPr="00D84600">
        <w:rPr>
          <w:i/>
        </w:rPr>
        <w:t>Laboratory Animals</w:t>
      </w:r>
      <w:r w:rsidRPr="00D84600">
        <w:t xml:space="preserve">. </w:t>
      </w:r>
      <w:r w:rsidRPr="00D84600">
        <w:rPr>
          <w:b/>
        </w:rPr>
        <w:t>27</w:t>
      </w:r>
      <w:r w:rsidRPr="00D84600">
        <w:t>. 30-39.</w:t>
      </w:r>
    </w:p>
    <w:sectPr w:rsidR="00CD5BF9" w:rsidRPr="00D84600" w:rsidSect="00063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70E"/>
    <w:multiLevelType w:val="multilevel"/>
    <w:tmpl w:val="FE84B084"/>
    <w:lvl w:ilvl="0">
      <w:start w:val="2"/>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D022525"/>
    <w:multiLevelType w:val="multilevel"/>
    <w:tmpl w:val="8766E710"/>
    <w:lvl w:ilvl="0">
      <w:start w:val="1"/>
      <w:numFmt w:val="decimal"/>
      <w:lvlText w:val="%1"/>
      <w:lvlJc w:val="left"/>
      <w:pPr>
        <w:ind w:left="600" w:hanging="600"/>
      </w:pPr>
      <w:rPr>
        <w:rFonts w:hint="default"/>
      </w:rPr>
    </w:lvl>
    <w:lvl w:ilvl="1">
      <w:start w:val="2"/>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2"/>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nsid w:val="138925C5"/>
    <w:multiLevelType w:val="multilevel"/>
    <w:tmpl w:val="7988E6A4"/>
    <w:lvl w:ilvl="0">
      <w:start w:val="1"/>
      <w:numFmt w:val="decimal"/>
      <w:lvlText w:val="%1."/>
      <w:lvlJc w:val="left"/>
      <w:pPr>
        <w:ind w:left="660" w:hanging="660"/>
      </w:pPr>
      <w:rPr>
        <w:rFonts w:hint="default"/>
      </w:rPr>
    </w:lvl>
    <w:lvl w:ilvl="1">
      <w:start w:val="2"/>
      <w:numFmt w:val="decimal"/>
      <w:lvlText w:val="%1.%2."/>
      <w:lvlJc w:val="left"/>
      <w:pPr>
        <w:ind w:left="1560" w:hanging="660"/>
      </w:pPr>
      <w:rPr>
        <w:rFonts w:hint="default"/>
      </w:rPr>
    </w:lvl>
    <w:lvl w:ilvl="2">
      <w:start w:val="3"/>
      <w:numFmt w:val="decimal"/>
      <w:lvlText w:val="%1.%2.%3."/>
      <w:lvlJc w:val="left"/>
      <w:pPr>
        <w:ind w:left="2520" w:hanging="720"/>
      </w:pPr>
      <w:rPr>
        <w:rFonts w:hint="default"/>
      </w:rPr>
    </w:lvl>
    <w:lvl w:ilvl="3">
      <w:start w:val="3"/>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19714637"/>
    <w:multiLevelType w:val="hybridMultilevel"/>
    <w:tmpl w:val="B766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A6438"/>
    <w:multiLevelType w:val="multilevel"/>
    <w:tmpl w:val="0C92957A"/>
    <w:lvl w:ilvl="0">
      <w:start w:val="2"/>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F676101"/>
    <w:multiLevelType w:val="multilevel"/>
    <w:tmpl w:val="6A827BAA"/>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9E27DC"/>
    <w:multiLevelType w:val="multilevel"/>
    <w:tmpl w:val="B9686F72"/>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4FC1C90"/>
    <w:multiLevelType w:val="multilevel"/>
    <w:tmpl w:val="FDEE3474"/>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CD05CC"/>
    <w:multiLevelType w:val="multilevel"/>
    <w:tmpl w:val="1EFCFB64"/>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27711"/>
    <w:multiLevelType w:val="hybridMultilevel"/>
    <w:tmpl w:val="B766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C0249"/>
    <w:multiLevelType w:val="hybridMultilevel"/>
    <w:tmpl w:val="DC24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52C97"/>
    <w:multiLevelType w:val="multilevel"/>
    <w:tmpl w:val="D69232B8"/>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nsid w:val="37087DEF"/>
    <w:multiLevelType w:val="multilevel"/>
    <w:tmpl w:val="258005FA"/>
    <w:lvl w:ilvl="0">
      <w:start w:val="1"/>
      <w:numFmt w:val="decimal"/>
      <w:lvlText w:val="%1."/>
      <w:lvlJc w:val="left"/>
      <w:pPr>
        <w:ind w:left="495" w:hanging="495"/>
      </w:pPr>
      <w:rPr>
        <w:rFonts w:hint="default"/>
      </w:rPr>
    </w:lvl>
    <w:lvl w:ilvl="1">
      <w:start w:val="1"/>
      <w:numFmt w:val="decimal"/>
      <w:lvlText w:val="%1.%2."/>
      <w:lvlJc w:val="left"/>
      <w:pPr>
        <w:ind w:left="1395" w:hanging="49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nsid w:val="44F662B6"/>
    <w:multiLevelType w:val="multilevel"/>
    <w:tmpl w:val="6E72A8DA"/>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14">
    <w:nsid w:val="493C5230"/>
    <w:multiLevelType w:val="multilevel"/>
    <w:tmpl w:val="83C21CE8"/>
    <w:lvl w:ilvl="0">
      <w:start w:val="2"/>
      <w:numFmt w:val="decimal"/>
      <w:lvlText w:val="%1."/>
      <w:lvlJc w:val="left"/>
      <w:pPr>
        <w:ind w:left="495" w:hanging="495"/>
      </w:pPr>
      <w:rPr>
        <w:rFonts w:hint="default"/>
      </w:rPr>
    </w:lvl>
    <w:lvl w:ilvl="1">
      <w:start w:val="2"/>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238658F"/>
    <w:multiLevelType w:val="multilevel"/>
    <w:tmpl w:val="F758892A"/>
    <w:lvl w:ilvl="0">
      <w:start w:val="1"/>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D70D64"/>
    <w:multiLevelType w:val="multilevel"/>
    <w:tmpl w:val="D696DC84"/>
    <w:lvl w:ilvl="0">
      <w:start w:val="2"/>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57470A2C"/>
    <w:multiLevelType w:val="multilevel"/>
    <w:tmpl w:val="CEEA91B6"/>
    <w:lvl w:ilvl="0">
      <w:start w:val="1"/>
      <w:numFmt w:val="decimal"/>
      <w:lvlText w:val="%1"/>
      <w:lvlJc w:val="left"/>
      <w:pPr>
        <w:ind w:left="435" w:hanging="435"/>
      </w:pPr>
      <w:rPr>
        <w:rFonts w:hint="default"/>
      </w:rPr>
    </w:lvl>
    <w:lvl w:ilvl="1">
      <w:start w:val="3"/>
      <w:numFmt w:val="decimal"/>
      <w:lvlText w:val="%1.%2"/>
      <w:lvlJc w:val="left"/>
      <w:pPr>
        <w:ind w:left="1785" w:hanging="435"/>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18">
    <w:nsid w:val="5DC21C07"/>
    <w:multiLevelType w:val="multilevel"/>
    <w:tmpl w:val="D4A8F00E"/>
    <w:lvl w:ilvl="0">
      <w:start w:val="2"/>
      <w:numFmt w:val="decimal"/>
      <w:lvlText w:val="%1"/>
      <w:lvlJc w:val="left"/>
      <w:pPr>
        <w:ind w:left="765" w:hanging="765"/>
      </w:pPr>
      <w:rPr>
        <w:rFonts w:hint="default"/>
      </w:rPr>
    </w:lvl>
    <w:lvl w:ilvl="1">
      <w:start w:val="4"/>
      <w:numFmt w:val="decimal"/>
      <w:lvlText w:val="%1.%2"/>
      <w:lvlJc w:val="left"/>
      <w:pPr>
        <w:ind w:left="1305" w:hanging="765"/>
      </w:pPr>
      <w:rPr>
        <w:rFonts w:hint="default"/>
      </w:rPr>
    </w:lvl>
    <w:lvl w:ilvl="2">
      <w:start w:val="1"/>
      <w:numFmt w:val="decimal"/>
      <w:lvlText w:val="%1.%2.%3"/>
      <w:lvlJc w:val="left"/>
      <w:pPr>
        <w:ind w:left="1845" w:hanging="765"/>
      </w:pPr>
      <w:rPr>
        <w:rFonts w:hint="default"/>
      </w:rPr>
    </w:lvl>
    <w:lvl w:ilvl="3">
      <w:start w:val="7"/>
      <w:numFmt w:val="decimal"/>
      <w:lvlText w:val="%1.%2.%3.%4"/>
      <w:lvlJc w:val="left"/>
      <w:pPr>
        <w:ind w:left="2385" w:hanging="765"/>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9">
    <w:nsid w:val="60F67E37"/>
    <w:multiLevelType w:val="multilevel"/>
    <w:tmpl w:val="A8008ABC"/>
    <w:lvl w:ilvl="0">
      <w:start w:val="1"/>
      <w:numFmt w:val="decimal"/>
      <w:lvlText w:val="%1."/>
      <w:lvlJc w:val="left"/>
      <w:pPr>
        <w:ind w:left="660" w:hanging="660"/>
      </w:pPr>
      <w:rPr>
        <w:rFonts w:hint="default"/>
      </w:rPr>
    </w:lvl>
    <w:lvl w:ilvl="1">
      <w:start w:val="3"/>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69DA1AA3"/>
    <w:multiLevelType w:val="multilevel"/>
    <w:tmpl w:val="B81C9222"/>
    <w:lvl w:ilvl="0">
      <w:start w:val="2"/>
      <w:numFmt w:val="decimal"/>
      <w:lvlText w:val="%1."/>
      <w:lvlJc w:val="left"/>
      <w:pPr>
        <w:ind w:left="495" w:hanging="495"/>
      </w:pPr>
      <w:rPr>
        <w:rFonts w:hint="default"/>
      </w:rPr>
    </w:lvl>
    <w:lvl w:ilvl="1">
      <w:start w:val="2"/>
      <w:numFmt w:val="decimal"/>
      <w:lvlText w:val="%1.%2."/>
      <w:lvlJc w:val="left"/>
      <w:pPr>
        <w:ind w:left="1215" w:hanging="495"/>
      </w:pPr>
      <w:rPr>
        <w:rFonts w:hint="default"/>
      </w:rPr>
    </w:lvl>
    <w:lvl w:ilvl="2">
      <w:start w:val="2"/>
      <w:numFmt w:val="decimal"/>
      <w:lvlText w:val="%1.%2.%3."/>
      <w:lvlJc w:val="left"/>
      <w:pPr>
        <w:ind w:left="2160" w:hanging="720"/>
      </w:pPr>
      <w:rPr>
        <w:rFonts w:hint="default"/>
      </w:rPr>
    </w:lvl>
    <w:lvl w:ilvl="3">
      <w:start w:val="1"/>
      <w:numFmt w:val="none"/>
      <w:lvlRestart w:val="0"/>
      <w:lvlText w:val="2.1.2.3"/>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3097C3A"/>
    <w:multiLevelType w:val="hybridMultilevel"/>
    <w:tmpl w:val="0C12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B8425D"/>
    <w:multiLevelType w:val="multilevel"/>
    <w:tmpl w:val="E9C60ACA"/>
    <w:lvl w:ilvl="0">
      <w:start w:val="2"/>
      <w:numFmt w:val="decimal"/>
      <w:lvlText w:val="%1."/>
      <w:lvlJc w:val="left"/>
      <w:pPr>
        <w:ind w:left="495" w:hanging="495"/>
      </w:pPr>
      <w:rPr>
        <w:rFonts w:hint="default"/>
      </w:rPr>
    </w:lvl>
    <w:lvl w:ilvl="1">
      <w:start w:val="2"/>
      <w:numFmt w:val="decimal"/>
      <w:lvlText w:val="%1.%2."/>
      <w:lvlJc w:val="left"/>
      <w:pPr>
        <w:ind w:left="1395" w:hanging="495"/>
      </w:pPr>
      <w:rPr>
        <w:rFonts w:hint="default"/>
      </w:rPr>
    </w:lvl>
    <w:lvl w:ilvl="2">
      <w:start w:val="1"/>
      <w:numFmt w:val="none"/>
      <w:lvlRestart w:val="0"/>
      <w:lvlText w:val="1.2.3.2"/>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3"/>
  </w:num>
  <w:num w:numId="2">
    <w:abstractNumId w:val="12"/>
  </w:num>
  <w:num w:numId="3">
    <w:abstractNumId w:val="22"/>
  </w:num>
  <w:num w:numId="4">
    <w:abstractNumId w:val="1"/>
  </w:num>
  <w:num w:numId="5">
    <w:abstractNumId w:val="2"/>
  </w:num>
  <w:num w:numId="6">
    <w:abstractNumId w:val="6"/>
  </w:num>
  <w:num w:numId="7">
    <w:abstractNumId w:val="19"/>
  </w:num>
  <w:num w:numId="8">
    <w:abstractNumId w:val="4"/>
  </w:num>
  <w:num w:numId="9">
    <w:abstractNumId w:val="20"/>
  </w:num>
  <w:num w:numId="10">
    <w:abstractNumId w:val="0"/>
  </w:num>
  <w:num w:numId="11">
    <w:abstractNumId w:val="14"/>
  </w:num>
  <w:num w:numId="12">
    <w:abstractNumId w:val="16"/>
  </w:num>
  <w:num w:numId="13">
    <w:abstractNumId w:val="18"/>
  </w:num>
  <w:num w:numId="14">
    <w:abstractNumId w:val="3"/>
  </w:num>
  <w:num w:numId="15">
    <w:abstractNumId w:val="11"/>
  </w:num>
  <w:num w:numId="16">
    <w:abstractNumId w:val="21"/>
  </w:num>
  <w:num w:numId="17">
    <w:abstractNumId w:val="17"/>
  </w:num>
  <w:num w:numId="18">
    <w:abstractNumId w:val="15"/>
  </w:num>
  <w:num w:numId="19">
    <w:abstractNumId w:val="5"/>
  </w:num>
  <w:num w:numId="20">
    <w:abstractNumId w:val="8"/>
  </w:num>
  <w:num w:numId="21">
    <w:abstractNumId w:val="7"/>
  </w:num>
  <w:num w:numId="22">
    <w:abstractNumId w:val="10"/>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10"/>
    <w:rsid w:val="00023B68"/>
    <w:rsid w:val="0002440D"/>
    <w:rsid w:val="00036A96"/>
    <w:rsid w:val="00036CB1"/>
    <w:rsid w:val="00045321"/>
    <w:rsid w:val="00050FC8"/>
    <w:rsid w:val="00057479"/>
    <w:rsid w:val="000632BF"/>
    <w:rsid w:val="00070CDB"/>
    <w:rsid w:val="000A0FA3"/>
    <w:rsid w:val="000D337A"/>
    <w:rsid w:val="000D66A6"/>
    <w:rsid w:val="000F29CC"/>
    <w:rsid w:val="00101C60"/>
    <w:rsid w:val="001161D7"/>
    <w:rsid w:val="00125937"/>
    <w:rsid w:val="00134162"/>
    <w:rsid w:val="00151E64"/>
    <w:rsid w:val="001610B3"/>
    <w:rsid w:val="0016178E"/>
    <w:rsid w:val="001665B9"/>
    <w:rsid w:val="00184F73"/>
    <w:rsid w:val="00192954"/>
    <w:rsid w:val="001D0A38"/>
    <w:rsid w:val="001D4CA3"/>
    <w:rsid w:val="001D5634"/>
    <w:rsid w:val="001D75FA"/>
    <w:rsid w:val="001E0773"/>
    <w:rsid w:val="001E315D"/>
    <w:rsid w:val="001E3818"/>
    <w:rsid w:val="002744F3"/>
    <w:rsid w:val="002874FC"/>
    <w:rsid w:val="002D5AE5"/>
    <w:rsid w:val="002E4637"/>
    <w:rsid w:val="002E7B47"/>
    <w:rsid w:val="002F6551"/>
    <w:rsid w:val="003128F1"/>
    <w:rsid w:val="00315DAA"/>
    <w:rsid w:val="00324174"/>
    <w:rsid w:val="00343446"/>
    <w:rsid w:val="00346209"/>
    <w:rsid w:val="00360B1E"/>
    <w:rsid w:val="00372B61"/>
    <w:rsid w:val="00392709"/>
    <w:rsid w:val="003B4BE6"/>
    <w:rsid w:val="003D600C"/>
    <w:rsid w:val="003F3C21"/>
    <w:rsid w:val="003F4F00"/>
    <w:rsid w:val="003F6345"/>
    <w:rsid w:val="004024FD"/>
    <w:rsid w:val="00406965"/>
    <w:rsid w:val="004128CE"/>
    <w:rsid w:val="0042113B"/>
    <w:rsid w:val="004335FE"/>
    <w:rsid w:val="004435F2"/>
    <w:rsid w:val="00443DF5"/>
    <w:rsid w:val="00450573"/>
    <w:rsid w:val="004508CD"/>
    <w:rsid w:val="004821C0"/>
    <w:rsid w:val="004839F2"/>
    <w:rsid w:val="004A0713"/>
    <w:rsid w:val="004A3064"/>
    <w:rsid w:val="004B2AC5"/>
    <w:rsid w:val="004C01D3"/>
    <w:rsid w:val="005015ED"/>
    <w:rsid w:val="00521C78"/>
    <w:rsid w:val="005314E3"/>
    <w:rsid w:val="00553CFE"/>
    <w:rsid w:val="0055631D"/>
    <w:rsid w:val="00557B7E"/>
    <w:rsid w:val="00573CF7"/>
    <w:rsid w:val="00585B7A"/>
    <w:rsid w:val="005A21AE"/>
    <w:rsid w:val="005C3CBA"/>
    <w:rsid w:val="005C5CA6"/>
    <w:rsid w:val="005C7D62"/>
    <w:rsid w:val="006004D7"/>
    <w:rsid w:val="00610522"/>
    <w:rsid w:val="006148FB"/>
    <w:rsid w:val="006150D4"/>
    <w:rsid w:val="00624820"/>
    <w:rsid w:val="00632C46"/>
    <w:rsid w:val="00645799"/>
    <w:rsid w:val="00664B45"/>
    <w:rsid w:val="00670316"/>
    <w:rsid w:val="00677C40"/>
    <w:rsid w:val="00684885"/>
    <w:rsid w:val="006965F6"/>
    <w:rsid w:val="00697BCB"/>
    <w:rsid w:val="006A0B11"/>
    <w:rsid w:val="006A17E1"/>
    <w:rsid w:val="006B48F7"/>
    <w:rsid w:val="006D52C2"/>
    <w:rsid w:val="006F2B12"/>
    <w:rsid w:val="006F3440"/>
    <w:rsid w:val="00711EE0"/>
    <w:rsid w:val="00717227"/>
    <w:rsid w:val="00720E1E"/>
    <w:rsid w:val="007267E9"/>
    <w:rsid w:val="0074773B"/>
    <w:rsid w:val="00747836"/>
    <w:rsid w:val="0077026E"/>
    <w:rsid w:val="007B44D5"/>
    <w:rsid w:val="007B44D8"/>
    <w:rsid w:val="007C5D18"/>
    <w:rsid w:val="007D2D68"/>
    <w:rsid w:val="00867A30"/>
    <w:rsid w:val="00873D9C"/>
    <w:rsid w:val="008753D6"/>
    <w:rsid w:val="008756F2"/>
    <w:rsid w:val="00886A19"/>
    <w:rsid w:val="008B24AC"/>
    <w:rsid w:val="008D046D"/>
    <w:rsid w:val="008E2252"/>
    <w:rsid w:val="00902A36"/>
    <w:rsid w:val="0090523F"/>
    <w:rsid w:val="00913710"/>
    <w:rsid w:val="00927201"/>
    <w:rsid w:val="00937E55"/>
    <w:rsid w:val="00940BB0"/>
    <w:rsid w:val="0095766C"/>
    <w:rsid w:val="009723AE"/>
    <w:rsid w:val="00975D6C"/>
    <w:rsid w:val="009802BA"/>
    <w:rsid w:val="0099732D"/>
    <w:rsid w:val="009A5215"/>
    <w:rsid w:val="009A67EB"/>
    <w:rsid w:val="009C5F24"/>
    <w:rsid w:val="009E11A8"/>
    <w:rsid w:val="009E1A2F"/>
    <w:rsid w:val="009E7B73"/>
    <w:rsid w:val="009F3A62"/>
    <w:rsid w:val="00A076A8"/>
    <w:rsid w:val="00A11DA1"/>
    <w:rsid w:val="00A3162C"/>
    <w:rsid w:val="00A47488"/>
    <w:rsid w:val="00A47E2D"/>
    <w:rsid w:val="00AE54EA"/>
    <w:rsid w:val="00AF2921"/>
    <w:rsid w:val="00AF4DF6"/>
    <w:rsid w:val="00B0606B"/>
    <w:rsid w:val="00B103E1"/>
    <w:rsid w:val="00B13A2F"/>
    <w:rsid w:val="00B41999"/>
    <w:rsid w:val="00B43C36"/>
    <w:rsid w:val="00B53047"/>
    <w:rsid w:val="00B84171"/>
    <w:rsid w:val="00B95868"/>
    <w:rsid w:val="00BA023D"/>
    <w:rsid w:val="00BB2E8F"/>
    <w:rsid w:val="00BB3C47"/>
    <w:rsid w:val="00BD29D0"/>
    <w:rsid w:val="00BE2FB7"/>
    <w:rsid w:val="00BF1C1C"/>
    <w:rsid w:val="00C16176"/>
    <w:rsid w:val="00C16F2E"/>
    <w:rsid w:val="00C225B5"/>
    <w:rsid w:val="00C31D72"/>
    <w:rsid w:val="00C3413B"/>
    <w:rsid w:val="00C41701"/>
    <w:rsid w:val="00C46A74"/>
    <w:rsid w:val="00C74C7B"/>
    <w:rsid w:val="00C85106"/>
    <w:rsid w:val="00C92479"/>
    <w:rsid w:val="00C97C02"/>
    <w:rsid w:val="00CA4560"/>
    <w:rsid w:val="00CA6903"/>
    <w:rsid w:val="00CD5BF9"/>
    <w:rsid w:val="00CE3F17"/>
    <w:rsid w:val="00D14B89"/>
    <w:rsid w:val="00D15C6F"/>
    <w:rsid w:val="00D37DD9"/>
    <w:rsid w:val="00D54570"/>
    <w:rsid w:val="00D6444A"/>
    <w:rsid w:val="00D84600"/>
    <w:rsid w:val="00D91816"/>
    <w:rsid w:val="00D95672"/>
    <w:rsid w:val="00DA096A"/>
    <w:rsid w:val="00DD65BD"/>
    <w:rsid w:val="00DF2FEF"/>
    <w:rsid w:val="00E00628"/>
    <w:rsid w:val="00E12D22"/>
    <w:rsid w:val="00E32C66"/>
    <w:rsid w:val="00E57298"/>
    <w:rsid w:val="00E61C0A"/>
    <w:rsid w:val="00E67B77"/>
    <w:rsid w:val="00E81702"/>
    <w:rsid w:val="00EA18D0"/>
    <w:rsid w:val="00EA7A51"/>
    <w:rsid w:val="00EA7E5C"/>
    <w:rsid w:val="00EE07EE"/>
    <w:rsid w:val="00F03032"/>
    <w:rsid w:val="00F243A9"/>
    <w:rsid w:val="00F65C08"/>
    <w:rsid w:val="00F721B4"/>
    <w:rsid w:val="00F83F3A"/>
    <w:rsid w:val="00FB2432"/>
    <w:rsid w:val="00FC234D"/>
    <w:rsid w:val="00FC4303"/>
    <w:rsid w:val="00FD0CE4"/>
    <w:rsid w:val="00FD3026"/>
    <w:rsid w:val="00FD78F2"/>
    <w:rsid w:val="00FE2B93"/>
    <w:rsid w:val="00FE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26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46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10"/>
    <w:pPr>
      <w:ind w:left="720"/>
      <w:contextualSpacing/>
    </w:pPr>
  </w:style>
  <w:style w:type="character" w:styleId="Hyperlink">
    <w:name w:val="Hyperlink"/>
    <w:basedOn w:val="DefaultParagraphFont"/>
    <w:uiPriority w:val="99"/>
    <w:unhideWhenUsed/>
    <w:rsid w:val="00070CDB"/>
    <w:rPr>
      <w:color w:val="0000FF" w:themeColor="hyperlink"/>
      <w:u w:val="single"/>
    </w:rPr>
  </w:style>
  <w:style w:type="table" w:styleId="TableGrid">
    <w:name w:val="Table Grid"/>
    <w:basedOn w:val="TableNormal"/>
    <w:uiPriority w:val="59"/>
    <w:rsid w:val="005C5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17E1"/>
    <w:rPr>
      <w:rFonts w:ascii="Tahoma" w:hAnsi="Tahoma" w:cs="Tahoma"/>
      <w:sz w:val="16"/>
      <w:szCs w:val="16"/>
    </w:rPr>
  </w:style>
  <w:style w:type="character" w:customStyle="1" w:styleId="BalloonTextChar">
    <w:name w:val="Balloon Text Char"/>
    <w:basedOn w:val="DefaultParagraphFont"/>
    <w:link w:val="BalloonText"/>
    <w:uiPriority w:val="99"/>
    <w:semiHidden/>
    <w:rsid w:val="006A17E1"/>
    <w:rPr>
      <w:rFonts w:ascii="Tahoma" w:hAnsi="Tahoma" w:cs="Tahoma"/>
      <w:sz w:val="16"/>
      <w:szCs w:val="16"/>
    </w:rPr>
  </w:style>
  <w:style w:type="character" w:styleId="CommentReference">
    <w:name w:val="annotation reference"/>
    <w:basedOn w:val="DefaultParagraphFont"/>
    <w:uiPriority w:val="99"/>
    <w:semiHidden/>
    <w:unhideWhenUsed/>
    <w:rsid w:val="009C5F24"/>
    <w:rPr>
      <w:sz w:val="18"/>
      <w:szCs w:val="18"/>
    </w:rPr>
  </w:style>
  <w:style w:type="paragraph" w:styleId="CommentText">
    <w:name w:val="annotation text"/>
    <w:basedOn w:val="Normal"/>
    <w:link w:val="CommentTextChar"/>
    <w:uiPriority w:val="99"/>
    <w:unhideWhenUsed/>
    <w:rsid w:val="009C5F24"/>
    <w:rPr>
      <w:sz w:val="24"/>
      <w:szCs w:val="24"/>
    </w:rPr>
  </w:style>
  <w:style w:type="character" w:customStyle="1" w:styleId="CommentTextChar">
    <w:name w:val="Comment Text Char"/>
    <w:basedOn w:val="DefaultParagraphFont"/>
    <w:link w:val="CommentText"/>
    <w:uiPriority w:val="99"/>
    <w:rsid w:val="009C5F24"/>
    <w:rPr>
      <w:sz w:val="24"/>
      <w:szCs w:val="24"/>
    </w:rPr>
  </w:style>
  <w:style w:type="paragraph" w:styleId="CommentSubject">
    <w:name w:val="annotation subject"/>
    <w:basedOn w:val="CommentText"/>
    <w:next w:val="CommentText"/>
    <w:link w:val="CommentSubjectChar"/>
    <w:uiPriority w:val="99"/>
    <w:semiHidden/>
    <w:unhideWhenUsed/>
    <w:rsid w:val="009C5F24"/>
    <w:rPr>
      <w:b/>
      <w:bCs/>
      <w:sz w:val="20"/>
      <w:szCs w:val="20"/>
    </w:rPr>
  </w:style>
  <w:style w:type="character" w:customStyle="1" w:styleId="CommentSubjectChar">
    <w:name w:val="Comment Subject Char"/>
    <w:basedOn w:val="CommentTextChar"/>
    <w:link w:val="CommentSubject"/>
    <w:uiPriority w:val="99"/>
    <w:semiHidden/>
    <w:rsid w:val="009C5F24"/>
    <w:rPr>
      <w:b/>
      <w:bCs/>
      <w:sz w:val="20"/>
      <w:szCs w:val="20"/>
    </w:rPr>
  </w:style>
  <w:style w:type="paragraph" w:styleId="Revision">
    <w:name w:val="Revision"/>
    <w:hidden/>
    <w:uiPriority w:val="99"/>
    <w:semiHidden/>
    <w:rsid w:val="00C225B5"/>
  </w:style>
  <w:style w:type="character" w:styleId="FollowedHyperlink">
    <w:name w:val="FollowedHyperlink"/>
    <w:basedOn w:val="DefaultParagraphFont"/>
    <w:uiPriority w:val="99"/>
    <w:semiHidden/>
    <w:unhideWhenUsed/>
    <w:rsid w:val="004821C0"/>
    <w:rPr>
      <w:color w:val="800080" w:themeColor="followedHyperlink"/>
      <w:u w:val="single"/>
    </w:rPr>
  </w:style>
  <w:style w:type="character" w:customStyle="1" w:styleId="apple-converted-space">
    <w:name w:val="apple-converted-space"/>
    <w:basedOn w:val="DefaultParagraphFont"/>
    <w:rsid w:val="00D84600"/>
  </w:style>
  <w:style w:type="character" w:customStyle="1" w:styleId="Heading1Char">
    <w:name w:val="Heading 1 Char"/>
    <w:basedOn w:val="DefaultParagraphFont"/>
    <w:link w:val="Heading1"/>
    <w:uiPriority w:val="9"/>
    <w:rsid w:val="00D84600"/>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46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10"/>
    <w:pPr>
      <w:ind w:left="720"/>
      <w:contextualSpacing/>
    </w:pPr>
  </w:style>
  <w:style w:type="character" w:styleId="Hyperlink">
    <w:name w:val="Hyperlink"/>
    <w:basedOn w:val="DefaultParagraphFont"/>
    <w:uiPriority w:val="99"/>
    <w:unhideWhenUsed/>
    <w:rsid w:val="00070CDB"/>
    <w:rPr>
      <w:color w:val="0000FF" w:themeColor="hyperlink"/>
      <w:u w:val="single"/>
    </w:rPr>
  </w:style>
  <w:style w:type="table" w:styleId="TableGrid">
    <w:name w:val="Table Grid"/>
    <w:basedOn w:val="TableNormal"/>
    <w:uiPriority w:val="59"/>
    <w:rsid w:val="005C5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17E1"/>
    <w:rPr>
      <w:rFonts w:ascii="Tahoma" w:hAnsi="Tahoma" w:cs="Tahoma"/>
      <w:sz w:val="16"/>
      <w:szCs w:val="16"/>
    </w:rPr>
  </w:style>
  <w:style w:type="character" w:customStyle="1" w:styleId="BalloonTextChar">
    <w:name w:val="Balloon Text Char"/>
    <w:basedOn w:val="DefaultParagraphFont"/>
    <w:link w:val="BalloonText"/>
    <w:uiPriority w:val="99"/>
    <w:semiHidden/>
    <w:rsid w:val="006A17E1"/>
    <w:rPr>
      <w:rFonts w:ascii="Tahoma" w:hAnsi="Tahoma" w:cs="Tahoma"/>
      <w:sz w:val="16"/>
      <w:szCs w:val="16"/>
    </w:rPr>
  </w:style>
  <w:style w:type="character" w:styleId="CommentReference">
    <w:name w:val="annotation reference"/>
    <w:basedOn w:val="DefaultParagraphFont"/>
    <w:uiPriority w:val="99"/>
    <w:semiHidden/>
    <w:unhideWhenUsed/>
    <w:rsid w:val="009C5F24"/>
    <w:rPr>
      <w:sz w:val="18"/>
      <w:szCs w:val="18"/>
    </w:rPr>
  </w:style>
  <w:style w:type="paragraph" w:styleId="CommentText">
    <w:name w:val="annotation text"/>
    <w:basedOn w:val="Normal"/>
    <w:link w:val="CommentTextChar"/>
    <w:uiPriority w:val="99"/>
    <w:unhideWhenUsed/>
    <w:rsid w:val="009C5F24"/>
    <w:rPr>
      <w:sz w:val="24"/>
      <w:szCs w:val="24"/>
    </w:rPr>
  </w:style>
  <w:style w:type="character" w:customStyle="1" w:styleId="CommentTextChar">
    <w:name w:val="Comment Text Char"/>
    <w:basedOn w:val="DefaultParagraphFont"/>
    <w:link w:val="CommentText"/>
    <w:uiPriority w:val="99"/>
    <w:rsid w:val="009C5F24"/>
    <w:rPr>
      <w:sz w:val="24"/>
      <w:szCs w:val="24"/>
    </w:rPr>
  </w:style>
  <w:style w:type="paragraph" w:styleId="CommentSubject">
    <w:name w:val="annotation subject"/>
    <w:basedOn w:val="CommentText"/>
    <w:next w:val="CommentText"/>
    <w:link w:val="CommentSubjectChar"/>
    <w:uiPriority w:val="99"/>
    <w:semiHidden/>
    <w:unhideWhenUsed/>
    <w:rsid w:val="009C5F24"/>
    <w:rPr>
      <w:b/>
      <w:bCs/>
      <w:sz w:val="20"/>
      <w:szCs w:val="20"/>
    </w:rPr>
  </w:style>
  <w:style w:type="character" w:customStyle="1" w:styleId="CommentSubjectChar">
    <w:name w:val="Comment Subject Char"/>
    <w:basedOn w:val="CommentTextChar"/>
    <w:link w:val="CommentSubject"/>
    <w:uiPriority w:val="99"/>
    <w:semiHidden/>
    <w:rsid w:val="009C5F24"/>
    <w:rPr>
      <w:b/>
      <w:bCs/>
      <w:sz w:val="20"/>
      <w:szCs w:val="20"/>
    </w:rPr>
  </w:style>
  <w:style w:type="paragraph" w:styleId="Revision">
    <w:name w:val="Revision"/>
    <w:hidden/>
    <w:uiPriority w:val="99"/>
    <w:semiHidden/>
    <w:rsid w:val="00C225B5"/>
  </w:style>
  <w:style w:type="character" w:styleId="FollowedHyperlink">
    <w:name w:val="FollowedHyperlink"/>
    <w:basedOn w:val="DefaultParagraphFont"/>
    <w:uiPriority w:val="99"/>
    <w:semiHidden/>
    <w:unhideWhenUsed/>
    <w:rsid w:val="004821C0"/>
    <w:rPr>
      <w:color w:val="800080" w:themeColor="followedHyperlink"/>
      <w:u w:val="single"/>
    </w:rPr>
  </w:style>
  <w:style w:type="character" w:customStyle="1" w:styleId="apple-converted-space">
    <w:name w:val="apple-converted-space"/>
    <w:basedOn w:val="DefaultParagraphFont"/>
    <w:rsid w:val="00D84600"/>
  </w:style>
  <w:style w:type="character" w:customStyle="1" w:styleId="Heading1Char">
    <w:name w:val="Heading 1 Char"/>
    <w:basedOn w:val="DefaultParagraphFont"/>
    <w:link w:val="Heading1"/>
    <w:uiPriority w:val="9"/>
    <w:rsid w:val="00D84600"/>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751118">
      <w:bodyDiv w:val="1"/>
      <w:marLeft w:val="0"/>
      <w:marRight w:val="0"/>
      <w:marTop w:val="0"/>
      <w:marBottom w:val="0"/>
      <w:divBdr>
        <w:top w:val="none" w:sz="0" w:space="0" w:color="auto"/>
        <w:left w:val="none" w:sz="0" w:space="0" w:color="auto"/>
        <w:bottom w:val="none" w:sz="0" w:space="0" w:color="auto"/>
        <w:right w:val="none" w:sz="0" w:space="0" w:color="auto"/>
      </w:divBdr>
    </w:div>
    <w:div w:id="617684503">
      <w:bodyDiv w:val="1"/>
      <w:marLeft w:val="0"/>
      <w:marRight w:val="0"/>
      <w:marTop w:val="0"/>
      <w:marBottom w:val="0"/>
      <w:divBdr>
        <w:top w:val="none" w:sz="0" w:space="0" w:color="auto"/>
        <w:left w:val="none" w:sz="0" w:space="0" w:color="auto"/>
        <w:bottom w:val="none" w:sz="0" w:space="0" w:color="auto"/>
        <w:right w:val="none" w:sz="0" w:space="0" w:color="auto"/>
      </w:divBdr>
    </w:div>
    <w:div w:id="650714402">
      <w:bodyDiv w:val="1"/>
      <w:marLeft w:val="0"/>
      <w:marRight w:val="0"/>
      <w:marTop w:val="0"/>
      <w:marBottom w:val="0"/>
      <w:divBdr>
        <w:top w:val="none" w:sz="0" w:space="0" w:color="auto"/>
        <w:left w:val="none" w:sz="0" w:space="0" w:color="auto"/>
        <w:bottom w:val="none" w:sz="0" w:space="0" w:color="auto"/>
        <w:right w:val="none" w:sz="0" w:space="0" w:color="auto"/>
      </w:divBdr>
    </w:div>
    <w:div w:id="1067067827">
      <w:bodyDiv w:val="1"/>
      <w:marLeft w:val="0"/>
      <w:marRight w:val="0"/>
      <w:marTop w:val="0"/>
      <w:marBottom w:val="0"/>
      <w:divBdr>
        <w:top w:val="none" w:sz="0" w:space="0" w:color="auto"/>
        <w:left w:val="none" w:sz="0" w:space="0" w:color="auto"/>
        <w:bottom w:val="none" w:sz="0" w:space="0" w:color="auto"/>
        <w:right w:val="none" w:sz="0" w:space="0" w:color="auto"/>
      </w:divBdr>
    </w:div>
    <w:div w:id="1552962765">
      <w:bodyDiv w:val="1"/>
      <w:marLeft w:val="0"/>
      <w:marRight w:val="0"/>
      <w:marTop w:val="0"/>
      <w:marBottom w:val="0"/>
      <w:divBdr>
        <w:top w:val="none" w:sz="0" w:space="0" w:color="auto"/>
        <w:left w:val="none" w:sz="0" w:space="0" w:color="auto"/>
        <w:bottom w:val="none" w:sz="0" w:space="0" w:color="auto"/>
        <w:right w:val="none" w:sz="0" w:space="0" w:color="auto"/>
      </w:divBdr>
    </w:div>
    <w:div w:id="17339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3216</Words>
  <Characters>18336</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36</cp:revision>
  <cp:lastPrinted>2015-10-15T15:40:00Z</cp:lastPrinted>
  <dcterms:created xsi:type="dcterms:W3CDTF">2016-09-13T18:26:00Z</dcterms:created>
  <dcterms:modified xsi:type="dcterms:W3CDTF">2016-09-15T20:36:00Z</dcterms:modified>
</cp:coreProperties>
</file>