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875EA" w14:textId="77777777" w:rsidR="00E47C15" w:rsidRDefault="00E47C15">
      <w:pPr>
        <w:rPr>
          <w:rFonts w:ascii="Cambria" w:eastAsia="Cambria" w:hAnsi="Cambria" w:cs="Cambria"/>
          <w:b/>
        </w:rPr>
      </w:pPr>
      <w:bookmarkStart w:id="0" w:name="_GoBack"/>
      <w:bookmarkEnd w:id="0"/>
    </w:p>
    <w:p w14:paraId="3B30944F" w14:textId="77777777" w:rsidR="00E47C15" w:rsidRDefault="00FB14C8">
      <w:pPr>
        <w:rPr>
          <w:rFonts w:ascii="Arial" w:eastAsia="Arial" w:hAnsi="Arial" w:cs="Arial"/>
          <w:b/>
          <w:sz w:val="20"/>
        </w:rPr>
      </w:pPr>
      <w:r>
        <w:rPr>
          <w:rFonts w:ascii="Arial" w:eastAsia="Arial" w:hAnsi="Arial" w:cs="Arial"/>
          <w:b/>
          <w:sz w:val="20"/>
        </w:rPr>
        <w:t>TITLE:</w:t>
      </w:r>
    </w:p>
    <w:p w14:paraId="51B66FBE" w14:textId="77777777" w:rsidR="00E47C15" w:rsidRDefault="00FB14C8">
      <w:pPr>
        <w:rPr>
          <w:rFonts w:ascii="Arial" w:eastAsia="Arial" w:hAnsi="Arial" w:cs="Arial"/>
          <w:b/>
          <w:sz w:val="20"/>
        </w:rPr>
      </w:pPr>
      <w:r>
        <w:rPr>
          <w:rFonts w:ascii="Arial" w:eastAsia="Arial" w:hAnsi="Arial" w:cs="Arial"/>
          <w:b/>
          <w:sz w:val="20"/>
        </w:rPr>
        <w:t>Central Venous Catheter Insertion: Internal Jugular with Ultrasound Guidance</w:t>
      </w:r>
    </w:p>
    <w:p w14:paraId="5EE9AC14" w14:textId="77777777" w:rsidR="00E47C15" w:rsidRDefault="00E47C15">
      <w:pPr>
        <w:rPr>
          <w:rFonts w:ascii="Arial" w:eastAsia="Arial" w:hAnsi="Arial" w:cs="Arial"/>
          <w:sz w:val="20"/>
        </w:rPr>
      </w:pPr>
    </w:p>
    <w:p w14:paraId="457B7639" w14:textId="77777777" w:rsidR="00E47C15" w:rsidRDefault="00FB14C8">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2C734552" w14:textId="77777777" w:rsidR="00E47C15" w:rsidRDefault="00E47C15">
      <w:pPr>
        <w:rPr>
          <w:rFonts w:ascii="Arial" w:eastAsia="Arial" w:hAnsi="Arial" w:cs="Arial"/>
          <w:sz w:val="20"/>
        </w:rPr>
      </w:pPr>
    </w:p>
    <w:p w14:paraId="5D3721BF" w14:textId="77777777" w:rsidR="00E47C15" w:rsidRDefault="00FB14C8">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271676C1" w14:textId="77777777" w:rsidR="00E47C15" w:rsidRDefault="00E47C15">
      <w:pPr>
        <w:rPr>
          <w:rFonts w:ascii="Arial" w:eastAsia="Arial" w:hAnsi="Arial" w:cs="Arial"/>
          <w:sz w:val="20"/>
        </w:rPr>
      </w:pPr>
    </w:p>
    <w:p w14:paraId="23D67FD7" w14:textId="77777777" w:rsidR="00E47C15" w:rsidRDefault="00FB14C8">
      <w:pPr>
        <w:rPr>
          <w:rFonts w:ascii="Arial" w:eastAsia="Arial" w:hAnsi="Arial" w:cs="Arial"/>
          <w:sz w:val="20"/>
        </w:rPr>
      </w:pPr>
      <w:r>
        <w:rPr>
          <w:rFonts w:ascii="Arial" w:eastAsia="Arial" w:hAnsi="Arial" w:cs="Arial"/>
          <w:b/>
          <w:sz w:val="20"/>
        </w:rPr>
        <w:t>KEYWORDS:</w:t>
      </w:r>
    </w:p>
    <w:p w14:paraId="76F317A5" w14:textId="77777777" w:rsidR="00E47C15" w:rsidRDefault="00E47C15">
      <w:pPr>
        <w:rPr>
          <w:rFonts w:ascii="Arial" w:eastAsia="Arial" w:hAnsi="Arial" w:cs="Arial"/>
          <w:sz w:val="20"/>
        </w:rPr>
      </w:pPr>
    </w:p>
    <w:p w14:paraId="66DF0C26" w14:textId="77777777" w:rsidR="00E47C15" w:rsidRDefault="00FB14C8">
      <w:pPr>
        <w:rPr>
          <w:rFonts w:ascii="Arial" w:eastAsia="Arial" w:hAnsi="Arial" w:cs="Arial"/>
          <w:b/>
          <w:sz w:val="20"/>
        </w:rPr>
      </w:pPr>
      <w:r>
        <w:rPr>
          <w:rFonts w:ascii="Arial" w:eastAsia="Arial" w:hAnsi="Arial" w:cs="Arial"/>
          <w:b/>
          <w:sz w:val="20"/>
        </w:rPr>
        <w:t>SHORT ABSTRACT:</w:t>
      </w:r>
    </w:p>
    <w:p w14:paraId="15E20DB6" w14:textId="77777777" w:rsidR="00E47C15" w:rsidRDefault="00E47C15">
      <w:pPr>
        <w:rPr>
          <w:rFonts w:ascii="Arial" w:eastAsia="Arial" w:hAnsi="Arial" w:cs="Arial"/>
          <w:b/>
          <w:sz w:val="20"/>
        </w:rPr>
      </w:pPr>
    </w:p>
    <w:p w14:paraId="1C34B4EB" w14:textId="77777777" w:rsidR="00E47C15" w:rsidRDefault="00FB14C8">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2D0D5EE2" w14:textId="77777777" w:rsidR="00E47C15" w:rsidRDefault="00E47C15">
      <w:pPr>
        <w:rPr>
          <w:rFonts w:ascii="Arial" w:eastAsia="Arial" w:hAnsi="Arial" w:cs="Arial"/>
          <w:sz w:val="20"/>
        </w:rPr>
      </w:pPr>
    </w:p>
    <w:p w14:paraId="74FDD0D3" w14:textId="77777777" w:rsidR="00E47C15" w:rsidRDefault="00FB14C8">
      <w:pPr>
        <w:rPr>
          <w:rFonts w:ascii="Arial" w:eastAsia="Arial" w:hAnsi="Arial" w:cs="Arial"/>
          <w:sz w:val="20"/>
        </w:rPr>
      </w:pPr>
      <w:r>
        <w:rPr>
          <w:rFonts w:ascii="Arial" w:eastAsia="Arial" w:hAnsi="Arial" w:cs="Arial"/>
          <w:sz w:val="20"/>
        </w:rPr>
        <w:t xml:space="preserve">Source: James W </w:t>
      </w:r>
      <w:proofErr w:type="spellStart"/>
      <w:r>
        <w:rPr>
          <w:rFonts w:ascii="Arial" w:eastAsia="Arial" w:hAnsi="Arial" w:cs="Arial"/>
          <w:sz w:val="20"/>
        </w:rPr>
        <w:t>Bonz</w:t>
      </w:r>
      <w:proofErr w:type="spellEnd"/>
      <w:r>
        <w:rPr>
          <w:rFonts w:ascii="Arial" w:eastAsia="Arial" w:hAnsi="Arial" w:cs="Arial"/>
          <w:sz w:val="20"/>
        </w:rPr>
        <w:t>, MD, Emergency Medicine, Yale School of Medicine, New Haven, Connecticut, USA</w:t>
      </w:r>
    </w:p>
    <w:p w14:paraId="48412EDB" w14:textId="77777777" w:rsidR="00E47C15" w:rsidRDefault="00FB14C8">
      <w:pPr>
        <w:rPr>
          <w:rFonts w:ascii="Arial" w:eastAsia="Arial" w:hAnsi="Arial" w:cs="Arial"/>
          <w:sz w:val="20"/>
        </w:rPr>
      </w:pPr>
      <w:r>
        <w:rPr>
          <w:rFonts w:ascii="Arial" w:eastAsia="Arial" w:hAnsi="Arial" w:cs="Arial"/>
          <w:sz w:val="20"/>
        </w:rPr>
        <w:t xml:space="preserve"> </w:t>
      </w:r>
    </w:p>
    <w:p w14:paraId="07AF594F" w14:textId="7693CE5D" w:rsidR="00E47C15" w:rsidRDefault="00FB14C8">
      <w:pPr>
        <w:rPr>
          <w:rFonts w:ascii="Arial" w:eastAsia="Arial" w:hAnsi="Arial" w:cs="Arial"/>
          <w:sz w:val="20"/>
        </w:rPr>
      </w:pPr>
      <w:r>
        <w:rPr>
          <w:rFonts w:ascii="Arial" w:eastAsia="Arial" w:hAnsi="Arial" w:cs="Arial"/>
          <w:sz w:val="20"/>
        </w:rPr>
        <w:t>Central venous access is necessary in a multitude of clinical situations</w:t>
      </w:r>
      <w:r w:rsidR="00EF68A6">
        <w:rPr>
          <w:rFonts w:ascii="Arial" w:eastAsia="Arial" w:hAnsi="Arial" w:cs="Arial"/>
          <w:sz w:val="20"/>
        </w:rPr>
        <w:t>,</w:t>
      </w:r>
      <w:r>
        <w:rPr>
          <w:rFonts w:ascii="Arial" w:eastAsia="Arial" w:hAnsi="Arial" w:cs="Arial"/>
          <w:sz w:val="20"/>
        </w:rPr>
        <w:t xml:space="preserve"> including vascular access, vasopressor and caustic medication delivery, central venous pressure monitoring, intravascular device delivery (pacing wires, Swann-</w:t>
      </w:r>
      <w:proofErr w:type="spellStart"/>
      <w:r>
        <w:rPr>
          <w:rFonts w:ascii="Arial" w:eastAsia="Arial" w:hAnsi="Arial" w:cs="Arial"/>
          <w:sz w:val="20"/>
        </w:rPr>
        <w:t>Ganz</w:t>
      </w:r>
      <w:proofErr w:type="spellEnd"/>
      <w:r>
        <w:rPr>
          <w:rFonts w:ascii="Arial" w:eastAsia="Arial" w:hAnsi="Arial" w:cs="Arial"/>
          <w:sz w:val="20"/>
        </w:rPr>
        <w:t xml:space="preserve"> catheters), volume resuscitation, total parental nutrition, hemodialysis, and frequent phlebotomy. </w:t>
      </w:r>
    </w:p>
    <w:p w14:paraId="6D01E5B1" w14:textId="77777777" w:rsidR="00E47C15" w:rsidRDefault="00E47C15">
      <w:pPr>
        <w:rPr>
          <w:rFonts w:ascii="Arial" w:eastAsia="Arial" w:hAnsi="Arial" w:cs="Arial"/>
          <w:sz w:val="20"/>
        </w:rPr>
      </w:pPr>
    </w:p>
    <w:p w14:paraId="7CD5A7C4" w14:textId="1093A10C" w:rsidR="00E47C15" w:rsidRDefault="00FB14C8">
      <w:pPr>
        <w:rPr>
          <w:rFonts w:ascii="Arial" w:eastAsia="Arial" w:hAnsi="Arial" w:cs="Arial"/>
          <w:sz w:val="20"/>
        </w:rPr>
      </w:pPr>
      <w:r>
        <w:rPr>
          <w:rFonts w:ascii="Arial" w:eastAsia="Arial" w:hAnsi="Arial" w:cs="Arial"/>
          <w:sz w:val="20"/>
        </w:rPr>
        <w:t xml:space="preserve">Safe reliable placement of a central venous catheter (CVC) in the internal jugular (IJ) vein using ultrasound guidance has become the standard of care. It is therefore imperative to understand the anatomy, the relationship between the IJ and the carotid artery, and their appearance on ultrasound. It is also necessary to have the psychomotor skills of vessel </w:t>
      </w:r>
      <w:proofErr w:type="spellStart"/>
      <w:r>
        <w:rPr>
          <w:rFonts w:ascii="Arial" w:eastAsia="Arial" w:hAnsi="Arial" w:cs="Arial"/>
          <w:sz w:val="20"/>
        </w:rPr>
        <w:t>cannulation</w:t>
      </w:r>
      <w:proofErr w:type="spellEnd"/>
      <w:r>
        <w:rPr>
          <w:rFonts w:ascii="Arial" w:eastAsia="Arial" w:hAnsi="Arial" w:cs="Arial"/>
          <w:sz w:val="20"/>
        </w:rPr>
        <w:t xml:space="preserve"> under ultrasound guidance.</w:t>
      </w:r>
    </w:p>
    <w:p w14:paraId="2B91FCC5" w14:textId="77777777" w:rsidR="00E47C15" w:rsidRDefault="00E47C15">
      <w:pPr>
        <w:rPr>
          <w:rFonts w:ascii="Arial" w:eastAsia="Arial" w:hAnsi="Arial" w:cs="Arial"/>
          <w:sz w:val="20"/>
        </w:rPr>
      </w:pPr>
    </w:p>
    <w:p w14:paraId="1A9AE111" w14:textId="07CD8AC6" w:rsidR="00E47C15" w:rsidRDefault="00FB14C8">
      <w:pPr>
        <w:rPr>
          <w:rFonts w:ascii="Arial" w:eastAsia="Arial" w:hAnsi="Arial" w:cs="Arial"/>
          <w:sz w:val="20"/>
        </w:rPr>
      </w:pPr>
      <w:r>
        <w:rPr>
          <w:rFonts w:ascii="Arial" w:eastAsia="Arial" w:hAnsi="Arial" w:cs="Arial"/>
          <w:sz w:val="20"/>
        </w:rPr>
        <w:t xml:space="preserve">Seldinger technique is an introduction of a device into the body over a </w:t>
      </w:r>
      <w:r w:rsidR="00AE4254">
        <w:rPr>
          <w:rFonts w:ascii="Arial" w:eastAsia="Arial" w:hAnsi="Arial" w:cs="Arial"/>
          <w:sz w:val="20"/>
        </w:rPr>
        <w:t>guide wire</w:t>
      </w:r>
      <w:r>
        <w:rPr>
          <w:rFonts w:ascii="Arial" w:eastAsia="Arial" w:hAnsi="Arial" w:cs="Arial"/>
          <w:sz w:val="20"/>
        </w:rPr>
        <w:t xml:space="preserve">, which is inserted through a thin-walled needle. In the case of CVC insertion, the device is an intravascular catheter and the target vessel is a central vein. First, the target vessel is </w:t>
      </w:r>
      <w:proofErr w:type="spellStart"/>
      <w:r>
        <w:rPr>
          <w:rFonts w:ascii="Arial" w:eastAsia="Arial" w:hAnsi="Arial" w:cs="Arial"/>
          <w:sz w:val="20"/>
        </w:rPr>
        <w:t>cannulated</w:t>
      </w:r>
      <w:proofErr w:type="spellEnd"/>
      <w:r>
        <w:rPr>
          <w:rFonts w:ascii="Arial" w:eastAsia="Arial" w:hAnsi="Arial" w:cs="Arial"/>
          <w:sz w:val="20"/>
        </w:rPr>
        <w:t xml:space="preserve"> with an </w:t>
      </w:r>
      <w:r w:rsidR="008C1775">
        <w:rPr>
          <w:rFonts w:ascii="Arial" w:eastAsia="Arial" w:hAnsi="Arial" w:cs="Arial"/>
          <w:sz w:val="20"/>
        </w:rPr>
        <w:t xml:space="preserve">18 gauge </w:t>
      </w:r>
      <w:r>
        <w:rPr>
          <w:rFonts w:ascii="Arial" w:eastAsia="Arial" w:hAnsi="Arial" w:cs="Arial"/>
          <w:sz w:val="20"/>
        </w:rPr>
        <w:t>thin</w:t>
      </w:r>
      <w:r w:rsidR="00EF68A6">
        <w:rPr>
          <w:rFonts w:ascii="Arial" w:eastAsia="Arial" w:hAnsi="Arial" w:cs="Arial"/>
          <w:sz w:val="20"/>
        </w:rPr>
        <w:t>-</w:t>
      </w:r>
      <w:r>
        <w:rPr>
          <w:rFonts w:ascii="Arial" w:eastAsia="Arial" w:hAnsi="Arial" w:cs="Arial"/>
          <w:sz w:val="20"/>
        </w:rPr>
        <w:t xml:space="preserve">walled needle. A </w:t>
      </w:r>
      <w:r w:rsidR="00AE4254">
        <w:rPr>
          <w:rFonts w:ascii="Arial" w:eastAsia="Arial" w:hAnsi="Arial" w:cs="Arial"/>
          <w:sz w:val="20"/>
        </w:rPr>
        <w:t>guide wire</w:t>
      </w:r>
      <w:r>
        <w:rPr>
          <w:rFonts w:ascii="Arial" w:eastAsia="Arial" w:hAnsi="Arial" w:cs="Arial"/>
          <w:sz w:val="20"/>
        </w:rPr>
        <w:t xml:space="preserve"> is then passed thought the needle until it is appropriately positioned within the vessel. The needle is removed</w:t>
      </w:r>
      <w:r w:rsidR="0093251A">
        <w:rPr>
          <w:rFonts w:ascii="Arial" w:eastAsia="Arial" w:hAnsi="Arial" w:cs="Arial"/>
          <w:sz w:val="20"/>
        </w:rPr>
        <w:t>,</w:t>
      </w:r>
      <w:r>
        <w:rPr>
          <w:rFonts w:ascii="Arial" w:eastAsia="Arial" w:hAnsi="Arial" w:cs="Arial"/>
          <w:sz w:val="20"/>
        </w:rPr>
        <w:t xml:space="preserve"> and a dilator is passed over the wire to dilate the skin and soft tissue to the level of the vessel. The dilator is then removed</w:t>
      </w:r>
      <w:r w:rsidR="0093251A">
        <w:rPr>
          <w:rFonts w:ascii="Arial" w:eastAsia="Arial" w:hAnsi="Arial" w:cs="Arial"/>
          <w:sz w:val="20"/>
        </w:rPr>
        <w:t>,</w:t>
      </w:r>
      <w:r>
        <w:rPr>
          <w:rFonts w:ascii="Arial" w:eastAsia="Arial" w:hAnsi="Arial" w:cs="Arial"/>
          <w:sz w:val="20"/>
        </w:rPr>
        <w:t xml:space="preserve"> and the catheter is passed over the wire until it is appropriately positioned within the vessel. Lastly</w:t>
      </w:r>
      <w:r w:rsidR="00571AF8">
        <w:rPr>
          <w:rFonts w:ascii="Arial" w:eastAsia="Arial" w:hAnsi="Arial" w:cs="Arial"/>
          <w:sz w:val="20"/>
        </w:rPr>
        <w:t>,</w:t>
      </w:r>
      <w:r>
        <w:rPr>
          <w:rFonts w:ascii="Arial" w:eastAsia="Arial" w:hAnsi="Arial" w:cs="Arial"/>
          <w:sz w:val="20"/>
        </w:rPr>
        <w:t xml:space="preserve"> the </w:t>
      </w:r>
      <w:r w:rsidR="00AE4254">
        <w:rPr>
          <w:rFonts w:ascii="Arial" w:eastAsia="Arial" w:hAnsi="Arial" w:cs="Arial"/>
          <w:sz w:val="20"/>
        </w:rPr>
        <w:t>guide wire</w:t>
      </w:r>
      <w:r>
        <w:rPr>
          <w:rFonts w:ascii="Arial" w:eastAsia="Arial" w:hAnsi="Arial" w:cs="Arial"/>
          <w:sz w:val="20"/>
        </w:rPr>
        <w:t xml:space="preserve"> is removed.</w:t>
      </w:r>
    </w:p>
    <w:p w14:paraId="42B9184D" w14:textId="77777777" w:rsidR="00E47C15" w:rsidRDefault="00E47C15">
      <w:pPr>
        <w:rPr>
          <w:rFonts w:ascii="Arial" w:eastAsia="Arial" w:hAnsi="Arial" w:cs="Arial"/>
          <w:sz w:val="20"/>
        </w:rPr>
      </w:pPr>
    </w:p>
    <w:p w14:paraId="51E6149E" w14:textId="77777777" w:rsidR="00E47C15" w:rsidRDefault="00FB14C8">
      <w:pPr>
        <w:rPr>
          <w:rFonts w:ascii="Arial" w:eastAsia="Arial" w:hAnsi="Arial" w:cs="Arial"/>
          <w:sz w:val="20"/>
          <w:shd w:val="clear" w:color="auto" w:fill="FFFFFF"/>
        </w:rPr>
      </w:pPr>
      <w:r>
        <w:rPr>
          <w:rFonts w:ascii="Arial" w:eastAsia="Arial" w:hAnsi="Arial" w:cs="Arial"/>
          <w:sz w:val="20"/>
          <w:shd w:val="clear" w:color="auto" w:fill="FFFFFF"/>
        </w:rPr>
        <w:t>Successful placement of a CVC using ultrasound consists of a working understanding of the target anatomy, facility with procedural ultrasound, and fluidity in Seldinger technique. An IJ CVC can be placed in either the right or the left IJ vein. In general, however, the right IJ vein is preferred because of its straight route to the superior vena cava (SVC), which makes malposition of the catheter less likely.</w:t>
      </w:r>
    </w:p>
    <w:p w14:paraId="02B1D8A7" w14:textId="77777777" w:rsidR="00E47C15" w:rsidRDefault="00E47C15">
      <w:pPr>
        <w:rPr>
          <w:rFonts w:ascii="Arial" w:eastAsia="Arial" w:hAnsi="Arial" w:cs="Arial"/>
          <w:sz w:val="20"/>
          <w:shd w:val="clear" w:color="auto" w:fill="FFFFFF"/>
        </w:rPr>
      </w:pPr>
    </w:p>
    <w:p w14:paraId="7BD13DAE" w14:textId="16ECFAD4" w:rsidR="00E47C15" w:rsidRDefault="00FB14C8">
      <w:pPr>
        <w:rPr>
          <w:rFonts w:ascii="Arial" w:eastAsia="Arial" w:hAnsi="Arial" w:cs="Arial"/>
          <w:sz w:val="20"/>
          <w:shd w:val="clear" w:color="auto" w:fill="FFFFFF"/>
        </w:rPr>
      </w:pPr>
      <w:r>
        <w:rPr>
          <w:rFonts w:ascii="Arial" w:eastAsia="Arial" w:hAnsi="Arial" w:cs="Arial"/>
          <w:sz w:val="20"/>
          <w:shd w:val="clear" w:color="auto" w:fill="FFFFFF"/>
        </w:rPr>
        <w:t>There are several types of CVC kits commonly available marketed by different manufacturers. CVCs may a single lumen, a double lumen, or a triple lumen. For purposes of this discussion</w:t>
      </w:r>
      <w:r w:rsidR="0095533E">
        <w:rPr>
          <w:rFonts w:ascii="Arial" w:eastAsia="Arial" w:hAnsi="Arial" w:cs="Arial"/>
          <w:sz w:val="20"/>
          <w:shd w:val="clear" w:color="auto" w:fill="FFFFFF"/>
        </w:rPr>
        <w:t>,</w:t>
      </w:r>
      <w:r>
        <w:rPr>
          <w:rFonts w:ascii="Arial" w:eastAsia="Arial" w:hAnsi="Arial" w:cs="Arial"/>
          <w:sz w:val="20"/>
          <w:shd w:val="clear" w:color="auto" w:fill="FFFFFF"/>
        </w:rPr>
        <w:t xml:space="preserve"> we will place a triple</w:t>
      </w:r>
      <w:r w:rsidR="001A5FD2">
        <w:rPr>
          <w:rFonts w:ascii="Arial" w:eastAsia="Arial" w:hAnsi="Arial" w:cs="Arial"/>
          <w:sz w:val="20"/>
          <w:shd w:val="clear" w:color="auto" w:fill="FFFFFF"/>
        </w:rPr>
        <w:t>-</w:t>
      </w:r>
      <w:r>
        <w:rPr>
          <w:rFonts w:ascii="Arial" w:eastAsia="Arial" w:hAnsi="Arial" w:cs="Arial"/>
          <w:sz w:val="20"/>
          <w:shd w:val="clear" w:color="auto" w:fill="FFFFFF"/>
        </w:rPr>
        <w:t>lumen CVC</w:t>
      </w:r>
      <w:r w:rsidR="0095533E">
        <w:rPr>
          <w:rFonts w:ascii="Arial" w:eastAsia="Arial" w:hAnsi="Arial" w:cs="Arial"/>
          <w:sz w:val="20"/>
          <w:shd w:val="clear" w:color="auto" w:fill="FFFFFF"/>
        </w:rPr>
        <w:t>,</w:t>
      </w:r>
      <w:r>
        <w:rPr>
          <w:rFonts w:ascii="Arial" w:eastAsia="Arial" w:hAnsi="Arial" w:cs="Arial"/>
          <w:sz w:val="20"/>
          <w:shd w:val="clear" w:color="auto" w:fill="FFFFFF"/>
        </w:rPr>
        <w:t xml:space="preserve"> as this is commonly needed when multiple different medications need to be delivered simultaneously. The procedure for placing any type of CVC is the same.</w:t>
      </w:r>
    </w:p>
    <w:p w14:paraId="25383334" w14:textId="77777777" w:rsidR="00E47C15" w:rsidRDefault="00E47C15">
      <w:pPr>
        <w:rPr>
          <w:rFonts w:ascii="Arial" w:eastAsia="Arial" w:hAnsi="Arial" w:cs="Arial"/>
          <w:sz w:val="20"/>
          <w:shd w:val="clear" w:color="auto" w:fill="FFFFFF"/>
        </w:rPr>
      </w:pPr>
    </w:p>
    <w:p w14:paraId="78110729" w14:textId="77777777" w:rsidR="00E47C15" w:rsidRDefault="00FB14C8">
      <w:pPr>
        <w:tabs>
          <w:tab w:val="left" w:pos="2805"/>
        </w:tabs>
        <w:rPr>
          <w:rFonts w:ascii="Arial" w:eastAsia="Arial" w:hAnsi="Arial" w:cs="Arial"/>
          <w:sz w:val="20"/>
        </w:rPr>
      </w:pPr>
      <w:r>
        <w:rPr>
          <w:rFonts w:ascii="Arial" w:eastAsia="Arial" w:hAnsi="Arial" w:cs="Arial"/>
          <w:b/>
          <w:sz w:val="20"/>
        </w:rPr>
        <w:t>INTRODUCTION:</w:t>
      </w:r>
      <w:r>
        <w:rPr>
          <w:rFonts w:ascii="Arial" w:eastAsia="Arial" w:hAnsi="Arial" w:cs="Arial"/>
          <w:sz w:val="20"/>
        </w:rPr>
        <w:t xml:space="preserve"> </w:t>
      </w:r>
    </w:p>
    <w:p w14:paraId="404CB5B7" w14:textId="77777777" w:rsidR="00E47C15" w:rsidRDefault="00E47C15">
      <w:pPr>
        <w:rPr>
          <w:rFonts w:ascii="Arial" w:eastAsia="Arial" w:hAnsi="Arial" w:cs="Arial"/>
          <w:sz w:val="20"/>
        </w:rPr>
      </w:pPr>
    </w:p>
    <w:p w14:paraId="59E41734" w14:textId="77777777" w:rsidR="00E47C15" w:rsidRDefault="00FB14C8">
      <w:pPr>
        <w:rPr>
          <w:rFonts w:ascii="Arial" w:eastAsia="Arial" w:hAnsi="Arial" w:cs="Arial"/>
          <w:b/>
          <w:sz w:val="20"/>
        </w:rPr>
      </w:pPr>
      <w:r>
        <w:rPr>
          <w:rFonts w:ascii="Arial" w:eastAsia="Arial" w:hAnsi="Arial" w:cs="Arial"/>
          <w:b/>
          <w:sz w:val="20"/>
        </w:rPr>
        <w:t>PROTOCOL:</w:t>
      </w:r>
    </w:p>
    <w:p w14:paraId="1E5B0B0C" w14:textId="77777777" w:rsidR="00E47C15" w:rsidRDefault="00E47C15">
      <w:pPr>
        <w:rPr>
          <w:rFonts w:ascii="Arial" w:eastAsia="Arial" w:hAnsi="Arial" w:cs="Arial"/>
          <w:sz w:val="20"/>
        </w:rPr>
      </w:pPr>
    </w:p>
    <w:p w14:paraId="25C38714" w14:textId="529D266E" w:rsidR="00E47C15" w:rsidRDefault="00FB14C8">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Collect the supplies</w:t>
      </w:r>
      <w:r w:rsidR="0095533E">
        <w:rPr>
          <w:rFonts w:ascii="Arial" w:eastAsia="Arial" w:hAnsi="Arial" w:cs="Arial"/>
          <w:sz w:val="20"/>
        </w:rPr>
        <w:t>,</w:t>
      </w:r>
      <w:r>
        <w:rPr>
          <w:rFonts w:ascii="Arial" w:eastAsia="Arial" w:hAnsi="Arial" w:cs="Arial"/>
          <w:sz w:val="20"/>
        </w:rPr>
        <w:t xml:space="preserve"> including CVC kit, sterile gown, sterile gloves, sterile ultrasound probe cover, bonnet, mask, saline flushes, and any special dressings or antibiotic barriers required at your institution. Commonly marketed CVC kits generally contain the </w:t>
      </w:r>
      <w:r w:rsidR="0095533E">
        <w:rPr>
          <w:rFonts w:ascii="Arial" w:eastAsia="Arial" w:hAnsi="Arial" w:cs="Arial"/>
          <w:sz w:val="20"/>
        </w:rPr>
        <w:t>CVC</w:t>
      </w:r>
      <w:r>
        <w:rPr>
          <w:rFonts w:ascii="Arial" w:eastAsia="Arial" w:hAnsi="Arial" w:cs="Arial"/>
          <w:sz w:val="20"/>
        </w:rPr>
        <w:t xml:space="preserve"> (in this case a triple</w:t>
      </w:r>
      <w:r w:rsidR="00822EE7">
        <w:rPr>
          <w:rFonts w:ascii="Arial" w:eastAsia="Arial" w:hAnsi="Arial" w:cs="Arial"/>
          <w:sz w:val="20"/>
        </w:rPr>
        <w:t>-</w:t>
      </w:r>
      <w:r>
        <w:rPr>
          <w:rFonts w:ascii="Arial" w:eastAsia="Arial" w:hAnsi="Arial" w:cs="Arial"/>
          <w:sz w:val="20"/>
        </w:rPr>
        <w:t xml:space="preserve">lumen catheter), a j-tip guide wire, a dilator, a #11 scalpel, an introducer needle, 1% </w:t>
      </w:r>
      <w:r>
        <w:rPr>
          <w:rFonts w:ascii="Arial" w:eastAsia="Arial" w:hAnsi="Arial" w:cs="Arial"/>
          <w:sz w:val="20"/>
        </w:rPr>
        <w:lastRenderedPageBreak/>
        <w:t xml:space="preserve">lidocaine, several 3 and 5 mL syringes, several smaller needles (usually 20, 22, and </w:t>
      </w:r>
      <w:r w:rsidR="0095533E">
        <w:rPr>
          <w:rFonts w:ascii="Arial" w:eastAsia="Arial" w:hAnsi="Arial" w:cs="Arial"/>
          <w:sz w:val="20"/>
        </w:rPr>
        <w:t>23 gauge</w:t>
      </w:r>
      <w:r>
        <w:rPr>
          <w:rFonts w:ascii="Arial" w:eastAsia="Arial" w:hAnsi="Arial" w:cs="Arial"/>
          <w:sz w:val="20"/>
        </w:rPr>
        <w:t>), single straight</w:t>
      </w:r>
      <w:r w:rsidR="0095533E">
        <w:rPr>
          <w:rFonts w:ascii="Arial" w:eastAsia="Arial" w:hAnsi="Arial" w:cs="Arial"/>
          <w:sz w:val="20"/>
        </w:rPr>
        <w:t>-</w:t>
      </w:r>
      <w:r>
        <w:rPr>
          <w:rFonts w:ascii="Arial" w:eastAsia="Arial" w:hAnsi="Arial" w:cs="Arial"/>
          <w:sz w:val="20"/>
        </w:rPr>
        <w:t>suture needle with suture, CVC clamp, dressing, gauze, drape, and</w:t>
      </w:r>
      <w:r w:rsidR="00D22605" w:rsidRPr="00D22605">
        <w:rPr>
          <w:rFonts w:ascii="Arial" w:eastAsia="Arial" w:hAnsi="Arial" w:cs="Arial"/>
          <w:sz w:val="20"/>
        </w:rPr>
        <w:t xml:space="preserve"> </w:t>
      </w:r>
      <w:r w:rsidR="00D22605">
        <w:rPr>
          <w:rFonts w:ascii="Arial" w:eastAsia="Arial" w:hAnsi="Arial" w:cs="Arial"/>
          <w:sz w:val="20"/>
        </w:rPr>
        <w:t>chlorhexidine</w:t>
      </w:r>
      <w:r>
        <w:rPr>
          <w:rFonts w:ascii="Arial" w:eastAsia="Arial" w:hAnsi="Arial" w:cs="Arial"/>
          <w:sz w:val="20"/>
        </w:rPr>
        <w:t>. The contents of the kit are enclosed in a sterile tray wrapped with a sterile cover.</w:t>
      </w:r>
    </w:p>
    <w:p w14:paraId="5921DB30" w14:textId="77777777" w:rsidR="00E47C15" w:rsidRDefault="00E47C15">
      <w:pPr>
        <w:rPr>
          <w:rFonts w:ascii="Arial" w:eastAsia="Arial" w:hAnsi="Arial" w:cs="Arial"/>
          <w:sz w:val="20"/>
        </w:rPr>
      </w:pPr>
    </w:p>
    <w:p w14:paraId="02E2A0E0" w14:textId="77777777" w:rsidR="00E47C15" w:rsidRDefault="00FB14C8">
      <w:pPr>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Positioning</w:t>
      </w:r>
    </w:p>
    <w:p w14:paraId="4B425C15" w14:textId="77777777" w:rsidR="00E47C15" w:rsidRDefault="00E47C15">
      <w:pPr>
        <w:rPr>
          <w:rFonts w:ascii="Arial" w:eastAsia="Arial" w:hAnsi="Arial" w:cs="Arial"/>
          <w:sz w:val="20"/>
        </w:rPr>
      </w:pPr>
    </w:p>
    <w:p w14:paraId="4BD38000" w14:textId="5845B4FE" w:rsidR="00E47C15" w:rsidRDefault="00FB14C8">
      <w:pPr>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r>
      <w:proofErr w:type="gramStart"/>
      <w:r>
        <w:rPr>
          <w:rFonts w:ascii="Arial" w:eastAsia="Arial" w:hAnsi="Arial" w:cs="Arial"/>
          <w:sz w:val="20"/>
        </w:rPr>
        <w:t>Have</w:t>
      </w:r>
      <w:proofErr w:type="gramEnd"/>
      <w:r>
        <w:rPr>
          <w:rFonts w:ascii="Arial" w:eastAsia="Arial" w:hAnsi="Arial" w:cs="Arial"/>
          <w:sz w:val="20"/>
        </w:rPr>
        <w:t xml:space="preserve"> the patient lie supine with </w:t>
      </w:r>
      <w:r w:rsidR="00D22605">
        <w:rPr>
          <w:rFonts w:ascii="Arial" w:eastAsia="Arial" w:hAnsi="Arial" w:cs="Arial"/>
          <w:sz w:val="20"/>
        </w:rPr>
        <w:t xml:space="preserve">the </w:t>
      </w:r>
      <w:r>
        <w:rPr>
          <w:rFonts w:ascii="Arial" w:eastAsia="Arial" w:hAnsi="Arial" w:cs="Arial"/>
          <w:sz w:val="20"/>
        </w:rPr>
        <w:t>feet elevated (</w:t>
      </w:r>
      <w:proofErr w:type="spellStart"/>
      <w:r>
        <w:rPr>
          <w:rFonts w:ascii="Arial" w:eastAsia="Arial" w:hAnsi="Arial" w:cs="Arial"/>
          <w:sz w:val="20"/>
        </w:rPr>
        <w:t>Trendelenburg</w:t>
      </w:r>
      <w:proofErr w:type="spellEnd"/>
      <w:r>
        <w:rPr>
          <w:rFonts w:ascii="Arial" w:eastAsia="Arial" w:hAnsi="Arial" w:cs="Arial"/>
          <w:sz w:val="20"/>
        </w:rPr>
        <w:t xml:space="preserve"> position).</w:t>
      </w:r>
      <w:r w:rsidR="00D22605">
        <w:rPr>
          <w:rFonts w:ascii="Arial" w:eastAsia="Arial" w:hAnsi="Arial" w:cs="Arial"/>
          <w:sz w:val="20"/>
        </w:rPr>
        <w:t xml:space="preserve"> </w:t>
      </w:r>
      <w:r>
        <w:rPr>
          <w:rFonts w:ascii="Arial" w:eastAsia="Arial" w:hAnsi="Arial" w:cs="Arial"/>
          <w:sz w:val="20"/>
        </w:rPr>
        <w:t xml:space="preserve">This allows for maximal engorgement of the target vessel (usually the right IJ vein) and helps to prevent an introduction of an air embolus. </w:t>
      </w:r>
    </w:p>
    <w:p w14:paraId="0BE25FD6" w14:textId="77777777" w:rsidR="00E47C15" w:rsidRDefault="00E47C15">
      <w:pPr>
        <w:rPr>
          <w:rFonts w:ascii="Arial" w:eastAsia="Arial" w:hAnsi="Arial" w:cs="Arial"/>
          <w:sz w:val="20"/>
        </w:rPr>
      </w:pPr>
    </w:p>
    <w:p w14:paraId="0683546F" w14:textId="77777777" w:rsidR="00E47C15" w:rsidRDefault="00FB14C8">
      <w:pPr>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r>
      <w:proofErr w:type="gramStart"/>
      <w:r>
        <w:rPr>
          <w:rFonts w:ascii="Arial" w:eastAsia="Arial" w:hAnsi="Arial" w:cs="Arial"/>
          <w:sz w:val="20"/>
        </w:rPr>
        <w:t>Have</w:t>
      </w:r>
      <w:proofErr w:type="gramEnd"/>
      <w:r>
        <w:rPr>
          <w:rFonts w:ascii="Arial" w:eastAsia="Arial" w:hAnsi="Arial" w:cs="Arial"/>
          <w:sz w:val="20"/>
        </w:rPr>
        <w:t xml:space="preserve"> the patient’s head rotated away from the target vessel.</w:t>
      </w:r>
    </w:p>
    <w:p w14:paraId="774AE8EF" w14:textId="77777777" w:rsidR="00E47C15" w:rsidRDefault="00E47C15">
      <w:pPr>
        <w:rPr>
          <w:rFonts w:ascii="Arial" w:eastAsia="Arial" w:hAnsi="Arial" w:cs="Arial"/>
          <w:sz w:val="20"/>
        </w:rPr>
      </w:pPr>
    </w:p>
    <w:p w14:paraId="0FD70506" w14:textId="053D55D6" w:rsidR="00E47C15" w:rsidRDefault="00FB14C8">
      <w:pPr>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t>Stand at the head of the patient’s bed</w:t>
      </w:r>
      <w:r w:rsidR="00952747">
        <w:rPr>
          <w:rFonts w:ascii="Arial" w:eastAsia="Arial" w:hAnsi="Arial" w:cs="Arial"/>
          <w:sz w:val="20"/>
        </w:rPr>
        <w:t>,</w:t>
      </w:r>
      <w:r>
        <w:rPr>
          <w:rFonts w:ascii="Arial" w:eastAsia="Arial" w:hAnsi="Arial" w:cs="Arial"/>
          <w:sz w:val="20"/>
        </w:rPr>
        <w:t xml:space="preserve"> facing </w:t>
      </w:r>
      <w:r w:rsidR="00952747">
        <w:rPr>
          <w:rFonts w:ascii="Arial" w:eastAsia="Arial" w:hAnsi="Arial" w:cs="Arial"/>
          <w:sz w:val="20"/>
        </w:rPr>
        <w:t xml:space="preserve">the patient’s </w:t>
      </w:r>
      <w:r>
        <w:rPr>
          <w:rFonts w:ascii="Arial" w:eastAsia="Arial" w:hAnsi="Arial" w:cs="Arial"/>
          <w:sz w:val="20"/>
        </w:rPr>
        <w:t>feet.</w:t>
      </w:r>
    </w:p>
    <w:p w14:paraId="46E875BF" w14:textId="77777777" w:rsidR="00E47C15" w:rsidRDefault="00E47C15">
      <w:pPr>
        <w:rPr>
          <w:rFonts w:ascii="Arial" w:eastAsia="Arial" w:hAnsi="Arial" w:cs="Arial"/>
          <w:sz w:val="20"/>
        </w:rPr>
      </w:pPr>
    </w:p>
    <w:p w14:paraId="5EF9ED90" w14:textId="1D1292E4" w:rsidR="00E47C15" w:rsidRDefault="00FB14C8">
      <w:pPr>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Identification of the vascular structures of the neck using the ultrasound</w:t>
      </w:r>
    </w:p>
    <w:p w14:paraId="351B8A99" w14:textId="77777777" w:rsidR="00E47C15" w:rsidRDefault="00E47C15">
      <w:pPr>
        <w:ind w:left="360"/>
        <w:rPr>
          <w:rFonts w:ascii="Arial" w:eastAsia="Arial" w:hAnsi="Arial" w:cs="Arial"/>
          <w:sz w:val="20"/>
        </w:rPr>
      </w:pPr>
    </w:p>
    <w:p w14:paraId="7CA0EEE3" w14:textId="6C99E561" w:rsidR="00E47C15" w:rsidRDefault="00FB14C8">
      <w:pPr>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t>The IJ runs through a triangle, the base of which is formed by the clavicle</w:t>
      </w:r>
      <w:r w:rsidR="00D0519A">
        <w:rPr>
          <w:rFonts w:ascii="Arial" w:eastAsia="Arial" w:hAnsi="Arial" w:cs="Arial"/>
          <w:sz w:val="20"/>
        </w:rPr>
        <w:t>,</w:t>
      </w:r>
      <w:r>
        <w:rPr>
          <w:rFonts w:ascii="Arial" w:eastAsia="Arial" w:hAnsi="Arial" w:cs="Arial"/>
          <w:sz w:val="20"/>
        </w:rPr>
        <w:t xml:space="preserve"> and sides </w:t>
      </w:r>
      <w:r w:rsidR="00BA2430">
        <w:rPr>
          <w:rFonts w:ascii="Arial" w:eastAsia="Arial" w:hAnsi="Arial" w:cs="Arial"/>
          <w:sz w:val="20"/>
        </w:rPr>
        <w:t>formed</w:t>
      </w:r>
      <w:r>
        <w:rPr>
          <w:rFonts w:ascii="Arial" w:eastAsia="Arial" w:hAnsi="Arial" w:cs="Arial"/>
          <w:sz w:val="20"/>
        </w:rPr>
        <w:t xml:space="preserve"> by the two heads of the sternocleidomastoid muscle. The carotid artery lies medial and deep to the IJ vein. </w:t>
      </w:r>
    </w:p>
    <w:p w14:paraId="44F97C77" w14:textId="77777777" w:rsidR="00E47C15" w:rsidRDefault="00E47C15">
      <w:pPr>
        <w:ind w:left="792"/>
        <w:rPr>
          <w:rFonts w:ascii="Arial" w:eastAsia="Arial" w:hAnsi="Arial" w:cs="Arial"/>
          <w:sz w:val="20"/>
        </w:rPr>
      </w:pPr>
    </w:p>
    <w:p w14:paraId="3228C0C4" w14:textId="77777777" w:rsidR="00E47C15" w:rsidRDefault="00FB14C8">
      <w:pPr>
        <w:ind w:left="792" w:hanging="432"/>
        <w:rPr>
          <w:rFonts w:ascii="Arial" w:eastAsia="Arial" w:hAnsi="Arial" w:cs="Arial"/>
          <w:sz w:val="20"/>
        </w:rPr>
      </w:pPr>
      <w:r>
        <w:rPr>
          <w:rFonts w:ascii="Arial" w:eastAsia="Arial" w:hAnsi="Arial" w:cs="Arial"/>
          <w:sz w:val="20"/>
        </w:rPr>
        <w:t>3.2.</w:t>
      </w:r>
      <w:r>
        <w:rPr>
          <w:rFonts w:ascii="Arial" w:eastAsia="Arial" w:hAnsi="Arial" w:cs="Arial"/>
          <w:sz w:val="20"/>
        </w:rPr>
        <w:tab/>
        <w:t>Apply acoustic gel on the linear transducer probe</w:t>
      </w:r>
    </w:p>
    <w:p w14:paraId="6077E961" w14:textId="77777777" w:rsidR="00E47C15" w:rsidRDefault="00E47C15">
      <w:pPr>
        <w:rPr>
          <w:rFonts w:ascii="Arial" w:eastAsia="Arial" w:hAnsi="Arial" w:cs="Arial"/>
          <w:sz w:val="20"/>
        </w:rPr>
      </w:pPr>
    </w:p>
    <w:p w14:paraId="734127B2" w14:textId="77777777" w:rsidR="00E47C15" w:rsidRDefault="00FB14C8">
      <w:pPr>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With</w:t>
      </w:r>
      <w:proofErr w:type="gramEnd"/>
      <w:r>
        <w:rPr>
          <w:rFonts w:ascii="Arial" w:eastAsia="Arial" w:hAnsi="Arial" w:cs="Arial"/>
          <w:sz w:val="20"/>
        </w:rPr>
        <w:t xml:space="preserve"> the indicator on the transducer oriented to the left, visualize the vascular structures in the neck. </w:t>
      </w:r>
    </w:p>
    <w:p w14:paraId="259CC25D" w14:textId="77777777" w:rsidR="00E47C15" w:rsidRDefault="00E47C15">
      <w:pPr>
        <w:rPr>
          <w:rFonts w:ascii="Arial" w:eastAsia="Arial" w:hAnsi="Arial" w:cs="Arial"/>
          <w:sz w:val="20"/>
        </w:rPr>
      </w:pPr>
    </w:p>
    <w:p w14:paraId="09D93671" w14:textId="77777777" w:rsidR="00E47C15" w:rsidRDefault="00FB14C8">
      <w:pPr>
        <w:ind w:left="792" w:hanging="432"/>
        <w:rPr>
          <w:rFonts w:ascii="Arial" w:eastAsia="Arial" w:hAnsi="Arial" w:cs="Arial"/>
          <w:sz w:val="20"/>
        </w:rPr>
      </w:pPr>
      <w:r>
        <w:rPr>
          <w:rFonts w:ascii="Arial" w:eastAsia="Arial" w:hAnsi="Arial" w:cs="Arial"/>
          <w:sz w:val="20"/>
        </w:rPr>
        <w:t>3.4.</w:t>
      </w:r>
      <w:r>
        <w:rPr>
          <w:rFonts w:ascii="Arial" w:eastAsia="Arial" w:hAnsi="Arial" w:cs="Arial"/>
          <w:sz w:val="20"/>
        </w:rPr>
        <w:tab/>
      </w:r>
      <w:proofErr w:type="gramStart"/>
      <w:r>
        <w:rPr>
          <w:rFonts w:ascii="Arial" w:eastAsia="Arial" w:hAnsi="Arial" w:cs="Arial"/>
          <w:sz w:val="20"/>
        </w:rPr>
        <w:t>To</w:t>
      </w:r>
      <w:proofErr w:type="gramEnd"/>
      <w:r>
        <w:rPr>
          <w:rFonts w:ascii="Arial" w:eastAsia="Arial" w:hAnsi="Arial" w:cs="Arial"/>
          <w:sz w:val="20"/>
        </w:rPr>
        <w:t xml:space="preserve"> obtain transverse view, position the ultrasound probe parallel to the patient’s clavicle. This orientation gives the operator a cross-sectional view of the deep neck vessels. On ultrasound, the appearance of fluid is dark (</w:t>
      </w:r>
      <w:proofErr w:type="spellStart"/>
      <w:r>
        <w:rPr>
          <w:rFonts w:ascii="Arial" w:eastAsia="Arial" w:hAnsi="Arial" w:cs="Arial"/>
          <w:sz w:val="20"/>
        </w:rPr>
        <w:t>hypoechoic</w:t>
      </w:r>
      <w:proofErr w:type="spellEnd"/>
      <w:r>
        <w:rPr>
          <w:rFonts w:ascii="Arial" w:eastAsia="Arial" w:hAnsi="Arial" w:cs="Arial"/>
          <w:sz w:val="20"/>
        </w:rPr>
        <w:t xml:space="preserve">). </w:t>
      </w:r>
    </w:p>
    <w:p w14:paraId="6D0A398E" w14:textId="77777777" w:rsidR="00E47C15" w:rsidRDefault="00E47C15">
      <w:pPr>
        <w:rPr>
          <w:rFonts w:ascii="Arial" w:eastAsia="Arial" w:hAnsi="Arial" w:cs="Arial"/>
          <w:sz w:val="20"/>
        </w:rPr>
      </w:pPr>
    </w:p>
    <w:p w14:paraId="3C4EF8BE" w14:textId="77777777" w:rsidR="00E47C15" w:rsidRDefault="00FB14C8">
      <w:pPr>
        <w:ind w:left="792" w:hanging="432"/>
        <w:rPr>
          <w:rFonts w:ascii="Arial" w:eastAsia="Arial" w:hAnsi="Arial" w:cs="Arial"/>
          <w:sz w:val="20"/>
        </w:rPr>
      </w:pPr>
      <w:proofErr w:type="gramStart"/>
      <w:r>
        <w:rPr>
          <w:rFonts w:ascii="Arial" w:eastAsia="Arial" w:hAnsi="Arial" w:cs="Arial"/>
          <w:sz w:val="20"/>
        </w:rPr>
        <w:t>3.5.</w:t>
      </w:r>
      <w:r>
        <w:rPr>
          <w:rFonts w:ascii="Arial" w:eastAsia="Arial" w:hAnsi="Arial" w:cs="Arial"/>
          <w:sz w:val="20"/>
        </w:rPr>
        <w:tab/>
        <w:t>Apply slight pressure with the transducer in order to distinguish between the compressible IJ vein and pulsatile carotid artery.</w:t>
      </w:r>
      <w:proofErr w:type="gramEnd"/>
      <w:r>
        <w:rPr>
          <w:rFonts w:ascii="Arial" w:eastAsia="Arial" w:hAnsi="Arial" w:cs="Arial"/>
          <w:sz w:val="20"/>
        </w:rPr>
        <w:t xml:space="preserve"> </w:t>
      </w:r>
    </w:p>
    <w:p w14:paraId="3CA96A1D" w14:textId="77777777" w:rsidR="00E47C15" w:rsidRDefault="00E47C15">
      <w:pPr>
        <w:rPr>
          <w:rFonts w:ascii="Arial" w:eastAsia="Arial" w:hAnsi="Arial" w:cs="Arial"/>
          <w:sz w:val="20"/>
        </w:rPr>
      </w:pPr>
    </w:p>
    <w:p w14:paraId="4A58B340" w14:textId="77777777" w:rsidR="00E47C15" w:rsidRDefault="00FB14C8">
      <w:pPr>
        <w:ind w:left="360" w:hanging="360"/>
        <w:rPr>
          <w:rFonts w:ascii="Arial" w:eastAsia="Arial" w:hAnsi="Arial" w:cs="Arial"/>
          <w:sz w:val="20"/>
        </w:rPr>
      </w:pPr>
      <w:r>
        <w:rPr>
          <w:rFonts w:ascii="Arial" w:eastAsia="Arial" w:hAnsi="Arial" w:cs="Arial"/>
          <w:sz w:val="20"/>
        </w:rPr>
        <w:t>4.</w:t>
      </w:r>
      <w:r>
        <w:rPr>
          <w:rFonts w:ascii="Arial" w:eastAsia="Arial" w:hAnsi="Arial" w:cs="Arial"/>
          <w:sz w:val="20"/>
        </w:rPr>
        <w:tab/>
        <w:t>Preparation</w:t>
      </w:r>
    </w:p>
    <w:p w14:paraId="47E17A7D" w14:textId="77777777" w:rsidR="00E47C15" w:rsidRDefault="00E47C15">
      <w:pPr>
        <w:ind w:left="360"/>
        <w:rPr>
          <w:rFonts w:ascii="Arial" w:eastAsia="Arial" w:hAnsi="Arial" w:cs="Arial"/>
          <w:sz w:val="20"/>
        </w:rPr>
      </w:pPr>
    </w:p>
    <w:p w14:paraId="3024D7E4" w14:textId="6701AF0D" w:rsidR="00E47C15" w:rsidRDefault="00FB14C8">
      <w:pPr>
        <w:ind w:left="792" w:hanging="432"/>
        <w:rPr>
          <w:rFonts w:ascii="Arial" w:eastAsia="Arial" w:hAnsi="Arial" w:cs="Arial"/>
          <w:sz w:val="20"/>
        </w:rPr>
      </w:pPr>
      <w:r>
        <w:rPr>
          <w:rFonts w:ascii="Arial" w:eastAsia="Arial" w:hAnsi="Arial" w:cs="Arial"/>
          <w:sz w:val="20"/>
        </w:rPr>
        <w:t>4.1.</w:t>
      </w:r>
      <w:r>
        <w:rPr>
          <w:rFonts w:ascii="Arial" w:eastAsia="Arial" w:hAnsi="Arial" w:cs="Arial"/>
          <w:sz w:val="20"/>
        </w:rPr>
        <w:tab/>
      </w:r>
      <w:proofErr w:type="gramStart"/>
      <w:r>
        <w:rPr>
          <w:rFonts w:ascii="Arial" w:eastAsia="Arial" w:hAnsi="Arial" w:cs="Arial"/>
          <w:sz w:val="20"/>
        </w:rPr>
        <w:t>Clean</w:t>
      </w:r>
      <w:proofErr w:type="gramEnd"/>
      <w:r>
        <w:rPr>
          <w:rFonts w:ascii="Arial" w:eastAsia="Arial" w:hAnsi="Arial" w:cs="Arial"/>
          <w:sz w:val="20"/>
        </w:rPr>
        <w:t xml:space="preserve"> skin with chlorhexidine solution, scrub</w:t>
      </w:r>
      <w:r w:rsidR="00886C6F">
        <w:rPr>
          <w:rFonts w:ascii="Arial" w:eastAsia="Arial" w:hAnsi="Arial" w:cs="Arial"/>
          <w:sz w:val="20"/>
        </w:rPr>
        <w:t>bing</w:t>
      </w:r>
      <w:r>
        <w:rPr>
          <w:rFonts w:ascii="Arial" w:eastAsia="Arial" w:hAnsi="Arial" w:cs="Arial"/>
          <w:sz w:val="20"/>
        </w:rPr>
        <w:t xml:space="preserve"> vigorously for 60 seconds and allow</w:t>
      </w:r>
      <w:r w:rsidR="00886C6F">
        <w:rPr>
          <w:rFonts w:ascii="Arial" w:eastAsia="Arial" w:hAnsi="Arial" w:cs="Arial"/>
          <w:sz w:val="20"/>
        </w:rPr>
        <w:t>ing it</w:t>
      </w:r>
      <w:r>
        <w:rPr>
          <w:rFonts w:ascii="Arial" w:eastAsia="Arial" w:hAnsi="Arial" w:cs="Arial"/>
          <w:sz w:val="20"/>
        </w:rPr>
        <w:t xml:space="preserve"> to dry for 30 seconds.</w:t>
      </w:r>
    </w:p>
    <w:p w14:paraId="107B0E70" w14:textId="77777777" w:rsidR="00E47C15" w:rsidRDefault="00E47C15">
      <w:pPr>
        <w:rPr>
          <w:rFonts w:ascii="Arial" w:eastAsia="Arial" w:hAnsi="Arial" w:cs="Arial"/>
          <w:sz w:val="20"/>
        </w:rPr>
      </w:pPr>
    </w:p>
    <w:p w14:paraId="5BE59289" w14:textId="77777777" w:rsidR="00E47C15" w:rsidRDefault="00FB14C8">
      <w:pPr>
        <w:ind w:left="792" w:hanging="432"/>
        <w:rPr>
          <w:rFonts w:ascii="Arial" w:eastAsia="Arial" w:hAnsi="Arial" w:cs="Arial"/>
          <w:sz w:val="20"/>
        </w:rPr>
      </w:pPr>
      <w:r>
        <w:rPr>
          <w:rFonts w:ascii="Arial" w:eastAsia="Arial" w:hAnsi="Arial" w:cs="Arial"/>
          <w:sz w:val="20"/>
        </w:rPr>
        <w:t>4.2.</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CVC kit</w:t>
      </w:r>
    </w:p>
    <w:p w14:paraId="11338649" w14:textId="77777777" w:rsidR="00E47C15" w:rsidRDefault="00E47C15">
      <w:pPr>
        <w:rPr>
          <w:rFonts w:ascii="Arial" w:eastAsia="Arial" w:hAnsi="Arial" w:cs="Arial"/>
          <w:sz w:val="20"/>
        </w:rPr>
      </w:pPr>
    </w:p>
    <w:p w14:paraId="00B3634F" w14:textId="77777777" w:rsidR="00E47C15" w:rsidRDefault="00FB14C8">
      <w:pPr>
        <w:ind w:left="1224" w:hanging="504"/>
        <w:rPr>
          <w:rFonts w:ascii="Arial" w:eastAsia="Arial" w:hAnsi="Arial" w:cs="Arial"/>
          <w:sz w:val="20"/>
        </w:rPr>
      </w:pPr>
      <w:r>
        <w:rPr>
          <w:rFonts w:ascii="Arial" w:eastAsia="Arial" w:hAnsi="Arial" w:cs="Arial"/>
          <w:sz w:val="20"/>
        </w:rPr>
        <w:t>4.2.1.</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flaps of the sterile wrapping by grabbing the non-sterile side of the wrap and opening outward. In this manner the contents of the kit and the exposed surface (inside surface) of the wrapping will remain sterile. </w:t>
      </w:r>
    </w:p>
    <w:p w14:paraId="7CF5776E" w14:textId="77777777" w:rsidR="00E47C15" w:rsidRDefault="00E47C15">
      <w:pPr>
        <w:rPr>
          <w:rFonts w:ascii="Arial" w:eastAsia="Arial" w:hAnsi="Arial" w:cs="Arial"/>
          <w:sz w:val="20"/>
        </w:rPr>
      </w:pPr>
    </w:p>
    <w:p w14:paraId="6FF3BDD5" w14:textId="796AE69B" w:rsidR="00E47C15" w:rsidRDefault="00FB14C8">
      <w:pPr>
        <w:ind w:left="1224" w:hanging="504"/>
        <w:rPr>
          <w:rFonts w:ascii="Arial" w:eastAsia="Arial" w:hAnsi="Arial" w:cs="Arial"/>
          <w:sz w:val="20"/>
        </w:rPr>
      </w:pPr>
      <w:r>
        <w:rPr>
          <w:rFonts w:ascii="Arial" w:eastAsia="Arial" w:hAnsi="Arial" w:cs="Arial"/>
          <w:sz w:val="20"/>
        </w:rPr>
        <w:t>4.2.2.</w:t>
      </w:r>
      <w:r>
        <w:rPr>
          <w:rFonts w:ascii="Arial" w:eastAsia="Arial" w:hAnsi="Arial" w:cs="Arial"/>
          <w:sz w:val="20"/>
        </w:rPr>
        <w:tab/>
        <w:t xml:space="preserve">Carefully drop </w:t>
      </w:r>
      <w:r w:rsidR="00526D6B">
        <w:rPr>
          <w:rFonts w:ascii="Arial" w:eastAsia="Arial" w:hAnsi="Arial" w:cs="Arial"/>
          <w:sz w:val="20"/>
        </w:rPr>
        <w:t xml:space="preserve">the </w:t>
      </w:r>
      <w:r>
        <w:rPr>
          <w:rFonts w:ascii="Arial" w:eastAsia="Arial" w:hAnsi="Arial" w:cs="Arial"/>
          <w:sz w:val="20"/>
        </w:rPr>
        <w:t xml:space="preserve">sterile ultrasound probe cover and saline onto the open sterile kit. </w:t>
      </w:r>
    </w:p>
    <w:p w14:paraId="74C677F5" w14:textId="77777777" w:rsidR="00E47C15" w:rsidRDefault="00E47C15">
      <w:pPr>
        <w:rPr>
          <w:rFonts w:ascii="Arial" w:eastAsia="Arial" w:hAnsi="Arial" w:cs="Arial"/>
          <w:sz w:val="20"/>
        </w:rPr>
      </w:pPr>
    </w:p>
    <w:p w14:paraId="7CF4DB46" w14:textId="77777777" w:rsidR="00E47C15" w:rsidRDefault="00FB14C8">
      <w:pPr>
        <w:ind w:left="1224" w:hanging="504"/>
        <w:rPr>
          <w:rFonts w:ascii="Arial" w:eastAsia="Arial" w:hAnsi="Arial" w:cs="Arial"/>
          <w:sz w:val="20"/>
        </w:rPr>
      </w:pPr>
      <w:r>
        <w:rPr>
          <w:rFonts w:ascii="Arial" w:eastAsia="Arial" w:hAnsi="Arial" w:cs="Arial"/>
          <w:sz w:val="20"/>
        </w:rPr>
        <w:t>4.2.3.</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sterile ultrasound probe cover packaging so that the sterile contents drop cleanly onto the sterile field you have just created. </w:t>
      </w:r>
    </w:p>
    <w:p w14:paraId="588D1493" w14:textId="77777777" w:rsidR="00E47C15" w:rsidRDefault="00E47C15">
      <w:pPr>
        <w:rPr>
          <w:rFonts w:ascii="Arial" w:eastAsia="Arial" w:hAnsi="Arial" w:cs="Arial"/>
          <w:sz w:val="20"/>
        </w:rPr>
      </w:pPr>
    </w:p>
    <w:p w14:paraId="375B26E4" w14:textId="7F9FAD9B" w:rsidR="00E47C15" w:rsidRDefault="00FB14C8">
      <w:pPr>
        <w:ind w:left="1224" w:hanging="504"/>
        <w:rPr>
          <w:rFonts w:ascii="Arial" w:eastAsia="Arial" w:hAnsi="Arial" w:cs="Arial"/>
          <w:sz w:val="20"/>
        </w:rPr>
      </w:pPr>
      <w:r>
        <w:rPr>
          <w:rFonts w:ascii="Arial" w:eastAsia="Arial" w:hAnsi="Arial" w:cs="Arial"/>
          <w:sz w:val="20"/>
        </w:rPr>
        <w:t>4.2.4.</w:t>
      </w:r>
      <w:r>
        <w:rPr>
          <w:rFonts w:ascii="Arial" w:eastAsia="Arial" w:hAnsi="Arial" w:cs="Arial"/>
          <w:sz w:val="20"/>
        </w:rPr>
        <w:tab/>
      </w:r>
      <w:proofErr w:type="gramStart"/>
      <w:r>
        <w:rPr>
          <w:rFonts w:ascii="Arial" w:eastAsia="Arial" w:hAnsi="Arial" w:cs="Arial"/>
          <w:sz w:val="20"/>
        </w:rPr>
        <w:t>When</w:t>
      </w:r>
      <w:proofErr w:type="gramEnd"/>
      <w:r>
        <w:rPr>
          <w:rFonts w:ascii="Arial" w:eastAsia="Arial" w:hAnsi="Arial" w:cs="Arial"/>
          <w:sz w:val="20"/>
        </w:rPr>
        <w:t xml:space="preserve"> adding sterile saline to the sterile kit</w:t>
      </w:r>
      <w:r w:rsidR="00FF5E93">
        <w:rPr>
          <w:rFonts w:ascii="Arial" w:eastAsia="Arial" w:hAnsi="Arial" w:cs="Arial"/>
          <w:sz w:val="20"/>
        </w:rPr>
        <w:t>,</w:t>
      </w:r>
      <w:r>
        <w:rPr>
          <w:rFonts w:ascii="Arial" w:eastAsia="Arial" w:hAnsi="Arial" w:cs="Arial"/>
          <w:sz w:val="20"/>
        </w:rPr>
        <w:t xml:space="preserve"> remember that most of the packaging that the sterile saline comes in will not be sterile. Therefore, just the saline should be added to the kit (the tray of the CVC kit has several plastic molded wells in which sterile saline may be squirted). </w:t>
      </w:r>
    </w:p>
    <w:p w14:paraId="3EEFCA5A" w14:textId="77777777" w:rsidR="00E47C15" w:rsidRDefault="00E47C15">
      <w:pPr>
        <w:rPr>
          <w:rFonts w:ascii="Arial" w:eastAsia="Arial" w:hAnsi="Arial" w:cs="Arial"/>
          <w:sz w:val="20"/>
        </w:rPr>
      </w:pPr>
    </w:p>
    <w:p w14:paraId="1032AA27" w14:textId="2BD415E9" w:rsidR="00E47C15" w:rsidRDefault="00FB14C8">
      <w:pPr>
        <w:ind w:left="792" w:hanging="432"/>
        <w:rPr>
          <w:rFonts w:ascii="Arial" w:eastAsia="Arial" w:hAnsi="Arial" w:cs="Arial"/>
          <w:sz w:val="20"/>
        </w:rPr>
      </w:pPr>
      <w:r>
        <w:rPr>
          <w:rFonts w:ascii="Arial" w:eastAsia="Arial" w:hAnsi="Arial" w:cs="Arial"/>
          <w:sz w:val="20"/>
        </w:rPr>
        <w:t>4.3.</w:t>
      </w:r>
      <w:r>
        <w:rPr>
          <w:rFonts w:ascii="Arial" w:eastAsia="Arial" w:hAnsi="Arial" w:cs="Arial"/>
          <w:sz w:val="20"/>
        </w:rPr>
        <w:tab/>
        <w:t>Don mask, bonnet, sterile gown</w:t>
      </w:r>
      <w:r w:rsidR="00FF5E93">
        <w:rPr>
          <w:rFonts w:ascii="Arial" w:eastAsia="Arial" w:hAnsi="Arial" w:cs="Arial"/>
          <w:sz w:val="20"/>
        </w:rPr>
        <w:t>,</w:t>
      </w:r>
      <w:r>
        <w:rPr>
          <w:rFonts w:ascii="Arial" w:eastAsia="Arial" w:hAnsi="Arial" w:cs="Arial"/>
          <w:sz w:val="20"/>
        </w:rPr>
        <w:t xml:space="preserve"> and gloves</w:t>
      </w:r>
    </w:p>
    <w:p w14:paraId="02B64A47" w14:textId="77777777" w:rsidR="00E47C15" w:rsidRDefault="00E47C15">
      <w:pPr>
        <w:rPr>
          <w:rFonts w:ascii="Arial" w:eastAsia="Arial" w:hAnsi="Arial" w:cs="Arial"/>
          <w:sz w:val="20"/>
        </w:rPr>
      </w:pPr>
    </w:p>
    <w:p w14:paraId="264C2A6F" w14:textId="4BEBE607" w:rsidR="00E47C15" w:rsidRDefault="00FB14C8">
      <w:pPr>
        <w:ind w:left="792" w:hanging="432"/>
        <w:rPr>
          <w:rFonts w:ascii="Arial" w:eastAsia="Arial" w:hAnsi="Arial" w:cs="Arial"/>
          <w:sz w:val="20"/>
        </w:rPr>
      </w:pPr>
      <w:r>
        <w:rPr>
          <w:rFonts w:ascii="Arial" w:eastAsia="Arial" w:hAnsi="Arial" w:cs="Arial"/>
          <w:sz w:val="20"/>
        </w:rPr>
        <w:lastRenderedPageBreak/>
        <w:t>4.4.</w:t>
      </w:r>
      <w:r>
        <w:rPr>
          <w:rFonts w:ascii="Arial" w:eastAsia="Arial" w:hAnsi="Arial" w:cs="Arial"/>
          <w:sz w:val="20"/>
        </w:rPr>
        <w:tab/>
      </w:r>
      <w:proofErr w:type="gramStart"/>
      <w:r>
        <w:rPr>
          <w:rFonts w:ascii="Arial" w:eastAsia="Arial" w:hAnsi="Arial" w:cs="Arial"/>
          <w:sz w:val="20"/>
        </w:rPr>
        <w:t>Drape</w:t>
      </w:r>
      <w:proofErr w:type="gramEnd"/>
      <w:r>
        <w:rPr>
          <w:rFonts w:ascii="Arial" w:eastAsia="Arial" w:hAnsi="Arial" w:cs="Arial"/>
          <w:sz w:val="20"/>
        </w:rPr>
        <w:t xml:space="preserve"> the patient with </w:t>
      </w:r>
      <w:r w:rsidR="00580D99">
        <w:rPr>
          <w:rFonts w:ascii="Arial" w:eastAsia="Arial" w:hAnsi="Arial" w:cs="Arial"/>
          <w:sz w:val="20"/>
        </w:rPr>
        <w:t xml:space="preserve">the </w:t>
      </w:r>
      <w:r>
        <w:rPr>
          <w:rFonts w:ascii="Arial" w:eastAsia="Arial" w:hAnsi="Arial" w:cs="Arial"/>
          <w:sz w:val="20"/>
        </w:rPr>
        <w:t>sterile drape</w:t>
      </w:r>
    </w:p>
    <w:p w14:paraId="5304B759" w14:textId="77777777" w:rsidR="00E47C15" w:rsidRDefault="00E47C15">
      <w:pPr>
        <w:rPr>
          <w:rFonts w:ascii="Arial" w:eastAsia="Arial" w:hAnsi="Arial" w:cs="Arial"/>
          <w:sz w:val="20"/>
        </w:rPr>
      </w:pPr>
    </w:p>
    <w:p w14:paraId="76FAA5B3" w14:textId="52585D16" w:rsidR="00E47C15" w:rsidRDefault="00FB14C8">
      <w:pPr>
        <w:ind w:left="792" w:hanging="432"/>
        <w:rPr>
          <w:rFonts w:ascii="Arial" w:eastAsia="Arial" w:hAnsi="Arial" w:cs="Arial"/>
          <w:sz w:val="20"/>
        </w:rPr>
      </w:pPr>
      <w:r>
        <w:rPr>
          <w:rFonts w:ascii="Arial" w:eastAsia="Arial" w:hAnsi="Arial" w:cs="Arial"/>
          <w:sz w:val="20"/>
        </w:rPr>
        <w:t>4.5.</w:t>
      </w:r>
      <w:r>
        <w:rPr>
          <w:rFonts w:ascii="Arial" w:eastAsia="Arial" w:hAnsi="Arial" w:cs="Arial"/>
          <w:sz w:val="20"/>
        </w:rPr>
        <w:tab/>
      </w:r>
      <w:proofErr w:type="gramStart"/>
      <w:r w:rsidR="0046113C">
        <w:rPr>
          <w:rFonts w:ascii="Arial" w:eastAsia="Arial" w:hAnsi="Arial" w:cs="Arial"/>
          <w:sz w:val="20"/>
        </w:rPr>
        <w:t>With</w:t>
      </w:r>
      <w:proofErr w:type="gramEnd"/>
      <w:r w:rsidR="0046113C">
        <w:rPr>
          <w:rFonts w:ascii="Arial" w:eastAsia="Arial" w:hAnsi="Arial" w:cs="Arial"/>
          <w:sz w:val="20"/>
        </w:rPr>
        <w:t xml:space="preserve"> the help of a non-sterile helper, cover </w:t>
      </w:r>
      <w:r>
        <w:rPr>
          <w:rFonts w:ascii="Arial" w:eastAsia="Arial" w:hAnsi="Arial" w:cs="Arial"/>
          <w:sz w:val="20"/>
        </w:rPr>
        <w:t xml:space="preserve">the ultrasound probe with sterile cover. </w:t>
      </w:r>
    </w:p>
    <w:p w14:paraId="08B3B21A" w14:textId="77777777" w:rsidR="00E47C15" w:rsidRDefault="00E47C15">
      <w:pPr>
        <w:rPr>
          <w:rFonts w:ascii="Arial" w:eastAsia="Arial" w:hAnsi="Arial" w:cs="Arial"/>
          <w:sz w:val="20"/>
        </w:rPr>
      </w:pPr>
    </w:p>
    <w:p w14:paraId="70C43C79" w14:textId="22F7F2E1" w:rsidR="00E47C15" w:rsidRDefault="00FB14C8">
      <w:pPr>
        <w:ind w:left="1224" w:hanging="504"/>
        <w:rPr>
          <w:rFonts w:ascii="Arial" w:eastAsia="Arial" w:hAnsi="Arial" w:cs="Arial"/>
          <w:sz w:val="20"/>
        </w:rPr>
      </w:pPr>
      <w:r>
        <w:rPr>
          <w:rFonts w:ascii="Arial" w:eastAsia="Arial" w:hAnsi="Arial" w:cs="Arial"/>
          <w:sz w:val="20"/>
        </w:rPr>
        <w:t>4.5.1.</w:t>
      </w:r>
      <w:r>
        <w:rPr>
          <w:rFonts w:ascii="Arial" w:eastAsia="Arial" w:hAnsi="Arial" w:cs="Arial"/>
          <w:sz w:val="20"/>
        </w:rPr>
        <w:tab/>
      </w:r>
      <w:proofErr w:type="gramStart"/>
      <w:r>
        <w:rPr>
          <w:rFonts w:ascii="Arial" w:eastAsia="Arial" w:hAnsi="Arial" w:cs="Arial"/>
          <w:sz w:val="20"/>
        </w:rPr>
        <w:t>Hold</w:t>
      </w:r>
      <w:proofErr w:type="gramEnd"/>
      <w:r>
        <w:rPr>
          <w:rFonts w:ascii="Arial" w:eastAsia="Arial" w:hAnsi="Arial" w:cs="Arial"/>
          <w:sz w:val="20"/>
        </w:rPr>
        <w:t xml:space="preserve"> the cover open for the assistant</w:t>
      </w:r>
      <w:r w:rsidR="0046113C">
        <w:rPr>
          <w:rFonts w:ascii="Arial" w:eastAsia="Arial" w:hAnsi="Arial" w:cs="Arial"/>
          <w:sz w:val="20"/>
        </w:rPr>
        <w:t>,</w:t>
      </w:r>
      <w:r>
        <w:rPr>
          <w:rFonts w:ascii="Arial" w:eastAsia="Arial" w:hAnsi="Arial" w:cs="Arial"/>
          <w:sz w:val="20"/>
        </w:rPr>
        <w:t xml:space="preserve"> who has already placed more acoustic gel on the probe. The sterile probe cover is essentially a bag. It is imperative that the outside surface of this cover remain</w:t>
      </w:r>
      <w:r w:rsidR="0046113C">
        <w:rPr>
          <w:rFonts w:ascii="Arial" w:eastAsia="Arial" w:hAnsi="Arial" w:cs="Arial"/>
          <w:sz w:val="20"/>
        </w:rPr>
        <w:t>s</w:t>
      </w:r>
      <w:r>
        <w:rPr>
          <w:rFonts w:ascii="Arial" w:eastAsia="Arial" w:hAnsi="Arial" w:cs="Arial"/>
          <w:sz w:val="20"/>
        </w:rPr>
        <w:t xml:space="preserve"> sterile (the side that will be in contact with the sterile field and the patient), while the inside of the cover </w:t>
      </w:r>
      <w:r w:rsidR="0046113C">
        <w:rPr>
          <w:rFonts w:ascii="Arial" w:eastAsia="Arial" w:hAnsi="Arial" w:cs="Arial"/>
          <w:sz w:val="20"/>
        </w:rPr>
        <w:t xml:space="preserve">(not sterile) </w:t>
      </w:r>
      <w:r>
        <w:rPr>
          <w:rFonts w:ascii="Arial" w:eastAsia="Arial" w:hAnsi="Arial" w:cs="Arial"/>
          <w:sz w:val="20"/>
        </w:rPr>
        <w:t>is where the ultrasound probe is placed. This is why the acoustic gel placed directly on the ultrasound probe does not need to be sterile. The operator holds the probe cover by the outside (the side that will remain sterile), while the assistant then gently drops the non-sterile probe into the opening of the cover.</w:t>
      </w:r>
    </w:p>
    <w:p w14:paraId="3350F488" w14:textId="77777777" w:rsidR="00E47C15" w:rsidRDefault="00E47C15">
      <w:pPr>
        <w:rPr>
          <w:rFonts w:ascii="Arial" w:eastAsia="Arial" w:hAnsi="Arial" w:cs="Arial"/>
          <w:sz w:val="20"/>
        </w:rPr>
      </w:pPr>
    </w:p>
    <w:p w14:paraId="43C1C193" w14:textId="77777777" w:rsidR="00E47C15" w:rsidRDefault="00FB14C8">
      <w:pPr>
        <w:ind w:left="1224" w:hanging="504"/>
        <w:rPr>
          <w:rFonts w:ascii="Arial" w:eastAsia="Arial" w:hAnsi="Arial" w:cs="Arial"/>
          <w:sz w:val="20"/>
        </w:rPr>
      </w:pPr>
      <w:r>
        <w:rPr>
          <w:rFonts w:ascii="Arial" w:eastAsia="Arial" w:hAnsi="Arial" w:cs="Arial"/>
          <w:sz w:val="20"/>
        </w:rPr>
        <w:t>4.5.2.</w:t>
      </w:r>
      <w:r>
        <w:rPr>
          <w:rFonts w:ascii="Arial" w:eastAsia="Arial" w:hAnsi="Arial" w:cs="Arial"/>
          <w:sz w:val="20"/>
        </w:rPr>
        <w:tab/>
      </w:r>
      <w:proofErr w:type="gramStart"/>
      <w:r>
        <w:rPr>
          <w:rFonts w:ascii="Arial" w:eastAsia="Arial" w:hAnsi="Arial" w:cs="Arial"/>
          <w:sz w:val="20"/>
        </w:rPr>
        <w:t>Hold</w:t>
      </w:r>
      <w:proofErr w:type="gramEnd"/>
      <w:r>
        <w:rPr>
          <w:rFonts w:ascii="Arial" w:eastAsia="Arial" w:hAnsi="Arial" w:cs="Arial"/>
          <w:sz w:val="20"/>
        </w:rPr>
        <w:t xml:space="preserve"> the probe firmly within the sterile sheath while the assistant pulls the distal end of the cover, unfurling the length of the sheath over the cord. The typical sterile sheath will cover 4 feet of cord.</w:t>
      </w:r>
    </w:p>
    <w:p w14:paraId="7B2BF8C5" w14:textId="77777777" w:rsidR="00E47C15" w:rsidRDefault="00E47C15">
      <w:pPr>
        <w:rPr>
          <w:rFonts w:ascii="Arial" w:eastAsia="Arial" w:hAnsi="Arial" w:cs="Arial"/>
          <w:sz w:val="20"/>
        </w:rPr>
      </w:pPr>
    </w:p>
    <w:p w14:paraId="60F38BA2" w14:textId="1D2D6C12" w:rsidR="00E47C15" w:rsidRDefault="00FB14C8">
      <w:pPr>
        <w:ind w:left="792" w:hanging="432"/>
        <w:rPr>
          <w:rFonts w:ascii="Arial" w:eastAsia="Arial" w:hAnsi="Arial" w:cs="Arial"/>
          <w:sz w:val="20"/>
        </w:rPr>
      </w:pPr>
      <w:r>
        <w:rPr>
          <w:rFonts w:ascii="Arial" w:eastAsia="Arial" w:hAnsi="Arial" w:cs="Arial"/>
          <w:sz w:val="20"/>
        </w:rPr>
        <w:t>4.6.</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kit: draw up lidocaine into </w:t>
      </w:r>
      <w:r w:rsidR="00314C1B">
        <w:rPr>
          <w:rFonts w:ascii="Arial" w:eastAsia="Arial" w:hAnsi="Arial" w:cs="Arial"/>
          <w:sz w:val="20"/>
        </w:rPr>
        <w:t xml:space="preserve">a </w:t>
      </w:r>
      <w:r>
        <w:rPr>
          <w:rFonts w:ascii="Arial" w:eastAsia="Arial" w:hAnsi="Arial" w:cs="Arial"/>
          <w:sz w:val="20"/>
        </w:rPr>
        <w:t xml:space="preserve">syringe, prepare the </w:t>
      </w:r>
      <w:r w:rsidR="00AE4254">
        <w:rPr>
          <w:rFonts w:ascii="Arial" w:eastAsia="Arial" w:hAnsi="Arial" w:cs="Arial"/>
          <w:sz w:val="20"/>
        </w:rPr>
        <w:t>guide wire</w:t>
      </w:r>
      <w:r>
        <w:rPr>
          <w:rFonts w:ascii="Arial" w:eastAsia="Arial" w:hAnsi="Arial" w:cs="Arial"/>
          <w:sz w:val="20"/>
        </w:rPr>
        <w:t xml:space="preserve"> by retracting it slightly within the sheath </w:t>
      </w:r>
      <w:r w:rsidR="00314C1B">
        <w:rPr>
          <w:rFonts w:ascii="Arial" w:eastAsia="Arial" w:hAnsi="Arial" w:cs="Arial"/>
          <w:sz w:val="20"/>
        </w:rPr>
        <w:t>(</w:t>
      </w:r>
      <w:r>
        <w:rPr>
          <w:rFonts w:ascii="Arial" w:eastAsia="Arial" w:hAnsi="Arial" w:cs="Arial"/>
          <w:sz w:val="20"/>
        </w:rPr>
        <w:t>so that the J curve is straight and can easily feed into the needle</w:t>
      </w:r>
      <w:r w:rsidR="00314C1B">
        <w:rPr>
          <w:rFonts w:ascii="Arial" w:eastAsia="Arial" w:hAnsi="Arial" w:cs="Arial"/>
          <w:sz w:val="20"/>
        </w:rPr>
        <w:t>)</w:t>
      </w:r>
      <w:r>
        <w:rPr>
          <w:rFonts w:ascii="Arial" w:eastAsia="Arial" w:hAnsi="Arial" w:cs="Arial"/>
          <w:sz w:val="20"/>
        </w:rPr>
        <w:t xml:space="preserve">, and remove the cap from the middle lumen (distal port) of the catheter. </w:t>
      </w:r>
    </w:p>
    <w:p w14:paraId="7A40BF9B" w14:textId="77777777" w:rsidR="00E47C15" w:rsidRDefault="00E47C15">
      <w:pPr>
        <w:rPr>
          <w:rFonts w:ascii="Arial" w:eastAsia="Arial" w:hAnsi="Arial" w:cs="Arial"/>
          <w:sz w:val="20"/>
        </w:rPr>
      </w:pPr>
    </w:p>
    <w:p w14:paraId="2103A3E2" w14:textId="77777777" w:rsidR="00E47C15" w:rsidRDefault="00FB14C8">
      <w:pPr>
        <w:ind w:left="792" w:hanging="432"/>
        <w:rPr>
          <w:rFonts w:ascii="Arial" w:eastAsia="Arial" w:hAnsi="Arial" w:cs="Arial"/>
          <w:sz w:val="20"/>
        </w:rPr>
      </w:pPr>
      <w:r>
        <w:rPr>
          <w:rFonts w:ascii="Arial" w:eastAsia="Arial" w:hAnsi="Arial" w:cs="Arial"/>
          <w:sz w:val="20"/>
        </w:rPr>
        <w:t>4.7.</w:t>
      </w:r>
      <w:r>
        <w:rPr>
          <w:rFonts w:ascii="Arial" w:eastAsia="Arial" w:hAnsi="Arial" w:cs="Arial"/>
          <w:sz w:val="20"/>
        </w:rPr>
        <w:tab/>
      </w:r>
      <w:proofErr w:type="gramStart"/>
      <w:r>
        <w:rPr>
          <w:rFonts w:ascii="Arial" w:eastAsia="Arial" w:hAnsi="Arial" w:cs="Arial"/>
          <w:sz w:val="20"/>
        </w:rPr>
        <w:t>Separate</w:t>
      </w:r>
      <w:proofErr w:type="gramEnd"/>
      <w:r>
        <w:rPr>
          <w:rFonts w:ascii="Arial" w:eastAsia="Arial" w:hAnsi="Arial" w:cs="Arial"/>
          <w:sz w:val="20"/>
        </w:rPr>
        <w:t xml:space="preserve"> the contents of the kit for easy accessibility.</w:t>
      </w:r>
    </w:p>
    <w:p w14:paraId="23B2D145" w14:textId="77777777" w:rsidR="00E47C15" w:rsidRDefault="00E47C15">
      <w:pPr>
        <w:rPr>
          <w:rFonts w:ascii="Arial" w:eastAsia="Arial" w:hAnsi="Arial" w:cs="Arial"/>
          <w:sz w:val="20"/>
        </w:rPr>
      </w:pPr>
    </w:p>
    <w:p w14:paraId="1E131870" w14:textId="77777777" w:rsidR="00E47C15" w:rsidRDefault="00FB14C8">
      <w:pPr>
        <w:ind w:left="360" w:hanging="360"/>
        <w:rPr>
          <w:rFonts w:ascii="Arial" w:eastAsia="Arial" w:hAnsi="Arial" w:cs="Arial"/>
          <w:sz w:val="20"/>
        </w:rPr>
      </w:pPr>
      <w:r>
        <w:rPr>
          <w:rFonts w:ascii="Arial" w:eastAsia="Arial" w:hAnsi="Arial" w:cs="Arial"/>
          <w:sz w:val="20"/>
        </w:rPr>
        <w:t>5.</w:t>
      </w:r>
      <w:r>
        <w:rPr>
          <w:rFonts w:ascii="Arial" w:eastAsia="Arial" w:hAnsi="Arial" w:cs="Arial"/>
          <w:sz w:val="20"/>
        </w:rPr>
        <w:tab/>
        <w:t>Seldinger procedure</w:t>
      </w:r>
    </w:p>
    <w:p w14:paraId="5D9D4864" w14:textId="77777777" w:rsidR="00E47C15" w:rsidRDefault="00E47C15">
      <w:pPr>
        <w:ind w:left="360"/>
        <w:rPr>
          <w:rFonts w:ascii="Arial" w:eastAsia="Arial" w:hAnsi="Arial" w:cs="Arial"/>
          <w:sz w:val="20"/>
        </w:rPr>
      </w:pPr>
    </w:p>
    <w:p w14:paraId="75EF1E02" w14:textId="77777777" w:rsidR="00E47C15" w:rsidRDefault="00FB14C8">
      <w:pPr>
        <w:ind w:left="792" w:hanging="432"/>
        <w:rPr>
          <w:rFonts w:ascii="Arial" w:eastAsia="Arial" w:hAnsi="Arial" w:cs="Arial"/>
          <w:sz w:val="20"/>
        </w:rPr>
      </w:pPr>
      <w:r>
        <w:rPr>
          <w:rFonts w:ascii="Arial" w:eastAsia="Arial" w:hAnsi="Arial" w:cs="Arial"/>
          <w:sz w:val="20"/>
        </w:rPr>
        <w:t>5.1.</w:t>
      </w:r>
      <w:r>
        <w:rPr>
          <w:rFonts w:ascii="Arial" w:eastAsia="Arial" w:hAnsi="Arial" w:cs="Arial"/>
          <w:sz w:val="20"/>
        </w:rPr>
        <w:tab/>
        <w:t xml:space="preserve">Using ultrasound, again identify the target vessel and verify with external anatomy. </w:t>
      </w:r>
    </w:p>
    <w:p w14:paraId="715F3254" w14:textId="77777777" w:rsidR="00E47C15" w:rsidRDefault="00E47C15">
      <w:pPr>
        <w:rPr>
          <w:rFonts w:ascii="Arial" w:eastAsia="Arial" w:hAnsi="Arial" w:cs="Arial"/>
          <w:sz w:val="20"/>
        </w:rPr>
      </w:pPr>
    </w:p>
    <w:p w14:paraId="6C1AA73D" w14:textId="6D3FC54A" w:rsidR="00E47C15" w:rsidRDefault="00FB14C8">
      <w:pPr>
        <w:ind w:left="792" w:hanging="432"/>
        <w:rPr>
          <w:rFonts w:ascii="Arial" w:eastAsia="Arial" w:hAnsi="Arial" w:cs="Arial"/>
          <w:sz w:val="20"/>
        </w:rPr>
      </w:pPr>
      <w:r>
        <w:rPr>
          <w:rFonts w:ascii="Arial" w:eastAsia="Arial" w:hAnsi="Arial" w:cs="Arial"/>
          <w:sz w:val="20"/>
        </w:rPr>
        <w:t>5.2.</w:t>
      </w:r>
      <w:r>
        <w:rPr>
          <w:rFonts w:ascii="Arial" w:eastAsia="Arial" w:hAnsi="Arial" w:cs="Arial"/>
          <w:sz w:val="20"/>
        </w:rPr>
        <w:tab/>
        <w:t>Inject lidocaine into skin at the insertion site</w:t>
      </w:r>
      <w:r w:rsidR="00971B0D">
        <w:rPr>
          <w:rFonts w:ascii="Arial" w:eastAsia="Arial" w:hAnsi="Arial" w:cs="Arial"/>
          <w:sz w:val="20"/>
        </w:rPr>
        <w:t>,</w:t>
      </w:r>
      <w:r>
        <w:rPr>
          <w:rFonts w:ascii="Arial" w:eastAsia="Arial" w:hAnsi="Arial" w:cs="Arial"/>
          <w:sz w:val="20"/>
        </w:rPr>
        <w:t xml:space="preserve"> creating a wheal, </w:t>
      </w:r>
      <w:r w:rsidR="00971B0D">
        <w:rPr>
          <w:rFonts w:ascii="Arial" w:eastAsia="Arial" w:hAnsi="Arial" w:cs="Arial"/>
          <w:sz w:val="20"/>
        </w:rPr>
        <w:t xml:space="preserve">and </w:t>
      </w:r>
      <w:r>
        <w:rPr>
          <w:rFonts w:ascii="Arial" w:eastAsia="Arial" w:hAnsi="Arial" w:cs="Arial"/>
          <w:sz w:val="20"/>
        </w:rPr>
        <w:t>continue to anesthetize the soft tissues. Withdraw each time before injecting so that you can be certain you are not injecting into a vessel.</w:t>
      </w:r>
    </w:p>
    <w:p w14:paraId="558ED08F" w14:textId="77777777" w:rsidR="00E47C15" w:rsidRDefault="00E47C15">
      <w:pPr>
        <w:rPr>
          <w:rFonts w:ascii="Arial" w:eastAsia="Arial" w:hAnsi="Arial" w:cs="Arial"/>
          <w:sz w:val="20"/>
        </w:rPr>
      </w:pPr>
    </w:p>
    <w:p w14:paraId="62E3F276" w14:textId="77777777" w:rsidR="00E47C15" w:rsidRDefault="00FB14C8">
      <w:pPr>
        <w:ind w:left="792" w:hanging="432"/>
        <w:rPr>
          <w:rFonts w:ascii="Arial" w:eastAsia="Arial" w:hAnsi="Arial" w:cs="Arial"/>
          <w:sz w:val="20"/>
        </w:rPr>
      </w:pPr>
      <w:r>
        <w:rPr>
          <w:rFonts w:ascii="Arial" w:eastAsia="Arial" w:hAnsi="Arial" w:cs="Arial"/>
          <w:sz w:val="20"/>
        </w:rPr>
        <w:t>5.3.</w:t>
      </w:r>
      <w:r>
        <w:rPr>
          <w:rFonts w:ascii="Arial" w:eastAsia="Arial" w:hAnsi="Arial" w:cs="Arial"/>
          <w:sz w:val="20"/>
        </w:rPr>
        <w:tab/>
      </w:r>
      <w:proofErr w:type="gramStart"/>
      <w:r>
        <w:rPr>
          <w:rFonts w:ascii="Arial" w:eastAsia="Arial" w:hAnsi="Arial" w:cs="Arial"/>
          <w:sz w:val="20"/>
        </w:rPr>
        <w:t>Insert</w:t>
      </w:r>
      <w:proofErr w:type="gramEnd"/>
      <w:r>
        <w:rPr>
          <w:rFonts w:ascii="Arial" w:eastAsia="Arial" w:hAnsi="Arial" w:cs="Arial"/>
          <w:sz w:val="20"/>
        </w:rPr>
        <w:t xml:space="preserve"> the introducer needle</w:t>
      </w:r>
    </w:p>
    <w:p w14:paraId="5DD98403" w14:textId="77777777" w:rsidR="00E47C15" w:rsidRDefault="00E47C15">
      <w:pPr>
        <w:rPr>
          <w:rFonts w:ascii="Arial" w:eastAsia="Arial" w:hAnsi="Arial" w:cs="Arial"/>
          <w:sz w:val="20"/>
        </w:rPr>
      </w:pPr>
    </w:p>
    <w:p w14:paraId="7CAA5D8C" w14:textId="7297A935" w:rsidR="00E47C15" w:rsidRDefault="00FB14C8">
      <w:pPr>
        <w:ind w:left="1224" w:hanging="504"/>
        <w:rPr>
          <w:rFonts w:ascii="Arial" w:eastAsia="Arial" w:hAnsi="Arial" w:cs="Arial"/>
          <w:sz w:val="20"/>
        </w:rPr>
      </w:pPr>
      <w:r>
        <w:rPr>
          <w:rFonts w:ascii="Arial" w:eastAsia="Arial" w:hAnsi="Arial" w:cs="Arial"/>
          <w:sz w:val="20"/>
        </w:rPr>
        <w:t>5.3.1.</w:t>
      </w:r>
      <w:r>
        <w:rPr>
          <w:rFonts w:ascii="Arial" w:eastAsia="Arial" w:hAnsi="Arial" w:cs="Arial"/>
          <w:sz w:val="20"/>
        </w:rPr>
        <w:tab/>
        <w:t>Insert the introducer needle attached to an empty syringe at a 45</w:t>
      </w:r>
      <w:r w:rsidR="00971B0D">
        <w:rPr>
          <w:rFonts w:ascii="Arial" w:eastAsia="Arial" w:hAnsi="Arial" w:cs="Arial"/>
          <w:sz w:val="20"/>
        </w:rPr>
        <w:t>°</w:t>
      </w:r>
      <w:r>
        <w:rPr>
          <w:rFonts w:ascii="Arial" w:eastAsia="Arial" w:hAnsi="Arial" w:cs="Arial"/>
          <w:sz w:val="20"/>
        </w:rPr>
        <w:t xml:space="preserve"> angle to the skin</w:t>
      </w:r>
      <w:r w:rsidR="00971B0D">
        <w:rPr>
          <w:rFonts w:ascii="Arial" w:eastAsia="Arial" w:hAnsi="Arial" w:cs="Arial"/>
          <w:sz w:val="20"/>
        </w:rPr>
        <w:t>,</w:t>
      </w:r>
      <w:r>
        <w:rPr>
          <w:rFonts w:ascii="Arial" w:eastAsia="Arial" w:hAnsi="Arial" w:cs="Arial"/>
          <w:sz w:val="20"/>
        </w:rPr>
        <w:t xml:space="preserve"> and </w:t>
      </w:r>
      <w:r w:rsidR="00971B0D">
        <w:rPr>
          <w:rFonts w:ascii="Arial" w:eastAsia="Arial" w:hAnsi="Arial" w:cs="Arial"/>
          <w:sz w:val="20"/>
        </w:rPr>
        <w:t xml:space="preserve">a </w:t>
      </w:r>
      <w:r>
        <w:rPr>
          <w:rFonts w:ascii="Arial" w:eastAsia="Arial" w:hAnsi="Arial" w:cs="Arial"/>
          <w:sz w:val="20"/>
        </w:rPr>
        <w:t xml:space="preserve">2 cm cephalad to the position of the ultrasound probe while gently retracting the plunger. </w:t>
      </w:r>
    </w:p>
    <w:p w14:paraId="2ED3CABB" w14:textId="77777777" w:rsidR="00E47C15" w:rsidRDefault="00E47C15">
      <w:pPr>
        <w:rPr>
          <w:rFonts w:ascii="Arial" w:eastAsia="Arial" w:hAnsi="Arial" w:cs="Arial"/>
          <w:sz w:val="20"/>
        </w:rPr>
      </w:pPr>
    </w:p>
    <w:p w14:paraId="0E153FFA" w14:textId="77777777" w:rsidR="00E47C15" w:rsidRDefault="00FB14C8">
      <w:pPr>
        <w:ind w:left="1224" w:hanging="504"/>
        <w:rPr>
          <w:rFonts w:ascii="Arial" w:eastAsia="Arial" w:hAnsi="Arial" w:cs="Arial"/>
          <w:sz w:val="20"/>
        </w:rPr>
      </w:pPr>
      <w:r>
        <w:rPr>
          <w:rFonts w:ascii="Arial" w:eastAsia="Arial" w:hAnsi="Arial" w:cs="Arial"/>
          <w:sz w:val="20"/>
        </w:rPr>
        <w:t>5.3.2.</w:t>
      </w:r>
      <w:r>
        <w:rPr>
          <w:rFonts w:ascii="Arial" w:eastAsia="Arial" w:hAnsi="Arial" w:cs="Arial"/>
          <w:sz w:val="20"/>
        </w:rPr>
        <w:tab/>
        <w:t xml:space="preserve">Aim toward the </w:t>
      </w:r>
      <w:proofErr w:type="spellStart"/>
      <w:r>
        <w:rPr>
          <w:rFonts w:ascii="Arial" w:eastAsia="Arial" w:hAnsi="Arial" w:cs="Arial"/>
          <w:sz w:val="20"/>
        </w:rPr>
        <w:t>ipsilateral</w:t>
      </w:r>
      <w:proofErr w:type="spellEnd"/>
      <w:r>
        <w:rPr>
          <w:rFonts w:ascii="Arial" w:eastAsia="Arial" w:hAnsi="Arial" w:cs="Arial"/>
          <w:sz w:val="20"/>
        </w:rPr>
        <w:t xml:space="preserve"> nipple.</w:t>
      </w:r>
    </w:p>
    <w:p w14:paraId="60441DB4" w14:textId="77777777" w:rsidR="00E47C15" w:rsidRDefault="00E47C15">
      <w:pPr>
        <w:rPr>
          <w:rFonts w:ascii="Arial" w:eastAsia="Arial" w:hAnsi="Arial" w:cs="Arial"/>
          <w:sz w:val="20"/>
        </w:rPr>
      </w:pPr>
    </w:p>
    <w:p w14:paraId="303471F6" w14:textId="77777777" w:rsidR="00E47C15" w:rsidRDefault="00FB14C8">
      <w:pPr>
        <w:ind w:left="792" w:hanging="432"/>
        <w:rPr>
          <w:rFonts w:ascii="Arial" w:eastAsia="Arial" w:hAnsi="Arial" w:cs="Arial"/>
          <w:sz w:val="20"/>
        </w:rPr>
      </w:pPr>
      <w:r>
        <w:rPr>
          <w:rFonts w:ascii="Arial" w:eastAsia="Arial" w:hAnsi="Arial" w:cs="Arial"/>
          <w:sz w:val="20"/>
        </w:rPr>
        <w:t>5.4.</w:t>
      </w:r>
      <w:r>
        <w:rPr>
          <w:rFonts w:ascii="Arial" w:eastAsia="Arial" w:hAnsi="Arial" w:cs="Arial"/>
          <w:sz w:val="20"/>
        </w:rPr>
        <w:tab/>
        <w:t>Fan the ultrasound probe in order to follow the tip of the needle towards the target vessel, redirecting as needed. It is easiest to follow the tip of the needle when the ultrasound probe is perpendicular to the needle itself, not perpendicular to the skin.</w:t>
      </w:r>
    </w:p>
    <w:p w14:paraId="6704AF99" w14:textId="77777777" w:rsidR="00E47C15" w:rsidRDefault="00E47C15">
      <w:pPr>
        <w:rPr>
          <w:rFonts w:ascii="Arial" w:eastAsia="Arial" w:hAnsi="Arial" w:cs="Arial"/>
          <w:sz w:val="20"/>
        </w:rPr>
      </w:pPr>
    </w:p>
    <w:p w14:paraId="39D17A7E" w14:textId="77777777" w:rsidR="00E47C15" w:rsidRDefault="00FB14C8">
      <w:pPr>
        <w:ind w:left="792" w:hanging="432"/>
        <w:rPr>
          <w:rFonts w:ascii="Arial" w:eastAsia="Arial" w:hAnsi="Arial" w:cs="Arial"/>
          <w:sz w:val="20"/>
        </w:rPr>
      </w:pPr>
      <w:r>
        <w:rPr>
          <w:rFonts w:ascii="Arial" w:eastAsia="Arial" w:hAnsi="Arial" w:cs="Arial"/>
          <w:sz w:val="20"/>
        </w:rPr>
        <w:t>5.5.</w:t>
      </w:r>
      <w:r>
        <w:rPr>
          <w:rFonts w:ascii="Arial" w:eastAsia="Arial" w:hAnsi="Arial" w:cs="Arial"/>
          <w:sz w:val="20"/>
        </w:rPr>
        <w:tab/>
      </w:r>
      <w:proofErr w:type="gramStart"/>
      <w:r>
        <w:rPr>
          <w:rFonts w:ascii="Arial" w:eastAsia="Arial" w:hAnsi="Arial" w:cs="Arial"/>
          <w:sz w:val="20"/>
        </w:rPr>
        <w:t>Observe</w:t>
      </w:r>
      <w:proofErr w:type="gramEnd"/>
      <w:r>
        <w:rPr>
          <w:rFonts w:ascii="Arial" w:eastAsia="Arial" w:hAnsi="Arial" w:cs="Arial"/>
          <w:sz w:val="20"/>
        </w:rPr>
        <w:t xml:space="preserve"> the needle tip as it enters the vessel.</w:t>
      </w:r>
    </w:p>
    <w:p w14:paraId="3454FB8E" w14:textId="77777777" w:rsidR="00E47C15" w:rsidRDefault="00E47C15">
      <w:pPr>
        <w:rPr>
          <w:rFonts w:ascii="Arial" w:eastAsia="Arial" w:hAnsi="Arial" w:cs="Arial"/>
          <w:sz w:val="20"/>
        </w:rPr>
      </w:pPr>
    </w:p>
    <w:p w14:paraId="3B4350E0" w14:textId="3F4338B6" w:rsidR="00E47C15" w:rsidRDefault="00FB14C8">
      <w:pPr>
        <w:ind w:left="792" w:hanging="432"/>
        <w:rPr>
          <w:rFonts w:ascii="Arial" w:eastAsia="Arial" w:hAnsi="Arial" w:cs="Arial"/>
          <w:sz w:val="20"/>
        </w:rPr>
      </w:pPr>
      <w:r>
        <w:rPr>
          <w:rFonts w:ascii="Arial" w:eastAsia="Arial" w:hAnsi="Arial" w:cs="Arial"/>
          <w:sz w:val="20"/>
        </w:rPr>
        <w:t>5.6.</w:t>
      </w:r>
      <w:r>
        <w:rPr>
          <w:rFonts w:ascii="Arial" w:eastAsia="Arial" w:hAnsi="Arial" w:cs="Arial"/>
          <w:sz w:val="20"/>
        </w:rPr>
        <w:tab/>
      </w:r>
      <w:proofErr w:type="gramStart"/>
      <w:r>
        <w:rPr>
          <w:rFonts w:ascii="Arial" w:eastAsia="Arial" w:hAnsi="Arial" w:cs="Arial"/>
          <w:sz w:val="20"/>
        </w:rPr>
        <w:t>Confirm</w:t>
      </w:r>
      <w:proofErr w:type="gramEnd"/>
      <w:r>
        <w:rPr>
          <w:rFonts w:ascii="Arial" w:eastAsia="Arial" w:hAnsi="Arial" w:cs="Arial"/>
          <w:sz w:val="20"/>
        </w:rPr>
        <w:t xml:space="preserve"> the needle location by drawing blood into the syringe</w:t>
      </w:r>
      <w:r w:rsidR="00971B0D">
        <w:rPr>
          <w:rFonts w:ascii="Arial" w:eastAsia="Arial" w:hAnsi="Arial" w:cs="Arial"/>
          <w:sz w:val="20"/>
        </w:rPr>
        <w:t xml:space="preserve">. </w:t>
      </w:r>
      <w:proofErr w:type="spellStart"/>
      <w:r w:rsidR="00971B0D">
        <w:rPr>
          <w:rFonts w:ascii="Arial" w:eastAsia="Arial" w:hAnsi="Arial" w:cs="Arial"/>
          <w:sz w:val="20"/>
        </w:rPr>
        <w:t>You</w:t>
      </w:r>
      <w:r>
        <w:rPr>
          <w:rFonts w:ascii="Arial" w:eastAsia="Arial" w:hAnsi="Arial" w:cs="Arial"/>
          <w:sz w:val="20"/>
        </w:rPr>
        <w:t>should</w:t>
      </w:r>
      <w:proofErr w:type="spellEnd"/>
      <w:r>
        <w:rPr>
          <w:rFonts w:ascii="Arial" w:eastAsia="Arial" w:hAnsi="Arial" w:cs="Arial"/>
          <w:sz w:val="20"/>
        </w:rPr>
        <w:t xml:space="preserve"> be able to draw blood freely when the needle is within the IJ vein. </w:t>
      </w:r>
    </w:p>
    <w:p w14:paraId="2082767F" w14:textId="77777777" w:rsidR="00E47C15" w:rsidRDefault="00E47C15">
      <w:pPr>
        <w:rPr>
          <w:rFonts w:ascii="Arial" w:eastAsia="Arial" w:hAnsi="Arial" w:cs="Arial"/>
          <w:sz w:val="20"/>
        </w:rPr>
      </w:pPr>
    </w:p>
    <w:p w14:paraId="4808A6CD" w14:textId="1E271A8E" w:rsidR="00E47C15" w:rsidRDefault="00FB14C8">
      <w:pPr>
        <w:ind w:left="792" w:hanging="432"/>
        <w:rPr>
          <w:rFonts w:ascii="Arial" w:eastAsia="Arial" w:hAnsi="Arial" w:cs="Arial"/>
          <w:sz w:val="20"/>
        </w:rPr>
      </w:pPr>
      <w:r>
        <w:rPr>
          <w:rFonts w:ascii="Arial" w:eastAsia="Arial" w:hAnsi="Arial" w:cs="Arial"/>
          <w:sz w:val="20"/>
        </w:rPr>
        <w:t>5.7.</w:t>
      </w:r>
      <w:r>
        <w:rPr>
          <w:rFonts w:ascii="Arial" w:eastAsia="Arial" w:hAnsi="Arial" w:cs="Arial"/>
          <w:sz w:val="20"/>
        </w:rPr>
        <w:tab/>
        <w:t>Put down the ultrasound probe</w:t>
      </w:r>
      <w:r w:rsidR="00BF3918">
        <w:rPr>
          <w:rFonts w:ascii="Arial" w:eastAsia="Arial" w:hAnsi="Arial" w:cs="Arial"/>
          <w:sz w:val="20"/>
        </w:rPr>
        <w:t>,</w:t>
      </w:r>
      <w:r>
        <w:rPr>
          <w:rFonts w:ascii="Arial" w:eastAsia="Arial" w:hAnsi="Arial" w:cs="Arial"/>
          <w:sz w:val="20"/>
        </w:rPr>
        <w:t xml:space="preserve"> and gently remove the syringe from the introducer needle without changing the depth at which the needle is positioned. The needle may be attached by </w:t>
      </w:r>
      <w:proofErr w:type="spellStart"/>
      <w:r>
        <w:rPr>
          <w:rFonts w:ascii="Arial" w:eastAsia="Arial" w:hAnsi="Arial" w:cs="Arial"/>
          <w:sz w:val="20"/>
        </w:rPr>
        <w:t>Luer</w:t>
      </w:r>
      <w:proofErr w:type="spellEnd"/>
      <w:r>
        <w:rPr>
          <w:rFonts w:ascii="Arial" w:eastAsia="Arial" w:hAnsi="Arial" w:cs="Arial"/>
          <w:sz w:val="20"/>
        </w:rPr>
        <w:t xml:space="preserve">-lock (depending on kit used). </w:t>
      </w:r>
    </w:p>
    <w:p w14:paraId="0EF3D6F3" w14:textId="77777777" w:rsidR="00E47C15" w:rsidRDefault="00E47C15">
      <w:pPr>
        <w:rPr>
          <w:rFonts w:ascii="Arial" w:eastAsia="Arial" w:hAnsi="Arial" w:cs="Arial"/>
          <w:sz w:val="20"/>
        </w:rPr>
      </w:pPr>
    </w:p>
    <w:p w14:paraId="3B89DEE7" w14:textId="77777777" w:rsidR="00E47C15" w:rsidRDefault="00FB14C8">
      <w:pPr>
        <w:ind w:left="1224" w:hanging="504"/>
        <w:rPr>
          <w:rFonts w:ascii="Arial" w:eastAsia="Arial" w:hAnsi="Arial" w:cs="Arial"/>
          <w:sz w:val="20"/>
        </w:rPr>
      </w:pPr>
      <w:r>
        <w:rPr>
          <w:rFonts w:ascii="Arial" w:eastAsia="Arial" w:hAnsi="Arial" w:cs="Arial"/>
          <w:sz w:val="20"/>
        </w:rPr>
        <w:t>5.7.1.</w:t>
      </w:r>
      <w:r>
        <w:rPr>
          <w:rFonts w:ascii="Arial" w:eastAsia="Arial" w:hAnsi="Arial" w:cs="Arial"/>
          <w:sz w:val="20"/>
        </w:rPr>
        <w:tab/>
      </w:r>
      <w:proofErr w:type="gramStart"/>
      <w:r>
        <w:rPr>
          <w:rFonts w:ascii="Arial" w:eastAsia="Arial" w:hAnsi="Arial" w:cs="Arial"/>
          <w:sz w:val="20"/>
        </w:rPr>
        <w:t>Verify</w:t>
      </w:r>
      <w:proofErr w:type="gramEnd"/>
      <w:r>
        <w:rPr>
          <w:rFonts w:ascii="Arial" w:eastAsia="Arial" w:hAnsi="Arial" w:cs="Arial"/>
          <w:sz w:val="20"/>
        </w:rPr>
        <w:t xml:space="preserve"> that the blood return from the needle is dark and non-pulsatile.</w:t>
      </w:r>
    </w:p>
    <w:p w14:paraId="3339075B" w14:textId="77777777" w:rsidR="00E47C15" w:rsidRDefault="00E47C15">
      <w:pPr>
        <w:rPr>
          <w:rFonts w:ascii="Arial" w:eastAsia="Arial" w:hAnsi="Arial" w:cs="Arial"/>
          <w:sz w:val="20"/>
        </w:rPr>
      </w:pPr>
    </w:p>
    <w:p w14:paraId="2DDBF3D1" w14:textId="77777777" w:rsidR="00E47C15" w:rsidRDefault="00FB14C8">
      <w:pPr>
        <w:ind w:left="1224" w:hanging="504"/>
        <w:rPr>
          <w:rFonts w:ascii="Arial" w:eastAsia="Arial" w:hAnsi="Arial" w:cs="Arial"/>
          <w:sz w:val="20"/>
        </w:rPr>
      </w:pPr>
      <w:r>
        <w:rPr>
          <w:rFonts w:ascii="Arial" w:eastAsia="Arial" w:hAnsi="Arial" w:cs="Arial"/>
          <w:sz w:val="20"/>
        </w:rPr>
        <w:t>5.7.2.</w:t>
      </w:r>
      <w:r>
        <w:rPr>
          <w:rFonts w:ascii="Arial" w:eastAsia="Arial" w:hAnsi="Arial" w:cs="Arial"/>
          <w:sz w:val="20"/>
        </w:rPr>
        <w:tab/>
      </w:r>
      <w:proofErr w:type="gramStart"/>
      <w:r>
        <w:rPr>
          <w:rFonts w:ascii="Arial" w:eastAsia="Arial" w:hAnsi="Arial" w:cs="Arial"/>
          <w:sz w:val="20"/>
        </w:rPr>
        <w:t>To</w:t>
      </w:r>
      <w:proofErr w:type="gramEnd"/>
      <w:r>
        <w:rPr>
          <w:rFonts w:ascii="Arial" w:eastAsia="Arial" w:hAnsi="Arial" w:cs="Arial"/>
          <w:sz w:val="20"/>
        </w:rPr>
        <w:t xml:space="preserve"> reduce needle migration be certain to brace the hand that holds the needle against the body of the patient. </w:t>
      </w:r>
    </w:p>
    <w:p w14:paraId="6A2576E2" w14:textId="77777777" w:rsidR="00E47C15" w:rsidRDefault="00E47C15">
      <w:pPr>
        <w:rPr>
          <w:rFonts w:ascii="Arial" w:eastAsia="Arial" w:hAnsi="Arial" w:cs="Arial"/>
          <w:sz w:val="20"/>
        </w:rPr>
      </w:pPr>
    </w:p>
    <w:p w14:paraId="3A4EB3C3" w14:textId="7FA658E2" w:rsidR="00E47C15" w:rsidRDefault="00FB14C8">
      <w:pPr>
        <w:ind w:left="1224" w:hanging="504"/>
        <w:rPr>
          <w:rFonts w:ascii="Arial" w:eastAsia="Arial" w:hAnsi="Arial" w:cs="Arial"/>
          <w:sz w:val="20"/>
        </w:rPr>
      </w:pPr>
      <w:r>
        <w:rPr>
          <w:rFonts w:ascii="Arial" w:eastAsia="Arial" w:hAnsi="Arial" w:cs="Arial"/>
          <w:sz w:val="20"/>
        </w:rPr>
        <w:t>5.7.3.</w:t>
      </w:r>
      <w:r>
        <w:rPr>
          <w:rFonts w:ascii="Arial" w:eastAsia="Arial" w:hAnsi="Arial" w:cs="Arial"/>
          <w:sz w:val="20"/>
        </w:rPr>
        <w:tab/>
        <w:t>Reduce the angle of the needle to 30</w:t>
      </w:r>
      <w:r w:rsidR="00402428">
        <w:rPr>
          <w:rFonts w:ascii="Arial" w:eastAsia="Arial" w:hAnsi="Arial" w:cs="Arial"/>
          <w:sz w:val="20"/>
        </w:rPr>
        <w:t>°</w:t>
      </w:r>
      <w:r>
        <w:rPr>
          <w:rFonts w:ascii="Arial" w:eastAsia="Arial" w:hAnsi="Arial" w:cs="Arial"/>
          <w:sz w:val="20"/>
        </w:rPr>
        <w:t xml:space="preserve">, this will allow the needle to more easily stay in the vessel and will facilitate passage of the </w:t>
      </w:r>
      <w:r w:rsidR="00AE4254">
        <w:rPr>
          <w:rFonts w:ascii="Arial" w:eastAsia="Arial" w:hAnsi="Arial" w:cs="Arial"/>
          <w:sz w:val="20"/>
        </w:rPr>
        <w:t>guide wire</w:t>
      </w:r>
      <w:r>
        <w:rPr>
          <w:rFonts w:ascii="Arial" w:eastAsia="Arial" w:hAnsi="Arial" w:cs="Arial"/>
          <w:sz w:val="20"/>
        </w:rPr>
        <w:t>.</w:t>
      </w:r>
    </w:p>
    <w:p w14:paraId="78531CBF" w14:textId="77777777" w:rsidR="00E47C15" w:rsidRDefault="00E47C15">
      <w:pPr>
        <w:rPr>
          <w:rFonts w:ascii="Arial" w:eastAsia="Arial" w:hAnsi="Arial" w:cs="Arial"/>
          <w:sz w:val="20"/>
        </w:rPr>
      </w:pPr>
    </w:p>
    <w:p w14:paraId="2782D495" w14:textId="2BACC72C" w:rsidR="00E47C15" w:rsidRDefault="00FB14C8">
      <w:pPr>
        <w:ind w:left="792" w:hanging="432"/>
        <w:rPr>
          <w:rFonts w:ascii="Arial" w:eastAsia="Arial" w:hAnsi="Arial" w:cs="Arial"/>
          <w:sz w:val="20"/>
        </w:rPr>
      </w:pPr>
      <w:r>
        <w:rPr>
          <w:rFonts w:ascii="Arial" w:eastAsia="Arial" w:hAnsi="Arial" w:cs="Arial"/>
          <w:sz w:val="20"/>
        </w:rPr>
        <w:t>5.8.</w:t>
      </w:r>
      <w:r>
        <w:rPr>
          <w:rFonts w:ascii="Arial" w:eastAsia="Arial" w:hAnsi="Arial" w:cs="Arial"/>
          <w:sz w:val="20"/>
        </w:rPr>
        <w:tab/>
      </w:r>
      <w:proofErr w:type="gramStart"/>
      <w:r>
        <w:rPr>
          <w:rFonts w:ascii="Arial" w:eastAsia="Arial" w:hAnsi="Arial" w:cs="Arial"/>
          <w:sz w:val="20"/>
        </w:rPr>
        <w:t>Feed</w:t>
      </w:r>
      <w:proofErr w:type="gramEnd"/>
      <w:r>
        <w:rPr>
          <w:rFonts w:ascii="Arial" w:eastAsia="Arial" w:hAnsi="Arial" w:cs="Arial"/>
          <w:sz w:val="20"/>
        </w:rPr>
        <w:t xml:space="preserve"> the </w:t>
      </w:r>
      <w:r w:rsidR="00AE4254">
        <w:rPr>
          <w:rFonts w:ascii="Arial" w:eastAsia="Arial" w:hAnsi="Arial" w:cs="Arial"/>
          <w:sz w:val="20"/>
        </w:rPr>
        <w:t>guide wire</w:t>
      </w:r>
      <w:r>
        <w:rPr>
          <w:rFonts w:ascii="Arial" w:eastAsia="Arial" w:hAnsi="Arial" w:cs="Arial"/>
          <w:sz w:val="20"/>
        </w:rPr>
        <w:t xml:space="preserve"> into the needle to a depth of 20 cm (noted by tick marks on the wire itself).  </w:t>
      </w:r>
      <w:proofErr w:type="gramStart"/>
      <w:r>
        <w:rPr>
          <w:rFonts w:ascii="Arial" w:eastAsia="Arial" w:hAnsi="Arial" w:cs="Arial"/>
          <w:sz w:val="20"/>
        </w:rPr>
        <w:t>A single black line indicates 10cm</w:t>
      </w:r>
      <w:proofErr w:type="gramEnd"/>
      <w:r>
        <w:rPr>
          <w:rFonts w:ascii="Arial" w:eastAsia="Arial" w:hAnsi="Arial" w:cs="Arial"/>
          <w:sz w:val="20"/>
        </w:rPr>
        <w:t xml:space="preserve">, </w:t>
      </w:r>
      <w:proofErr w:type="gramStart"/>
      <w:r>
        <w:rPr>
          <w:rFonts w:ascii="Arial" w:eastAsia="Arial" w:hAnsi="Arial" w:cs="Arial"/>
          <w:sz w:val="20"/>
        </w:rPr>
        <w:t>two black lines indicate 20cm</w:t>
      </w:r>
      <w:proofErr w:type="gramEnd"/>
      <w:r>
        <w:rPr>
          <w:rFonts w:ascii="Arial" w:eastAsia="Arial" w:hAnsi="Arial" w:cs="Arial"/>
          <w:sz w:val="20"/>
        </w:rPr>
        <w:t>.</w:t>
      </w:r>
    </w:p>
    <w:p w14:paraId="61222215" w14:textId="77777777" w:rsidR="00E47C15" w:rsidRDefault="00E47C15">
      <w:pPr>
        <w:rPr>
          <w:rFonts w:ascii="Arial" w:eastAsia="Arial" w:hAnsi="Arial" w:cs="Arial"/>
          <w:sz w:val="20"/>
        </w:rPr>
      </w:pPr>
    </w:p>
    <w:p w14:paraId="7582642E" w14:textId="1E619A35" w:rsidR="00E47C15" w:rsidRDefault="00FB14C8">
      <w:pPr>
        <w:ind w:left="1224" w:hanging="504"/>
        <w:rPr>
          <w:rFonts w:ascii="Arial" w:eastAsia="Arial" w:hAnsi="Arial" w:cs="Arial"/>
          <w:sz w:val="20"/>
        </w:rPr>
      </w:pPr>
      <w:r>
        <w:rPr>
          <w:rFonts w:ascii="Arial" w:eastAsia="Arial" w:hAnsi="Arial" w:cs="Arial"/>
          <w:sz w:val="20"/>
        </w:rPr>
        <w:t>5.8.1.</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resistance is met, first be certain that the needle angle is not too steep </w:t>
      </w:r>
      <w:r w:rsidR="00BF3918">
        <w:rPr>
          <w:rFonts w:ascii="Arial" w:eastAsia="Arial" w:hAnsi="Arial" w:cs="Arial"/>
          <w:sz w:val="20"/>
        </w:rPr>
        <w:t>(~30°)</w:t>
      </w:r>
      <w:r>
        <w:rPr>
          <w:rFonts w:ascii="Arial" w:eastAsia="Arial" w:hAnsi="Arial" w:cs="Arial"/>
          <w:sz w:val="20"/>
        </w:rPr>
        <w:t>. If still not passing easily, remove the wire and reattach the syringe to see if blood can still be drawn freely. If not, the needle is no longer in the vessel.</w:t>
      </w:r>
    </w:p>
    <w:p w14:paraId="264A2FC6" w14:textId="77777777" w:rsidR="00E47C15" w:rsidRDefault="00E47C15">
      <w:pPr>
        <w:rPr>
          <w:rFonts w:ascii="Arial" w:eastAsia="Arial" w:hAnsi="Arial" w:cs="Arial"/>
          <w:sz w:val="20"/>
        </w:rPr>
      </w:pPr>
    </w:p>
    <w:p w14:paraId="07178A89" w14:textId="2165B813" w:rsidR="00E47C15" w:rsidRDefault="00FB14C8">
      <w:pPr>
        <w:ind w:left="1224" w:hanging="504"/>
        <w:rPr>
          <w:rFonts w:ascii="Arial" w:eastAsia="Arial" w:hAnsi="Arial" w:cs="Arial"/>
          <w:sz w:val="20"/>
        </w:rPr>
      </w:pPr>
      <w:r>
        <w:rPr>
          <w:rFonts w:ascii="Arial" w:eastAsia="Arial" w:hAnsi="Arial" w:cs="Arial"/>
          <w:sz w:val="20"/>
        </w:rPr>
        <w:t>5.8.2.</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blood can be drawn freely but there is still difficulty advancing the </w:t>
      </w:r>
      <w:r w:rsidR="00AE4254">
        <w:rPr>
          <w:rFonts w:ascii="Arial" w:eastAsia="Arial" w:hAnsi="Arial" w:cs="Arial"/>
          <w:sz w:val="20"/>
        </w:rPr>
        <w:t>guide wire</w:t>
      </w:r>
      <w:r>
        <w:rPr>
          <w:rFonts w:ascii="Arial" w:eastAsia="Arial" w:hAnsi="Arial" w:cs="Arial"/>
          <w:sz w:val="20"/>
        </w:rPr>
        <w:t>, then verify its location within the vessel lumen by using the ultrasound in the longitudinal view (sagittal plane).</w:t>
      </w:r>
    </w:p>
    <w:p w14:paraId="2D2A67D0" w14:textId="77777777" w:rsidR="00E47C15" w:rsidRDefault="00E47C15">
      <w:pPr>
        <w:rPr>
          <w:rFonts w:ascii="Arial" w:eastAsia="Arial" w:hAnsi="Arial" w:cs="Arial"/>
          <w:sz w:val="20"/>
        </w:rPr>
      </w:pPr>
    </w:p>
    <w:p w14:paraId="4EDD5953" w14:textId="5BCB060B" w:rsidR="00E47C15" w:rsidRDefault="00FB14C8">
      <w:pPr>
        <w:ind w:left="1224" w:hanging="504"/>
        <w:rPr>
          <w:rFonts w:ascii="Arial" w:eastAsia="Arial" w:hAnsi="Arial" w:cs="Arial"/>
          <w:sz w:val="20"/>
        </w:rPr>
      </w:pPr>
      <w:r>
        <w:rPr>
          <w:rFonts w:ascii="Arial" w:eastAsia="Arial" w:hAnsi="Arial" w:cs="Arial"/>
          <w:sz w:val="20"/>
        </w:rPr>
        <w:t>5.8.3.</w:t>
      </w:r>
      <w:r>
        <w:rPr>
          <w:rFonts w:ascii="Arial" w:eastAsia="Arial" w:hAnsi="Arial" w:cs="Arial"/>
          <w:sz w:val="20"/>
        </w:rPr>
        <w:tab/>
      </w:r>
      <w:proofErr w:type="gramStart"/>
      <w:r>
        <w:rPr>
          <w:rFonts w:ascii="Arial" w:eastAsia="Arial" w:hAnsi="Arial" w:cs="Arial"/>
          <w:sz w:val="20"/>
        </w:rPr>
        <w:t>You</w:t>
      </w:r>
      <w:proofErr w:type="gramEnd"/>
      <w:r>
        <w:rPr>
          <w:rFonts w:ascii="Arial" w:eastAsia="Arial" w:hAnsi="Arial" w:cs="Arial"/>
          <w:sz w:val="20"/>
        </w:rPr>
        <w:t xml:space="preserve"> may be able to overcome difficulty in passing the wire by retracting the wire a few centimeters and rotating it 90</w:t>
      </w:r>
      <w:r w:rsidR="00402428">
        <w:rPr>
          <w:rFonts w:ascii="Arial" w:eastAsia="Arial" w:hAnsi="Arial" w:cs="Arial"/>
          <w:sz w:val="20"/>
        </w:rPr>
        <w:t>°</w:t>
      </w:r>
      <w:r>
        <w:rPr>
          <w:rFonts w:ascii="Arial" w:eastAsia="Arial" w:hAnsi="Arial" w:cs="Arial"/>
          <w:sz w:val="20"/>
        </w:rPr>
        <w:t xml:space="preserve">. This reorients the J tip and may allow for free passage. Never force the </w:t>
      </w:r>
      <w:r w:rsidR="00AE4254">
        <w:rPr>
          <w:rFonts w:ascii="Arial" w:eastAsia="Arial" w:hAnsi="Arial" w:cs="Arial"/>
          <w:sz w:val="20"/>
        </w:rPr>
        <w:t>guide wire</w:t>
      </w:r>
      <w:r>
        <w:rPr>
          <w:rFonts w:ascii="Arial" w:eastAsia="Arial" w:hAnsi="Arial" w:cs="Arial"/>
          <w:sz w:val="20"/>
        </w:rPr>
        <w:t>.</w:t>
      </w:r>
    </w:p>
    <w:p w14:paraId="1CB898ED" w14:textId="77777777" w:rsidR="00E47C15" w:rsidRDefault="00E47C15">
      <w:pPr>
        <w:rPr>
          <w:rFonts w:ascii="Arial" w:eastAsia="Arial" w:hAnsi="Arial" w:cs="Arial"/>
          <w:sz w:val="20"/>
        </w:rPr>
      </w:pPr>
    </w:p>
    <w:p w14:paraId="70CF726B" w14:textId="16B3AF7D" w:rsidR="00E47C15" w:rsidRDefault="00FB14C8">
      <w:pPr>
        <w:ind w:left="792" w:hanging="432"/>
        <w:rPr>
          <w:rFonts w:ascii="Arial" w:eastAsia="Arial" w:hAnsi="Arial" w:cs="Arial"/>
          <w:sz w:val="20"/>
        </w:rPr>
      </w:pPr>
      <w:r>
        <w:rPr>
          <w:rFonts w:ascii="Arial" w:eastAsia="Arial" w:hAnsi="Arial" w:cs="Arial"/>
          <w:sz w:val="20"/>
        </w:rPr>
        <w:t>5.9.</w:t>
      </w:r>
      <w:r>
        <w:rPr>
          <w:rFonts w:ascii="Arial" w:eastAsia="Arial" w:hAnsi="Arial" w:cs="Arial"/>
          <w:sz w:val="20"/>
        </w:rPr>
        <w:tab/>
        <w:t>Make a nick with the scalpel in the skin around the wire insertion</w:t>
      </w:r>
      <w:r w:rsidR="00402428">
        <w:rPr>
          <w:rFonts w:ascii="Arial" w:eastAsia="Arial" w:hAnsi="Arial" w:cs="Arial"/>
          <w:sz w:val="20"/>
        </w:rPr>
        <w:t>,</w:t>
      </w:r>
      <w:r>
        <w:rPr>
          <w:rFonts w:ascii="Arial" w:eastAsia="Arial" w:hAnsi="Arial" w:cs="Arial"/>
          <w:sz w:val="20"/>
        </w:rPr>
        <w:t xml:space="preserve"> and remove the needle from the </w:t>
      </w:r>
      <w:r w:rsidR="00AE4254">
        <w:rPr>
          <w:rFonts w:ascii="Arial" w:eastAsia="Arial" w:hAnsi="Arial" w:cs="Arial"/>
          <w:sz w:val="20"/>
        </w:rPr>
        <w:t>guide wire</w:t>
      </w:r>
      <w:r>
        <w:rPr>
          <w:rFonts w:ascii="Arial" w:eastAsia="Arial" w:hAnsi="Arial" w:cs="Arial"/>
          <w:sz w:val="20"/>
        </w:rPr>
        <w:t>.</w:t>
      </w:r>
    </w:p>
    <w:p w14:paraId="61656728" w14:textId="77777777" w:rsidR="00E47C15" w:rsidRDefault="00E47C15">
      <w:pPr>
        <w:rPr>
          <w:rFonts w:ascii="Arial" w:eastAsia="Arial" w:hAnsi="Arial" w:cs="Arial"/>
          <w:sz w:val="20"/>
        </w:rPr>
      </w:pPr>
    </w:p>
    <w:p w14:paraId="0A336624" w14:textId="065FF993" w:rsidR="00E47C15" w:rsidRDefault="00FB14C8">
      <w:pPr>
        <w:ind w:left="792" w:hanging="432"/>
        <w:rPr>
          <w:rFonts w:ascii="Arial" w:eastAsia="Arial" w:hAnsi="Arial" w:cs="Arial"/>
          <w:sz w:val="20"/>
        </w:rPr>
      </w:pPr>
      <w:r>
        <w:rPr>
          <w:rFonts w:ascii="Arial" w:eastAsia="Arial" w:hAnsi="Arial" w:cs="Arial"/>
          <w:sz w:val="20"/>
        </w:rPr>
        <w:t>5.10.</w:t>
      </w:r>
      <w:r>
        <w:rPr>
          <w:rFonts w:ascii="Arial" w:eastAsia="Arial" w:hAnsi="Arial" w:cs="Arial"/>
          <w:sz w:val="20"/>
        </w:rPr>
        <w:tab/>
        <w:t xml:space="preserve">Feed the dilator over the </w:t>
      </w:r>
      <w:r w:rsidR="00AE4254">
        <w:rPr>
          <w:rFonts w:ascii="Arial" w:eastAsia="Arial" w:hAnsi="Arial" w:cs="Arial"/>
          <w:sz w:val="20"/>
        </w:rPr>
        <w:t>guide wire</w:t>
      </w:r>
      <w:r>
        <w:rPr>
          <w:rFonts w:ascii="Arial" w:eastAsia="Arial" w:hAnsi="Arial" w:cs="Arial"/>
          <w:sz w:val="20"/>
        </w:rPr>
        <w:t xml:space="preserve"> and gently dilate the skin and soft tissues with a gentle rotating motion. </w:t>
      </w:r>
    </w:p>
    <w:p w14:paraId="70E2292C" w14:textId="77777777" w:rsidR="00E47C15" w:rsidRDefault="00E47C15">
      <w:pPr>
        <w:rPr>
          <w:rFonts w:ascii="Arial" w:eastAsia="Arial" w:hAnsi="Arial" w:cs="Arial"/>
          <w:sz w:val="20"/>
        </w:rPr>
      </w:pPr>
    </w:p>
    <w:p w14:paraId="2F5282BC" w14:textId="2AF6217E" w:rsidR="00E47C15" w:rsidRDefault="00FB14C8">
      <w:pPr>
        <w:ind w:left="792" w:hanging="432"/>
        <w:rPr>
          <w:rFonts w:ascii="Arial" w:eastAsia="Arial" w:hAnsi="Arial" w:cs="Arial"/>
          <w:sz w:val="20"/>
        </w:rPr>
      </w:pPr>
      <w:r>
        <w:rPr>
          <w:rFonts w:ascii="Arial" w:eastAsia="Arial" w:hAnsi="Arial" w:cs="Arial"/>
          <w:sz w:val="20"/>
        </w:rPr>
        <w:t>5.11.</w:t>
      </w:r>
      <w:r>
        <w:rPr>
          <w:rFonts w:ascii="Arial" w:eastAsia="Arial" w:hAnsi="Arial" w:cs="Arial"/>
          <w:sz w:val="20"/>
        </w:rPr>
        <w:tab/>
      </w:r>
      <w:proofErr w:type="gramStart"/>
      <w:r>
        <w:rPr>
          <w:rFonts w:ascii="Arial" w:eastAsia="Arial" w:hAnsi="Arial" w:cs="Arial"/>
          <w:sz w:val="20"/>
        </w:rPr>
        <w:t>Make</w:t>
      </w:r>
      <w:proofErr w:type="gramEnd"/>
      <w:r>
        <w:rPr>
          <w:rFonts w:ascii="Arial" w:eastAsia="Arial" w:hAnsi="Arial" w:cs="Arial"/>
          <w:sz w:val="20"/>
        </w:rPr>
        <w:t xml:space="preserve"> sure the dilator is only inserted to a depth of 2</w:t>
      </w:r>
      <w:r w:rsidR="00402428">
        <w:rPr>
          <w:rFonts w:ascii="Arial" w:eastAsia="Arial" w:hAnsi="Arial" w:cs="Arial"/>
          <w:sz w:val="20"/>
        </w:rPr>
        <w:t>–</w:t>
      </w:r>
      <w:r>
        <w:rPr>
          <w:rFonts w:ascii="Arial" w:eastAsia="Arial" w:hAnsi="Arial" w:cs="Arial"/>
          <w:sz w:val="20"/>
        </w:rPr>
        <w:t xml:space="preserve">3cm. </w:t>
      </w:r>
    </w:p>
    <w:p w14:paraId="0B6E229E" w14:textId="77777777" w:rsidR="00E47C15" w:rsidRDefault="00E47C15">
      <w:pPr>
        <w:rPr>
          <w:rFonts w:ascii="Arial" w:eastAsia="Arial" w:hAnsi="Arial" w:cs="Arial"/>
          <w:sz w:val="20"/>
        </w:rPr>
      </w:pPr>
    </w:p>
    <w:p w14:paraId="1B32C358" w14:textId="77777777" w:rsidR="00E47C15" w:rsidRDefault="00FB14C8">
      <w:pPr>
        <w:ind w:left="792" w:hanging="432"/>
        <w:rPr>
          <w:rFonts w:ascii="Arial" w:eastAsia="Arial" w:hAnsi="Arial" w:cs="Arial"/>
          <w:sz w:val="20"/>
        </w:rPr>
      </w:pPr>
      <w:r>
        <w:rPr>
          <w:rFonts w:ascii="Arial" w:eastAsia="Arial" w:hAnsi="Arial" w:cs="Arial"/>
          <w:sz w:val="20"/>
        </w:rPr>
        <w:t>5.12.</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dilator.</w:t>
      </w:r>
    </w:p>
    <w:p w14:paraId="057CC670" w14:textId="77777777" w:rsidR="00E47C15" w:rsidRDefault="00E47C15">
      <w:pPr>
        <w:rPr>
          <w:rFonts w:ascii="Arial" w:eastAsia="Arial" w:hAnsi="Arial" w:cs="Arial"/>
          <w:sz w:val="20"/>
        </w:rPr>
      </w:pPr>
    </w:p>
    <w:p w14:paraId="1ED56465" w14:textId="0B9ACC11" w:rsidR="00E47C15" w:rsidRDefault="00FB14C8">
      <w:pPr>
        <w:ind w:left="792" w:hanging="432"/>
        <w:rPr>
          <w:rFonts w:ascii="Arial" w:eastAsia="Arial" w:hAnsi="Arial" w:cs="Arial"/>
          <w:sz w:val="20"/>
        </w:rPr>
      </w:pPr>
      <w:r>
        <w:rPr>
          <w:rFonts w:ascii="Arial" w:eastAsia="Arial" w:hAnsi="Arial" w:cs="Arial"/>
          <w:sz w:val="20"/>
        </w:rPr>
        <w:t>5.13.</w:t>
      </w:r>
      <w:r>
        <w:rPr>
          <w:rFonts w:ascii="Arial" w:eastAsia="Arial" w:hAnsi="Arial" w:cs="Arial"/>
          <w:sz w:val="20"/>
        </w:rPr>
        <w:tab/>
      </w:r>
      <w:proofErr w:type="gramStart"/>
      <w:r>
        <w:rPr>
          <w:rFonts w:ascii="Arial" w:eastAsia="Arial" w:hAnsi="Arial" w:cs="Arial"/>
          <w:sz w:val="20"/>
        </w:rPr>
        <w:t>Feed</w:t>
      </w:r>
      <w:proofErr w:type="gramEnd"/>
      <w:r>
        <w:rPr>
          <w:rFonts w:ascii="Arial" w:eastAsia="Arial" w:hAnsi="Arial" w:cs="Arial"/>
          <w:sz w:val="20"/>
        </w:rPr>
        <w:t xml:space="preserve"> the catheter over the </w:t>
      </w:r>
      <w:r w:rsidR="00AE4254">
        <w:rPr>
          <w:rFonts w:ascii="Arial" w:eastAsia="Arial" w:hAnsi="Arial" w:cs="Arial"/>
          <w:sz w:val="20"/>
        </w:rPr>
        <w:t>guide wire</w:t>
      </w:r>
      <w:r>
        <w:rPr>
          <w:rFonts w:ascii="Arial" w:eastAsia="Arial" w:hAnsi="Arial" w:cs="Arial"/>
          <w:sz w:val="20"/>
        </w:rPr>
        <w:t>. For a right IJ the depth of the catheter will be approximately 15 cm in most adults</w:t>
      </w:r>
      <w:r w:rsidR="00E605E4">
        <w:rPr>
          <w:rFonts w:ascii="Arial" w:eastAsia="Arial" w:hAnsi="Arial" w:cs="Arial"/>
          <w:sz w:val="20"/>
        </w:rPr>
        <w:t xml:space="preserve"> (</w:t>
      </w:r>
      <w:r>
        <w:rPr>
          <w:rFonts w:ascii="Arial" w:eastAsia="Arial" w:hAnsi="Arial" w:cs="Arial"/>
          <w:sz w:val="20"/>
        </w:rPr>
        <w:t>20 cm for the left IJ</w:t>
      </w:r>
      <w:r w:rsidR="00E605E4">
        <w:rPr>
          <w:rFonts w:ascii="Arial" w:eastAsia="Arial" w:hAnsi="Arial" w:cs="Arial"/>
          <w:sz w:val="20"/>
        </w:rPr>
        <w:t>)</w:t>
      </w:r>
      <w:r>
        <w:rPr>
          <w:rFonts w:ascii="Arial" w:eastAsia="Arial" w:hAnsi="Arial" w:cs="Arial"/>
          <w:sz w:val="20"/>
        </w:rPr>
        <w:t xml:space="preserve">. After catheter insertion, remove the </w:t>
      </w:r>
      <w:r w:rsidR="00AE4254">
        <w:rPr>
          <w:rFonts w:ascii="Arial" w:eastAsia="Arial" w:hAnsi="Arial" w:cs="Arial"/>
          <w:sz w:val="20"/>
        </w:rPr>
        <w:t>guide wire</w:t>
      </w:r>
      <w:r>
        <w:rPr>
          <w:rFonts w:ascii="Arial" w:eastAsia="Arial" w:hAnsi="Arial" w:cs="Arial"/>
          <w:sz w:val="20"/>
        </w:rPr>
        <w:t>.</w:t>
      </w:r>
    </w:p>
    <w:p w14:paraId="7B7948E2" w14:textId="77777777" w:rsidR="00E47C15" w:rsidRDefault="00E47C15">
      <w:pPr>
        <w:rPr>
          <w:rFonts w:ascii="Arial" w:eastAsia="Arial" w:hAnsi="Arial" w:cs="Arial"/>
          <w:sz w:val="20"/>
        </w:rPr>
      </w:pPr>
    </w:p>
    <w:p w14:paraId="76EE1044" w14:textId="1B8C5785" w:rsidR="00E47C15" w:rsidRDefault="00FB14C8">
      <w:pPr>
        <w:ind w:left="792" w:hanging="432"/>
        <w:rPr>
          <w:rFonts w:ascii="Arial" w:eastAsia="Arial" w:hAnsi="Arial" w:cs="Arial"/>
          <w:sz w:val="20"/>
        </w:rPr>
      </w:pPr>
      <w:r>
        <w:rPr>
          <w:rFonts w:ascii="Arial" w:eastAsia="Arial" w:hAnsi="Arial" w:cs="Arial"/>
          <w:sz w:val="20"/>
        </w:rPr>
        <w:t>5.14.</w:t>
      </w:r>
      <w:r>
        <w:rPr>
          <w:rFonts w:ascii="Arial" w:eastAsia="Arial" w:hAnsi="Arial" w:cs="Arial"/>
          <w:sz w:val="20"/>
        </w:rPr>
        <w:tab/>
      </w:r>
      <w:proofErr w:type="gramStart"/>
      <w:r>
        <w:rPr>
          <w:rFonts w:ascii="Arial" w:eastAsia="Arial" w:hAnsi="Arial" w:cs="Arial"/>
          <w:sz w:val="20"/>
        </w:rPr>
        <w:t>With</w:t>
      </w:r>
      <w:proofErr w:type="gramEnd"/>
      <w:r>
        <w:rPr>
          <w:rFonts w:ascii="Arial" w:eastAsia="Arial" w:hAnsi="Arial" w:cs="Arial"/>
          <w:sz w:val="20"/>
        </w:rPr>
        <w:t xml:space="preserve"> sterile saline in a syringe, attach it to the distal port of the CVC. Draw back to verify blood return, then flush the lumen. If the CVC has more than one lumen</w:t>
      </w:r>
      <w:r w:rsidR="00F03F38">
        <w:rPr>
          <w:rFonts w:ascii="Arial" w:eastAsia="Arial" w:hAnsi="Arial" w:cs="Arial"/>
          <w:sz w:val="20"/>
        </w:rPr>
        <w:t>,</w:t>
      </w:r>
      <w:r>
        <w:rPr>
          <w:rFonts w:ascii="Arial" w:eastAsia="Arial" w:hAnsi="Arial" w:cs="Arial"/>
          <w:sz w:val="20"/>
        </w:rPr>
        <w:t xml:space="preserve"> repeat this step for the other lumens. Place the appropriate caps on the </w:t>
      </w:r>
      <w:proofErr w:type="spellStart"/>
      <w:r>
        <w:rPr>
          <w:rFonts w:ascii="Arial" w:eastAsia="Arial" w:hAnsi="Arial" w:cs="Arial"/>
          <w:sz w:val="20"/>
        </w:rPr>
        <w:t>Luer</w:t>
      </w:r>
      <w:proofErr w:type="spellEnd"/>
      <w:r>
        <w:rPr>
          <w:rFonts w:ascii="Arial" w:eastAsia="Arial" w:hAnsi="Arial" w:cs="Arial"/>
          <w:sz w:val="20"/>
        </w:rPr>
        <w:t>-lock ports of each lumen.</w:t>
      </w:r>
    </w:p>
    <w:p w14:paraId="25F2FECF" w14:textId="77777777" w:rsidR="00E47C15" w:rsidRDefault="00E47C15">
      <w:pPr>
        <w:rPr>
          <w:rFonts w:ascii="Arial" w:eastAsia="Arial" w:hAnsi="Arial" w:cs="Arial"/>
          <w:sz w:val="20"/>
        </w:rPr>
      </w:pPr>
    </w:p>
    <w:p w14:paraId="762619A5" w14:textId="4DAB5645" w:rsidR="00E47C15" w:rsidRDefault="00FB14C8">
      <w:pPr>
        <w:ind w:left="792" w:hanging="432"/>
        <w:rPr>
          <w:rFonts w:ascii="Arial" w:eastAsia="Arial" w:hAnsi="Arial" w:cs="Arial"/>
          <w:sz w:val="20"/>
        </w:rPr>
      </w:pPr>
      <w:r>
        <w:rPr>
          <w:rFonts w:ascii="Arial" w:eastAsia="Arial" w:hAnsi="Arial" w:cs="Arial"/>
          <w:sz w:val="20"/>
        </w:rPr>
        <w:t>5.15.</w:t>
      </w:r>
      <w:r>
        <w:rPr>
          <w:rFonts w:ascii="Arial" w:eastAsia="Arial" w:hAnsi="Arial" w:cs="Arial"/>
          <w:sz w:val="20"/>
        </w:rPr>
        <w:tab/>
        <w:t xml:space="preserve">Use a </w:t>
      </w:r>
      <w:r w:rsidR="00F03F38">
        <w:rPr>
          <w:rFonts w:ascii="Arial" w:eastAsia="Arial" w:hAnsi="Arial" w:cs="Arial"/>
          <w:sz w:val="20"/>
        </w:rPr>
        <w:t>two-part</w:t>
      </w:r>
      <w:r>
        <w:rPr>
          <w:rFonts w:ascii="Arial" w:eastAsia="Arial" w:hAnsi="Arial" w:cs="Arial"/>
          <w:sz w:val="20"/>
        </w:rPr>
        <w:t xml:space="preserve"> clamp to hold the catheter in place. Place the soft rubber part over the catheter at the point at which the catheter enters the skin</w:t>
      </w:r>
      <w:r w:rsidR="00F03F38">
        <w:rPr>
          <w:rFonts w:ascii="Arial" w:eastAsia="Arial" w:hAnsi="Arial" w:cs="Arial"/>
          <w:sz w:val="20"/>
        </w:rPr>
        <w:t xml:space="preserve">; </w:t>
      </w:r>
      <w:r>
        <w:rPr>
          <w:rFonts w:ascii="Arial" w:eastAsia="Arial" w:hAnsi="Arial" w:cs="Arial"/>
          <w:sz w:val="20"/>
        </w:rPr>
        <w:t>then place the hard piece over it</w:t>
      </w:r>
      <w:r w:rsidR="00F03F38">
        <w:rPr>
          <w:rFonts w:ascii="Arial" w:eastAsia="Arial" w:hAnsi="Arial" w:cs="Arial"/>
          <w:sz w:val="20"/>
        </w:rPr>
        <w:t>,</w:t>
      </w:r>
      <w:r>
        <w:rPr>
          <w:rFonts w:ascii="Arial" w:eastAsia="Arial" w:hAnsi="Arial" w:cs="Arial"/>
          <w:sz w:val="20"/>
        </w:rPr>
        <w:t xml:space="preserve"> securing the clamp in the chosen position.</w:t>
      </w:r>
    </w:p>
    <w:p w14:paraId="2EB2D5F7" w14:textId="77777777" w:rsidR="00E47C15" w:rsidRDefault="00E47C15">
      <w:pPr>
        <w:rPr>
          <w:rFonts w:ascii="Arial" w:eastAsia="Arial" w:hAnsi="Arial" w:cs="Arial"/>
          <w:sz w:val="20"/>
        </w:rPr>
      </w:pPr>
    </w:p>
    <w:p w14:paraId="1DC7247F" w14:textId="236A9399" w:rsidR="00E47C15" w:rsidRDefault="00FB14C8">
      <w:pPr>
        <w:ind w:left="792" w:hanging="432"/>
        <w:rPr>
          <w:rFonts w:ascii="Arial" w:eastAsia="Arial" w:hAnsi="Arial" w:cs="Arial"/>
          <w:sz w:val="20"/>
        </w:rPr>
      </w:pPr>
      <w:r>
        <w:rPr>
          <w:rFonts w:ascii="Arial" w:eastAsia="Arial" w:hAnsi="Arial" w:cs="Arial"/>
          <w:sz w:val="20"/>
        </w:rPr>
        <w:t>5.16.</w:t>
      </w:r>
      <w:r>
        <w:rPr>
          <w:rFonts w:ascii="Arial" w:eastAsia="Arial" w:hAnsi="Arial" w:cs="Arial"/>
          <w:sz w:val="20"/>
        </w:rPr>
        <w:tab/>
      </w:r>
      <w:proofErr w:type="gramStart"/>
      <w:r>
        <w:rPr>
          <w:rFonts w:ascii="Arial" w:eastAsia="Arial" w:hAnsi="Arial" w:cs="Arial"/>
          <w:sz w:val="20"/>
        </w:rPr>
        <w:t>Anesthetize</w:t>
      </w:r>
      <w:proofErr w:type="gramEnd"/>
      <w:r>
        <w:rPr>
          <w:rFonts w:ascii="Arial" w:eastAsia="Arial" w:hAnsi="Arial" w:cs="Arial"/>
          <w:sz w:val="20"/>
        </w:rPr>
        <w:t xml:space="preserve"> the skin</w:t>
      </w:r>
      <w:r w:rsidR="00F03F38">
        <w:rPr>
          <w:rFonts w:ascii="Arial" w:eastAsia="Arial" w:hAnsi="Arial" w:cs="Arial"/>
          <w:sz w:val="20"/>
        </w:rPr>
        <w:t>,</w:t>
      </w:r>
      <w:r>
        <w:rPr>
          <w:rFonts w:ascii="Arial" w:eastAsia="Arial" w:hAnsi="Arial" w:cs="Arial"/>
          <w:sz w:val="20"/>
        </w:rPr>
        <w:t xml:space="preserve"> and sew the clamp into place through the eyelets of the clamp.</w:t>
      </w:r>
    </w:p>
    <w:p w14:paraId="7BCFE5B7" w14:textId="77777777" w:rsidR="00E47C15" w:rsidRDefault="00E47C15">
      <w:pPr>
        <w:rPr>
          <w:rFonts w:ascii="Arial" w:eastAsia="Arial" w:hAnsi="Arial" w:cs="Arial"/>
          <w:sz w:val="20"/>
        </w:rPr>
      </w:pPr>
    </w:p>
    <w:p w14:paraId="71AC858E" w14:textId="0052F244" w:rsidR="00E47C15" w:rsidRDefault="00FB14C8">
      <w:pPr>
        <w:ind w:left="792" w:hanging="432"/>
        <w:rPr>
          <w:rFonts w:ascii="Arial" w:eastAsia="Arial" w:hAnsi="Arial" w:cs="Arial"/>
          <w:sz w:val="20"/>
        </w:rPr>
      </w:pPr>
      <w:r>
        <w:rPr>
          <w:rFonts w:ascii="Arial" w:eastAsia="Arial" w:hAnsi="Arial" w:cs="Arial"/>
          <w:sz w:val="20"/>
        </w:rPr>
        <w:t>5.17.</w:t>
      </w:r>
      <w:r>
        <w:rPr>
          <w:rFonts w:ascii="Arial" w:eastAsia="Arial" w:hAnsi="Arial" w:cs="Arial"/>
          <w:sz w:val="20"/>
        </w:rPr>
        <w:tab/>
        <w:t xml:space="preserve">Place a sterile dressing in accordance with your medical </w:t>
      </w:r>
      <w:r w:rsidR="00F03F38">
        <w:rPr>
          <w:rFonts w:ascii="Arial" w:eastAsia="Arial" w:hAnsi="Arial" w:cs="Arial"/>
          <w:sz w:val="20"/>
        </w:rPr>
        <w:t xml:space="preserve">facility’s </w:t>
      </w:r>
      <w:r>
        <w:rPr>
          <w:rFonts w:ascii="Arial" w:eastAsia="Arial" w:hAnsi="Arial" w:cs="Arial"/>
          <w:sz w:val="20"/>
        </w:rPr>
        <w:t>practice with regard to reducing catheter</w:t>
      </w:r>
      <w:r w:rsidR="00F03F38">
        <w:rPr>
          <w:rFonts w:ascii="Arial" w:eastAsia="Arial" w:hAnsi="Arial" w:cs="Arial"/>
          <w:sz w:val="20"/>
        </w:rPr>
        <w:t>-</w:t>
      </w:r>
      <w:r>
        <w:rPr>
          <w:rFonts w:ascii="Arial" w:eastAsia="Arial" w:hAnsi="Arial" w:cs="Arial"/>
          <w:sz w:val="20"/>
        </w:rPr>
        <w:t xml:space="preserve">related </w:t>
      </w:r>
      <w:r w:rsidR="00F03F38">
        <w:rPr>
          <w:rFonts w:ascii="Arial" w:eastAsia="Arial" w:hAnsi="Arial" w:cs="Arial"/>
          <w:sz w:val="20"/>
        </w:rPr>
        <w:t xml:space="preserve">bloodstream </w:t>
      </w:r>
      <w:r>
        <w:rPr>
          <w:rFonts w:ascii="Arial" w:eastAsia="Arial" w:hAnsi="Arial" w:cs="Arial"/>
          <w:sz w:val="20"/>
        </w:rPr>
        <w:t>infections.</w:t>
      </w:r>
    </w:p>
    <w:p w14:paraId="028C7DF8" w14:textId="77777777" w:rsidR="00E47C15" w:rsidRDefault="00E47C15">
      <w:pPr>
        <w:rPr>
          <w:rFonts w:ascii="Arial" w:eastAsia="Arial" w:hAnsi="Arial" w:cs="Arial"/>
          <w:sz w:val="20"/>
        </w:rPr>
      </w:pPr>
    </w:p>
    <w:p w14:paraId="62C93D6D" w14:textId="77777777" w:rsidR="00E47C15" w:rsidRDefault="00FB14C8">
      <w:pPr>
        <w:ind w:left="360" w:hanging="360"/>
        <w:rPr>
          <w:rFonts w:ascii="Arial" w:eastAsia="Arial" w:hAnsi="Arial" w:cs="Arial"/>
          <w:sz w:val="20"/>
        </w:rPr>
      </w:pPr>
      <w:r>
        <w:rPr>
          <w:rFonts w:ascii="Arial" w:eastAsia="Arial" w:hAnsi="Arial" w:cs="Arial"/>
          <w:sz w:val="20"/>
        </w:rPr>
        <w:t>6.</w:t>
      </w:r>
      <w:r>
        <w:rPr>
          <w:rFonts w:ascii="Arial" w:eastAsia="Arial" w:hAnsi="Arial" w:cs="Arial"/>
          <w:sz w:val="20"/>
        </w:rPr>
        <w:tab/>
        <w:t>Post-procedure</w:t>
      </w:r>
    </w:p>
    <w:p w14:paraId="5D46707D" w14:textId="77777777" w:rsidR="00E47C15" w:rsidRDefault="00E47C15">
      <w:pPr>
        <w:rPr>
          <w:rFonts w:ascii="Arial" w:eastAsia="Arial" w:hAnsi="Arial" w:cs="Arial"/>
          <w:sz w:val="20"/>
        </w:rPr>
      </w:pPr>
    </w:p>
    <w:p w14:paraId="72565FD9" w14:textId="77777777" w:rsidR="00E47C15" w:rsidRDefault="00FB14C8">
      <w:pPr>
        <w:ind w:left="792" w:hanging="432"/>
        <w:rPr>
          <w:rFonts w:ascii="Arial" w:eastAsia="Arial" w:hAnsi="Arial" w:cs="Arial"/>
          <w:sz w:val="20"/>
        </w:rPr>
      </w:pPr>
      <w:r>
        <w:rPr>
          <w:rFonts w:ascii="Arial" w:eastAsia="Arial" w:hAnsi="Arial" w:cs="Arial"/>
          <w:sz w:val="20"/>
        </w:rPr>
        <w:t>6.1.</w:t>
      </w:r>
      <w:r>
        <w:rPr>
          <w:rFonts w:ascii="Arial" w:eastAsia="Arial" w:hAnsi="Arial" w:cs="Arial"/>
          <w:sz w:val="20"/>
        </w:rPr>
        <w:tab/>
      </w:r>
      <w:proofErr w:type="gramStart"/>
      <w:r>
        <w:rPr>
          <w:rFonts w:ascii="Arial" w:eastAsia="Arial" w:hAnsi="Arial" w:cs="Arial"/>
          <w:sz w:val="20"/>
        </w:rPr>
        <w:t>Dispose</w:t>
      </w:r>
      <w:proofErr w:type="gramEnd"/>
      <w:r>
        <w:rPr>
          <w:rFonts w:ascii="Arial" w:eastAsia="Arial" w:hAnsi="Arial" w:cs="Arial"/>
          <w:sz w:val="20"/>
        </w:rPr>
        <w:t xml:space="preserve"> of all sharps</w:t>
      </w:r>
    </w:p>
    <w:p w14:paraId="76A7EC02" w14:textId="77777777" w:rsidR="00E47C15" w:rsidRDefault="00E47C15">
      <w:pPr>
        <w:rPr>
          <w:rFonts w:ascii="Arial" w:eastAsia="Arial" w:hAnsi="Arial" w:cs="Arial"/>
          <w:sz w:val="20"/>
        </w:rPr>
      </w:pPr>
    </w:p>
    <w:p w14:paraId="23160363" w14:textId="0924BFF2" w:rsidR="00E47C15" w:rsidRDefault="00FB14C8">
      <w:pPr>
        <w:ind w:left="792" w:hanging="432"/>
        <w:rPr>
          <w:rFonts w:ascii="Arial" w:eastAsia="Arial" w:hAnsi="Arial" w:cs="Arial"/>
          <w:sz w:val="20"/>
        </w:rPr>
      </w:pPr>
      <w:r>
        <w:rPr>
          <w:rFonts w:ascii="Arial" w:eastAsia="Arial" w:hAnsi="Arial" w:cs="Arial"/>
          <w:sz w:val="20"/>
        </w:rPr>
        <w:t>6.2.</w:t>
      </w:r>
      <w:r>
        <w:rPr>
          <w:rFonts w:ascii="Arial" w:eastAsia="Arial" w:hAnsi="Arial" w:cs="Arial"/>
          <w:sz w:val="20"/>
        </w:rPr>
        <w:tab/>
      </w:r>
      <w:proofErr w:type="gramStart"/>
      <w:r>
        <w:rPr>
          <w:rFonts w:ascii="Arial" w:eastAsia="Arial" w:hAnsi="Arial" w:cs="Arial"/>
          <w:sz w:val="20"/>
        </w:rPr>
        <w:t>Obtain</w:t>
      </w:r>
      <w:proofErr w:type="gramEnd"/>
      <w:r>
        <w:rPr>
          <w:rFonts w:ascii="Arial" w:eastAsia="Arial" w:hAnsi="Arial" w:cs="Arial"/>
          <w:sz w:val="20"/>
        </w:rPr>
        <w:t xml:space="preserve"> a chest </w:t>
      </w:r>
      <w:r w:rsidR="00F03F38">
        <w:rPr>
          <w:rFonts w:ascii="Arial" w:eastAsia="Arial" w:hAnsi="Arial" w:cs="Arial"/>
          <w:sz w:val="20"/>
        </w:rPr>
        <w:t>X</w:t>
      </w:r>
      <w:r>
        <w:rPr>
          <w:rFonts w:ascii="Arial" w:eastAsia="Arial" w:hAnsi="Arial" w:cs="Arial"/>
          <w:sz w:val="20"/>
        </w:rPr>
        <w:t>-ray to determine proper placement and depth</w:t>
      </w:r>
      <w:r w:rsidR="00F03F38">
        <w:rPr>
          <w:rFonts w:ascii="Arial" w:eastAsia="Arial" w:hAnsi="Arial" w:cs="Arial"/>
          <w:sz w:val="20"/>
        </w:rPr>
        <w:t>,</w:t>
      </w:r>
      <w:r>
        <w:rPr>
          <w:rFonts w:ascii="Arial" w:eastAsia="Arial" w:hAnsi="Arial" w:cs="Arial"/>
          <w:sz w:val="20"/>
        </w:rPr>
        <w:t xml:space="preserve"> as well as to rule out pneumothorax. </w:t>
      </w:r>
    </w:p>
    <w:p w14:paraId="1E8CADC8" w14:textId="77777777" w:rsidR="00E47C15" w:rsidRDefault="00E47C15">
      <w:pPr>
        <w:rPr>
          <w:rFonts w:ascii="Arial" w:eastAsia="Arial" w:hAnsi="Arial" w:cs="Arial"/>
          <w:sz w:val="20"/>
        </w:rPr>
      </w:pPr>
    </w:p>
    <w:p w14:paraId="15F389B5" w14:textId="77777777" w:rsidR="00E47C15" w:rsidRDefault="00FB14C8">
      <w:pPr>
        <w:rPr>
          <w:rFonts w:ascii="Arial" w:eastAsia="Arial" w:hAnsi="Arial" w:cs="Arial"/>
          <w:sz w:val="20"/>
        </w:rPr>
      </w:pPr>
      <w:r>
        <w:rPr>
          <w:rFonts w:ascii="Arial" w:eastAsia="Arial" w:hAnsi="Arial" w:cs="Arial"/>
          <w:b/>
          <w:sz w:val="20"/>
        </w:rPr>
        <w:t>REPRESENTATIVE RESULTS:</w:t>
      </w:r>
    </w:p>
    <w:p w14:paraId="3AF69323" w14:textId="77777777" w:rsidR="00E47C15" w:rsidRDefault="00E47C15">
      <w:pPr>
        <w:rPr>
          <w:rFonts w:ascii="Arial" w:eastAsia="Arial" w:hAnsi="Arial" w:cs="Arial"/>
          <w:sz w:val="20"/>
        </w:rPr>
      </w:pPr>
    </w:p>
    <w:p w14:paraId="207769E7" w14:textId="77777777" w:rsidR="00E47C15" w:rsidRDefault="00FB14C8">
      <w:pPr>
        <w:rPr>
          <w:rFonts w:ascii="Arial" w:eastAsia="Arial" w:hAnsi="Arial" w:cs="Arial"/>
          <w:sz w:val="20"/>
        </w:rPr>
      </w:pPr>
      <w:r>
        <w:rPr>
          <w:rFonts w:ascii="Arial" w:eastAsia="Arial" w:hAnsi="Arial" w:cs="Arial"/>
          <w:b/>
          <w:sz w:val="20"/>
        </w:rPr>
        <w:t>DISCUSSION:</w:t>
      </w:r>
    </w:p>
    <w:p w14:paraId="202681A3" w14:textId="77777777" w:rsidR="00E47C15" w:rsidRDefault="00E47C15">
      <w:pPr>
        <w:rPr>
          <w:rFonts w:ascii="Arial" w:eastAsia="Arial" w:hAnsi="Arial" w:cs="Arial"/>
          <w:sz w:val="20"/>
        </w:rPr>
      </w:pPr>
    </w:p>
    <w:p w14:paraId="0047FEF8" w14:textId="77777777" w:rsidR="00E47C15" w:rsidRDefault="00FB14C8">
      <w:pPr>
        <w:rPr>
          <w:rFonts w:ascii="Arial" w:eastAsia="Arial" w:hAnsi="Arial" w:cs="Arial"/>
          <w:sz w:val="20"/>
        </w:rPr>
      </w:pPr>
      <w:r>
        <w:rPr>
          <w:rFonts w:ascii="Arial" w:eastAsia="Arial" w:hAnsi="Arial" w:cs="Arial"/>
          <w:sz w:val="20"/>
        </w:rPr>
        <w:t>Central venous access is a frequently performed procedure in patients with critical illness. It is an invasive procedure and requires an informed consent that clearly discusses the procedure, the potential risks, the potential benefits, and alternatives.</w:t>
      </w:r>
    </w:p>
    <w:p w14:paraId="650D1EC6" w14:textId="77777777" w:rsidR="00E47C15" w:rsidRDefault="00E47C15">
      <w:pPr>
        <w:rPr>
          <w:rFonts w:ascii="Arial" w:eastAsia="Arial" w:hAnsi="Arial" w:cs="Arial"/>
          <w:sz w:val="20"/>
        </w:rPr>
      </w:pPr>
    </w:p>
    <w:p w14:paraId="436271FD" w14:textId="77777777" w:rsidR="00E47C15" w:rsidRDefault="00FB14C8">
      <w:pPr>
        <w:rPr>
          <w:rFonts w:ascii="Arial" w:eastAsia="Arial" w:hAnsi="Arial" w:cs="Arial"/>
          <w:sz w:val="20"/>
        </w:rPr>
      </w:pPr>
      <w:r>
        <w:rPr>
          <w:rFonts w:ascii="Arial" w:eastAsia="Arial" w:hAnsi="Arial" w:cs="Arial"/>
          <w:sz w:val="20"/>
        </w:rPr>
        <w:t>The use of ultrasound has increased the frequency with which CVCs are placed in the IJ vein. This is because the safety profile has markedly increased with ultrasound visualization, while the infection rate is less than that associated with femoral placement and close to that of subclavian. Additionally, an accidental arterial puncture is readily compressible at this site, unlike the subclavian vein.</w:t>
      </w:r>
    </w:p>
    <w:p w14:paraId="32BBD9E4" w14:textId="77777777" w:rsidR="00E47C15" w:rsidRDefault="00E47C15">
      <w:pPr>
        <w:rPr>
          <w:rFonts w:ascii="Arial" w:eastAsia="Arial" w:hAnsi="Arial" w:cs="Arial"/>
          <w:sz w:val="20"/>
        </w:rPr>
      </w:pPr>
    </w:p>
    <w:p w14:paraId="6BA2D7A4" w14:textId="77777777" w:rsidR="00E47C15" w:rsidRDefault="00FB14C8">
      <w:pPr>
        <w:rPr>
          <w:rFonts w:ascii="Arial" w:eastAsia="Arial" w:hAnsi="Arial" w:cs="Arial"/>
          <w:sz w:val="20"/>
        </w:rPr>
      </w:pPr>
      <w:r>
        <w:rPr>
          <w:rFonts w:ascii="Arial" w:eastAsia="Arial" w:hAnsi="Arial" w:cs="Arial"/>
          <w:sz w:val="20"/>
        </w:rPr>
        <w:t>Similar to other sites for CVC access, IJ CVCs carry the risk of local and systemic infection, arterial puncture and bleeding, and thrombosis. There exists a risk of pneumothorax and tracheal puncture for IJ insertion as well. These risks are minimized with full barrier sterile precautions and ultrasound guidance.</w:t>
      </w:r>
    </w:p>
    <w:p w14:paraId="6137AA48" w14:textId="77777777" w:rsidR="00E47C15" w:rsidRDefault="00E47C15">
      <w:pPr>
        <w:rPr>
          <w:rFonts w:ascii="Arial" w:eastAsia="Arial" w:hAnsi="Arial" w:cs="Arial"/>
          <w:sz w:val="20"/>
        </w:rPr>
      </w:pPr>
    </w:p>
    <w:p w14:paraId="2F8C882A" w14:textId="77777777" w:rsidR="00E47C15" w:rsidRDefault="00FB14C8">
      <w:pPr>
        <w:rPr>
          <w:rFonts w:ascii="Arial" w:eastAsia="Arial" w:hAnsi="Arial" w:cs="Arial"/>
          <w:sz w:val="20"/>
        </w:rPr>
      </w:pPr>
      <w:r>
        <w:rPr>
          <w:rFonts w:ascii="Arial" w:eastAsia="Arial" w:hAnsi="Arial" w:cs="Arial"/>
          <w:b/>
          <w:sz w:val="20"/>
        </w:rPr>
        <w:t>DISCLOSURES:</w:t>
      </w:r>
    </w:p>
    <w:p w14:paraId="3D507E56" w14:textId="77777777" w:rsidR="00E47C15" w:rsidRDefault="00E47C15">
      <w:pPr>
        <w:rPr>
          <w:rFonts w:ascii="Arial" w:eastAsia="Arial" w:hAnsi="Arial" w:cs="Arial"/>
          <w:sz w:val="20"/>
        </w:rPr>
      </w:pPr>
    </w:p>
    <w:p w14:paraId="540B833B" w14:textId="77777777" w:rsidR="00E47C15" w:rsidRDefault="00FB14C8">
      <w:pPr>
        <w:rPr>
          <w:rFonts w:ascii="Arial" w:eastAsia="Arial" w:hAnsi="Arial" w:cs="Arial"/>
          <w:sz w:val="20"/>
        </w:rPr>
      </w:pPr>
      <w:r>
        <w:rPr>
          <w:rFonts w:ascii="Arial" w:eastAsia="Arial" w:hAnsi="Arial" w:cs="Arial"/>
          <w:b/>
          <w:sz w:val="20"/>
        </w:rPr>
        <w:t>ACKNOWLEDGEMENTS:</w:t>
      </w:r>
    </w:p>
    <w:p w14:paraId="58B64E0A" w14:textId="77777777" w:rsidR="00E47C15" w:rsidRDefault="00E47C15">
      <w:pPr>
        <w:rPr>
          <w:rFonts w:ascii="Arial" w:eastAsia="Arial" w:hAnsi="Arial" w:cs="Arial"/>
          <w:sz w:val="20"/>
        </w:rPr>
      </w:pPr>
    </w:p>
    <w:p w14:paraId="64DCCD24" w14:textId="77777777" w:rsidR="00E47C15" w:rsidRDefault="00FB14C8">
      <w:pPr>
        <w:rPr>
          <w:rFonts w:ascii="Cambria" w:eastAsia="Cambria" w:hAnsi="Cambria" w:cs="Cambria"/>
        </w:rPr>
      </w:pPr>
      <w:r>
        <w:rPr>
          <w:rFonts w:ascii="Arial" w:eastAsia="Arial" w:hAnsi="Arial" w:cs="Arial"/>
          <w:b/>
          <w:sz w:val="20"/>
        </w:rPr>
        <w:t>REFERENCES:</w:t>
      </w:r>
    </w:p>
    <w:p w14:paraId="05B6D36B" w14:textId="77777777" w:rsidR="00E47C15" w:rsidRDefault="00E47C15">
      <w:pPr>
        <w:rPr>
          <w:rFonts w:ascii="Arial" w:eastAsia="Arial" w:hAnsi="Arial" w:cs="Arial"/>
          <w:sz w:val="20"/>
        </w:rPr>
      </w:pPr>
    </w:p>
    <w:p w14:paraId="51D97494" w14:textId="77777777" w:rsidR="00E47C15" w:rsidRDefault="00E47C15">
      <w:pPr>
        <w:rPr>
          <w:rFonts w:ascii="Arial" w:eastAsia="Arial" w:hAnsi="Arial" w:cs="Arial"/>
          <w:sz w:val="20"/>
        </w:rPr>
      </w:pPr>
    </w:p>
    <w:sectPr w:rsidR="00E47C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trackRevisions/>
  <w:defaultTabStop w:val="720"/>
  <w:characterSpacingControl w:val="doNotCompress"/>
  <w:compat>
    <w:useFELayout/>
    <w:compatSetting w:name="compatibilityMode" w:uri="http://schemas.microsoft.com/office/word" w:val="12"/>
  </w:compat>
  <w:rsids>
    <w:rsidRoot w:val="00E47C15"/>
    <w:rsid w:val="000C2D71"/>
    <w:rsid w:val="0010688C"/>
    <w:rsid w:val="001A5FD2"/>
    <w:rsid w:val="001C0F3F"/>
    <w:rsid w:val="00314C1B"/>
    <w:rsid w:val="00402428"/>
    <w:rsid w:val="0046113C"/>
    <w:rsid w:val="00526D6B"/>
    <w:rsid w:val="00571AF8"/>
    <w:rsid w:val="00580D99"/>
    <w:rsid w:val="00822EE7"/>
    <w:rsid w:val="00886C6F"/>
    <w:rsid w:val="008C1775"/>
    <w:rsid w:val="0093251A"/>
    <w:rsid w:val="00952747"/>
    <w:rsid w:val="0095533E"/>
    <w:rsid w:val="00971B0D"/>
    <w:rsid w:val="00AE4254"/>
    <w:rsid w:val="00B409BE"/>
    <w:rsid w:val="00BA2430"/>
    <w:rsid w:val="00BE4A03"/>
    <w:rsid w:val="00BF3918"/>
    <w:rsid w:val="00C8209F"/>
    <w:rsid w:val="00D0519A"/>
    <w:rsid w:val="00D22605"/>
    <w:rsid w:val="00E47C15"/>
    <w:rsid w:val="00E605E4"/>
    <w:rsid w:val="00EF68A6"/>
    <w:rsid w:val="00F03F38"/>
    <w:rsid w:val="00F75C9E"/>
    <w:rsid w:val="00FB14C8"/>
    <w:rsid w:val="00FF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86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8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68A6"/>
    <w:rPr>
      <w:rFonts w:ascii="Lucida Grande" w:hAnsi="Lucida Grande" w:cs="Lucida Grande"/>
      <w:sz w:val="18"/>
      <w:szCs w:val="18"/>
    </w:rPr>
  </w:style>
  <w:style w:type="character" w:styleId="CommentReference">
    <w:name w:val="annotation reference"/>
    <w:basedOn w:val="DefaultParagraphFont"/>
    <w:uiPriority w:val="99"/>
    <w:semiHidden/>
    <w:unhideWhenUsed/>
    <w:rsid w:val="008C1775"/>
    <w:rPr>
      <w:sz w:val="18"/>
      <w:szCs w:val="18"/>
    </w:rPr>
  </w:style>
  <w:style w:type="paragraph" w:styleId="CommentText">
    <w:name w:val="annotation text"/>
    <w:basedOn w:val="Normal"/>
    <w:link w:val="CommentTextChar"/>
    <w:uiPriority w:val="99"/>
    <w:semiHidden/>
    <w:unhideWhenUsed/>
    <w:rsid w:val="008C1775"/>
  </w:style>
  <w:style w:type="character" w:customStyle="1" w:styleId="CommentTextChar">
    <w:name w:val="Comment Text Char"/>
    <w:basedOn w:val="DefaultParagraphFont"/>
    <w:link w:val="CommentText"/>
    <w:uiPriority w:val="99"/>
    <w:semiHidden/>
    <w:rsid w:val="008C1775"/>
  </w:style>
  <w:style w:type="paragraph" w:styleId="CommentSubject">
    <w:name w:val="annotation subject"/>
    <w:basedOn w:val="CommentText"/>
    <w:next w:val="CommentText"/>
    <w:link w:val="CommentSubjectChar"/>
    <w:uiPriority w:val="99"/>
    <w:semiHidden/>
    <w:unhideWhenUsed/>
    <w:rsid w:val="008C1775"/>
    <w:rPr>
      <w:b/>
      <w:bCs/>
      <w:sz w:val="20"/>
      <w:szCs w:val="20"/>
    </w:rPr>
  </w:style>
  <w:style w:type="character" w:customStyle="1" w:styleId="CommentSubjectChar">
    <w:name w:val="Comment Subject Char"/>
    <w:basedOn w:val="CommentTextChar"/>
    <w:link w:val="CommentSubject"/>
    <w:uiPriority w:val="99"/>
    <w:semiHidden/>
    <w:rsid w:val="008C177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1751</Words>
  <Characters>9985</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32</cp:revision>
  <dcterms:created xsi:type="dcterms:W3CDTF">2016-12-17T06:46:00Z</dcterms:created>
  <dcterms:modified xsi:type="dcterms:W3CDTF">2017-01-04T15:29:00Z</dcterms:modified>
  <cp:category/>
</cp:coreProperties>
</file>