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909" w:tblpY="2701"/>
        <w:tblW w:w="7848" w:type="dxa"/>
        <w:tblLook w:val="04A0" w:firstRow="1" w:lastRow="0" w:firstColumn="1" w:lastColumn="0" w:noHBand="0" w:noVBand="1"/>
      </w:tblPr>
      <w:tblGrid>
        <w:gridCol w:w="1458"/>
        <w:gridCol w:w="1080"/>
        <w:gridCol w:w="3330"/>
        <w:gridCol w:w="1980"/>
      </w:tblGrid>
      <w:tr w:rsidR="00F165CB" w:rsidRPr="008944BA" w14:paraId="69DAC2CC" w14:textId="77777777" w:rsidTr="0072558B">
        <w:tc>
          <w:tcPr>
            <w:tcW w:w="1458" w:type="dxa"/>
          </w:tcPr>
          <w:p w14:paraId="47665B77" w14:textId="77777777" w:rsidR="00F165CB" w:rsidRPr="008944BA" w:rsidRDefault="00F165CB" w:rsidP="0072558B">
            <w:pPr>
              <w:pStyle w:val="NormalWeb"/>
              <w:rPr>
                <w:rFonts w:ascii="Cambria" w:hAnsi="Cambria"/>
                <w:b/>
                <w:sz w:val="24"/>
                <w:szCs w:val="24"/>
              </w:rPr>
            </w:pPr>
            <w:r w:rsidRPr="008944BA">
              <w:rPr>
                <w:rFonts w:ascii="Cambria" w:hAnsi="Cambria"/>
                <w:b/>
                <w:sz w:val="24"/>
                <w:szCs w:val="24"/>
              </w:rPr>
              <w:t>Solvent</w:t>
            </w:r>
          </w:p>
        </w:tc>
        <w:tc>
          <w:tcPr>
            <w:tcW w:w="1080" w:type="dxa"/>
          </w:tcPr>
          <w:p w14:paraId="3CCFCA35" w14:textId="77777777" w:rsidR="00F165CB" w:rsidRPr="008944BA" w:rsidRDefault="00F165CB" w:rsidP="0072558B">
            <w:pPr>
              <w:pStyle w:val="NormalWeb"/>
              <w:rPr>
                <w:rFonts w:ascii="Cambria" w:hAnsi="Cambria"/>
                <w:b/>
                <w:sz w:val="24"/>
                <w:szCs w:val="24"/>
              </w:rPr>
            </w:pPr>
            <w:r w:rsidRPr="008944BA">
              <w:rPr>
                <w:rFonts w:ascii="Cambria" w:hAnsi="Cambria"/>
                <w:b/>
                <w:sz w:val="24"/>
                <w:szCs w:val="24"/>
              </w:rPr>
              <w:t>% m/v</w:t>
            </w:r>
          </w:p>
        </w:tc>
        <w:tc>
          <w:tcPr>
            <w:tcW w:w="3330" w:type="dxa"/>
          </w:tcPr>
          <w:p w14:paraId="0A8D3544" w14:textId="77777777" w:rsidR="00F165CB" w:rsidRPr="008944BA" w:rsidRDefault="00F165CB" w:rsidP="0072558B">
            <w:pPr>
              <w:pStyle w:val="NormalWeb"/>
              <w:rPr>
                <w:rFonts w:ascii="Cambria" w:hAnsi="Cambria"/>
                <w:b/>
                <w:sz w:val="24"/>
                <w:szCs w:val="24"/>
              </w:rPr>
            </w:pPr>
            <w:r w:rsidRPr="008944BA">
              <w:rPr>
                <w:rFonts w:ascii="Cambria" w:hAnsi="Cambria"/>
                <w:b/>
                <w:sz w:val="24"/>
                <w:szCs w:val="24"/>
              </w:rPr>
              <w:t>Time of storing solvent over 3</w:t>
            </w:r>
            <w:r w:rsidRPr="008944BA">
              <w:rPr>
                <w:rFonts w:ascii="Cambria" w:hAnsi="Cambria" w:cs="Helvetica"/>
                <w:b/>
                <w:color w:val="1C1C1C"/>
                <w:sz w:val="24"/>
                <w:szCs w:val="24"/>
              </w:rPr>
              <w:t xml:space="preserve"> Å molecular sieves</w:t>
            </w:r>
          </w:p>
        </w:tc>
        <w:tc>
          <w:tcPr>
            <w:tcW w:w="1980" w:type="dxa"/>
          </w:tcPr>
          <w:p w14:paraId="6641154B" w14:textId="77777777" w:rsidR="00F165CB" w:rsidRPr="008944BA" w:rsidRDefault="00F165CB" w:rsidP="0072558B">
            <w:pPr>
              <w:pStyle w:val="NormalWeb"/>
              <w:rPr>
                <w:rFonts w:ascii="Cambria" w:hAnsi="Cambria"/>
                <w:b/>
                <w:sz w:val="24"/>
                <w:szCs w:val="24"/>
              </w:rPr>
            </w:pPr>
            <w:r w:rsidRPr="008944BA">
              <w:rPr>
                <w:rFonts w:ascii="Cambria" w:hAnsi="Cambria"/>
                <w:b/>
                <w:sz w:val="24"/>
                <w:szCs w:val="24"/>
              </w:rPr>
              <w:t>Residual water content (ppm)</w:t>
            </w:r>
          </w:p>
        </w:tc>
      </w:tr>
      <w:tr w:rsidR="00F165CB" w:rsidRPr="008944BA" w14:paraId="221BE8FF" w14:textId="77777777" w:rsidTr="0072558B">
        <w:tc>
          <w:tcPr>
            <w:tcW w:w="1458" w:type="dxa"/>
          </w:tcPr>
          <w:p w14:paraId="0870032D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DCM</w:t>
            </w:r>
          </w:p>
        </w:tc>
        <w:tc>
          <w:tcPr>
            <w:tcW w:w="1080" w:type="dxa"/>
          </w:tcPr>
          <w:p w14:paraId="4C367A83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10%</w:t>
            </w:r>
          </w:p>
        </w:tc>
        <w:tc>
          <w:tcPr>
            <w:tcW w:w="3330" w:type="dxa"/>
          </w:tcPr>
          <w:p w14:paraId="6106D106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24</w:t>
            </w:r>
            <w:r w:rsidR="008944BA" w:rsidRPr="008944B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944BA">
              <w:rPr>
                <w:rFonts w:ascii="Cambria" w:hAnsi="Cambria"/>
                <w:sz w:val="24"/>
                <w:szCs w:val="24"/>
              </w:rPr>
              <w:t>h</w:t>
            </w:r>
          </w:p>
        </w:tc>
        <w:tc>
          <w:tcPr>
            <w:tcW w:w="1980" w:type="dxa"/>
          </w:tcPr>
          <w:p w14:paraId="5D8DC06C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~0.1</w:t>
            </w:r>
          </w:p>
        </w:tc>
      </w:tr>
      <w:tr w:rsidR="00F165CB" w:rsidRPr="008944BA" w14:paraId="50D465BD" w14:textId="77777777" w:rsidTr="0072558B">
        <w:tc>
          <w:tcPr>
            <w:tcW w:w="1458" w:type="dxa"/>
          </w:tcPr>
          <w:p w14:paraId="23C6387C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Acetonitrile</w:t>
            </w:r>
          </w:p>
        </w:tc>
        <w:tc>
          <w:tcPr>
            <w:tcW w:w="1080" w:type="dxa"/>
          </w:tcPr>
          <w:p w14:paraId="0671A938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10%</w:t>
            </w:r>
          </w:p>
        </w:tc>
        <w:tc>
          <w:tcPr>
            <w:tcW w:w="3330" w:type="dxa"/>
          </w:tcPr>
          <w:p w14:paraId="51757759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24</w:t>
            </w:r>
            <w:r w:rsidR="008944BA" w:rsidRPr="008944B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944BA">
              <w:rPr>
                <w:rFonts w:ascii="Cambria" w:hAnsi="Cambria"/>
                <w:sz w:val="24"/>
                <w:szCs w:val="24"/>
              </w:rPr>
              <w:t>h</w:t>
            </w:r>
          </w:p>
        </w:tc>
        <w:tc>
          <w:tcPr>
            <w:tcW w:w="1980" w:type="dxa"/>
          </w:tcPr>
          <w:p w14:paraId="22707F67" w14:textId="77777777" w:rsidR="00F165CB" w:rsidRPr="008944BA" w:rsidRDefault="00F165CB" w:rsidP="0072558B">
            <w:pPr>
              <w:rPr>
                <w:rFonts w:ascii="Cambria" w:hAnsi="Cambria"/>
              </w:rPr>
            </w:pPr>
            <w:r w:rsidRPr="008944BA">
              <w:rPr>
                <w:rFonts w:ascii="Cambria" w:hAnsi="Cambria"/>
              </w:rPr>
              <w:t>~0.5</w:t>
            </w:r>
          </w:p>
        </w:tc>
      </w:tr>
      <w:tr w:rsidR="00F165CB" w:rsidRPr="008944BA" w14:paraId="4A2CBD07" w14:textId="77777777" w:rsidTr="0072558B">
        <w:tc>
          <w:tcPr>
            <w:tcW w:w="1458" w:type="dxa"/>
          </w:tcPr>
          <w:p w14:paraId="7F4FDCE5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Toluene</w:t>
            </w:r>
          </w:p>
        </w:tc>
        <w:tc>
          <w:tcPr>
            <w:tcW w:w="1080" w:type="dxa"/>
          </w:tcPr>
          <w:p w14:paraId="35DA4A35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10%</w:t>
            </w:r>
          </w:p>
        </w:tc>
        <w:tc>
          <w:tcPr>
            <w:tcW w:w="3330" w:type="dxa"/>
          </w:tcPr>
          <w:p w14:paraId="125DA767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24</w:t>
            </w:r>
            <w:r w:rsidR="008944BA" w:rsidRPr="008944B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944BA">
              <w:rPr>
                <w:rFonts w:ascii="Cambria" w:hAnsi="Cambria"/>
                <w:sz w:val="24"/>
                <w:szCs w:val="24"/>
              </w:rPr>
              <w:t>h</w:t>
            </w:r>
          </w:p>
        </w:tc>
        <w:tc>
          <w:tcPr>
            <w:tcW w:w="1980" w:type="dxa"/>
          </w:tcPr>
          <w:p w14:paraId="2DEBCD39" w14:textId="77777777" w:rsidR="00F165CB" w:rsidRPr="008944BA" w:rsidRDefault="00F165CB" w:rsidP="0072558B">
            <w:pPr>
              <w:rPr>
                <w:rFonts w:ascii="Cambria" w:hAnsi="Cambria"/>
              </w:rPr>
            </w:pPr>
            <w:r w:rsidRPr="008944BA">
              <w:rPr>
                <w:rFonts w:ascii="Cambria" w:hAnsi="Cambria"/>
              </w:rPr>
              <w:t>~0.9</w:t>
            </w:r>
          </w:p>
        </w:tc>
      </w:tr>
      <w:tr w:rsidR="00F165CB" w:rsidRPr="008944BA" w14:paraId="5F627238" w14:textId="77777777" w:rsidTr="0072558B">
        <w:tc>
          <w:tcPr>
            <w:tcW w:w="1458" w:type="dxa"/>
          </w:tcPr>
          <w:p w14:paraId="315C8DA9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THF</w:t>
            </w:r>
          </w:p>
        </w:tc>
        <w:tc>
          <w:tcPr>
            <w:tcW w:w="1080" w:type="dxa"/>
          </w:tcPr>
          <w:p w14:paraId="46B3573F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20%</w:t>
            </w:r>
          </w:p>
        </w:tc>
        <w:tc>
          <w:tcPr>
            <w:tcW w:w="3330" w:type="dxa"/>
          </w:tcPr>
          <w:p w14:paraId="6926F755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3</w:t>
            </w:r>
            <w:r w:rsidR="008944BA" w:rsidRPr="008944B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944BA">
              <w:rPr>
                <w:rFonts w:ascii="Cambria" w:hAnsi="Cambria"/>
                <w:sz w:val="24"/>
                <w:szCs w:val="24"/>
              </w:rPr>
              <w:t>d</w:t>
            </w:r>
            <w:r w:rsidR="008944BA" w:rsidRPr="008944BA">
              <w:rPr>
                <w:rFonts w:ascii="Cambria" w:hAnsi="Cambria"/>
                <w:sz w:val="24"/>
                <w:szCs w:val="24"/>
              </w:rPr>
              <w:t>ays</w:t>
            </w:r>
            <w:bookmarkStart w:id="0" w:name="_GoBack"/>
            <w:bookmarkEnd w:id="0"/>
          </w:p>
        </w:tc>
        <w:tc>
          <w:tcPr>
            <w:tcW w:w="1980" w:type="dxa"/>
          </w:tcPr>
          <w:p w14:paraId="16EB63DA" w14:textId="77777777" w:rsidR="00F165CB" w:rsidRPr="008944BA" w:rsidRDefault="00F165CB" w:rsidP="0072558B">
            <w:pPr>
              <w:rPr>
                <w:rFonts w:ascii="Cambria" w:hAnsi="Cambria"/>
              </w:rPr>
            </w:pPr>
            <w:r w:rsidRPr="008944BA">
              <w:rPr>
                <w:rFonts w:ascii="Cambria" w:hAnsi="Cambria"/>
              </w:rPr>
              <w:t>~4.1</w:t>
            </w:r>
          </w:p>
        </w:tc>
      </w:tr>
      <w:tr w:rsidR="00F165CB" w:rsidRPr="008944BA" w14:paraId="09692899" w14:textId="77777777" w:rsidTr="0072558B">
        <w:tc>
          <w:tcPr>
            <w:tcW w:w="1458" w:type="dxa"/>
          </w:tcPr>
          <w:p w14:paraId="5EC4A7E2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Methanol</w:t>
            </w:r>
          </w:p>
        </w:tc>
        <w:tc>
          <w:tcPr>
            <w:tcW w:w="1080" w:type="dxa"/>
          </w:tcPr>
          <w:p w14:paraId="39696544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20%</w:t>
            </w:r>
          </w:p>
        </w:tc>
        <w:tc>
          <w:tcPr>
            <w:tcW w:w="3330" w:type="dxa"/>
          </w:tcPr>
          <w:p w14:paraId="1B5EA537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5</w:t>
            </w:r>
            <w:r w:rsidR="008944BA" w:rsidRPr="008944B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944BA">
              <w:rPr>
                <w:rFonts w:ascii="Cambria" w:hAnsi="Cambria"/>
                <w:sz w:val="24"/>
                <w:szCs w:val="24"/>
              </w:rPr>
              <w:t>d</w:t>
            </w:r>
            <w:r w:rsidR="008944BA" w:rsidRPr="008944BA">
              <w:rPr>
                <w:rFonts w:ascii="Cambria" w:hAnsi="Cambria"/>
                <w:sz w:val="24"/>
                <w:szCs w:val="24"/>
              </w:rPr>
              <w:t>ays</w:t>
            </w:r>
          </w:p>
        </w:tc>
        <w:tc>
          <w:tcPr>
            <w:tcW w:w="1980" w:type="dxa"/>
          </w:tcPr>
          <w:p w14:paraId="18F4FBB6" w14:textId="77777777" w:rsidR="00F165CB" w:rsidRPr="008944BA" w:rsidRDefault="00F165CB" w:rsidP="0072558B">
            <w:pPr>
              <w:rPr>
                <w:rFonts w:ascii="Cambria" w:hAnsi="Cambria"/>
              </w:rPr>
            </w:pPr>
            <w:r w:rsidRPr="008944BA">
              <w:rPr>
                <w:rFonts w:ascii="Cambria" w:hAnsi="Cambria"/>
              </w:rPr>
              <w:t>~10.5</w:t>
            </w:r>
          </w:p>
        </w:tc>
      </w:tr>
      <w:tr w:rsidR="00F165CB" w:rsidRPr="008944BA" w14:paraId="7CD629B8" w14:textId="77777777" w:rsidTr="0072558B">
        <w:tc>
          <w:tcPr>
            <w:tcW w:w="1458" w:type="dxa"/>
          </w:tcPr>
          <w:p w14:paraId="224720E5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Ethanol</w:t>
            </w:r>
          </w:p>
        </w:tc>
        <w:tc>
          <w:tcPr>
            <w:tcW w:w="1080" w:type="dxa"/>
          </w:tcPr>
          <w:p w14:paraId="1DC5A438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20%</w:t>
            </w:r>
          </w:p>
        </w:tc>
        <w:tc>
          <w:tcPr>
            <w:tcW w:w="3330" w:type="dxa"/>
          </w:tcPr>
          <w:p w14:paraId="4239C692" w14:textId="77777777" w:rsidR="00F165CB" w:rsidRPr="008944BA" w:rsidRDefault="00F165CB" w:rsidP="0072558B">
            <w:pPr>
              <w:pStyle w:val="NormalWeb"/>
              <w:rPr>
                <w:rFonts w:ascii="Cambria" w:hAnsi="Cambria"/>
                <w:sz w:val="24"/>
                <w:szCs w:val="24"/>
              </w:rPr>
            </w:pPr>
            <w:r w:rsidRPr="008944BA">
              <w:rPr>
                <w:rFonts w:ascii="Cambria" w:hAnsi="Cambria"/>
                <w:sz w:val="24"/>
                <w:szCs w:val="24"/>
              </w:rPr>
              <w:t>5</w:t>
            </w:r>
            <w:r w:rsidR="008944BA" w:rsidRPr="008944B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944BA">
              <w:rPr>
                <w:rFonts w:ascii="Cambria" w:hAnsi="Cambria"/>
                <w:sz w:val="24"/>
                <w:szCs w:val="24"/>
              </w:rPr>
              <w:t>d</w:t>
            </w:r>
            <w:r w:rsidR="008944BA" w:rsidRPr="008944BA">
              <w:rPr>
                <w:rFonts w:ascii="Cambria" w:hAnsi="Cambria"/>
                <w:sz w:val="24"/>
                <w:szCs w:val="24"/>
              </w:rPr>
              <w:t>ays</w:t>
            </w:r>
          </w:p>
        </w:tc>
        <w:tc>
          <w:tcPr>
            <w:tcW w:w="1980" w:type="dxa"/>
          </w:tcPr>
          <w:p w14:paraId="3D839ACB" w14:textId="77777777" w:rsidR="00F165CB" w:rsidRPr="008944BA" w:rsidRDefault="00F165CB" w:rsidP="0072558B">
            <w:pPr>
              <w:rPr>
                <w:rFonts w:ascii="Cambria" w:hAnsi="Cambria"/>
              </w:rPr>
            </w:pPr>
            <w:r w:rsidRPr="008944BA">
              <w:rPr>
                <w:rFonts w:ascii="Cambria" w:hAnsi="Cambria"/>
              </w:rPr>
              <w:t>~8.2</w:t>
            </w:r>
          </w:p>
        </w:tc>
      </w:tr>
    </w:tbl>
    <w:p w14:paraId="3F0B7F17" w14:textId="77777777" w:rsidR="00B70BEA" w:rsidRPr="008944BA" w:rsidRDefault="00B70BEA">
      <w:pPr>
        <w:rPr>
          <w:rFonts w:ascii="Cambria" w:hAnsi="Cambria"/>
        </w:rPr>
      </w:pPr>
    </w:p>
    <w:sectPr w:rsidR="00B70BEA" w:rsidRPr="0089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CB"/>
    <w:rsid w:val="008944BA"/>
    <w:rsid w:val="00B70BEA"/>
    <w:rsid w:val="00F1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486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C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5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165CB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C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5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165CB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Andrew Wilkens</cp:lastModifiedBy>
  <cp:revision>2</cp:revision>
  <dcterms:created xsi:type="dcterms:W3CDTF">2015-09-01T17:53:00Z</dcterms:created>
  <dcterms:modified xsi:type="dcterms:W3CDTF">2015-09-15T20:14:00Z</dcterms:modified>
</cp:coreProperties>
</file>