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88749" w14:textId="2562A350" w:rsidR="00552F28" w:rsidRPr="00912D8E" w:rsidRDefault="00552F28" w:rsidP="00552F28">
      <w:pPr>
        <w:pStyle w:val="CM10"/>
        <w:outlineLvl w:val="0"/>
        <w:rPr>
          <w:rFonts w:ascii="Cambria" w:hAnsi="Cambria"/>
          <w:b/>
          <w:sz w:val="28"/>
        </w:rPr>
      </w:pPr>
      <w:r w:rsidRPr="00912D8E">
        <w:rPr>
          <w:rFonts w:ascii="Cambria" w:hAnsi="Cambria"/>
          <w:b/>
          <w:sz w:val="28"/>
        </w:rPr>
        <w:t xml:space="preserve">JoVE Science Education Series: </w:t>
      </w:r>
      <w:r w:rsidR="005E1BCD" w:rsidRPr="00912D8E">
        <w:rPr>
          <w:rFonts w:ascii="Cambria" w:hAnsi="Cambria"/>
          <w:b/>
          <w:sz w:val="28"/>
        </w:rPr>
        <w:t>Environmental</w:t>
      </w:r>
      <w:r w:rsidR="00497CBA">
        <w:rPr>
          <w:rFonts w:ascii="Cambria" w:hAnsi="Cambria"/>
          <w:b/>
          <w:sz w:val="28"/>
        </w:rPr>
        <w:t xml:space="preserve"> Microbiology</w:t>
      </w:r>
    </w:p>
    <w:p w14:paraId="757AD176" w14:textId="77777777" w:rsidR="00552F28" w:rsidRPr="00912D8E" w:rsidRDefault="00552F28" w:rsidP="00552F28">
      <w:pPr>
        <w:pStyle w:val="Default"/>
        <w:rPr>
          <w:rFonts w:ascii="Cambria" w:hAnsi="Cambria"/>
        </w:rPr>
      </w:pPr>
    </w:p>
    <w:p w14:paraId="03C282D3" w14:textId="1E7E8151" w:rsidR="00552F28" w:rsidRPr="00912D8E" w:rsidRDefault="00552F28" w:rsidP="00552F28">
      <w:pPr>
        <w:pStyle w:val="CM10"/>
        <w:outlineLvl w:val="0"/>
        <w:rPr>
          <w:rFonts w:ascii="Cambria" w:hAnsi="Cambria"/>
          <w:b/>
          <w:sz w:val="28"/>
          <w:szCs w:val="28"/>
        </w:rPr>
      </w:pPr>
      <w:r w:rsidRPr="00912D8E">
        <w:rPr>
          <w:rFonts w:ascii="Cambria" w:hAnsi="Cambria"/>
          <w:b/>
          <w:sz w:val="28"/>
        </w:rPr>
        <w:t>Title</w:t>
      </w:r>
      <w:r w:rsidRPr="00912D8E">
        <w:rPr>
          <w:rFonts w:ascii="Cambria" w:hAnsi="Cambria"/>
          <w:b/>
          <w:sz w:val="28"/>
          <w:szCs w:val="28"/>
        </w:rPr>
        <w:t xml:space="preserve">: </w:t>
      </w:r>
      <w:r w:rsidR="0096495B">
        <w:rPr>
          <w:rFonts w:ascii="Cambria" w:hAnsi="Cambria"/>
          <w:b/>
          <w:sz w:val="28"/>
          <w:szCs w:val="28"/>
        </w:rPr>
        <w:t>Community DNA Extraction from Bacterial Colonies</w:t>
      </w:r>
    </w:p>
    <w:p w14:paraId="6F2AF9FE" w14:textId="77777777" w:rsidR="00912D8E" w:rsidRPr="0053564F" w:rsidRDefault="00912D8E" w:rsidP="00912D8E">
      <w:pPr>
        <w:pStyle w:val="Default"/>
        <w:rPr>
          <w:rFonts w:asciiTheme="minorHAnsi" w:hAnsiTheme="minorHAnsi"/>
        </w:rPr>
      </w:pPr>
    </w:p>
    <w:p w14:paraId="72D59766" w14:textId="77777777" w:rsidR="00332A8B" w:rsidRPr="0053564F" w:rsidRDefault="00332A8B" w:rsidP="00332A8B">
      <w:pPr>
        <w:jc w:val="both"/>
      </w:pPr>
    </w:p>
    <w:p w14:paraId="071E1473" w14:textId="12C13D48" w:rsidR="00332A8B" w:rsidRPr="001267D8" w:rsidRDefault="00332A8B" w:rsidP="001267D8">
      <w:pPr>
        <w:jc w:val="both"/>
        <w:rPr>
          <w:b/>
        </w:rPr>
      </w:pPr>
      <w:r w:rsidRPr="001267D8">
        <w:rPr>
          <w:b/>
        </w:rPr>
        <w:t>Overview</w:t>
      </w:r>
    </w:p>
    <w:p w14:paraId="5CDB7624" w14:textId="77777777" w:rsidR="004B2EBA" w:rsidRPr="0053564F" w:rsidRDefault="004B2EBA" w:rsidP="004B2EBA">
      <w:pPr>
        <w:pStyle w:val="ListParagraph"/>
        <w:ind w:left="360"/>
        <w:jc w:val="both"/>
        <w:rPr>
          <w:b/>
        </w:rPr>
      </w:pPr>
    </w:p>
    <w:p w14:paraId="4DE16C85" w14:textId="5EDDD87F" w:rsidR="0096495B" w:rsidRPr="0053564F" w:rsidRDefault="0096495B" w:rsidP="0096495B">
      <w:pPr>
        <w:rPr>
          <w:rFonts w:cs="Calibri"/>
        </w:rPr>
      </w:pPr>
      <w:r w:rsidRPr="0053564F">
        <w:rPr>
          <w:rFonts w:cs="Calibri"/>
        </w:rPr>
        <w:t>Traditional methods of analysis for microbial communities within soils have usually involved either cultural assays utilizing dilution and plating methodology on selective and differential media or direct count assays. Direct counts offer information about the total number of bacteria present, but give no information about the number or diversity of populations present within the community. Plate counts allow enumeration of total cultural or selected cultural populations, and hence provide information on the different populations present. However, since less than 1% of soil bacteria are readily culturable, cultural information offers only a piece of the picture.</w:t>
      </w:r>
      <w:r w:rsidR="007B3E1C">
        <w:rPr>
          <w:rFonts w:cs="Calibri"/>
        </w:rPr>
        <w:t xml:space="preserve"> </w:t>
      </w:r>
      <w:r w:rsidRPr="0053564F">
        <w:rPr>
          <w:rFonts w:cs="Calibri"/>
        </w:rPr>
        <w:t>The actual fraction of the community that can be cultured depends on the medium chosen for cultural counts.</w:t>
      </w:r>
      <w:r w:rsidR="007B3E1C">
        <w:rPr>
          <w:rFonts w:cs="Calibri"/>
        </w:rPr>
        <w:t xml:space="preserve"> </w:t>
      </w:r>
      <w:r w:rsidRPr="0053564F">
        <w:rPr>
          <w:rFonts w:cs="Calibri"/>
        </w:rPr>
        <w:t xml:space="preserve">Any single medium will select for the populations that are best suited to that particular medium. </w:t>
      </w:r>
    </w:p>
    <w:p w14:paraId="7BA35B48" w14:textId="77777777" w:rsidR="0096495B" w:rsidRPr="0053564F" w:rsidRDefault="0096495B" w:rsidP="0096495B">
      <w:pPr>
        <w:rPr>
          <w:rFonts w:cs="Calibri"/>
        </w:rPr>
      </w:pPr>
    </w:p>
    <w:p w14:paraId="5C0D1AEF" w14:textId="53E80A92" w:rsidR="0096495B" w:rsidRPr="0053564F" w:rsidRDefault="0096495B" w:rsidP="0096495B">
      <w:pPr>
        <w:rPr>
          <w:rFonts w:cs="Calibri"/>
        </w:rPr>
      </w:pPr>
      <w:r w:rsidRPr="0053564F">
        <w:rPr>
          <w:rFonts w:cs="Calibri"/>
        </w:rPr>
        <w:t>In recent years, the advantages of studying community DNA extracted from soil samples have become apparent.</w:t>
      </w:r>
      <w:r w:rsidR="007B3E1C">
        <w:rPr>
          <w:rFonts w:cs="Calibri"/>
        </w:rPr>
        <w:t xml:space="preserve"> </w:t>
      </w:r>
      <w:r w:rsidRPr="0053564F">
        <w:rPr>
          <w:rFonts w:cs="Calibri"/>
        </w:rPr>
        <w:t xml:space="preserve">This </w:t>
      </w:r>
      <w:proofErr w:type="spellStart"/>
      <w:r w:rsidRPr="0053564F">
        <w:rPr>
          <w:rFonts w:cs="Calibri"/>
        </w:rPr>
        <w:t>nonculture</w:t>
      </w:r>
      <w:proofErr w:type="spellEnd"/>
      <w:r w:rsidRPr="0053564F">
        <w:rPr>
          <w:rFonts w:cs="Calibri"/>
        </w:rPr>
        <w:t>-based approach is thought to be more representative of the actual community present than culture-based approaches.</w:t>
      </w:r>
      <w:r w:rsidR="007B3E1C">
        <w:rPr>
          <w:rFonts w:cs="Calibri"/>
        </w:rPr>
        <w:t xml:space="preserve"> </w:t>
      </w:r>
      <w:r w:rsidRPr="0053564F">
        <w:rPr>
          <w:rFonts w:cs="Calibri"/>
        </w:rPr>
        <w:t xml:space="preserve">In addition to providing information about the types of populations present, this approach can also provide information about their genetic potential. As with any technique, there are limitations to the data that can be obtained with DNA extraction. Therefore, many researchers now use DNA extraction in conjunction with direct and cultural counts to maximize the data obtained from an environmental sample. </w:t>
      </w:r>
    </w:p>
    <w:p w14:paraId="4588645B" w14:textId="77777777" w:rsidR="0096495B" w:rsidRPr="0053564F" w:rsidRDefault="0096495B" w:rsidP="0096495B">
      <w:pPr>
        <w:rPr>
          <w:rFonts w:cs="Calibri"/>
        </w:rPr>
      </w:pPr>
    </w:p>
    <w:p w14:paraId="46971955" w14:textId="715A7C55" w:rsidR="0096495B" w:rsidRPr="001267D8" w:rsidRDefault="0096495B" w:rsidP="001267D8">
      <w:pPr>
        <w:rPr>
          <w:rFonts w:cs="Calibri"/>
          <w:b/>
        </w:rPr>
      </w:pPr>
      <w:r w:rsidRPr="001267D8">
        <w:rPr>
          <w:rFonts w:cs="Calibri"/>
          <w:b/>
        </w:rPr>
        <w:t>Principles</w:t>
      </w:r>
      <w:r w:rsidR="005F6C40">
        <w:rPr>
          <w:rFonts w:cs="Calibri"/>
          <w:b/>
        </w:rPr>
        <w:t xml:space="preserve"> of Community DNA Extraction</w:t>
      </w:r>
    </w:p>
    <w:p w14:paraId="5F9C5FD3" w14:textId="77777777" w:rsidR="00E934F3" w:rsidRPr="0053564F" w:rsidRDefault="00E934F3" w:rsidP="0096495B">
      <w:pPr>
        <w:rPr>
          <w:rFonts w:cs="Calibri"/>
        </w:rPr>
      </w:pPr>
    </w:p>
    <w:p w14:paraId="2C39041C" w14:textId="75AB6538" w:rsidR="00E934F3" w:rsidRDefault="00E934F3" w:rsidP="00E934F3">
      <w:pPr>
        <w:rPr>
          <w:rFonts w:ascii="Cambria" w:hAnsi="Cambria"/>
        </w:rPr>
      </w:pPr>
      <w:r>
        <w:rPr>
          <w:rFonts w:ascii="Cambria" w:hAnsi="Cambria"/>
        </w:rPr>
        <w:t xml:space="preserve">DNA extraction from soil can be conducted </w:t>
      </w:r>
      <w:r w:rsidR="005F6C40">
        <w:rPr>
          <w:rFonts w:ascii="Cambria" w:hAnsi="Cambria"/>
        </w:rPr>
        <w:t>in one of two ways (</w:t>
      </w:r>
      <w:r w:rsidR="005F6C40" w:rsidRPr="005F6C40">
        <w:rPr>
          <w:rFonts w:ascii="Cambria" w:hAnsi="Cambria"/>
          <w:b/>
        </w:rPr>
        <w:t>Table 1</w:t>
      </w:r>
      <w:r w:rsidR="005F6C40">
        <w:rPr>
          <w:rFonts w:ascii="Cambria" w:hAnsi="Cambria"/>
        </w:rPr>
        <w:t xml:space="preserve">). In the </w:t>
      </w:r>
      <w:r w:rsidRPr="00A8655C">
        <w:rPr>
          <w:rFonts w:ascii="Cambria" w:hAnsi="Cambria"/>
          <w:i/>
        </w:rPr>
        <w:t>in situ</w:t>
      </w:r>
      <w:r w:rsidR="005F6C40">
        <w:rPr>
          <w:rFonts w:ascii="Cambria" w:hAnsi="Cambria"/>
        </w:rPr>
        <w:t xml:space="preserve"> method,</w:t>
      </w:r>
      <w:r>
        <w:rPr>
          <w:rFonts w:ascii="Cambria" w:hAnsi="Cambria"/>
          <w:i/>
        </w:rPr>
        <w:t xml:space="preserve"> </w:t>
      </w:r>
      <w:r>
        <w:rPr>
          <w:rFonts w:ascii="Cambria" w:hAnsi="Cambria"/>
        </w:rPr>
        <w:t>a combination of chemical-based and mechanical techniques</w:t>
      </w:r>
      <w:r w:rsidR="005F6C40">
        <w:rPr>
          <w:rFonts w:ascii="Cambria" w:hAnsi="Cambria"/>
        </w:rPr>
        <w:t xml:space="preserve"> is used</w:t>
      </w:r>
      <w:r>
        <w:rPr>
          <w:rFonts w:ascii="Cambria" w:hAnsi="Cambria"/>
        </w:rPr>
        <w:t>.</w:t>
      </w:r>
      <w:r w:rsidR="005F6C40">
        <w:rPr>
          <w:rFonts w:ascii="Cambria" w:hAnsi="Cambria"/>
        </w:rPr>
        <w:t xml:space="preserve"> </w:t>
      </w:r>
      <w:r>
        <w:rPr>
          <w:rFonts w:ascii="Cambria" w:hAnsi="Cambria"/>
        </w:rPr>
        <w:t xml:space="preserve">For </w:t>
      </w:r>
      <w:r w:rsidR="005F6C40" w:rsidRPr="005F6C40">
        <w:rPr>
          <w:rFonts w:ascii="Cambria" w:hAnsi="Cambria"/>
        </w:rPr>
        <w:t>this</w:t>
      </w:r>
      <w:r>
        <w:rPr>
          <w:rFonts w:ascii="Cambria" w:hAnsi="Cambria"/>
        </w:rPr>
        <w:t xml:space="preserve"> extraction, a mass of soil is combined with an equivalent volume of an extraction buffer.</w:t>
      </w:r>
      <w:r w:rsidR="005F6C40">
        <w:rPr>
          <w:rFonts w:ascii="Cambria" w:hAnsi="Cambria"/>
        </w:rPr>
        <w:t xml:space="preserve"> </w:t>
      </w:r>
      <w:r>
        <w:rPr>
          <w:rFonts w:ascii="Cambria" w:hAnsi="Cambria"/>
        </w:rPr>
        <w:t>Glass beads are then added to the suspension along with a volume of detergent (sodium dodecyl sulfate, or SDS, is typically used), and the sample is blended to facilitate separation from soil particles followed by incubation at an elevated temp</w:t>
      </w:r>
      <w:r w:rsidR="005F6C40">
        <w:rPr>
          <w:rFonts w:ascii="Cambria" w:hAnsi="Cambria"/>
        </w:rPr>
        <w:t xml:space="preserve">erature to promote cell </w:t>
      </w:r>
      <w:proofErr w:type="spellStart"/>
      <w:r w:rsidR="005F6C40">
        <w:rPr>
          <w:rFonts w:ascii="Cambria" w:hAnsi="Cambria"/>
        </w:rPr>
        <w:t>lysis</w:t>
      </w:r>
      <w:proofErr w:type="spellEnd"/>
      <w:r w:rsidR="005F6C40">
        <w:rPr>
          <w:rFonts w:ascii="Cambria" w:hAnsi="Cambria"/>
        </w:rPr>
        <w:t xml:space="preserve">. </w:t>
      </w:r>
      <w:r>
        <w:rPr>
          <w:rFonts w:ascii="Cambria" w:hAnsi="Cambria"/>
        </w:rPr>
        <w:t>After centrifugation, the supernatant is subjected to further extraction and incubation steps in order to purify the DNA product.</w:t>
      </w:r>
      <w:r w:rsidR="005F6C40">
        <w:rPr>
          <w:rFonts w:ascii="Cambria" w:hAnsi="Cambria"/>
        </w:rPr>
        <w:t xml:space="preserve"> </w:t>
      </w:r>
    </w:p>
    <w:p w14:paraId="225F81A9" w14:textId="77777777" w:rsidR="00E934F3" w:rsidRDefault="00E934F3" w:rsidP="00E934F3">
      <w:pPr>
        <w:ind w:left="720"/>
        <w:rPr>
          <w:rFonts w:ascii="Cambria" w:hAnsi="Cambria"/>
        </w:rPr>
      </w:pPr>
    </w:p>
    <w:p w14:paraId="44FE01EB" w14:textId="3F0BB3A5" w:rsidR="00E934F3" w:rsidRDefault="00E934F3" w:rsidP="00E934F3">
      <w:pPr>
        <w:rPr>
          <w:rFonts w:ascii="Cambria" w:hAnsi="Cambria"/>
        </w:rPr>
      </w:pPr>
      <w:r>
        <w:rPr>
          <w:rFonts w:ascii="Cambria" w:hAnsi="Cambria"/>
        </w:rPr>
        <w:t>Alternately, cells may first be fractionated (or separated) from the soil matrix prior to extraction of the genetic material.</w:t>
      </w:r>
      <w:r w:rsidR="005F6C40">
        <w:rPr>
          <w:rFonts w:ascii="Cambria" w:hAnsi="Cambria"/>
        </w:rPr>
        <w:t xml:space="preserve"> </w:t>
      </w:r>
      <w:r>
        <w:rPr>
          <w:rFonts w:ascii="Cambria" w:hAnsi="Cambria"/>
        </w:rPr>
        <w:t>A mass of soil sample undergoes successive cycles of blending and</w:t>
      </w:r>
      <w:r w:rsidR="000E1763">
        <w:rPr>
          <w:rFonts w:ascii="Cambria" w:hAnsi="Cambria"/>
        </w:rPr>
        <w:t xml:space="preserve"> slow centrifugation.</w:t>
      </w:r>
      <w:r w:rsidR="005F6C40">
        <w:rPr>
          <w:rFonts w:ascii="Cambria" w:hAnsi="Cambria"/>
        </w:rPr>
        <w:t xml:space="preserve"> </w:t>
      </w:r>
      <w:r w:rsidR="000E1763">
        <w:rPr>
          <w:rFonts w:ascii="Cambria" w:hAnsi="Cambria"/>
        </w:rPr>
        <w:t>The bead-</w:t>
      </w:r>
      <w:r>
        <w:rPr>
          <w:rFonts w:ascii="Cambria" w:hAnsi="Cambria"/>
        </w:rPr>
        <w:t xml:space="preserve">beating step is eliminated here, however, in order to maintain intact </w:t>
      </w:r>
      <w:r w:rsidR="006138A1">
        <w:rPr>
          <w:rFonts w:ascii="Cambria" w:hAnsi="Cambria"/>
        </w:rPr>
        <w:t>cells, which</w:t>
      </w:r>
      <w:r>
        <w:rPr>
          <w:rFonts w:ascii="Cambria" w:hAnsi="Cambria"/>
        </w:rPr>
        <w:t xml:space="preserve"> are centrifuged to obtain a pellet.</w:t>
      </w:r>
      <w:r w:rsidR="005F6C40">
        <w:rPr>
          <w:rFonts w:ascii="Cambria" w:hAnsi="Cambria"/>
        </w:rPr>
        <w:t xml:space="preserve"> </w:t>
      </w:r>
      <w:r>
        <w:rPr>
          <w:rFonts w:ascii="Cambria" w:hAnsi="Cambria"/>
        </w:rPr>
        <w:t xml:space="preserve">A </w:t>
      </w:r>
      <w:r>
        <w:rPr>
          <w:rFonts w:ascii="Cambria" w:hAnsi="Cambria"/>
        </w:rPr>
        <w:lastRenderedPageBreak/>
        <w:t>lysozyme-based extraction is then performed in conjunction with incubation to disrupt the cell walls and liberate DNA for purification.</w:t>
      </w:r>
    </w:p>
    <w:p w14:paraId="787F8843" w14:textId="77777777" w:rsidR="00E934F3" w:rsidRDefault="00E934F3" w:rsidP="00E934F3">
      <w:pPr>
        <w:rPr>
          <w:rFonts w:ascii="Cambria" w:hAnsi="Cambria"/>
        </w:rPr>
      </w:pPr>
    </w:p>
    <w:p w14:paraId="18807BF0" w14:textId="13857F84" w:rsidR="00E934F3" w:rsidRDefault="00E934F3" w:rsidP="00E934F3">
      <w:pPr>
        <w:rPr>
          <w:rFonts w:ascii="Cambria" w:hAnsi="Cambria"/>
        </w:rPr>
      </w:pPr>
      <w:r>
        <w:rPr>
          <w:rFonts w:ascii="Cambria" w:hAnsi="Cambria"/>
        </w:rPr>
        <w:t xml:space="preserve">This manuscript and video will demonstrate the </w:t>
      </w:r>
      <w:r w:rsidRPr="006D748B">
        <w:rPr>
          <w:rFonts w:ascii="Cambria" w:hAnsi="Cambria"/>
          <w:i/>
        </w:rPr>
        <w:t>in situ</w:t>
      </w:r>
      <w:r>
        <w:rPr>
          <w:rFonts w:ascii="Cambria" w:hAnsi="Cambria"/>
        </w:rPr>
        <w:t xml:space="preserve"> method of DNA extraction from soil, as this procedure has been demonstrated to yield greater concentrations of DNA from soil samples relative to the cell fractionation method.</w:t>
      </w:r>
      <w:r w:rsidR="005F6C40">
        <w:rPr>
          <w:rFonts w:ascii="Cambria" w:hAnsi="Cambria"/>
        </w:rPr>
        <w:t xml:space="preserve"> </w:t>
      </w:r>
    </w:p>
    <w:p w14:paraId="409990C4" w14:textId="77777777" w:rsidR="00B87887" w:rsidRDefault="00B87887" w:rsidP="00E934F3">
      <w:pPr>
        <w:rPr>
          <w:rFonts w:ascii="Cambria" w:hAnsi="Cambria"/>
        </w:rPr>
      </w:pPr>
    </w:p>
    <w:p w14:paraId="5E539388" w14:textId="564F2E34" w:rsidR="00B87887" w:rsidRPr="00B87887" w:rsidRDefault="00B87887" w:rsidP="00E934F3">
      <w:pPr>
        <w:rPr>
          <w:rFonts w:ascii="Cambria" w:hAnsi="Cambria"/>
          <w:b/>
          <w:sz w:val="28"/>
          <w:szCs w:val="28"/>
        </w:rPr>
      </w:pPr>
      <w:r w:rsidRPr="00B87887">
        <w:rPr>
          <w:rFonts w:ascii="Cambria" w:hAnsi="Cambria"/>
          <w:b/>
          <w:sz w:val="28"/>
          <w:szCs w:val="28"/>
        </w:rPr>
        <w:t>Legend</w:t>
      </w:r>
    </w:p>
    <w:p w14:paraId="4F9B6BB9" w14:textId="77777777" w:rsidR="00E934F3" w:rsidRPr="00B87887" w:rsidRDefault="00E934F3" w:rsidP="00E934F3">
      <w:pPr>
        <w:rPr>
          <w:rFonts w:ascii="Cambria" w:hAnsi="Cambria"/>
          <w:b/>
        </w:rPr>
      </w:pPr>
    </w:p>
    <w:p w14:paraId="36AC5D34" w14:textId="216A4CEC" w:rsidR="00B87887" w:rsidRDefault="00B87887" w:rsidP="00E934F3">
      <w:pPr>
        <w:rPr>
          <w:rFonts w:ascii="Cambria" w:hAnsi="Cambria"/>
        </w:rPr>
      </w:pPr>
      <w:r w:rsidRPr="00B87887">
        <w:rPr>
          <w:rFonts w:ascii="Cambria" w:hAnsi="Cambria"/>
          <w:b/>
        </w:rPr>
        <w:t>Table 1</w:t>
      </w:r>
      <w:r>
        <w:rPr>
          <w:rFonts w:ascii="Cambria" w:hAnsi="Cambria"/>
        </w:rPr>
        <w:t>: Comparison</w:t>
      </w:r>
      <w:bookmarkStart w:id="0" w:name="_GoBack"/>
      <w:bookmarkEnd w:id="0"/>
      <w:r>
        <w:rPr>
          <w:rFonts w:ascii="Cambria" w:hAnsi="Cambria"/>
        </w:rPr>
        <w:t xml:space="preserve"> of bacterial fractionation and </w:t>
      </w:r>
      <w:r w:rsidRPr="00B87887">
        <w:rPr>
          <w:rFonts w:ascii="Cambria" w:hAnsi="Cambria"/>
          <w:i/>
        </w:rPr>
        <w:t>in situ</w:t>
      </w:r>
      <w:r>
        <w:rPr>
          <w:rFonts w:ascii="Cambria" w:hAnsi="Cambria"/>
        </w:rPr>
        <w:t xml:space="preserve"> </w:t>
      </w:r>
      <w:proofErr w:type="spellStart"/>
      <w:r>
        <w:rPr>
          <w:rFonts w:ascii="Cambria" w:hAnsi="Cambria"/>
        </w:rPr>
        <w:t>lysis</w:t>
      </w:r>
      <w:proofErr w:type="spellEnd"/>
      <w:r>
        <w:rPr>
          <w:rFonts w:ascii="Cambria" w:hAnsi="Cambria"/>
        </w:rPr>
        <w:t xml:space="preserve"> methodologies for the recovery of DNA from soil.</w:t>
      </w:r>
    </w:p>
    <w:p w14:paraId="3728BC30" w14:textId="77777777" w:rsidR="00434547" w:rsidRPr="0053564F" w:rsidRDefault="00434547" w:rsidP="00434547">
      <w:pPr>
        <w:pStyle w:val="ListParagraph"/>
        <w:ind w:left="360"/>
        <w:jc w:val="both"/>
      </w:pPr>
    </w:p>
    <w:p w14:paraId="0D5C57EA" w14:textId="34F513D1" w:rsidR="00434547" w:rsidRPr="0053564F" w:rsidRDefault="00434547" w:rsidP="006C06D9">
      <w:pPr>
        <w:jc w:val="both"/>
      </w:pPr>
      <w:r w:rsidRPr="006C06D9">
        <w:rPr>
          <w:b/>
        </w:rPr>
        <w:t>Procedure</w:t>
      </w:r>
    </w:p>
    <w:p w14:paraId="23DFDA25" w14:textId="77777777" w:rsidR="00434547" w:rsidRPr="0053564F" w:rsidRDefault="00434547" w:rsidP="00434547">
      <w:pPr>
        <w:pStyle w:val="ListParagraph"/>
        <w:ind w:left="360"/>
        <w:jc w:val="both"/>
      </w:pPr>
    </w:p>
    <w:p w14:paraId="64C880ED" w14:textId="77777777" w:rsidR="00497CBA" w:rsidRDefault="00497CBA" w:rsidP="00497CBA">
      <w:pPr>
        <w:pStyle w:val="ListParagraph"/>
        <w:numPr>
          <w:ilvl w:val="0"/>
          <w:numId w:val="8"/>
        </w:numPr>
        <w:rPr>
          <w:rFonts w:ascii="Cambria" w:hAnsi="Cambria"/>
          <w:b/>
        </w:rPr>
      </w:pPr>
      <w:r>
        <w:rPr>
          <w:rFonts w:ascii="Cambria" w:hAnsi="Cambria"/>
          <w:b/>
        </w:rPr>
        <w:t>Bacterial Community DNA Extraction</w:t>
      </w:r>
    </w:p>
    <w:p w14:paraId="7B06F3F6" w14:textId="77777777" w:rsidR="00497CBA" w:rsidRPr="006D4A45" w:rsidRDefault="00497CBA" w:rsidP="00497CBA">
      <w:pPr>
        <w:rPr>
          <w:rFonts w:ascii="Cambria" w:hAnsi="Cambria"/>
        </w:rPr>
      </w:pPr>
    </w:p>
    <w:p w14:paraId="54CA2BD6" w14:textId="77777777" w:rsidR="00497CBA" w:rsidRPr="00B134B0" w:rsidRDefault="00497CBA" w:rsidP="00497CBA">
      <w:pPr>
        <w:pStyle w:val="ListParagraph"/>
        <w:numPr>
          <w:ilvl w:val="1"/>
          <w:numId w:val="8"/>
        </w:numPr>
        <w:rPr>
          <w:rFonts w:ascii="Cambria" w:hAnsi="Cambria"/>
        </w:rPr>
      </w:pPr>
      <w:r>
        <w:rPr>
          <w:rFonts w:ascii="Cambria" w:hAnsi="Cambria"/>
        </w:rPr>
        <w:t xml:space="preserve">To </w:t>
      </w:r>
      <w:r w:rsidRPr="003E67FF">
        <w:rPr>
          <w:rFonts w:ascii="Cambria" w:hAnsi="Cambria"/>
        </w:rPr>
        <w:t xml:space="preserve">begin the procedure, </w:t>
      </w:r>
      <w:r>
        <w:rPr>
          <w:rFonts w:ascii="Cambria" w:hAnsi="Cambria"/>
        </w:rPr>
        <w:t>weigh out 100 g</w:t>
      </w:r>
      <w:r w:rsidRPr="003E67FF">
        <w:rPr>
          <w:rFonts w:ascii="Cambria" w:hAnsi="Cambria"/>
        </w:rPr>
        <w:t xml:space="preserve"> of sieved soil</w:t>
      </w:r>
      <w:r>
        <w:rPr>
          <w:rFonts w:ascii="Cambria" w:hAnsi="Cambria"/>
        </w:rPr>
        <w:t>.</w:t>
      </w:r>
      <w:r w:rsidRPr="003E67FF">
        <w:rPr>
          <w:rFonts w:ascii="Cambria" w:hAnsi="Cambria"/>
        </w:rPr>
        <w:t xml:space="preserve"> </w:t>
      </w:r>
      <w:r>
        <w:rPr>
          <w:rFonts w:ascii="Cambria" w:hAnsi="Cambria"/>
        </w:rPr>
        <w:t xml:space="preserve">Add this </w:t>
      </w:r>
      <w:r w:rsidRPr="003E67FF">
        <w:rPr>
          <w:rFonts w:ascii="Cambria" w:hAnsi="Cambria"/>
        </w:rPr>
        <w:t>to a polypropylene vessel, and a</w:t>
      </w:r>
      <w:r>
        <w:rPr>
          <w:rFonts w:ascii="Cambria" w:hAnsi="Cambria"/>
        </w:rPr>
        <w:t xml:space="preserve">dd 100 mL of </w:t>
      </w:r>
      <w:r w:rsidRPr="003E67FF">
        <w:rPr>
          <w:rFonts w:ascii="Cambria" w:hAnsi="Cambria"/>
        </w:rPr>
        <w:t>extraction buffer</w:t>
      </w:r>
      <w:r>
        <w:rPr>
          <w:rFonts w:ascii="Cambria" w:hAnsi="Cambria"/>
        </w:rPr>
        <w:t xml:space="preserve"> comprised of </w:t>
      </w:r>
      <w:proofErr w:type="spellStart"/>
      <w:r>
        <w:rPr>
          <w:rFonts w:ascii="Cambria" w:hAnsi="Cambria"/>
        </w:rPr>
        <w:t>Tris</w:t>
      </w:r>
      <w:proofErr w:type="spellEnd"/>
      <w:r>
        <w:rPr>
          <w:rFonts w:ascii="Cambria" w:hAnsi="Cambria"/>
        </w:rPr>
        <w:t xml:space="preserve"> buffer amended with EDTA to promote the release of bacteria from the soil matrix, then shake by hand.</w:t>
      </w:r>
    </w:p>
    <w:p w14:paraId="3C4A426D" w14:textId="77777777" w:rsidR="00497CBA" w:rsidRPr="00C635EB" w:rsidRDefault="00497CBA" w:rsidP="00497CBA">
      <w:pPr>
        <w:pStyle w:val="ListParagraph"/>
        <w:ind w:left="1224"/>
        <w:rPr>
          <w:rFonts w:ascii="Cambria" w:hAnsi="Cambria"/>
        </w:rPr>
      </w:pPr>
    </w:p>
    <w:p w14:paraId="07E335E1" w14:textId="4BDC3858" w:rsidR="00497CBA" w:rsidRPr="008E3EFF" w:rsidRDefault="00497CBA" w:rsidP="00497CBA">
      <w:pPr>
        <w:pStyle w:val="ListParagraph"/>
        <w:numPr>
          <w:ilvl w:val="1"/>
          <w:numId w:val="8"/>
        </w:numPr>
        <w:rPr>
          <w:rFonts w:ascii="Cambria" w:hAnsi="Cambria"/>
        </w:rPr>
      </w:pPr>
      <w:r>
        <w:rPr>
          <w:rFonts w:ascii="Cambria" w:hAnsi="Cambria"/>
        </w:rPr>
        <w:t xml:space="preserve">Next, weigh </w:t>
      </w:r>
      <w:r w:rsidRPr="00705357">
        <w:rPr>
          <w:rFonts w:ascii="Cambria" w:hAnsi="Cambria"/>
        </w:rPr>
        <w:t>100</w:t>
      </w:r>
      <w:r>
        <w:rPr>
          <w:rFonts w:ascii="Cambria" w:hAnsi="Cambria"/>
        </w:rPr>
        <w:t xml:space="preserve"> </w:t>
      </w:r>
      <w:r w:rsidRPr="00705357">
        <w:rPr>
          <w:rFonts w:ascii="Cambria" w:hAnsi="Cambria"/>
        </w:rPr>
        <w:t>g</w:t>
      </w:r>
      <w:r>
        <w:rPr>
          <w:rFonts w:ascii="Cambria" w:hAnsi="Cambria"/>
        </w:rPr>
        <w:t xml:space="preserve"> of glass beads, and</w:t>
      </w:r>
      <w:r w:rsidRPr="00705357">
        <w:rPr>
          <w:rFonts w:ascii="Cambria" w:hAnsi="Cambria"/>
        </w:rPr>
        <w:t xml:space="preserve"> add</w:t>
      </w:r>
      <w:r>
        <w:rPr>
          <w:rFonts w:ascii="Cambria" w:hAnsi="Cambria"/>
        </w:rPr>
        <w:t xml:space="preserve"> these</w:t>
      </w:r>
      <w:r w:rsidRPr="00705357">
        <w:rPr>
          <w:rFonts w:ascii="Cambria" w:hAnsi="Cambria"/>
        </w:rPr>
        <w:t xml:space="preserve"> to the mixing vessel. </w:t>
      </w:r>
      <w:r>
        <w:rPr>
          <w:rFonts w:ascii="Cambria" w:hAnsi="Cambria"/>
        </w:rPr>
        <w:t>Agitate the sample</w:t>
      </w:r>
      <w:r w:rsidR="00980511">
        <w:rPr>
          <w:rFonts w:ascii="Cambria" w:hAnsi="Cambria"/>
        </w:rPr>
        <w:t xml:space="preserve"> for 5 min</w:t>
      </w:r>
      <w:r>
        <w:rPr>
          <w:rFonts w:ascii="Cambria" w:hAnsi="Cambria"/>
        </w:rPr>
        <w:t xml:space="preserve"> using a bead beating device or mechanical wrist-action shaker for 15 min. </w:t>
      </w:r>
      <w:r w:rsidRPr="00705357">
        <w:rPr>
          <w:rFonts w:ascii="Cambria" w:hAnsi="Cambria"/>
        </w:rPr>
        <w:t>A</w:t>
      </w:r>
      <w:r>
        <w:rPr>
          <w:rFonts w:ascii="Cambria" w:hAnsi="Cambria"/>
        </w:rPr>
        <w:t>dd</w:t>
      </w:r>
      <w:r w:rsidRPr="00705357">
        <w:rPr>
          <w:rFonts w:ascii="Cambria" w:hAnsi="Cambria"/>
        </w:rPr>
        <w:t xml:space="preserve"> 10 m</w:t>
      </w:r>
      <w:r>
        <w:rPr>
          <w:rFonts w:ascii="Cambria" w:hAnsi="Cambria"/>
        </w:rPr>
        <w:t>L</w:t>
      </w:r>
      <w:r w:rsidRPr="00705357">
        <w:rPr>
          <w:rFonts w:ascii="Cambria" w:hAnsi="Cambria"/>
        </w:rPr>
        <w:t xml:space="preserve"> 20% sodium dodecyl sulfate</w:t>
      </w:r>
      <w:r>
        <w:rPr>
          <w:rFonts w:ascii="Cambria" w:hAnsi="Cambria"/>
        </w:rPr>
        <w:t>, or</w:t>
      </w:r>
      <w:r w:rsidRPr="00705357">
        <w:rPr>
          <w:rFonts w:ascii="Cambria" w:hAnsi="Cambria"/>
        </w:rPr>
        <w:t xml:space="preserve"> SDS</w:t>
      </w:r>
      <w:r>
        <w:rPr>
          <w:rFonts w:ascii="Cambria" w:hAnsi="Cambria"/>
        </w:rPr>
        <w:t>,</w:t>
      </w:r>
      <w:r w:rsidRPr="00705357">
        <w:rPr>
          <w:rFonts w:ascii="Cambria" w:hAnsi="Cambria"/>
        </w:rPr>
        <w:t xml:space="preserve"> </w:t>
      </w:r>
      <w:r>
        <w:rPr>
          <w:rFonts w:ascii="Cambria" w:hAnsi="Cambria"/>
        </w:rPr>
        <w:t xml:space="preserve">to the mixture, </w:t>
      </w:r>
      <w:proofErr w:type="gramStart"/>
      <w:r>
        <w:rPr>
          <w:rFonts w:ascii="Cambria" w:hAnsi="Cambria"/>
        </w:rPr>
        <w:t>then</w:t>
      </w:r>
      <w:proofErr w:type="gramEnd"/>
      <w:r>
        <w:rPr>
          <w:rFonts w:ascii="Cambria" w:hAnsi="Cambria"/>
        </w:rPr>
        <w:t xml:space="preserve"> agitate</w:t>
      </w:r>
      <w:r w:rsidRPr="00705357">
        <w:rPr>
          <w:rFonts w:ascii="Cambria" w:hAnsi="Cambria"/>
        </w:rPr>
        <w:t xml:space="preserve"> for an additional minute</w:t>
      </w:r>
      <w:r>
        <w:rPr>
          <w:rFonts w:ascii="Cambria" w:hAnsi="Cambria"/>
        </w:rPr>
        <w:t>.</w:t>
      </w:r>
      <w:r w:rsidRPr="00705357">
        <w:rPr>
          <w:rFonts w:ascii="Cambria" w:hAnsi="Cambria"/>
        </w:rPr>
        <w:t xml:space="preserve"> </w:t>
      </w:r>
      <w:r>
        <w:rPr>
          <w:rFonts w:ascii="Cambria" w:hAnsi="Cambria"/>
        </w:rPr>
        <w:t>I</w:t>
      </w:r>
      <w:r w:rsidRPr="00705357">
        <w:rPr>
          <w:rFonts w:ascii="Cambria" w:hAnsi="Cambria"/>
        </w:rPr>
        <w:t>ncubat</w:t>
      </w:r>
      <w:r>
        <w:rPr>
          <w:rFonts w:ascii="Cambria" w:hAnsi="Cambria"/>
        </w:rPr>
        <w:t>e</w:t>
      </w:r>
      <w:r w:rsidRPr="00705357">
        <w:rPr>
          <w:rFonts w:ascii="Cambria" w:hAnsi="Cambria"/>
        </w:rPr>
        <w:t xml:space="preserve"> at </w:t>
      </w:r>
      <w:r>
        <w:rPr>
          <w:rFonts w:ascii="Cambria" w:hAnsi="Cambria"/>
        </w:rPr>
        <w:t xml:space="preserve">a </w:t>
      </w:r>
      <w:r w:rsidRPr="00705357">
        <w:rPr>
          <w:rFonts w:ascii="Cambria" w:hAnsi="Cambria"/>
        </w:rPr>
        <w:t>high temperature</w:t>
      </w:r>
      <w:r>
        <w:rPr>
          <w:rFonts w:ascii="Cambria" w:hAnsi="Cambria"/>
        </w:rPr>
        <w:t xml:space="preserve"> of </w:t>
      </w:r>
      <w:r w:rsidRPr="00705357">
        <w:rPr>
          <w:rFonts w:ascii="Cambria" w:hAnsi="Cambria"/>
        </w:rPr>
        <w:t xml:space="preserve">60 </w:t>
      </w:r>
      <w:r>
        <w:rPr>
          <w:rFonts w:ascii="Cambria" w:hAnsi="Cambria"/>
        </w:rPr>
        <w:t>- 65 °C</w:t>
      </w:r>
      <w:r w:rsidR="00980511">
        <w:rPr>
          <w:rFonts w:ascii="Cambria" w:hAnsi="Cambria"/>
        </w:rPr>
        <w:t xml:space="preserve"> for 60 min</w:t>
      </w:r>
      <w:r w:rsidRPr="00705357">
        <w:rPr>
          <w:rFonts w:ascii="Cambria" w:hAnsi="Cambria"/>
        </w:rPr>
        <w:t>.</w:t>
      </w:r>
      <w:r>
        <w:rPr>
          <w:rFonts w:ascii="Cambria" w:hAnsi="Cambria"/>
        </w:rPr>
        <w:t xml:space="preserve"> </w:t>
      </w:r>
    </w:p>
    <w:p w14:paraId="0986F42B" w14:textId="77777777" w:rsidR="00497CBA" w:rsidRDefault="00497CBA" w:rsidP="00497CBA">
      <w:pPr>
        <w:pStyle w:val="ListParagraph"/>
        <w:ind w:left="792"/>
        <w:rPr>
          <w:rFonts w:ascii="Cambria" w:hAnsi="Cambria"/>
        </w:rPr>
      </w:pPr>
    </w:p>
    <w:p w14:paraId="1951B954" w14:textId="1AAAF284" w:rsidR="00497CBA" w:rsidRPr="003555BF" w:rsidRDefault="00497CBA" w:rsidP="00497CBA">
      <w:pPr>
        <w:pStyle w:val="ListParagraph"/>
        <w:numPr>
          <w:ilvl w:val="1"/>
          <w:numId w:val="8"/>
        </w:numPr>
        <w:rPr>
          <w:rFonts w:ascii="Cambria" w:hAnsi="Cambria"/>
        </w:rPr>
      </w:pPr>
      <w:r>
        <w:rPr>
          <w:rFonts w:ascii="Cambria" w:hAnsi="Cambria"/>
        </w:rPr>
        <w:t>E</w:t>
      </w:r>
      <w:r w:rsidRPr="00A5363A">
        <w:rPr>
          <w:rFonts w:ascii="Cambria" w:hAnsi="Cambria"/>
        </w:rPr>
        <w:t>qually distribute</w:t>
      </w:r>
      <w:r>
        <w:rPr>
          <w:rFonts w:ascii="Cambria" w:hAnsi="Cambria"/>
        </w:rPr>
        <w:t xml:space="preserve"> the sample </w:t>
      </w:r>
      <w:r w:rsidRPr="00A5363A">
        <w:rPr>
          <w:rFonts w:ascii="Cambria" w:hAnsi="Cambria"/>
        </w:rPr>
        <w:t xml:space="preserve">among </w:t>
      </w:r>
      <w:r w:rsidR="00980511">
        <w:rPr>
          <w:rFonts w:ascii="Cambria" w:hAnsi="Cambria"/>
        </w:rPr>
        <w:t>separate 50-</w:t>
      </w:r>
      <w:r>
        <w:rPr>
          <w:rFonts w:ascii="Cambria" w:hAnsi="Cambria"/>
        </w:rPr>
        <w:t>mL tubes</w:t>
      </w:r>
      <w:r w:rsidR="00980511">
        <w:rPr>
          <w:rFonts w:ascii="Cambria" w:hAnsi="Cambria"/>
        </w:rPr>
        <w:t>, and centrifuge for 10 min</w:t>
      </w:r>
      <w:r w:rsidRPr="00A5363A">
        <w:rPr>
          <w:rFonts w:ascii="Cambria" w:hAnsi="Cambria"/>
        </w:rPr>
        <w:t xml:space="preserve"> at 6</w:t>
      </w:r>
      <w:proofErr w:type="gramStart"/>
      <w:r w:rsidRPr="00A5363A">
        <w:rPr>
          <w:rFonts w:ascii="Cambria" w:hAnsi="Cambria"/>
        </w:rPr>
        <w:t>,000 x</w:t>
      </w:r>
      <w:proofErr w:type="gramEnd"/>
      <w:r w:rsidRPr="00A5363A">
        <w:rPr>
          <w:rFonts w:ascii="Cambria" w:hAnsi="Cambria"/>
        </w:rPr>
        <w:t xml:space="preserve"> g</w:t>
      </w:r>
      <w:r>
        <w:rPr>
          <w:rFonts w:ascii="Cambria" w:hAnsi="Cambria"/>
        </w:rPr>
        <w:t xml:space="preserve">. </w:t>
      </w:r>
      <w:r w:rsidRPr="00A5363A">
        <w:rPr>
          <w:rFonts w:ascii="Cambria" w:hAnsi="Cambria"/>
        </w:rPr>
        <w:t>T</w:t>
      </w:r>
      <w:r>
        <w:rPr>
          <w:rFonts w:ascii="Cambria" w:hAnsi="Cambria"/>
        </w:rPr>
        <w:t xml:space="preserve">ransfer the </w:t>
      </w:r>
      <w:r w:rsidRPr="00A5363A">
        <w:rPr>
          <w:rFonts w:ascii="Cambria" w:hAnsi="Cambria"/>
        </w:rPr>
        <w:t>supernatant</w:t>
      </w:r>
      <w:r>
        <w:rPr>
          <w:rFonts w:ascii="Cambria" w:hAnsi="Cambria"/>
        </w:rPr>
        <w:t xml:space="preserve"> from the tubes</w:t>
      </w:r>
      <w:r w:rsidRPr="00A5363A">
        <w:rPr>
          <w:rFonts w:ascii="Cambria" w:hAnsi="Cambria"/>
        </w:rPr>
        <w:t xml:space="preserve"> to a</w:t>
      </w:r>
      <w:r>
        <w:rPr>
          <w:rFonts w:ascii="Cambria" w:hAnsi="Cambria"/>
        </w:rPr>
        <w:t xml:space="preserve"> single</w:t>
      </w:r>
      <w:r w:rsidRPr="00A5363A">
        <w:rPr>
          <w:rFonts w:ascii="Cambria" w:hAnsi="Cambria"/>
        </w:rPr>
        <w:t xml:space="preserve"> sterile container</w:t>
      </w:r>
      <w:r>
        <w:rPr>
          <w:rFonts w:ascii="Cambria" w:hAnsi="Cambria"/>
        </w:rPr>
        <w:t>. Next, repeat the</w:t>
      </w:r>
      <w:r w:rsidRPr="003555BF">
        <w:rPr>
          <w:rFonts w:ascii="Cambria" w:hAnsi="Cambria"/>
        </w:rPr>
        <w:t xml:space="preserve"> extraction </w:t>
      </w:r>
      <w:r>
        <w:rPr>
          <w:rFonts w:ascii="Cambria" w:hAnsi="Cambria"/>
        </w:rPr>
        <w:t xml:space="preserve">on </w:t>
      </w:r>
      <w:r w:rsidRPr="003555BF">
        <w:rPr>
          <w:rFonts w:ascii="Cambria" w:hAnsi="Cambria"/>
        </w:rPr>
        <w:t>the soil pellet as previously described</w:t>
      </w:r>
      <w:r>
        <w:rPr>
          <w:rFonts w:ascii="Cambria" w:hAnsi="Cambria"/>
        </w:rPr>
        <w:t>,</w:t>
      </w:r>
      <w:r w:rsidRPr="003555BF">
        <w:rPr>
          <w:rFonts w:ascii="Cambria" w:hAnsi="Cambria"/>
        </w:rPr>
        <w:t xml:space="preserve"> using a fresh volume of extraction buffer</w:t>
      </w:r>
      <w:r w:rsidR="007E0353">
        <w:rPr>
          <w:rFonts w:ascii="Cambria" w:hAnsi="Cambria"/>
        </w:rPr>
        <w:t>.</w:t>
      </w:r>
    </w:p>
    <w:p w14:paraId="0315F80E" w14:textId="77777777" w:rsidR="00497CBA" w:rsidRPr="006D4D90" w:rsidRDefault="00497CBA" w:rsidP="00497CBA">
      <w:pPr>
        <w:rPr>
          <w:rFonts w:ascii="Cambria" w:hAnsi="Cambria"/>
          <w:b/>
        </w:rPr>
      </w:pPr>
    </w:p>
    <w:p w14:paraId="7CD9DD5D" w14:textId="6A1D2E11" w:rsidR="00497CBA" w:rsidRPr="009A5093" w:rsidRDefault="00497CBA" w:rsidP="00497CBA">
      <w:pPr>
        <w:pStyle w:val="ListParagraph"/>
        <w:numPr>
          <w:ilvl w:val="1"/>
          <w:numId w:val="8"/>
        </w:numPr>
        <w:rPr>
          <w:rFonts w:ascii="Cambria" w:hAnsi="Cambria"/>
        </w:rPr>
      </w:pPr>
      <w:r>
        <w:rPr>
          <w:rFonts w:ascii="Cambria" w:hAnsi="Cambria"/>
        </w:rPr>
        <w:t>Next, add the t</w:t>
      </w:r>
      <w:r w:rsidRPr="00FD4944">
        <w:rPr>
          <w:rFonts w:ascii="Cambria" w:hAnsi="Cambria"/>
        </w:rPr>
        <w:t>otal volume of processed supernatant</w:t>
      </w:r>
      <w:r>
        <w:rPr>
          <w:rFonts w:ascii="Cambria" w:hAnsi="Cambria"/>
        </w:rPr>
        <w:t xml:space="preserve">, </w:t>
      </w:r>
      <w:r w:rsidRPr="00FD4944">
        <w:rPr>
          <w:rFonts w:ascii="Cambria" w:hAnsi="Cambria"/>
        </w:rPr>
        <w:t>approximately 200 m</w:t>
      </w:r>
      <w:r>
        <w:rPr>
          <w:rFonts w:ascii="Cambria" w:hAnsi="Cambria"/>
        </w:rPr>
        <w:t>L,</w:t>
      </w:r>
      <w:r w:rsidRPr="00FD4944">
        <w:rPr>
          <w:rFonts w:ascii="Cambria" w:hAnsi="Cambria"/>
        </w:rPr>
        <w:t xml:space="preserve"> to </w:t>
      </w:r>
      <w:r>
        <w:rPr>
          <w:rFonts w:ascii="Cambria" w:hAnsi="Cambria"/>
        </w:rPr>
        <w:t xml:space="preserve">a clean 50-mL tube filled to </w:t>
      </w:r>
      <w:r w:rsidRPr="00FD4944">
        <w:rPr>
          <w:rFonts w:ascii="Cambria" w:hAnsi="Cambria"/>
        </w:rPr>
        <w:t xml:space="preserve">half volume </w:t>
      </w:r>
      <w:r>
        <w:rPr>
          <w:rFonts w:ascii="Cambria" w:hAnsi="Cambria"/>
        </w:rPr>
        <w:t xml:space="preserve">with a solution of 30% polyethylene glycol and </w:t>
      </w:r>
      <w:r w:rsidRPr="00FD4944">
        <w:rPr>
          <w:rFonts w:ascii="Cambria" w:hAnsi="Cambria"/>
        </w:rPr>
        <w:t>1.6</w:t>
      </w:r>
      <w:r>
        <w:rPr>
          <w:rFonts w:ascii="Cambria" w:hAnsi="Cambria"/>
        </w:rPr>
        <w:t xml:space="preserve"> </w:t>
      </w:r>
      <w:r w:rsidR="00980511">
        <w:rPr>
          <w:rFonts w:ascii="Cambria" w:hAnsi="Cambria"/>
        </w:rPr>
        <w:t>M</w:t>
      </w:r>
      <w:r>
        <w:rPr>
          <w:rFonts w:ascii="Cambria" w:hAnsi="Cambria"/>
        </w:rPr>
        <w:t xml:space="preserve"> </w:t>
      </w:r>
      <w:r w:rsidRPr="00FD4944">
        <w:rPr>
          <w:rFonts w:ascii="Cambria" w:hAnsi="Cambria"/>
        </w:rPr>
        <w:t>sodium chloride</w:t>
      </w:r>
      <w:r>
        <w:rPr>
          <w:rFonts w:ascii="Cambria" w:hAnsi="Cambria"/>
        </w:rPr>
        <w:t>.</w:t>
      </w:r>
      <w:r w:rsidRPr="00FD4944">
        <w:rPr>
          <w:rFonts w:ascii="Cambria" w:hAnsi="Cambria"/>
        </w:rPr>
        <w:t xml:space="preserve"> </w:t>
      </w:r>
      <w:r>
        <w:rPr>
          <w:rFonts w:ascii="Cambria" w:hAnsi="Cambria"/>
        </w:rPr>
        <w:t>I</w:t>
      </w:r>
      <w:r w:rsidRPr="00FD4944">
        <w:rPr>
          <w:rFonts w:ascii="Cambria" w:hAnsi="Cambria"/>
        </w:rPr>
        <w:t>nvert</w:t>
      </w:r>
      <w:r>
        <w:rPr>
          <w:rFonts w:ascii="Cambria" w:hAnsi="Cambria"/>
        </w:rPr>
        <w:t xml:space="preserve"> the bottles</w:t>
      </w:r>
      <w:r w:rsidRPr="00FD4944">
        <w:rPr>
          <w:rFonts w:ascii="Cambria" w:hAnsi="Cambria"/>
        </w:rPr>
        <w:t xml:space="preserve"> several times by hand to mix, and incubate at room temperature for 2 </w:t>
      </w:r>
      <w:r w:rsidR="00980511">
        <w:rPr>
          <w:rFonts w:ascii="Cambria" w:hAnsi="Cambria"/>
        </w:rPr>
        <w:t>h</w:t>
      </w:r>
      <w:r>
        <w:rPr>
          <w:rFonts w:ascii="Cambria" w:hAnsi="Cambria"/>
        </w:rPr>
        <w:t>. C</w:t>
      </w:r>
      <w:r w:rsidRPr="00FD4944">
        <w:rPr>
          <w:rFonts w:ascii="Cambria" w:hAnsi="Cambria"/>
        </w:rPr>
        <w:t>entrifuge</w:t>
      </w:r>
      <w:r>
        <w:rPr>
          <w:rFonts w:ascii="Cambria" w:hAnsi="Cambria"/>
        </w:rPr>
        <w:t xml:space="preserve"> samples</w:t>
      </w:r>
      <w:r w:rsidR="00980511">
        <w:rPr>
          <w:rFonts w:ascii="Cambria" w:hAnsi="Cambria"/>
        </w:rPr>
        <w:t xml:space="preserve"> at 10,000 x g for 20 min</w:t>
      </w:r>
      <w:r>
        <w:rPr>
          <w:rFonts w:ascii="Cambria" w:hAnsi="Cambria"/>
        </w:rPr>
        <w:t xml:space="preserve"> to pellet the DNA.</w:t>
      </w:r>
    </w:p>
    <w:p w14:paraId="3245B5C1" w14:textId="77777777" w:rsidR="00497CBA" w:rsidRPr="00C635EB" w:rsidRDefault="00497CBA" w:rsidP="00497CBA">
      <w:pPr>
        <w:pStyle w:val="ListParagraph"/>
        <w:ind w:left="1224"/>
        <w:rPr>
          <w:rFonts w:ascii="Cambria" w:hAnsi="Cambria"/>
        </w:rPr>
      </w:pPr>
    </w:p>
    <w:p w14:paraId="375A6922" w14:textId="671B91F3" w:rsidR="00497CBA" w:rsidRPr="00F06C55" w:rsidRDefault="00497CBA" w:rsidP="00497CBA">
      <w:pPr>
        <w:pStyle w:val="ListParagraph"/>
        <w:numPr>
          <w:ilvl w:val="1"/>
          <w:numId w:val="8"/>
        </w:numPr>
        <w:rPr>
          <w:rFonts w:ascii="Cambria" w:hAnsi="Cambria"/>
        </w:rPr>
      </w:pPr>
      <w:r>
        <w:rPr>
          <w:rFonts w:ascii="Cambria" w:hAnsi="Cambria"/>
        </w:rPr>
        <w:t xml:space="preserve">Remove </w:t>
      </w:r>
      <w:r w:rsidRPr="00E91F0B">
        <w:rPr>
          <w:rFonts w:ascii="Cambria" w:hAnsi="Cambria"/>
        </w:rPr>
        <w:t>the supernatant carefull</w:t>
      </w:r>
      <w:r>
        <w:rPr>
          <w:rFonts w:ascii="Cambria" w:hAnsi="Cambria"/>
        </w:rPr>
        <w:t>y</w:t>
      </w:r>
      <w:r w:rsidRPr="00E91F0B">
        <w:rPr>
          <w:rFonts w:ascii="Cambria" w:hAnsi="Cambria"/>
        </w:rPr>
        <w:t xml:space="preserve"> </w:t>
      </w:r>
      <w:r>
        <w:rPr>
          <w:rFonts w:ascii="Cambria" w:hAnsi="Cambria"/>
        </w:rPr>
        <w:t>from the centrifuge tube</w:t>
      </w:r>
      <w:r w:rsidRPr="00BC01B0">
        <w:rPr>
          <w:rFonts w:ascii="Cambria" w:hAnsi="Cambria"/>
        </w:rPr>
        <w:t xml:space="preserve">, leaving </w:t>
      </w:r>
      <w:r>
        <w:rPr>
          <w:rFonts w:ascii="Cambria" w:hAnsi="Cambria"/>
        </w:rPr>
        <w:t xml:space="preserve">behind the </w:t>
      </w:r>
      <w:r w:rsidRPr="00BC01B0">
        <w:rPr>
          <w:rFonts w:ascii="Cambria" w:hAnsi="Cambria"/>
        </w:rPr>
        <w:t xml:space="preserve">partially purified </w:t>
      </w:r>
      <w:r>
        <w:rPr>
          <w:rFonts w:ascii="Cambria" w:hAnsi="Cambria"/>
        </w:rPr>
        <w:t xml:space="preserve">nucleic acid pellet. Add 20 mL of </w:t>
      </w:r>
      <w:r w:rsidRPr="00BC01B0">
        <w:rPr>
          <w:rFonts w:ascii="Cambria" w:hAnsi="Cambria"/>
        </w:rPr>
        <w:t xml:space="preserve">TE Buffer </w:t>
      </w:r>
      <w:r w:rsidRPr="00DA3CD4">
        <w:rPr>
          <w:rFonts w:ascii="Cambria" w:hAnsi="Cambria"/>
        </w:rPr>
        <w:t xml:space="preserve">and </w:t>
      </w:r>
      <w:r>
        <w:rPr>
          <w:rFonts w:ascii="Cambria" w:hAnsi="Cambria"/>
        </w:rPr>
        <w:t xml:space="preserve">1.5 mL of a </w:t>
      </w:r>
      <w:r w:rsidRPr="00DA3CD4">
        <w:rPr>
          <w:rFonts w:ascii="Cambria" w:hAnsi="Cambria"/>
        </w:rPr>
        <w:t xml:space="preserve">7.5 </w:t>
      </w:r>
      <w:r w:rsidR="00980511">
        <w:rPr>
          <w:rFonts w:ascii="Cambria" w:hAnsi="Cambria"/>
        </w:rPr>
        <w:t>M</w:t>
      </w:r>
      <w:r w:rsidRPr="00DA3CD4">
        <w:rPr>
          <w:rFonts w:ascii="Cambria" w:hAnsi="Cambria"/>
        </w:rPr>
        <w:t xml:space="preserve"> potassium acetate </w:t>
      </w:r>
      <w:r>
        <w:rPr>
          <w:rFonts w:ascii="Cambria" w:hAnsi="Cambria"/>
        </w:rPr>
        <w:t>solution to resuspend the pellet, then vortex. Place the suspension</w:t>
      </w:r>
      <w:r w:rsidR="00980511">
        <w:rPr>
          <w:rFonts w:ascii="Cambria" w:hAnsi="Cambria"/>
        </w:rPr>
        <w:t xml:space="preserve"> on ice for 5 min</w:t>
      </w:r>
      <w:r>
        <w:rPr>
          <w:rFonts w:ascii="Cambria" w:hAnsi="Cambria"/>
        </w:rPr>
        <w:t>. C</w:t>
      </w:r>
      <w:r w:rsidRPr="00F06C55">
        <w:rPr>
          <w:rFonts w:ascii="Cambria" w:hAnsi="Cambria"/>
        </w:rPr>
        <w:t>entrif</w:t>
      </w:r>
      <w:r w:rsidR="00980511">
        <w:rPr>
          <w:rFonts w:ascii="Cambria" w:hAnsi="Cambria"/>
        </w:rPr>
        <w:t>uge at 16,000 x g for 30 min</w:t>
      </w:r>
      <w:r w:rsidRPr="00F06C55">
        <w:rPr>
          <w:rFonts w:ascii="Cambria" w:hAnsi="Cambria"/>
        </w:rPr>
        <w:t xml:space="preserve"> at 4 </w:t>
      </w:r>
      <w:r>
        <w:rPr>
          <w:rFonts w:ascii="Cambria" w:hAnsi="Cambria"/>
        </w:rPr>
        <w:t>°C</w:t>
      </w:r>
      <w:r w:rsidRPr="00F06C55">
        <w:rPr>
          <w:rFonts w:ascii="Cambria" w:hAnsi="Cambria"/>
        </w:rPr>
        <w:t xml:space="preserve"> to precipitate proteins and polysaccharides</w:t>
      </w:r>
      <w:r>
        <w:rPr>
          <w:rFonts w:ascii="Cambria" w:hAnsi="Cambria"/>
        </w:rPr>
        <w:t>.</w:t>
      </w:r>
    </w:p>
    <w:p w14:paraId="53D1B899" w14:textId="77777777" w:rsidR="00497CBA" w:rsidRPr="00C635EB" w:rsidRDefault="00497CBA" w:rsidP="00497CBA">
      <w:pPr>
        <w:pStyle w:val="ListParagraph"/>
        <w:ind w:left="1224"/>
        <w:rPr>
          <w:rFonts w:ascii="Cambria" w:hAnsi="Cambria"/>
        </w:rPr>
      </w:pPr>
    </w:p>
    <w:p w14:paraId="2FA3B407" w14:textId="466E2B2A" w:rsidR="00497CBA" w:rsidRDefault="00497CBA" w:rsidP="00497CBA">
      <w:pPr>
        <w:pStyle w:val="ListParagraph"/>
        <w:numPr>
          <w:ilvl w:val="1"/>
          <w:numId w:val="8"/>
        </w:numPr>
        <w:rPr>
          <w:rFonts w:ascii="Cambria" w:hAnsi="Cambria"/>
        </w:rPr>
      </w:pPr>
      <w:r>
        <w:rPr>
          <w:rFonts w:ascii="Cambria" w:hAnsi="Cambria"/>
        </w:rPr>
        <w:lastRenderedPageBreak/>
        <w:t xml:space="preserve">Next, add an </w:t>
      </w:r>
      <w:proofErr w:type="spellStart"/>
      <w:r>
        <w:rPr>
          <w:rFonts w:ascii="Cambria" w:hAnsi="Cambria"/>
        </w:rPr>
        <w:t>RNAse</w:t>
      </w:r>
      <w:proofErr w:type="spellEnd"/>
      <w:r>
        <w:rPr>
          <w:rFonts w:ascii="Cambria" w:hAnsi="Cambria"/>
        </w:rPr>
        <w:t xml:space="preserve"> and proteinase K to the sample, mix gently by hand, and let sit for moment. Add an equivalent volume of </w:t>
      </w:r>
      <w:proofErr w:type="spellStart"/>
      <w:r>
        <w:rPr>
          <w:rFonts w:ascii="Cambria" w:hAnsi="Cambria"/>
        </w:rPr>
        <w:t>phenol</w:t>
      </w:r>
      <w:proofErr w:type="gramStart"/>
      <w:r>
        <w:rPr>
          <w:rFonts w:ascii="Cambria" w:hAnsi="Cambria"/>
        </w:rPr>
        <w:t>:chloroform:isoamyl</w:t>
      </w:r>
      <w:proofErr w:type="spellEnd"/>
      <w:proofErr w:type="gramEnd"/>
      <w:r>
        <w:rPr>
          <w:rFonts w:ascii="Cambria" w:hAnsi="Cambria"/>
        </w:rPr>
        <w:t xml:space="preserve"> alcohol (ratio mixture of 25:24:1) to the suspension to be extracted, and mix gently by hand. Centrifug</w:t>
      </w:r>
      <w:r w:rsidR="00980511">
        <w:rPr>
          <w:rFonts w:ascii="Cambria" w:hAnsi="Cambria"/>
        </w:rPr>
        <w:t>e the preparation for 10 min</w:t>
      </w:r>
      <w:r>
        <w:rPr>
          <w:rFonts w:ascii="Cambria" w:hAnsi="Cambria"/>
        </w:rPr>
        <w:t xml:space="preserve"> at 13</w:t>
      </w:r>
      <w:proofErr w:type="gramStart"/>
      <w:r>
        <w:rPr>
          <w:rFonts w:ascii="Cambria" w:hAnsi="Cambria"/>
        </w:rPr>
        <w:t>,000 x</w:t>
      </w:r>
      <w:proofErr w:type="gramEnd"/>
      <w:r>
        <w:rPr>
          <w:rFonts w:ascii="Cambria" w:hAnsi="Cambria"/>
        </w:rPr>
        <w:t xml:space="preserve"> g. Carefully remove the vessel from the centrifuge, and note the two layers. </w:t>
      </w:r>
    </w:p>
    <w:p w14:paraId="3C554458" w14:textId="77777777" w:rsidR="00497CBA" w:rsidRDefault="00497CBA" w:rsidP="00497CBA">
      <w:pPr>
        <w:pStyle w:val="ListParagraph"/>
        <w:ind w:left="792"/>
        <w:rPr>
          <w:rFonts w:ascii="Cambria" w:hAnsi="Cambria"/>
        </w:rPr>
      </w:pPr>
    </w:p>
    <w:p w14:paraId="2E2BBB43" w14:textId="4DC02F88" w:rsidR="00497CBA" w:rsidRPr="00F06C55" w:rsidRDefault="00497CBA" w:rsidP="00497CBA">
      <w:pPr>
        <w:pStyle w:val="ListParagraph"/>
        <w:numPr>
          <w:ilvl w:val="1"/>
          <w:numId w:val="8"/>
        </w:numPr>
        <w:rPr>
          <w:rFonts w:ascii="Cambria" w:hAnsi="Cambria"/>
        </w:rPr>
      </w:pPr>
      <w:r>
        <w:rPr>
          <w:rFonts w:ascii="Cambria" w:hAnsi="Cambria"/>
        </w:rPr>
        <w:t xml:space="preserve">The bottom, heavier layer is comprised of the </w:t>
      </w:r>
      <w:proofErr w:type="spellStart"/>
      <w:r>
        <w:rPr>
          <w:rFonts w:ascii="Cambria" w:hAnsi="Cambria"/>
        </w:rPr>
        <w:t>phenol</w:t>
      </w:r>
      <w:proofErr w:type="gramStart"/>
      <w:r>
        <w:rPr>
          <w:rFonts w:ascii="Cambria" w:hAnsi="Cambria"/>
        </w:rPr>
        <w:t>:chloroform:isoamyl</w:t>
      </w:r>
      <w:proofErr w:type="spellEnd"/>
      <w:proofErr w:type="gramEnd"/>
      <w:r>
        <w:rPr>
          <w:rFonts w:ascii="Cambria" w:hAnsi="Cambria"/>
        </w:rPr>
        <w:t xml:space="preserve"> alcohol and extracted debris, and the top layer is the aqueous and contains the DNA. Place the </w:t>
      </w:r>
      <w:r w:rsidRPr="00F06C55">
        <w:rPr>
          <w:rFonts w:ascii="Cambria" w:hAnsi="Cambria"/>
        </w:rPr>
        <w:t xml:space="preserve">aqueous </w:t>
      </w:r>
      <w:r>
        <w:rPr>
          <w:rFonts w:ascii="Cambria" w:hAnsi="Cambria"/>
        </w:rPr>
        <w:t xml:space="preserve">phase </w:t>
      </w:r>
      <w:r w:rsidRPr="00F06C55">
        <w:rPr>
          <w:rFonts w:ascii="Cambria" w:hAnsi="Cambria"/>
        </w:rPr>
        <w:t>in</w:t>
      </w:r>
      <w:r>
        <w:rPr>
          <w:rFonts w:ascii="Cambria" w:hAnsi="Cambria"/>
        </w:rPr>
        <w:t>to</w:t>
      </w:r>
      <w:r w:rsidRPr="00F06C55">
        <w:rPr>
          <w:rFonts w:ascii="Cambria" w:hAnsi="Cambria"/>
        </w:rPr>
        <w:t xml:space="preserve"> a sterile vessel</w:t>
      </w:r>
      <w:r>
        <w:rPr>
          <w:rFonts w:ascii="Cambria" w:hAnsi="Cambria"/>
        </w:rPr>
        <w:t>, add an equivalent volume of i</w:t>
      </w:r>
      <w:r w:rsidRPr="00F06C55">
        <w:rPr>
          <w:rFonts w:ascii="Cambria" w:hAnsi="Cambria"/>
        </w:rPr>
        <w:t>sopropanol</w:t>
      </w:r>
      <w:r>
        <w:rPr>
          <w:rFonts w:ascii="Cambria" w:hAnsi="Cambria"/>
        </w:rPr>
        <w:t xml:space="preserve">, and invert gently to initiate DNA precipitation. Incubate the </w:t>
      </w:r>
      <w:r w:rsidRPr="00F06C55">
        <w:rPr>
          <w:rFonts w:ascii="Cambria" w:hAnsi="Cambria"/>
        </w:rPr>
        <w:t xml:space="preserve">suspension at room temperature for 2 </w:t>
      </w:r>
      <w:r w:rsidR="00980511">
        <w:rPr>
          <w:rFonts w:ascii="Cambria" w:hAnsi="Cambria"/>
        </w:rPr>
        <w:t>h</w:t>
      </w:r>
      <w:r w:rsidR="0032042F">
        <w:rPr>
          <w:rFonts w:ascii="Cambria" w:hAnsi="Cambria"/>
        </w:rPr>
        <w:t xml:space="preserve">. </w:t>
      </w:r>
      <w:r>
        <w:rPr>
          <w:rFonts w:ascii="Cambria" w:hAnsi="Cambria"/>
        </w:rPr>
        <w:t>P</w:t>
      </w:r>
      <w:r w:rsidRPr="00F06C55">
        <w:rPr>
          <w:rFonts w:ascii="Cambria" w:hAnsi="Cambria"/>
        </w:rPr>
        <w:t>ellet</w:t>
      </w:r>
      <w:r>
        <w:rPr>
          <w:rFonts w:ascii="Cambria" w:hAnsi="Cambria"/>
        </w:rPr>
        <w:t xml:space="preserve"> the purified DNA</w:t>
      </w:r>
      <w:r w:rsidRPr="00F06C55">
        <w:rPr>
          <w:rFonts w:ascii="Cambria" w:hAnsi="Cambria"/>
        </w:rPr>
        <w:t xml:space="preserve"> by centrifugation at 16,000 x g for 30 min</w:t>
      </w:r>
      <w:r w:rsidR="0032042F">
        <w:rPr>
          <w:rFonts w:ascii="Cambria" w:hAnsi="Cambria"/>
        </w:rPr>
        <w:t xml:space="preserve">. </w:t>
      </w:r>
      <w:r>
        <w:rPr>
          <w:rFonts w:ascii="Cambria" w:hAnsi="Cambria"/>
        </w:rPr>
        <w:t xml:space="preserve">Carefully remove the supernatant as the pelleted DNA may or may not be visible at the bottom of the vessel, </w:t>
      </w:r>
      <w:r w:rsidRPr="00F06C55">
        <w:rPr>
          <w:rFonts w:ascii="Cambria" w:hAnsi="Cambria"/>
        </w:rPr>
        <w:t>and then resuspend in 1 m</w:t>
      </w:r>
      <w:r>
        <w:rPr>
          <w:rFonts w:ascii="Cambria" w:hAnsi="Cambria"/>
        </w:rPr>
        <w:t>L</w:t>
      </w:r>
      <w:r w:rsidRPr="00F06C55">
        <w:rPr>
          <w:rFonts w:ascii="Cambria" w:hAnsi="Cambria"/>
        </w:rPr>
        <w:t xml:space="preserve"> of TE Buffer.</w:t>
      </w:r>
    </w:p>
    <w:p w14:paraId="315446A2" w14:textId="77777777" w:rsidR="00497CBA" w:rsidRPr="00F06C55" w:rsidRDefault="00497CBA" w:rsidP="00497CBA">
      <w:pPr>
        <w:pStyle w:val="ListParagraph"/>
        <w:ind w:left="1224"/>
        <w:rPr>
          <w:b/>
        </w:rPr>
      </w:pPr>
    </w:p>
    <w:p w14:paraId="09268255" w14:textId="6011EAE1" w:rsidR="00497CBA" w:rsidRDefault="00497CBA" w:rsidP="00497CBA">
      <w:pPr>
        <w:pStyle w:val="ListParagraph"/>
        <w:numPr>
          <w:ilvl w:val="1"/>
          <w:numId w:val="8"/>
        </w:numPr>
        <w:rPr>
          <w:rFonts w:ascii="Cambria" w:hAnsi="Cambria"/>
        </w:rPr>
      </w:pPr>
      <w:r>
        <w:rPr>
          <w:rFonts w:ascii="Cambria" w:hAnsi="Cambria"/>
        </w:rPr>
        <w:t xml:space="preserve">Using a spectrophotometer or DNA/RNA quantification </w:t>
      </w:r>
      <w:proofErr w:type="spellStart"/>
      <w:r>
        <w:rPr>
          <w:rFonts w:ascii="Cambria" w:hAnsi="Cambria"/>
        </w:rPr>
        <w:t>fluorimeter</w:t>
      </w:r>
      <w:proofErr w:type="spellEnd"/>
      <w:r>
        <w:rPr>
          <w:rFonts w:ascii="Cambria" w:hAnsi="Cambria"/>
        </w:rPr>
        <w:t xml:space="preserve">, measure the level of DNA extracted from the sample. </w:t>
      </w:r>
      <w:r w:rsidR="00F73A75" w:rsidRPr="00C7024C">
        <w:rPr>
          <w:rFonts w:ascii="Cambria" w:hAnsi="Cambria"/>
          <w:color w:val="000000" w:themeColor="text1"/>
        </w:rPr>
        <w:t>The amount of DNA is estimated from the 260 nm reading. An absorbance reading of 1.0 is equivalent to 50 μg of DNA per mL of solution</w:t>
      </w:r>
      <w:r>
        <w:t xml:space="preserve">. </w:t>
      </w:r>
      <w:r>
        <w:rPr>
          <w:rFonts w:ascii="Cambria" w:hAnsi="Cambria"/>
        </w:rPr>
        <w:t>If the concentration is too high for accurate readings, dilute the suspension 1 to 10, or 1 to 100 using molecular grade water.</w:t>
      </w:r>
    </w:p>
    <w:p w14:paraId="655D3987" w14:textId="77777777" w:rsidR="00F73A75" w:rsidRPr="00F73A75" w:rsidRDefault="00F73A75" w:rsidP="00F73A75">
      <w:pPr>
        <w:rPr>
          <w:rFonts w:ascii="Cambria" w:hAnsi="Cambria"/>
        </w:rPr>
      </w:pPr>
    </w:p>
    <w:p w14:paraId="5699CD13" w14:textId="5E19AA17" w:rsidR="00F73A75" w:rsidRDefault="00F73A75" w:rsidP="00497CBA">
      <w:pPr>
        <w:pStyle w:val="ListParagraph"/>
        <w:numPr>
          <w:ilvl w:val="1"/>
          <w:numId w:val="8"/>
        </w:numPr>
        <w:rPr>
          <w:rFonts w:ascii="Cambria" w:hAnsi="Cambria"/>
        </w:rPr>
      </w:pPr>
      <w:r w:rsidRPr="00C7024C">
        <w:rPr>
          <w:rFonts w:ascii="Cambria" w:hAnsi="Cambria"/>
          <w:color w:val="000000" w:themeColor="text1"/>
        </w:rPr>
        <w:t>The purity of DNA is estimated from the ratio of the reading at 260 nm to that at 280 nm. A value &gt; 1.7 indicates relatively pure DNA. The maximum theoretical value is 2.0.</w:t>
      </w:r>
    </w:p>
    <w:p w14:paraId="7F7D3475" w14:textId="77777777" w:rsidR="00BE0571" w:rsidRDefault="00BE0571" w:rsidP="00BE0571">
      <w:pPr>
        <w:jc w:val="both"/>
      </w:pPr>
    </w:p>
    <w:p w14:paraId="4AC54C11" w14:textId="69FFAC44" w:rsidR="00BE0571" w:rsidRPr="006C06D9" w:rsidRDefault="00BE0571" w:rsidP="006C06D9">
      <w:pPr>
        <w:jc w:val="both"/>
        <w:rPr>
          <w:b/>
        </w:rPr>
      </w:pPr>
      <w:r w:rsidRPr="006C06D9">
        <w:rPr>
          <w:b/>
        </w:rPr>
        <w:t>Applications</w:t>
      </w:r>
    </w:p>
    <w:p w14:paraId="238E9816" w14:textId="77777777" w:rsidR="00BE0571" w:rsidRDefault="00BE0571" w:rsidP="00BE0571">
      <w:pPr>
        <w:jc w:val="both"/>
      </w:pPr>
    </w:p>
    <w:p w14:paraId="5C2B530F" w14:textId="134BC35F" w:rsidR="00BE0571" w:rsidRDefault="00BE0571" w:rsidP="000E1763">
      <w:pPr>
        <w:jc w:val="both"/>
      </w:pPr>
      <w:r>
        <w:t>Community DNA from cultured colonies or extracted from soil can be subjected to bioinformatics and “</w:t>
      </w:r>
      <w:proofErr w:type="spellStart"/>
      <w:r>
        <w:t>omic</w:t>
      </w:r>
      <w:proofErr w:type="spellEnd"/>
      <w:r>
        <w:t xml:space="preserve">” approaches that allow for characterization of the original bacteria within the sample. The </w:t>
      </w:r>
      <w:proofErr w:type="spellStart"/>
      <w:r>
        <w:t>omic</w:t>
      </w:r>
      <w:proofErr w:type="spellEnd"/>
      <w:r>
        <w:t xml:space="preserve"> approaches include</w:t>
      </w:r>
      <w:r w:rsidR="000E1763">
        <w:t xml:space="preserve"> </w:t>
      </w:r>
      <w:proofErr w:type="spellStart"/>
      <w:r w:rsidR="000E1763">
        <w:t>m</w:t>
      </w:r>
      <w:r>
        <w:t>etagenomics</w:t>
      </w:r>
      <w:proofErr w:type="spellEnd"/>
      <w:r>
        <w:t xml:space="preserve"> – determination of “who”</w:t>
      </w:r>
      <w:r w:rsidR="00CF6CFE">
        <w:t xml:space="preserve"> is within the community via 16s </w:t>
      </w:r>
      <w:proofErr w:type="spellStart"/>
      <w:r w:rsidR="00CF6CFE">
        <w:t>r</w:t>
      </w:r>
      <w:r>
        <w:t>RNA</w:t>
      </w:r>
      <w:proofErr w:type="spellEnd"/>
      <w:r>
        <w:t xml:space="preserve"> sequencing. This gives an estimate of the diversity within the community.</w:t>
      </w:r>
    </w:p>
    <w:p w14:paraId="2251137E" w14:textId="77777777" w:rsidR="00BE0571" w:rsidRDefault="00BE0571" w:rsidP="00BE0571">
      <w:pPr>
        <w:jc w:val="both"/>
      </w:pPr>
    </w:p>
    <w:p w14:paraId="1F8E6878" w14:textId="1F4EB8A9" w:rsidR="00BE0571" w:rsidRDefault="002A4672" w:rsidP="00BE0571">
      <w:pPr>
        <w:jc w:val="both"/>
      </w:pPr>
      <w:r>
        <w:t xml:space="preserve">The number of bacterial cells in the original soil sample can also be calculated. </w:t>
      </w:r>
      <w:r w:rsidR="00BE0571">
        <w:t xml:space="preserve">Community DNA is extracted from a soil and quantified by spectroscopic </w:t>
      </w:r>
      <w:r w:rsidR="00AC5ACD">
        <w:t>analyses</w:t>
      </w:r>
      <w:r w:rsidR="00BE0571">
        <w:t xml:space="preserve">. The estimated quantity of DNA measured as </w:t>
      </w:r>
      <w:r w:rsidR="007E4F95">
        <w:rPr>
          <w:rFonts w:ascii="Cambria" w:hAnsi="Cambria"/>
        </w:rPr>
        <w:t>µg</w:t>
      </w:r>
      <w:r w:rsidR="00AC5ACD">
        <w:t xml:space="preserve"> DNA per m</w:t>
      </w:r>
      <w:r w:rsidR="00110CEC">
        <w:t>L</w:t>
      </w:r>
      <w:r w:rsidR="00AC5ACD">
        <w:t xml:space="preserve"> of solution is related back to the total volume of DNA extracted in solution to give a total amount of DNA per g of soil. By knowing the theoretical value of DNA per cell, the total number of cells per g of soil can be calculated.</w:t>
      </w:r>
    </w:p>
    <w:p w14:paraId="0B4F2AE8" w14:textId="3321B7C9" w:rsidR="00AC5ACD" w:rsidRDefault="00AC5ACD" w:rsidP="00386851">
      <w:pPr>
        <w:ind w:left="720"/>
        <w:jc w:val="both"/>
      </w:pPr>
      <w:r>
        <w:br/>
      </w:r>
      <w:r>
        <w:rPr>
          <w:b/>
          <w:u w:val="single"/>
        </w:rPr>
        <w:t>Example</w:t>
      </w:r>
    </w:p>
    <w:p w14:paraId="2F9457FD" w14:textId="336CCEAF" w:rsidR="00AC5ACD" w:rsidRDefault="00AC5ACD" w:rsidP="00BE0571">
      <w:pPr>
        <w:jc w:val="both"/>
      </w:pPr>
    </w:p>
    <w:p w14:paraId="690040B3" w14:textId="137716EB" w:rsidR="00AC5ACD" w:rsidRDefault="00AC5ACD" w:rsidP="00386851">
      <w:pPr>
        <w:ind w:firstLine="720"/>
        <w:jc w:val="both"/>
      </w:pPr>
      <w:r>
        <w:t xml:space="preserve">A soil has 0.12 </w:t>
      </w:r>
      <w:r w:rsidR="007E4F95">
        <w:rPr>
          <w:rFonts w:ascii="Cambria" w:hAnsi="Cambria"/>
        </w:rPr>
        <w:t>µ</w:t>
      </w:r>
      <w:r>
        <w:t>g DNA per g of soil</w:t>
      </w:r>
    </w:p>
    <w:p w14:paraId="1AEB740B" w14:textId="77777777" w:rsidR="00AC5ACD" w:rsidRDefault="00AC5ACD" w:rsidP="00BE0571">
      <w:pPr>
        <w:jc w:val="both"/>
      </w:pPr>
    </w:p>
    <w:p w14:paraId="1699DF46" w14:textId="0161B98E" w:rsidR="00AC5ACD" w:rsidRDefault="00AC5ACD" w:rsidP="00386851">
      <w:pPr>
        <w:ind w:firstLine="720"/>
        <w:jc w:val="both"/>
      </w:pPr>
      <w:r>
        <w:t xml:space="preserve">If each cell has 4 </w:t>
      </w:r>
      <w:proofErr w:type="spellStart"/>
      <w:proofErr w:type="gramStart"/>
      <w:r w:rsidR="00980511">
        <w:t>fg</w:t>
      </w:r>
      <w:proofErr w:type="spellEnd"/>
      <w:proofErr w:type="gramEnd"/>
      <w:r>
        <w:t xml:space="preserve"> of DNA</w:t>
      </w:r>
    </w:p>
    <w:p w14:paraId="62834DC9" w14:textId="77777777" w:rsidR="00AC5ACD" w:rsidRDefault="00AC5ACD" w:rsidP="00BE0571">
      <w:pPr>
        <w:jc w:val="both"/>
      </w:pPr>
    </w:p>
    <w:p w14:paraId="181424E1" w14:textId="443788DC" w:rsidR="00AC5ACD" w:rsidRDefault="00AC5ACD" w:rsidP="00386851">
      <w:pPr>
        <w:ind w:firstLine="720"/>
        <w:jc w:val="both"/>
      </w:pPr>
      <w:r>
        <w:t xml:space="preserve">Number of cells </w:t>
      </w:r>
      <w:proofErr w:type="gramStart"/>
      <w:r>
        <w:t xml:space="preserve">= </w:t>
      </w:r>
      <w:r>
        <w:rPr>
          <w:u w:val="single"/>
        </w:rPr>
        <w:t xml:space="preserve"> 0.12</w:t>
      </w:r>
      <w:proofErr w:type="gramEnd"/>
      <w:r>
        <w:rPr>
          <w:u w:val="single"/>
        </w:rPr>
        <w:t xml:space="preserve"> x 10</w:t>
      </w:r>
      <w:r w:rsidRPr="00AC5ACD">
        <w:rPr>
          <w:u w:val="single"/>
          <w:vertAlign w:val="superscript"/>
        </w:rPr>
        <w:t>-6</w:t>
      </w:r>
      <w:r>
        <w:rPr>
          <w:u w:val="single"/>
        </w:rPr>
        <w:t xml:space="preserve"> g DNA/g soil</w:t>
      </w:r>
    </w:p>
    <w:p w14:paraId="218A3BDD" w14:textId="135BE9CC" w:rsidR="00AC5ACD" w:rsidRDefault="00AC5ACD" w:rsidP="00BE0571">
      <w:pPr>
        <w:jc w:val="both"/>
      </w:pPr>
      <w:r>
        <w:t xml:space="preserve">              </w:t>
      </w:r>
      <w:r w:rsidR="00386851">
        <w:tab/>
      </w:r>
      <w:r>
        <w:t xml:space="preserve">                         4 x 10</w:t>
      </w:r>
      <w:r w:rsidR="00110CEC">
        <w:rPr>
          <w:vertAlign w:val="superscript"/>
        </w:rPr>
        <w:t>-1</w:t>
      </w:r>
      <w:r>
        <w:rPr>
          <w:vertAlign w:val="superscript"/>
        </w:rPr>
        <w:t>5</w:t>
      </w:r>
      <w:r>
        <w:t xml:space="preserve"> g DNA/cell</w:t>
      </w:r>
    </w:p>
    <w:p w14:paraId="55837685" w14:textId="77777777" w:rsidR="00AC5ACD" w:rsidRDefault="00AC5ACD" w:rsidP="00BE0571">
      <w:pPr>
        <w:jc w:val="both"/>
      </w:pPr>
    </w:p>
    <w:p w14:paraId="105A3A32" w14:textId="3FC208BF" w:rsidR="00AC5ACD" w:rsidRDefault="00386851" w:rsidP="00BE0571">
      <w:pPr>
        <w:jc w:val="both"/>
      </w:pPr>
      <w:r>
        <w:tab/>
      </w:r>
      <w:r>
        <w:tab/>
      </w:r>
    </w:p>
    <w:p w14:paraId="70775CE3" w14:textId="25A26C17" w:rsidR="00AC5ACD" w:rsidRDefault="00AC5ACD" w:rsidP="00BE0571">
      <w:pPr>
        <w:jc w:val="both"/>
      </w:pPr>
      <w:r>
        <w:tab/>
      </w:r>
      <w:r>
        <w:tab/>
      </w:r>
      <w:r w:rsidR="00386851">
        <w:tab/>
      </w:r>
      <w:r>
        <w:t xml:space="preserve">    = 0.03 x 10</w:t>
      </w:r>
      <w:r>
        <w:rPr>
          <w:vertAlign w:val="superscript"/>
        </w:rPr>
        <w:t>9</w:t>
      </w:r>
      <w:r>
        <w:t xml:space="preserve"> cells/g soil</w:t>
      </w:r>
    </w:p>
    <w:p w14:paraId="7DE7A5BD" w14:textId="1EBB850A" w:rsidR="00AC5ACD" w:rsidRDefault="00386851" w:rsidP="00BE0571">
      <w:pPr>
        <w:jc w:val="both"/>
      </w:pPr>
      <w:r>
        <w:tab/>
      </w:r>
      <w:r>
        <w:tab/>
      </w:r>
      <w:r>
        <w:tab/>
      </w:r>
      <w:r w:rsidR="00AC5ACD">
        <w:t xml:space="preserve">    = 3 x 10</w:t>
      </w:r>
      <w:r w:rsidR="00AC5ACD">
        <w:rPr>
          <w:vertAlign w:val="superscript"/>
        </w:rPr>
        <w:t>7</w:t>
      </w:r>
      <w:r w:rsidR="00AC5ACD">
        <w:t xml:space="preserve"> cells/g soil</w:t>
      </w:r>
    </w:p>
    <w:p w14:paraId="7248EC5C" w14:textId="77777777" w:rsidR="00AC5ACD" w:rsidRDefault="00AC5ACD" w:rsidP="00BE0571">
      <w:pPr>
        <w:jc w:val="both"/>
      </w:pPr>
    </w:p>
    <w:p w14:paraId="35246A6D" w14:textId="77777777" w:rsidR="00AC5ACD" w:rsidRDefault="00AC5ACD" w:rsidP="00AC5ACD">
      <w:pPr>
        <w:jc w:val="both"/>
      </w:pPr>
    </w:p>
    <w:p w14:paraId="77BA5CD4" w14:textId="107CE12B" w:rsidR="00AC5ACD" w:rsidRPr="00AC5ACD" w:rsidRDefault="00AC5ACD" w:rsidP="00AC5ACD">
      <w:pPr>
        <w:jc w:val="both"/>
      </w:pPr>
      <w:r>
        <w:t xml:space="preserve">The extracted community DNA can be subjected to PCR analysis using specific primers to determine if a particular species is present within the community. Examples include specific bacterial pathogens such as </w:t>
      </w:r>
      <w:r>
        <w:rPr>
          <w:i/>
        </w:rPr>
        <w:t xml:space="preserve">Clostridium </w:t>
      </w:r>
      <w:proofErr w:type="spellStart"/>
      <w:r>
        <w:rPr>
          <w:i/>
        </w:rPr>
        <w:t>perfringens</w:t>
      </w:r>
      <w:proofErr w:type="spellEnd"/>
      <w:r>
        <w:rPr>
          <w:i/>
        </w:rPr>
        <w:t xml:space="preserve"> </w:t>
      </w:r>
      <w:r>
        <w:t xml:space="preserve">or </w:t>
      </w:r>
      <w:r>
        <w:rPr>
          <w:i/>
        </w:rPr>
        <w:t xml:space="preserve">Bacillus </w:t>
      </w:r>
      <w:proofErr w:type="spellStart"/>
      <w:r>
        <w:rPr>
          <w:i/>
        </w:rPr>
        <w:t>anthracis</w:t>
      </w:r>
      <w:proofErr w:type="spellEnd"/>
      <w:r>
        <w:t>.</w:t>
      </w:r>
    </w:p>
    <w:sectPr w:rsidR="00AC5ACD" w:rsidRPr="00AC5ACD" w:rsidSect="00985B61">
      <w:footerReference w:type="default" r:id="rId8"/>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A25ECF" w15:done="0"/>
  <w15:commentEx w15:paraId="2A2CEEEE" w15:done="0"/>
  <w15:commentEx w15:paraId="53DB2BDB" w15:done="0"/>
  <w15:commentEx w15:paraId="635FE22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133D2" w14:textId="77777777" w:rsidR="006138A1" w:rsidRDefault="006138A1" w:rsidP="00BE0571">
      <w:r>
        <w:separator/>
      </w:r>
    </w:p>
  </w:endnote>
  <w:endnote w:type="continuationSeparator" w:id="0">
    <w:p w14:paraId="20E463E6" w14:textId="77777777" w:rsidR="006138A1" w:rsidRDefault="006138A1" w:rsidP="00BE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27538" w14:textId="49253C5C" w:rsidR="006138A1" w:rsidRDefault="006138A1" w:rsidP="001267D8">
    <w:pPr>
      <w:pStyle w:val="Footer"/>
    </w:pPr>
  </w:p>
  <w:p w14:paraId="16CCED78" w14:textId="77777777" w:rsidR="006138A1" w:rsidRDefault="006138A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7F7FCF" w14:textId="77777777" w:rsidR="006138A1" w:rsidRDefault="006138A1" w:rsidP="00BE0571">
      <w:r>
        <w:separator/>
      </w:r>
    </w:p>
  </w:footnote>
  <w:footnote w:type="continuationSeparator" w:id="0">
    <w:p w14:paraId="35828DF3" w14:textId="77777777" w:rsidR="006138A1" w:rsidRDefault="006138A1" w:rsidP="00BE057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67C9"/>
    <w:multiLevelType w:val="hybridMultilevel"/>
    <w:tmpl w:val="A074F9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0F3BD0"/>
    <w:multiLevelType w:val="hybridMultilevel"/>
    <w:tmpl w:val="0E5661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217B85"/>
    <w:multiLevelType w:val="multilevel"/>
    <w:tmpl w:val="DD102C7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nsid w:val="42200FAE"/>
    <w:multiLevelType w:val="hybridMultilevel"/>
    <w:tmpl w:val="7C487B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3E220A"/>
    <w:multiLevelType w:val="multilevel"/>
    <w:tmpl w:val="18BA0B12"/>
    <w:lvl w:ilvl="0">
      <w:start w:val="13"/>
      <w:numFmt w:val="decimal"/>
      <w:lvlText w:val="%1"/>
      <w:lvlJc w:val="left"/>
      <w:pPr>
        <w:ind w:left="450" w:hanging="450"/>
      </w:pPr>
      <w:rPr>
        <w:rFonts w:hint="default"/>
      </w:rPr>
    </w:lvl>
    <w:lvl w:ilvl="1">
      <w:start w:val="1"/>
      <w:numFmt w:val="decimal"/>
      <w:lvlText w:val="%1.%2"/>
      <w:lvlJc w:val="left"/>
      <w:pPr>
        <w:ind w:left="1890" w:hanging="45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5">
    <w:nsid w:val="730B31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3E025E1"/>
    <w:multiLevelType w:val="multilevel"/>
    <w:tmpl w:val="0E5661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88A2B34"/>
    <w:multiLevelType w:val="multilevel"/>
    <w:tmpl w:val="A1327F3C"/>
    <w:lvl w:ilvl="0">
      <w:start w:val="1"/>
      <w:numFmt w:val="decimal"/>
      <w:lvlText w:val="%1."/>
      <w:lvlJc w:val="left"/>
      <w:pPr>
        <w:ind w:left="360" w:hanging="360"/>
      </w:pPr>
      <w:rPr>
        <w:rFonts w:hint="default"/>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080"/>
        </w:tabs>
        <w:ind w:left="1800" w:hanging="72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
  </w:num>
  <w:num w:numId="3">
    <w:abstractNumId w:val="1"/>
  </w:num>
  <w:num w:numId="4">
    <w:abstractNumId w:val="0"/>
  </w:num>
  <w:num w:numId="5">
    <w:abstractNumId w:val="6"/>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8B1"/>
    <w:rsid w:val="00083FA9"/>
    <w:rsid w:val="0009251E"/>
    <w:rsid w:val="000E1763"/>
    <w:rsid w:val="000F28EE"/>
    <w:rsid w:val="00110CEC"/>
    <w:rsid w:val="001267D8"/>
    <w:rsid w:val="00177DF4"/>
    <w:rsid w:val="00203A36"/>
    <w:rsid w:val="00207A5B"/>
    <w:rsid w:val="00244F07"/>
    <w:rsid w:val="00245FB5"/>
    <w:rsid w:val="00256CE6"/>
    <w:rsid w:val="002908B1"/>
    <w:rsid w:val="002A4672"/>
    <w:rsid w:val="002A4AE8"/>
    <w:rsid w:val="002E0D44"/>
    <w:rsid w:val="003124F2"/>
    <w:rsid w:val="0032042F"/>
    <w:rsid w:val="00332A8B"/>
    <w:rsid w:val="00386851"/>
    <w:rsid w:val="003C34B2"/>
    <w:rsid w:val="0040282E"/>
    <w:rsid w:val="004066B0"/>
    <w:rsid w:val="00434547"/>
    <w:rsid w:val="00456790"/>
    <w:rsid w:val="00475DF1"/>
    <w:rsid w:val="00497CBA"/>
    <w:rsid w:val="004B2EBA"/>
    <w:rsid w:val="005056E5"/>
    <w:rsid w:val="0053564F"/>
    <w:rsid w:val="00546D76"/>
    <w:rsid w:val="0054757F"/>
    <w:rsid w:val="00552F28"/>
    <w:rsid w:val="00566C17"/>
    <w:rsid w:val="005C6BF7"/>
    <w:rsid w:val="005E1BCD"/>
    <w:rsid w:val="005F6C40"/>
    <w:rsid w:val="006138A1"/>
    <w:rsid w:val="00653629"/>
    <w:rsid w:val="0067521E"/>
    <w:rsid w:val="0068544B"/>
    <w:rsid w:val="006B4372"/>
    <w:rsid w:val="006B64E3"/>
    <w:rsid w:val="006C06D9"/>
    <w:rsid w:val="006C2EEB"/>
    <w:rsid w:val="006F21FD"/>
    <w:rsid w:val="007B3E1C"/>
    <w:rsid w:val="007C6691"/>
    <w:rsid w:val="007D3270"/>
    <w:rsid w:val="007D4A77"/>
    <w:rsid w:val="007E0353"/>
    <w:rsid w:val="007E4F95"/>
    <w:rsid w:val="007E61ED"/>
    <w:rsid w:val="007E6977"/>
    <w:rsid w:val="00912D8E"/>
    <w:rsid w:val="0092296D"/>
    <w:rsid w:val="00934D82"/>
    <w:rsid w:val="00942E03"/>
    <w:rsid w:val="0096495B"/>
    <w:rsid w:val="00980511"/>
    <w:rsid w:val="00985B61"/>
    <w:rsid w:val="00A44DD7"/>
    <w:rsid w:val="00A51AA3"/>
    <w:rsid w:val="00A80638"/>
    <w:rsid w:val="00AA0C29"/>
    <w:rsid w:val="00AC5ACD"/>
    <w:rsid w:val="00B3104D"/>
    <w:rsid w:val="00B3145D"/>
    <w:rsid w:val="00B348AA"/>
    <w:rsid w:val="00B76AF6"/>
    <w:rsid w:val="00B87887"/>
    <w:rsid w:val="00BE0571"/>
    <w:rsid w:val="00C1699C"/>
    <w:rsid w:val="00CB7967"/>
    <w:rsid w:val="00CF6CFE"/>
    <w:rsid w:val="00D36C3B"/>
    <w:rsid w:val="00D66CBE"/>
    <w:rsid w:val="00D80DE0"/>
    <w:rsid w:val="00D87708"/>
    <w:rsid w:val="00D96AA8"/>
    <w:rsid w:val="00DD0CD4"/>
    <w:rsid w:val="00DE651F"/>
    <w:rsid w:val="00E26569"/>
    <w:rsid w:val="00E90C45"/>
    <w:rsid w:val="00E91485"/>
    <w:rsid w:val="00E934F3"/>
    <w:rsid w:val="00EA4E38"/>
    <w:rsid w:val="00F45DC8"/>
    <w:rsid w:val="00F56F28"/>
    <w:rsid w:val="00F6356C"/>
    <w:rsid w:val="00F73A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C7AA0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A8B"/>
    <w:pPr>
      <w:ind w:left="720"/>
      <w:contextualSpacing/>
    </w:pPr>
  </w:style>
  <w:style w:type="paragraph" w:styleId="BodyText">
    <w:name w:val="Body Text"/>
    <w:basedOn w:val="Normal"/>
    <w:link w:val="BodyTextChar"/>
    <w:rsid w:val="00552F28"/>
    <w:rPr>
      <w:rFonts w:ascii="Times" w:eastAsia="Times" w:hAnsi="Times" w:cs="Times New Roman"/>
      <w:i/>
      <w:szCs w:val="20"/>
    </w:rPr>
  </w:style>
  <w:style w:type="character" w:customStyle="1" w:styleId="BodyTextChar">
    <w:name w:val="Body Text Char"/>
    <w:basedOn w:val="DefaultParagraphFont"/>
    <w:link w:val="BodyText"/>
    <w:rsid w:val="00552F28"/>
    <w:rPr>
      <w:rFonts w:ascii="Times" w:eastAsia="Times" w:hAnsi="Times" w:cs="Times New Roman"/>
      <w:i/>
      <w:szCs w:val="20"/>
    </w:rPr>
  </w:style>
  <w:style w:type="paragraph" w:customStyle="1" w:styleId="Default">
    <w:name w:val="Default"/>
    <w:rsid w:val="00552F28"/>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552F28"/>
    <w:rPr>
      <w:rFonts w:cs="Times New Roman"/>
      <w:color w:val="auto"/>
    </w:rPr>
  </w:style>
  <w:style w:type="character" w:styleId="CommentReference">
    <w:name w:val="annotation reference"/>
    <w:basedOn w:val="DefaultParagraphFont"/>
    <w:uiPriority w:val="99"/>
    <w:semiHidden/>
    <w:unhideWhenUsed/>
    <w:rsid w:val="004B2EBA"/>
    <w:rPr>
      <w:sz w:val="18"/>
      <w:szCs w:val="18"/>
    </w:rPr>
  </w:style>
  <w:style w:type="paragraph" w:styleId="CommentText">
    <w:name w:val="annotation text"/>
    <w:basedOn w:val="Normal"/>
    <w:link w:val="CommentTextChar"/>
    <w:uiPriority w:val="99"/>
    <w:semiHidden/>
    <w:unhideWhenUsed/>
    <w:rsid w:val="004B2EBA"/>
  </w:style>
  <w:style w:type="character" w:customStyle="1" w:styleId="CommentTextChar">
    <w:name w:val="Comment Text Char"/>
    <w:basedOn w:val="DefaultParagraphFont"/>
    <w:link w:val="CommentText"/>
    <w:uiPriority w:val="99"/>
    <w:semiHidden/>
    <w:rsid w:val="004B2EBA"/>
  </w:style>
  <w:style w:type="paragraph" w:styleId="CommentSubject">
    <w:name w:val="annotation subject"/>
    <w:basedOn w:val="CommentText"/>
    <w:next w:val="CommentText"/>
    <w:link w:val="CommentSubjectChar"/>
    <w:uiPriority w:val="99"/>
    <w:semiHidden/>
    <w:unhideWhenUsed/>
    <w:rsid w:val="004B2EBA"/>
    <w:rPr>
      <w:b/>
      <w:bCs/>
      <w:sz w:val="20"/>
      <w:szCs w:val="20"/>
    </w:rPr>
  </w:style>
  <w:style w:type="character" w:customStyle="1" w:styleId="CommentSubjectChar">
    <w:name w:val="Comment Subject Char"/>
    <w:basedOn w:val="CommentTextChar"/>
    <w:link w:val="CommentSubject"/>
    <w:uiPriority w:val="99"/>
    <w:semiHidden/>
    <w:rsid w:val="004B2EBA"/>
    <w:rPr>
      <w:b/>
      <w:bCs/>
      <w:sz w:val="20"/>
      <w:szCs w:val="20"/>
    </w:rPr>
  </w:style>
  <w:style w:type="paragraph" w:styleId="BalloonText">
    <w:name w:val="Balloon Text"/>
    <w:basedOn w:val="Normal"/>
    <w:link w:val="BalloonTextChar"/>
    <w:uiPriority w:val="99"/>
    <w:semiHidden/>
    <w:unhideWhenUsed/>
    <w:rsid w:val="004B2E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2EBA"/>
    <w:rPr>
      <w:rFonts w:ascii="Lucida Grande" w:hAnsi="Lucida Grande" w:cs="Lucida Grande"/>
      <w:sz w:val="18"/>
      <w:szCs w:val="18"/>
    </w:rPr>
  </w:style>
  <w:style w:type="table" w:styleId="TableGrid">
    <w:name w:val="Table Grid"/>
    <w:basedOn w:val="TableNormal"/>
    <w:uiPriority w:val="59"/>
    <w:rsid w:val="006536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0571"/>
    <w:pPr>
      <w:tabs>
        <w:tab w:val="center" w:pos="4680"/>
        <w:tab w:val="right" w:pos="9360"/>
      </w:tabs>
    </w:pPr>
  </w:style>
  <w:style w:type="character" w:customStyle="1" w:styleId="HeaderChar">
    <w:name w:val="Header Char"/>
    <w:basedOn w:val="DefaultParagraphFont"/>
    <w:link w:val="Header"/>
    <w:uiPriority w:val="99"/>
    <w:rsid w:val="00BE0571"/>
  </w:style>
  <w:style w:type="paragraph" w:styleId="Footer">
    <w:name w:val="footer"/>
    <w:basedOn w:val="Normal"/>
    <w:link w:val="FooterChar"/>
    <w:uiPriority w:val="99"/>
    <w:unhideWhenUsed/>
    <w:rsid w:val="00BE0571"/>
    <w:pPr>
      <w:tabs>
        <w:tab w:val="center" w:pos="4680"/>
        <w:tab w:val="right" w:pos="9360"/>
      </w:tabs>
    </w:pPr>
  </w:style>
  <w:style w:type="character" w:customStyle="1" w:styleId="FooterChar">
    <w:name w:val="Footer Char"/>
    <w:basedOn w:val="DefaultParagraphFont"/>
    <w:link w:val="Footer"/>
    <w:uiPriority w:val="99"/>
    <w:rsid w:val="00BE057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A8B"/>
    <w:pPr>
      <w:ind w:left="720"/>
      <w:contextualSpacing/>
    </w:pPr>
  </w:style>
  <w:style w:type="paragraph" w:styleId="BodyText">
    <w:name w:val="Body Text"/>
    <w:basedOn w:val="Normal"/>
    <w:link w:val="BodyTextChar"/>
    <w:rsid w:val="00552F28"/>
    <w:rPr>
      <w:rFonts w:ascii="Times" w:eastAsia="Times" w:hAnsi="Times" w:cs="Times New Roman"/>
      <w:i/>
      <w:szCs w:val="20"/>
    </w:rPr>
  </w:style>
  <w:style w:type="character" w:customStyle="1" w:styleId="BodyTextChar">
    <w:name w:val="Body Text Char"/>
    <w:basedOn w:val="DefaultParagraphFont"/>
    <w:link w:val="BodyText"/>
    <w:rsid w:val="00552F28"/>
    <w:rPr>
      <w:rFonts w:ascii="Times" w:eastAsia="Times" w:hAnsi="Times" w:cs="Times New Roman"/>
      <w:i/>
      <w:szCs w:val="20"/>
    </w:rPr>
  </w:style>
  <w:style w:type="paragraph" w:customStyle="1" w:styleId="Default">
    <w:name w:val="Default"/>
    <w:rsid w:val="00552F28"/>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552F28"/>
    <w:rPr>
      <w:rFonts w:cs="Times New Roman"/>
      <w:color w:val="auto"/>
    </w:rPr>
  </w:style>
  <w:style w:type="character" w:styleId="CommentReference">
    <w:name w:val="annotation reference"/>
    <w:basedOn w:val="DefaultParagraphFont"/>
    <w:uiPriority w:val="99"/>
    <w:semiHidden/>
    <w:unhideWhenUsed/>
    <w:rsid w:val="004B2EBA"/>
    <w:rPr>
      <w:sz w:val="18"/>
      <w:szCs w:val="18"/>
    </w:rPr>
  </w:style>
  <w:style w:type="paragraph" w:styleId="CommentText">
    <w:name w:val="annotation text"/>
    <w:basedOn w:val="Normal"/>
    <w:link w:val="CommentTextChar"/>
    <w:uiPriority w:val="99"/>
    <w:semiHidden/>
    <w:unhideWhenUsed/>
    <w:rsid w:val="004B2EBA"/>
  </w:style>
  <w:style w:type="character" w:customStyle="1" w:styleId="CommentTextChar">
    <w:name w:val="Comment Text Char"/>
    <w:basedOn w:val="DefaultParagraphFont"/>
    <w:link w:val="CommentText"/>
    <w:uiPriority w:val="99"/>
    <w:semiHidden/>
    <w:rsid w:val="004B2EBA"/>
  </w:style>
  <w:style w:type="paragraph" w:styleId="CommentSubject">
    <w:name w:val="annotation subject"/>
    <w:basedOn w:val="CommentText"/>
    <w:next w:val="CommentText"/>
    <w:link w:val="CommentSubjectChar"/>
    <w:uiPriority w:val="99"/>
    <w:semiHidden/>
    <w:unhideWhenUsed/>
    <w:rsid w:val="004B2EBA"/>
    <w:rPr>
      <w:b/>
      <w:bCs/>
      <w:sz w:val="20"/>
      <w:szCs w:val="20"/>
    </w:rPr>
  </w:style>
  <w:style w:type="character" w:customStyle="1" w:styleId="CommentSubjectChar">
    <w:name w:val="Comment Subject Char"/>
    <w:basedOn w:val="CommentTextChar"/>
    <w:link w:val="CommentSubject"/>
    <w:uiPriority w:val="99"/>
    <w:semiHidden/>
    <w:rsid w:val="004B2EBA"/>
    <w:rPr>
      <w:b/>
      <w:bCs/>
      <w:sz w:val="20"/>
      <w:szCs w:val="20"/>
    </w:rPr>
  </w:style>
  <w:style w:type="paragraph" w:styleId="BalloonText">
    <w:name w:val="Balloon Text"/>
    <w:basedOn w:val="Normal"/>
    <w:link w:val="BalloonTextChar"/>
    <w:uiPriority w:val="99"/>
    <w:semiHidden/>
    <w:unhideWhenUsed/>
    <w:rsid w:val="004B2E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2EBA"/>
    <w:rPr>
      <w:rFonts w:ascii="Lucida Grande" w:hAnsi="Lucida Grande" w:cs="Lucida Grande"/>
      <w:sz w:val="18"/>
      <w:szCs w:val="18"/>
    </w:rPr>
  </w:style>
  <w:style w:type="table" w:styleId="TableGrid">
    <w:name w:val="Table Grid"/>
    <w:basedOn w:val="TableNormal"/>
    <w:uiPriority w:val="59"/>
    <w:rsid w:val="006536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0571"/>
    <w:pPr>
      <w:tabs>
        <w:tab w:val="center" w:pos="4680"/>
        <w:tab w:val="right" w:pos="9360"/>
      </w:tabs>
    </w:pPr>
  </w:style>
  <w:style w:type="character" w:customStyle="1" w:styleId="HeaderChar">
    <w:name w:val="Header Char"/>
    <w:basedOn w:val="DefaultParagraphFont"/>
    <w:link w:val="Header"/>
    <w:uiPriority w:val="99"/>
    <w:rsid w:val="00BE0571"/>
  </w:style>
  <w:style w:type="paragraph" w:styleId="Footer">
    <w:name w:val="footer"/>
    <w:basedOn w:val="Normal"/>
    <w:link w:val="FooterChar"/>
    <w:uiPriority w:val="99"/>
    <w:unhideWhenUsed/>
    <w:rsid w:val="00BE0571"/>
    <w:pPr>
      <w:tabs>
        <w:tab w:val="center" w:pos="4680"/>
        <w:tab w:val="right" w:pos="9360"/>
      </w:tabs>
    </w:pPr>
  </w:style>
  <w:style w:type="character" w:customStyle="1" w:styleId="FooterChar">
    <w:name w:val="Footer Char"/>
    <w:basedOn w:val="DefaultParagraphFont"/>
    <w:link w:val="Footer"/>
    <w:uiPriority w:val="99"/>
    <w:rsid w:val="00BE0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2"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1141</Words>
  <Characters>6507</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JoVE</Company>
  <LinksUpToDate>false</LinksUpToDate>
  <CharactersWithSpaces>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Manocchi</dc:creator>
  <cp:lastModifiedBy>Andrew Wilkens</cp:lastModifiedBy>
  <cp:revision>10</cp:revision>
  <cp:lastPrinted>2015-07-28T21:52:00Z</cp:lastPrinted>
  <dcterms:created xsi:type="dcterms:W3CDTF">2015-09-25T18:09:00Z</dcterms:created>
  <dcterms:modified xsi:type="dcterms:W3CDTF">2015-09-28T15:01:00Z</dcterms:modified>
</cp:coreProperties>
</file>