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4854"/>
      </w:tblGrid>
      <w:tr w:rsidR="00E23527" w:rsidTr="002D3620">
        <w:trPr>
          <w:trHeight w:val="737"/>
        </w:trPr>
        <w:tc>
          <w:tcPr>
            <w:tcW w:w="4496" w:type="dxa"/>
            <w:vAlign w:val="center"/>
          </w:tcPr>
          <w:p w:rsidR="00E23527" w:rsidRPr="00680249" w:rsidRDefault="00E23527" w:rsidP="00944C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GB"/>
              </w:rPr>
            </w:pPr>
            <w:proofErr w:type="spellStart"/>
            <w:r w:rsidRPr="00680249">
              <w:rPr>
                <w:b/>
                <w:lang w:val="en-GB"/>
              </w:rPr>
              <w:t>Fecal</w:t>
            </w:r>
            <w:proofErr w:type="spellEnd"/>
            <w:r w:rsidRPr="00680249">
              <w:rPr>
                <w:b/>
                <w:lang w:val="en-GB"/>
              </w:rPr>
              <w:t xml:space="preserve"> Bacterial Indicator</w:t>
            </w:r>
          </w:p>
        </w:tc>
        <w:tc>
          <w:tcPr>
            <w:tcW w:w="4854" w:type="dxa"/>
            <w:vAlign w:val="center"/>
          </w:tcPr>
          <w:p w:rsidR="00E23527" w:rsidRDefault="00E23527" w:rsidP="00944C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GB"/>
              </w:rPr>
            </w:pPr>
            <w:r w:rsidRPr="00680249">
              <w:rPr>
                <w:b/>
                <w:lang w:val="en-GB"/>
              </w:rPr>
              <w:t>Recommended Media</w:t>
            </w:r>
            <w:r>
              <w:rPr>
                <w:b/>
                <w:lang w:val="en-GB"/>
              </w:rPr>
              <w:t xml:space="preserve"> </w:t>
            </w:r>
          </w:p>
          <w:p w:rsidR="00E23527" w:rsidRPr="00680249" w:rsidRDefault="00E23527" w:rsidP="00944C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(Incubation Temperature, Time)</w:t>
            </w:r>
            <w:r w:rsidRPr="00331CDE">
              <w:rPr>
                <w:b/>
                <w:vertAlign w:val="superscript"/>
                <w:lang w:val="en-GB"/>
              </w:rPr>
              <w:t>a</w:t>
            </w:r>
          </w:p>
        </w:tc>
      </w:tr>
      <w:tr w:rsidR="00E23527" w:rsidTr="002D3620">
        <w:trPr>
          <w:trHeight w:val="728"/>
        </w:trPr>
        <w:tc>
          <w:tcPr>
            <w:tcW w:w="4496" w:type="dxa"/>
            <w:vAlign w:val="center"/>
          </w:tcPr>
          <w:p w:rsidR="00E23527" w:rsidRDefault="00E23527" w:rsidP="00944C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  <w:r>
              <w:rPr>
                <w:lang w:val="en-GB"/>
              </w:rPr>
              <w:t>Total coliforms</w:t>
            </w:r>
          </w:p>
        </w:tc>
        <w:tc>
          <w:tcPr>
            <w:tcW w:w="4854" w:type="dxa"/>
            <w:vAlign w:val="center"/>
          </w:tcPr>
          <w:p w:rsidR="00E23527" w:rsidRDefault="00E23527" w:rsidP="00944C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  <w:r>
              <w:rPr>
                <w:lang w:val="en-GB"/>
              </w:rPr>
              <w:t>LES Endo Agar (35 ± 5 °C, 24hr)</w:t>
            </w:r>
          </w:p>
          <w:p w:rsidR="00E23527" w:rsidRDefault="00E23527" w:rsidP="00944C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  <w:r>
              <w:rPr>
                <w:lang w:val="en-GB"/>
              </w:rPr>
              <w:t>M-Endo Medium (35 ± 5 °C, 24hr)</w:t>
            </w:r>
          </w:p>
        </w:tc>
      </w:tr>
      <w:tr w:rsidR="00E23527" w:rsidTr="002D3620">
        <w:trPr>
          <w:trHeight w:val="530"/>
        </w:trPr>
        <w:tc>
          <w:tcPr>
            <w:tcW w:w="4496" w:type="dxa"/>
            <w:vAlign w:val="center"/>
          </w:tcPr>
          <w:p w:rsidR="00E23527" w:rsidRDefault="00E23527" w:rsidP="00944C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Fecal</w:t>
            </w:r>
            <w:proofErr w:type="spellEnd"/>
            <w:r>
              <w:rPr>
                <w:lang w:val="en-GB"/>
              </w:rPr>
              <w:t xml:space="preserve"> coliforms</w:t>
            </w:r>
          </w:p>
        </w:tc>
        <w:tc>
          <w:tcPr>
            <w:tcW w:w="4854" w:type="dxa"/>
            <w:vAlign w:val="center"/>
          </w:tcPr>
          <w:p w:rsidR="00E23527" w:rsidRDefault="00E23527" w:rsidP="00944C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  <w:r>
              <w:rPr>
                <w:lang w:val="en-GB"/>
              </w:rPr>
              <w:t>m-FC Medium (44.5 ± 0.2 °C, 24hr)</w:t>
            </w:r>
          </w:p>
        </w:tc>
      </w:tr>
      <w:tr w:rsidR="00E23527" w:rsidTr="002D3620">
        <w:trPr>
          <w:trHeight w:val="530"/>
        </w:trPr>
        <w:tc>
          <w:tcPr>
            <w:tcW w:w="4496" w:type="dxa"/>
            <w:vAlign w:val="center"/>
          </w:tcPr>
          <w:p w:rsidR="00E23527" w:rsidRDefault="00E23527" w:rsidP="00944C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Fecal</w:t>
            </w:r>
            <w:proofErr w:type="spellEnd"/>
            <w:r>
              <w:rPr>
                <w:lang w:val="en-GB"/>
              </w:rPr>
              <w:t xml:space="preserve"> streptococci</w:t>
            </w:r>
          </w:p>
        </w:tc>
        <w:tc>
          <w:tcPr>
            <w:tcW w:w="4854" w:type="dxa"/>
            <w:vAlign w:val="center"/>
          </w:tcPr>
          <w:p w:rsidR="00E23527" w:rsidRPr="00D33E32" w:rsidRDefault="00E23527" w:rsidP="00944C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Pr="00D33E32">
              <w:rPr>
                <w:lang w:val="en-GB"/>
              </w:rPr>
              <w:t xml:space="preserve"> </w:t>
            </w:r>
            <w:r w:rsidRPr="00C41648">
              <w:rPr>
                <w:i/>
                <w:lang w:val="en-GB"/>
              </w:rPr>
              <w:t xml:space="preserve">Enterococcus </w:t>
            </w:r>
            <w:r w:rsidRPr="00D33E32">
              <w:rPr>
                <w:lang w:val="en-GB"/>
              </w:rPr>
              <w:t>Agar</w:t>
            </w:r>
            <w:r>
              <w:rPr>
                <w:lang w:val="en-GB"/>
              </w:rPr>
              <w:t xml:space="preserve"> (35 ± 0.5 °C, 48hr)</w:t>
            </w:r>
          </w:p>
        </w:tc>
      </w:tr>
    </w:tbl>
    <w:p w:rsidR="002D3620" w:rsidRDefault="002D3620" w:rsidP="002D3620">
      <w:pPr>
        <w:widowControl w:val="0"/>
        <w:autoSpaceDE w:val="0"/>
        <w:autoSpaceDN w:val="0"/>
        <w:adjustRightInd w:val="0"/>
        <w:spacing w:after="0"/>
        <w:rPr>
          <w:i/>
          <w:lang w:val="en-GB"/>
        </w:rPr>
      </w:pPr>
      <w:proofErr w:type="gramStart"/>
      <w:r w:rsidRPr="007C6A0E">
        <w:rPr>
          <w:vertAlign w:val="superscript"/>
          <w:lang w:val="en-GB"/>
        </w:rPr>
        <w:t>a</w:t>
      </w:r>
      <w:proofErr w:type="gramEnd"/>
      <w:r>
        <w:rPr>
          <w:lang w:val="en-GB"/>
        </w:rPr>
        <w:t xml:space="preserve"> </w:t>
      </w:r>
      <w:r w:rsidRPr="007C6A0E">
        <w:rPr>
          <w:sz w:val="22"/>
          <w:szCs w:val="22"/>
          <w:lang w:val="en-GB"/>
        </w:rPr>
        <w:t xml:space="preserve">As recommended by the </w:t>
      </w:r>
      <w:r w:rsidRPr="007C6A0E">
        <w:rPr>
          <w:i/>
          <w:sz w:val="22"/>
          <w:szCs w:val="22"/>
          <w:lang w:val="en-GB"/>
        </w:rPr>
        <w:t xml:space="preserve">Standard Methods for the Examination of Water and Wastewater </w:t>
      </w:r>
      <w:r w:rsidRPr="007C6A0E">
        <w:rPr>
          <w:sz w:val="22"/>
          <w:szCs w:val="22"/>
          <w:lang w:val="en-GB"/>
        </w:rPr>
        <w:t xml:space="preserve">(American Public Health </w:t>
      </w:r>
      <w:proofErr w:type="spellStart"/>
      <w:r w:rsidRPr="007C6A0E">
        <w:rPr>
          <w:sz w:val="22"/>
          <w:szCs w:val="22"/>
          <w:lang w:val="en-GB"/>
        </w:rPr>
        <w:t>Asssociation</w:t>
      </w:r>
      <w:proofErr w:type="spellEnd"/>
      <w:r w:rsidRPr="007C6A0E">
        <w:rPr>
          <w:sz w:val="22"/>
          <w:szCs w:val="22"/>
          <w:lang w:val="en-GB"/>
        </w:rPr>
        <w:t xml:space="preserve"> and the American Water Works Association, 22</w:t>
      </w:r>
      <w:r w:rsidRPr="007C6A0E">
        <w:rPr>
          <w:sz w:val="22"/>
          <w:szCs w:val="22"/>
          <w:vertAlign w:val="superscript"/>
          <w:lang w:val="en-GB"/>
        </w:rPr>
        <w:t>nd</w:t>
      </w:r>
      <w:r w:rsidRPr="007C6A0E">
        <w:rPr>
          <w:sz w:val="22"/>
          <w:szCs w:val="22"/>
          <w:lang w:val="en-GB"/>
        </w:rPr>
        <w:t xml:space="preserve"> Edition, 2012)</w:t>
      </w:r>
    </w:p>
    <w:p w:rsidR="00DE7823" w:rsidRDefault="00DE7823">
      <w:bookmarkStart w:id="0" w:name="_GoBack"/>
      <w:bookmarkEnd w:id="0"/>
    </w:p>
    <w:sectPr w:rsidR="00DE7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27"/>
    <w:rsid w:val="002D3620"/>
    <w:rsid w:val="00DE7823"/>
    <w:rsid w:val="00E2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E541C-98A2-4F56-A41F-FA2FE3D6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527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52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2</cp:revision>
  <dcterms:created xsi:type="dcterms:W3CDTF">2015-07-30T15:12:00Z</dcterms:created>
  <dcterms:modified xsi:type="dcterms:W3CDTF">2015-07-30T15:13:00Z</dcterms:modified>
</cp:coreProperties>
</file>