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B54E7" w14:textId="79316B48" w:rsidR="0005248B" w:rsidRDefault="0005248B" w:rsidP="00654A33">
      <w:pPr>
        <w:rPr>
          <w:rFonts w:ascii="Arial" w:hAnsi="Arial" w:cs="Arial"/>
        </w:rPr>
      </w:pPr>
      <w:r w:rsidRPr="00654A33">
        <w:rPr>
          <w:rFonts w:ascii="Arial" w:hAnsi="Arial" w:cs="Arial"/>
          <w:b/>
        </w:rPr>
        <w:t>Psychology Education Title:</w:t>
      </w:r>
      <w:r w:rsidRPr="00654A33">
        <w:rPr>
          <w:rFonts w:ascii="Arial" w:hAnsi="Arial" w:cs="Arial"/>
        </w:rPr>
        <w:t xml:space="preserve"> </w:t>
      </w:r>
      <w:r w:rsidR="0031660B" w:rsidRPr="00654A33">
        <w:rPr>
          <w:rFonts w:ascii="Arial" w:hAnsi="Arial" w:cs="Arial"/>
        </w:rPr>
        <w:t>Decision-making and the Iowa Gambling Task</w:t>
      </w:r>
    </w:p>
    <w:p w14:paraId="1F8E48E1" w14:textId="6D91FE86" w:rsidR="00654A33" w:rsidRPr="00654A33" w:rsidRDefault="00654A33" w:rsidP="00654A33">
      <w:pPr>
        <w:rPr>
          <w:rFonts w:ascii="Arial" w:hAnsi="Arial" w:cs="Arial"/>
        </w:rPr>
      </w:pPr>
      <w:r w:rsidRPr="00654A33">
        <w:rPr>
          <w:rFonts w:ascii="Arial" w:hAnsi="Arial" w:cs="Arial"/>
          <w:b/>
        </w:rPr>
        <w:t>PI:</w:t>
      </w:r>
      <w:r w:rsidRPr="00654A33">
        <w:rPr>
          <w:rFonts w:ascii="Arial" w:hAnsi="Arial" w:cs="Arial"/>
        </w:rPr>
        <w:t xml:space="preserve"> Jonas T. Kaplan &amp; Sarah I. </w:t>
      </w:r>
      <w:proofErr w:type="spellStart"/>
      <w:r w:rsidRPr="00654A33">
        <w:rPr>
          <w:rFonts w:ascii="Arial" w:hAnsi="Arial" w:cs="Arial"/>
        </w:rPr>
        <w:t>Gimbel</w:t>
      </w:r>
      <w:proofErr w:type="spellEnd"/>
    </w:p>
    <w:p w14:paraId="467785F0" w14:textId="77777777" w:rsidR="00113944" w:rsidRPr="00654A33" w:rsidRDefault="00113944" w:rsidP="00654A33">
      <w:pPr>
        <w:rPr>
          <w:rFonts w:ascii="Arial" w:hAnsi="Arial" w:cs="Arial"/>
          <w:b/>
        </w:rPr>
      </w:pPr>
    </w:p>
    <w:p w14:paraId="56544F43" w14:textId="77777777" w:rsidR="004F6A43" w:rsidRPr="00654A33" w:rsidRDefault="004F6A43" w:rsidP="00654A33">
      <w:pPr>
        <w:rPr>
          <w:rFonts w:ascii="Arial" w:hAnsi="Arial" w:cs="Arial"/>
          <w:b/>
        </w:rPr>
      </w:pPr>
      <w:r w:rsidRPr="00654A33">
        <w:rPr>
          <w:rFonts w:ascii="Arial" w:hAnsi="Arial" w:cs="Arial"/>
          <w:b/>
        </w:rPr>
        <w:t>Overview</w:t>
      </w:r>
    </w:p>
    <w:p w14:paraId="7C1CD891" w14:textId="057448D4" w:rsidR="006E3F5C" w:rsidRPr="00654A33" w:rsidRDefault="006E3F5C" w:rsidP="00654A33">
      <w:pPr>
        <w:rPr>
          <w:rFonts w:ascii="Arial" w:hAnsi="Arial" w:cs="Arial"/>
        </w:rPr>
      </w:pPr>
    </w:p>
    <w:p w14:paraId="14DE429C" w14:textId="2DAE0BC0" w:rsidR="00654A33" w:rsidRDefault="008E0F2A" w:rsidP="00654A33">
      <w:pPr>
        <w:rPr>
          <w:rFonts w:ascii="Arial" w:hAnsi="Arial" w:cs="Arial"/>
        </w:rPr>
      </w:pPr>
      <w:r w:rsidRPr="00654A33">
        <w:rPr>
          <w:rFonts w:ascii="Arial" w:hAnsi="Arial" w:cs="Arial"/>
        </w:rPr>
        <w:t>Decision-making is</w:t>
      </w:r>
      <w:r w:rsidR="00626BB1" w:rsidRPr="00654A33">
        <w:rPr>
          <w:rFonts w:ascii="Arial" w:hAnsi="Arial" w:cs="Arial"/>
        </w:rPr>
        <w:t xml:space="preserve"> an important component of human executive function, in which a </w:t>
      </w:r>
      <w:r w:rsidRPr="00654A33">
        <w:rPr>
          <w:rFonts w:ascii="Arial" w:hAnsi="Arial" w:cs="Arial"/>
        </w:rPr>
        <w:t>choice</w:t>
      </w:r>
      <w:r w:rsidR="008331DF" w:rsidRPr="00654A33">
        <w:rPr>
          <w:rFonts w:ascii="Arial" w:hAnsi="Arial" w:cs="Arial"/>
        </w:rPr>
        <w:t xml:space="preserve"> about a course of action or cognition</w:t>
      </w:r>
      <w:r w:rsidR="00626BB1" w:rsidRPr="00654A33">
        <w:rPr>
          <w:rFonts w:ascii="Arial" w:hAnsi="Arial" w:cs="Arial"/>
        </w:rPr>
        <w:t xml:space="preserve"> is made</w:t>
      </w:r>
      <w:r w:rsidRPr="00654A33">
        <w:rPr>
          <w:rFonts w:ascii="Arial" w:hAnsi="Arial" w:cs="Arial"/>
        </w:rPr>
        <w:t xml:space="preserve"> </w:t>
      </w:r>
      <w:r w:rsidR="00626BB1" w:rsidRPr="00654A33">
        <w:rPr>
          <w:rFonts w:ascii="Arial" w:hAnsi="Arial" w:cs="Arial"/>
        </w:rPr>
        <w:t>from many possibilities</w:t>
      </w:r>
      <w:r w:rsidRPr="00654A33">
        <w:rPr>
          <w:rFonts w:ascii="Arial" w:hAnsi="Arial" w:cs="Arial"/>
        </w:rPr>
        <w:t xml:space="preserve">. </w:t>
      </w:r>
      <w:r w:rsidR="00683310" w:rsidRPr="00654A33">
        <w:rPr>
          <w:rFonts w:ascii="Arial" w:hAnsi="Arial" w:cs="Arial"/>
        </w:rPr>
        <w:t>Damage to the</w:t>
      </w:r>
      <w:r w:rsidR="00D470FA" w:rsidRPr="00654A33">
        <w:rPr>
          <w:rFonts w:ascii="Arial" w:hAnsi="Arial" w:cs="Arial"/>
        </w:rPr>
        <w:t xml:space="preserve"> inferior parts of the</w:t>
      </w:r>
      <w:r w:rsidR="00683310" w:rsidRPr="00654A33">
        <w:rPr>
          <w:rFonts w:ascii="Arial" w:hAnsi="Arial" w:cs="Arial"/>
        </w:rPr>
        <w:t xml:space="preserve"> frontal lobe</w:t>
      </w:r>
      <w:r w:rsidR="00D470FA" w:rsidRPr="00654A33">
        <w:rPr>
          <w:rFonts w:ascii="Arial" w:hAnsi="Arial" w:cs="Arial"/>
        </w:rPr>
        <w:t>s</w:t>
      </w:r>
      <w:r w:rsidR="00683310" w:rsidRPr="00654A33">
        <w:rPr>
          <w:rFonts w:ascii="Arial" w:hAnsi="Arial" w:cs="Arial"/>
        </w:rPr>
        <w:t xml:space="preserve"> can affect a person’s ability to make </w:t>
      </w:r>
      <w:r w:rsidR="00A42B3E" w:rsidRPr="00654A33">
        <w:rPr>
          <w:rFonts w:ascii="Arial" w:hAnsi="Arial" w:cs="Arial"/>
        </w:rPr>
        <w:t>good decisions</w:t>
      </w:r>
      <w:r w:rsidR="00680823" w:rsidRPr="00654A33">
        <w:rPr>
          <w:rFonts w:ascii="Arial" w:hAnsi="Arial" w:cs="Arial"/>
        </w:rPr>
        <w:t xml:space="preserve">. However, while decision-making deficits can have a large impact on one’s life, </w:t>
      </w:r>
      <w:r w:rsidR="00D470FA" w:rsidRPr="00654A33">
        <w:rPr>
          <w:rFonts w:ascii="Arial" w:hAnsi="Arial" w:cs="Arial"/>
        </w:rPr>
        <w:t>these deficits can be difficult to quantify</w:t>
      </w:r>
      <w:r w:rsidR="00680823" w:rsidRPr="00654A33">
        <w:rPr>
          <w:rFonts w:ascii="Arial" w:hAnsi="Arial" w:cs="Arial"/>
        </w:rPr>
        <w:t xml:space="preserve"> in the laboratory</w:t>
      </w:r>
      <w:r w:rsidR="00683310" w:rsidRPr="00654A33">
        <w:rPr>
          <w:rFonts w:ascii="Arial" w:hAnsi="Arial" w:cs="Arial"/>
        </w:rPr>
        <w:t xml:space="preserve">. </w:t>
      </w:r>
      <w:r w:rsidR="00C901E2" w:rsidRPr="00654A33">
        <w:rPr>
          <w:rFonts w:ascii="Arial" w:hAnsi="Arial" w:cs="Arial"/>
        </w:rPr>
        <w:t>In the mid-1990s, a task was desig</w:t>
      </w:r>
      <w:r w:rsidR="00D470FA" w:rsidRPr="00654A33">
        <w:rPr>
          <w:rFonts w:ascii="Arial" w:hAnsi="Arial" w:cs="Arial"/>
        </w:rPr>
        <w:t>ned to mimic real life decision-</w:t>
      </w:r>
      <w:r w:rsidR="00C901E2" w:rsidRPr="00654A33">
        <w:rPr>
          <w:rFonts w:ascii="Arial" w:hAnsi="Arial" w:cs="Arial"/>
        </w:rPr>
        <w:t xml:space="preserve">making in the laboratory. </w:t>
      </w:r>
      <w:r w:rsidR="002E16B7" w:rsidRPr="00654A33">
        <w:rPr>
          <w:rFonts w:ascii="Arial" w:hAnsi="Arial" w:cs="Arial"/>
        </w:rPr>
        <w:t>This task, known as t</w:t>
      </w:r>
      <w:r w:rsidR="00C901E2" w:rsidRPr="00654A33">
        <w:rPr>
          <w:rFonts w:ascii="Arial" w:hAnsi="Arial" w:cs="Arial"/>
        </w:rPr>
        <w:t>he Iowa Gambling Task (IGT</w:t>
      </w:r>
      <w:r w:rsidR="002E16B7" w:rsidRPr="00654A33">
        <w:rPr>
          <w:rFonts w:ascii="Arial" w:hAnsi="Arial" w:cs="Arial"/>
        </w:rPr>
        <w:t>),</w:t>
      </w:r>
      <w:r w:rsidR="00C901E2" w:rsidRPr="00654A33">
        <w:rPr>
          <w:rFonts w:ascii="Arial" w:hAnsi="Arial" w:cs="Arial"/>
        </w:rPr>
        <w:t xml:space="preserve"> is a cognitively complex task used widely </w:t>
      </w:r>
      <w:r w:rsidR="002E16B7" w:rsidRPr="00654A33">
        <w:rPr>
          <w:rFonts w:ascii="Arial" w:hAnsi="Arial" w:cs="Arial"/>
        </w:rPr>
        <w:t xml:space="preserve">in research and clinical studies </w:t>
      </w:r>
      <w:r w:rsidR="00B8063F" w:rsidRPr="00654A33">
        <w:rPr>
          <w:rFonts w:ascii="Arial" w:hAnsi="Arial" w:cs="Arial"/>
        </w:rPr>
        <w:t>as</w:t>
      </w:r>
      <w:r w:rsidR="00C901E2" w:rsidRPr="00654A33">
        <w:rPr>
          <w:rFonts w:ascii="Arial" w:hAnsi="Arial" w:cs="Arial"/>
        </w:rPr>
        <w:t xml:space="preserve"> a highly sensiti</w:t>
      </w:r>
      <w:r w:rsidR="002E16B7" w:rsidRPr="00654A33">
        <w:rPr>
          <w:rFonts w:ascii="Arial" w:hAnsi="Arial" w:cs="Arial"/>
        </w:rPr>
        <w:t>ve measure of decision-</w:t>
      </w:r>
      <w:r w:rsidR="00C901E2" w:rsidRPr="00654A33">
        <w:rPr>
          <w:rFonts w:ascii="Arial" w:hAnsi="Arial" w:cs="Arial"/>
        </w:rPr>
        <w:t>making</w:t>
      </w:r>
      <w:r w:rsidR="00680823" w:rsidRPr="00654A33">
        <w:rPr>
          <w:rFonts w:ascii="Arial" w:hAnsi="Arial" w:cs="Arial"/>
        </w:rPr>
        <w:t xml:space="preserve"> ability.</w:t>
      </w:r>
      <w:r w:rsidR="004B5902" w:rsidRPr="00654A33">
        <w:rPr>
          <w:rFonts w:ascii="Arial" w:hAnsi="Arial" w:cs="Arial"/>
        </w:rPr>
        <w:fldChar w:fldCharType="begin">
          <w:fldData xml:space="preserve">PEVuZE5vdGU+PENpdGU+PEF1dGhvcj5CZWNoYXJhPC9BdXRob3I+PFllYXI+MTk5NDwvWWVhcj48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</w:fldData>
        </w:fldChar>
      </w:r>
      <w:r w:rsidR="004B5902" w:rsidRPr="00654A33">
        <w:rPr>
          <w:rFonts w:ascii="Arial" w:hAnsi="Arial" w:cs="Arial"/>
        </w:rPr>
        <w:instrText xml:space="preserve"> ADDIN EN.CITE </w:instrText>
      </w:r>
      <w:r w:rsidR="004B5902" w:rsidRPr="00654A33">
        <w:rPr>
          <w:rFonts w:ascii="Arial" w:hAnsi="Arial" w:cs="Arial"/>
        </w:rPr>
        <w:fldChar w:fldCharType="begin">
          <w:fldData xml:space="preserve">PEVuZE5vdGU+PENpdGU+PEF1dGhvcj5CZWNoYXJhPC9BdXRob3I+PFllYXI+MTk5NDwvWWVhcj48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</w:fldData>
        </w:fldChar>
      </w:r>
      <w:r w:rsidR="004B5902" w:rsidRPr="00654A33">
        <w:rPr>
          <w:rFonts w:ascii="Arial" w:hAnsi="Arial" w:cs="Arial"/>
        </w:rPr>
        <w:instrText xml:space="preserve"> ADDIN EN.CITE.DATA </w:instrText>
      </w:r>
      <w:r w:rsidR="004B5902" w:rsidRPr="00654A33">
        <w:rPr>
          <w:rFonts w:ascii="Arial" w:hAnsi="Arial" w:cs="Arial"/>
        </w:rPr>
      </w:r>
      <w:r w:rsidR="004B5902" w:rsidRPr="00654A33">
        <w:rPr>
          <w:rFonts w:ascii="Arial" w:hAnsi="Arial" w:cs="Arial"/>
        </w:rPr>
        <w:fldChar w:fldCharType="end"/>
      </w:r>
      <w:r w:rsidR="004B5902" w:rsidRPr="00654A33">
        <w:rPr>
          <w:rFonts w:ascii="Arial" w:hAnsi="Arial" w:cs="Arial"/>
        </w:rPr>
      </w:r>
      <w:r w:rsidR="004B5902" w:rsidRPr="00654A33">
        <w:rPr>
          <w:rFonts w:ascii="Arial" w:hAnsi="Arial" w:cs="Arial"/>
        </w:rPr>
        <w:fldChar w:fldCharType="separate"/>
      </w:r>
      <w:r w:rsidR="004B5902" w:rsidRPr="00654A33">
        <w:rPr>
          <w:rFonts w:ascii="Arial" w:hAnsi="Arial" w:cs="Arial"/>
          <w:noProof/>
          <w:vertAlign w:val="superscript"/>
        </w:rPr>
        <w:t>1-3</w:t>
      </w:r>
      <w:r w:rsidR="004B5902" w:rsidRPr="00654A33">
        <w:rPr>
          <w:rFonts w:ascii="Arial" w:hAnsi="Arial" w:cs="Arial"/>
        </w:rPr>
        <w:fldChar w:fldCharType="end"/>
      </w:r>
      <w:r w:rsidR="00680823" w:rsidRPr="00654A33">
        <w:rPr>
          <w:rFonts w:ascii="Arial" w:hAnsi="Arial" w:cs="Arial"/>
        </w:rPr>
        <w:t xml:space="preserve"> </w:t>
      </w:r>
    </w:p>
    <w:p w14:paraId="09059D9E" w14:textId="77777777" w:rsidR="00654A33" w:rsidRPr="00654A33" w:rsidRDefault="00654A33" w:rsidP="00654A33">
      <w:pPr>
        <w:rPr>
          <w:rFonts w:ascii="Arial" w:hAnsi="Arial" w:cs="Arial"/>
        </w:rPr>
      </w:pPr>
    </w:p>
    <w:p w14:paraId="06C439EB" w14:textId="77777777" w:rsidR="00654A33" w:rsidRDefault="00A722CC" w:rsidP="00654A33">
      <w:pPr>
        <w:rPr>
          <w:rFonts w:ascii="Arial" w:hAnsi="Arial" w:cs="Arial"/>
        </w:rPr>
      </w:pPr>
      <w:r w:rsidRPr="00654A33">
        <w:rPr>
          <w:rFonts w:ascii="Arial" w:hAnsi="Arial" w:cs="Arial"/>
        </w:rPr>
        <w:t xml:space="preserve">In the IGT, a participant is shown four decks of cards and chooses to reveal a card from one deck on each turn. When a card is turned over, the participant will receive some money, but sometimes will also be required to pay a penalty. Two of the decks have higher payoffs, but also have high penalties such that choosing from these decks leads to a net loss in the long term. </w:t>
      </w:r>
      <w:r w:rsidR="00A709DC" w:rsidRPr="00654A33">
        <w:rPr>
          <w:rFonts w:ascii="Arial" w:hAnsi="Arial" w:cs="Arial"/>
        </w:rPr>
        <w:t xml:space="preserve">The other two </w:t>
      </w:r>
      <w:r w:rsidRPr="00654A33">
        <w:rPr>
          <w:rFonts w:ascii="Arial" w:hAnsi="Arial" w:cs="Arial"/>
        </w:rPr>
        <w:t>decks have lower payoffs, but als</w:t>
      </w:r>
      <w:r w:rsidR="00A709DC" w:rsidRPr="00654A33">
        <w:rPr>
          <w:rFonts w:ascii="Arial" w:hAnsi="Arial" w:cs="Arial"/>
        </w:rPr>
        <w:t xml:space="preserve">o present smaller penalties, so that choosing from these decks leads to a net gain. </w:t>
      </w:r>
      <w:r w:rsidR="00F9645A" w:rsidRPr="00654A33">
        <w:rPr>
          <w:rFonts w:ascii="Arial" w:hAnsi="Arial" w:cs="Arial"/>
        </w:rPr>
        <w:t xml:space="preserve">Thus, to make an advantageous </w:t>
      </w:r>
      <w:r w:rsidR="00B8063F" w:rsidRPr="00654A33">
        <w:rPr>
          <w:rFonts w:ascii="Arial" w:hAnsi="Arial" w:cs="Arial"/>
        </w:rPr>
        <w:t>choice, participants must integrate information about losses and gains over time.</w:t>
      </w:r>
    </w:p>
    <w:p w14:paraId="4C774503" w14:textId="77777777" w:rsidR="00654A33" w:rsidRDefault="00654A33" w:rsidP="00654A33">
      <w:pPr>
        <w:rPr>
          <w:rFonts w:ascii="Arial" w:hAnsi="Arial" w:cs="Arial"/>
        </w:rPr>
      </w:pPr>
    </w:p>
    <w:p w14:paraId="7F73AE6C" w14:textId="30EE992E" w:rsidR="00680823" w:rsidRPr="00654A33" w:rsidRDefault="008331DF" w:rsidP="00654A33">
      <w:pPr>
        <w:rPr>
          <w:rFonts w:ascii="Arial" w:hAnsi="Arial" w:cs="Arial"/>
        </w:rPr>
      </w:pPr>
      <w:r w:rsidRPr="00654A33">
        <w:rPr>
          <w:rFonts w:ascii="Arial" w:hAnsi="Arial" w:cs="Arial"/>
        </w:rPr>
        <w:t>This video demonstrates</w:t>
      </w:r>
      <w:r w:rsidR="0023175E" w:rsidRPr="00654A33">
        <w:rPr>
          <w:rFonts w:ascii="Arial" w:hAnsi="Arial" w:cs="Arial"/>
        </w:rPr>
        <w:t xml:space="preserve"> how to administer the IGT to compare the performance of patients with damage to the ventromedial prefrontal cortex to a group of matched control subjects, revealing the unique contribution of this brain region to decision-making.  </w:t>
      </w:r>
    </w:p>
    <w:p w14:paraId="3C5367C5" w14:textId="77777777" w:rsidR="009E0A38" w:rsidRPr="00654A33" w:rsidRDefault="009E0A38" w:rsidP="00654A33">
      <w:pPr>
        <w:rPr>
          <w:rFonts w:ascii="Arial" w:hAnsi="Arial" w:cs="Arial"/>
        </w:rPr>
      </w:pPr>
    </w:p>
    <w:p w14:paraId="0AB1B259" w14:textId="0BAEDB66" w:rsidR="00113944" w:rsidRPr="00654A33" w:rsidRDefault="004C7D04" w:rsidP="00654A33">
      <w:pPr>
        <w:rPr>
          <w:rFonts w:ascii="Arial" w:hAnsi="Arial" w:cs="Arial"/>
          <w:b/>
        </w:rPr>
      </w:pPr>
      <w:r w:rsidRPr="00654A33">
        <w:rPr>
          <w:rFonts w:ascii="Arial" w:hAnsi="Arial" w:cs="Arial"/>
          <w:b/>
        </w:rPr>
        <w:t>Procedure</w:t>
      </w:r>
    </w:p>
    <w:p w14:paraId="47A6D7AF" w14:textId="77777777" w:rsidR="004F6A43" w:rsidRPr="00654A33" w:rsidRDefault="004F6A43" w:rsidP="00654A33">
      <w:pPr>
        <w:rPr>
          <w:rFonts w:ascii="Arial" w:hAnsi="Arial" w:cs="Arial"/>
          <w:b/>
        </w:rPr>
      </w:pPr>
    </w:p>
    <w:p w14:paraId="57FDC6BA" w14:textId="13EDB714" w:rsidR="00024CAA" w:rsidRPr="00654A33" w:rsidRDefault="00913323" w:rsidP="00654A33">
      <w:pPr>
        <w:pStyle w:val="ListParagraph"/>
        <w:numPr>
          <w:ilvl w:val="0"/>
          <w:numId w:val="5"/>
        </w:numPr>
        <w:spacing w:after="0" w:line="240" w:lineRule="auto"/>
        <w:rPr>
          <w:rFonts w:ascii="Arial" w:hAnsi="Arial" w:cs="Arial"/>
          <w:sz w:val="24"/>
          <w:szCs w:val="24"/>
        </w:rPr>
      </w:pPr>
      <w:r>
        <w:rPr>
          <w:rFonts w:ascii="Arial" w:hAnsi="Arial" w:cs="Arial"/>
          <w:sz w:val="24"/>
          <w:szCs w:val="24"/>
        </w:rPr>
        <w:t>Participant r</w:t>
      </w:r>
      <w:r w:rsidR="00024CAA" w:rsidRPr="00654A33">
        <w:rPr>
          <w:rFonts w:ascii="Arial" w:hAnsi="Arial" w:cs="Arial"/>
          <w:sz w:val="24"/>
          <w:szCs w:val="24"/>
        </w:rPr>
        <w:t>ecruitment</w:t>
      </w:r>
    </w:p>
    <w:p w14:paraId="1AFBFB2D" w14:textId="77777777" w:rsidR="00024CAA" w:rsidRPr="00654A33" w:rsidRDefault="00024CAA" w:rsidP="00654A33">
      <w:pPr>
        <w:pStyle w:val="ListParagraph"/>
        <w:spacing w:after="0" w:line="240" w:lineRule="auto"/>
        <w:ind w:left="792"/>
        <w:rPr>
          <w:rFonts w:ascii="Arial" w:hAnsi="Arial" w:cs="Arial"/>
          <w:sz w:val="24"/>
          <w:szCs w:val="24"/>
        </w:rPr>
      </w:pPr>
    </w:p>
    <w:p w14:paraId="176E9C89" w14:textId="73256266" w:rsidR="005467AC" w:rsidRPr="00654A33" w:rsidRDefault="00913323" w:rsidP="00654A33">
      <w:pPr>
        <w:pStyle w:val="ListParagraph"/>
        <w:numPr>
          <w:ilvl w:val="1"/>
          <w:numId w:val="5"/>
        </w:numPr>
        <w:spacing w:after="0" w:line="240" w:lineRule="auto"/>
        <w:rPr>
          <w:rFonts w:ascii="Arial" w:hAnsi="Arial" w:cs="Arial"/>
          <w:sz w:val="24"/>
          <w:szCs w:val="24"/>
        </w:rPr>
      </w:pPr>
      <w:r>
        <w:rPr>
          <w:rFonts w:ascii="Arial" w:hAnsi="Arial" w:cs="Arial"/>
          <w:sz w:val="24"/>
          <w:szCs w:val="24"/>
        </w:rPr>
        <w:t>Patient r</w:t>
      </w:r>
      <w:r w:rsidR="005467AC" w:rsidRPr="00654A33">
        <w:rPr>
          <w:rFonts w:ascii="Arial" w:hAnsi="Arial" w:cs="Arial"/>
          <w:sz w:val="24"/>
          <w:szCs w:val="24"/>
        </w:rPr>
        <w:t>ecruitment</w:t>
      </w:r>
    </w:p>
    <w:p w14:paraId="0977F962" w14:textId="77777777" w:rsidR="005467AC" w:rsidRPr="00654A33" w:rsidRDefault="005467AC" w:rsidP="00654A33">
      <w:pPr>
        <w:pStyle w:val="ListParagraph"/>
        <w:spacing w:after="0" w:line="240" w:lineRule="auto"/>
        <w:ind w:left="792"/>
        <w:rPr>
          <w:rFonts w:ascii="Arial" w:hAnsi="Arial" w:cs="Arial"/>
          <w:sz w:val="24"/>
          <w:szCs w:val="24"/>
        </w:rPr>
      </w:pPr>
    </w:p>
    <w:p w14:paraId="1ABE055F" w14:textId="4668B26A" w:rsidR="005170C7" w:rsidRPr="00654A33" w:rsidRDefault="00DB5ADE" w:rsidP="00654A33">
      <w:pPr>
        <w:pStyle w:val="ListParagraph"/>
        <w:numPr>
          <w:ilvl w:val="2"/>
          <w:numId w:val="5"/>
        </w:numPr>
        <w:spacing w:after="0" w:line="240" w:lineRule="auto"/>
        <w:rPr>
          <w:rFonts w:ascii="Arial" w:hAnsi="Arial" w:cs="Arial"/>
          <w:sz w:val="24"/>
          <w:szCs w:val="24"/>
        </w:rPr>
      </w:pPr>
      <w:r w:rsidRPr="00654A33">
        <w:rPr>
          <w:rFonts w:ascii="Arial" w:hAnsi="Arial" w:cs="Arial"/>
          <w:sz w:val="24"/>
          <w:szCs w:val="24"/>
        </w:rPr>
        <w:t xml:space="preserve">Recruit </w:t>
      </w:r>
      <w:r w:rsidR="00913323">
        <w:rPr>
          <w:rFonts w:ascii="Arial" w:hAnsi="Arial" w:cs="Arial"/>
          <w:sz w:val="24"/>
          <w:szCs w:val="24"/>
        </w:rPr>
        <w:t>10</w:t>
      </w:r>
      <w:r w:rsidR="00024CAA" w:rsidRPr="00654A33">
        <w:rPr>
          <w:rFonts w:ascii="Arial" w:hAnsi="Arial" w:cs="Arial"/>
          <w:sz w:val="24"/>
          <w:szCs w:val="24"/>
        </w:rPr>
        <w:t xml:space="preserve"> </w:t>
      </w:r>
      <w:r w:rsidRPr="00654A33">
        <w:rPr>
          <w:rFonts w:ascii="Arial" w:hAnsi="Arial" w:cs="Arial"/>
          <w:sz w:val="24"/>
          <w:szCs w:val="24"/>
        </w:rPr>
        <w:t>patients with damage to the ventromedial sector of the p</w:t>
      </w:r>
      <w:r w:rsidR="00426B10" w:rsidRPr="00654A33">
        <w:rPr>
          <w:rFonts w:ascii="Arial" w:hAnsi="Arial" w:cs="Arial"/>
          <w:sz w:val="24"/>
          <w:szCs w:val="24"/>
        </w:rPr>
        <w:t>re</w:t>
      </w:r>
      <w:r w:rsidRPr="00654A33">
        <w:rPr>
          <w:rFonts w:ascii="Arial" w:hAnsi="Arial" w:cs="Arial"/>
          <w:sz w:val="24"/>
          <w:szCs w:val="24"/>
        </w:rPr>
        <w:t xml:space="preserve">frontal cortices. </w:t>
      </w:r>
    </w:p>
    <w:p w14:paraId="5A551BCA" w14:textId="77777777" w:rsidR="00F1600E" w:rsidRPr="00654A33" w:rsidRDefault="00F1600E" w:rsidP="00654A33">
      <w:pPr>
        <w:pStyle w:val="ListParagraph"/>
        <w:spacing w:after="0" w:line="240" w:lineRule="auto"/>
        <w:ind w:left="1224"/>
        <w:rPr>
          <w:rFonts w:ascii="Arial" w:hAnsi="Arial" w:cs="Arial"/>
          <w:sz w:val="24"/>
          <w:szCs w:val="24"/>
        </w:rPr>
      </w:pPr>
    </w:p>
    <w:p w14:paraId="35C472C7" w14:textId="6239DB94" w:rsidR="005467AC" w:rsidRPr="00654A33" w:rsidRDefault="00E15BEB" w:rsidP="00654A33">
      <w:pPr>
        <w:pStyle w:val="ListParagraph"/>
        <w:numPr>
          <w:ilvl w:val="2"/>
          <w:numId w:val="5"/>
        </w:numPr>
        <w:spacing w:after="0" w:line="240" w:lineRule="auto"/>
        <w:rPr>
          <w:rFonts w:ascii="Arial" w:hAnsi="Arial" w:cs="Arial"/>
          <w:sz w:val="24"/>
          <w:szCs w:val="24"/>
        </w:rPr>
      </w:pPr>
      <w:r w:rsidRPr="00654A33">
        <w:rPr>
          <w:rFonts w:ascii="Arial" w:hAnsi="Arial" w:cs="Arial"/>
          <w:sz w:val="24"/>
          <w:szCs w:val="24"/>
        </w:rPr>
        <w:t xml:space="preserve">Damage to this region </w:t>
      </w:r>
      <w:r w:rsidR="008331DF" w:rsidRPr="00654A33">
        <w:rPr>
          <w:rFonts w:ascii="Arial" w:hAnsi="Arial" w:cs="Arial"/>
          <w:sz w:val="24"/>
          <w:szCs w:val="24"/>
        </w:rPr>
        <w:t>is</w:t>
      </w:r>
      <w:r w:rsidRPr="00654A33">
        <w:rPr>
          <w:rFonts w:ascii="Arial" w:hAnsi="Arial" w:cs="Arial"/>
          <w:sz w:val="24"/>
          <w:szCs w:val="24"/>
        </w:rPr>
        <w:t xml:space="preserve"> confirmed by neuroimaging with MRI. The ventromedial prefrontal cortex is located at the most anterior medial wall of the cerebral cortex, on the ventral surface. </w:t>
      </w:r>
      <w:r w:rsidR="004416C5" w:rsidRPr="00654A33">
        <w:rPr>
          <w:rFonts w:ascii="Arial" w:hAnsi="Arial" w:cs="Arial"/>
          <w:sz w:val="24"/>
          <w:szCs w:val="24"/>
        </w:rPr>
        <w:t xml:space="preserve">Damage can be unilateral or bilateral, but should not extend beyond the ventromedial prefrontal cortex. </w:t>
      </w:r>
      <w:r w:rsidR="00F1600E" w:rsidRPr="00654A33">
        <w:rPr>
          <w:rFonts w:ascii="Arial" w:hAnsi="Arial" w:cs="Arial"/>
          <w:sz w:val="24"/>
          <w:szCs w:val="24"/>
        </w:rPr>
        <w:t xml:space="preserve">An example of the brain of such a patient is shown in </w:t>
      </w:r>
      <w:r w:rsidR="00F1600E" w:rsidRPr="00654A33">
        <w:rPr>
          <w:rFonts w:ascii="Arial" w:hAnsi="Arial" w:cs="Arial"/>
          <w:b/>
          <w:sz w:val="24"/>
          <w:szCs w:val="24"/>
        </w:rPr>
        <w:t>Figure 1</w:t>
      </w:r>
      <w:r w:rsidR="00F1600E" w:rsidRPr="00654A33">
        <w:rPr>
          <w:rFonts w:ascii="Arial" w:hAnsi="Arial" w:cs="Arial"/>
          <w:sz w:val="24"/>
          <w:szCs w:val="24"/>
        </w:rPr>
        <w:t xml:space="preserve">. </w:t>
      </w:r>
    </w:p>
    <w:p w14:paraId="51492EE7" w14:textId="77777777" w:rsidR="00024CAA" w:rsidRPr="00654A33" w:rsidRDefault="00024CAA" w:rsidP="00654A33">
      <w:pPr>
        <w:pStyle w:val="ListParagraph"/>
        <w:spacing w:after="0" w:line="240" w:lineRule="auto"/>
        <w:ind w:left="792"/>
        <w:rPr>
          <w:rFonts w:ascii="Arial" w:hAnsi="Arial" w:cs="Arial"/>
          <w:sz w:val="24"/>
          <w:szCs w:val="24"/>
        </w:rPr>
      </w:pPr>
    </w:p>
    <w:p w14:paraId="35FF375F" w14:textId="197ABCBB" w:rsidR="00024CAA" w:rsidRPr="00654A33" w:rsidRDefault="00913323" w:rsidP="00654A33">
      <w:pPr>
        <w:pStyle w:val="ListParagraph"/>
        <w:numPr>
          <w:ilvl w:val="1"/>
          <w:numId w:val="5"/>
        </w:numPr>
        <w:spacing w:after="0" w:line="240" w:lineRule="auto"/>
        <w:rPr>
          <w:rFonts w:ascii="Arial" w:hAnsi="Arial" w:cs="Arial"/>
          <w:sz w:val="24"/>
          <w:szCs w:val="24"/>
        </w:rPr>
      </w:pPr>
      <w:r>
        <w:rPr>
          <w:rFonts w:ascii="Arial" w:hAnsi="Arial" w:cs="Arial"/>
          <w:sz w:val="24"/>
          <w:szCs w:val="24"/>
        </w:rPr>
        <w:t>Control r</w:t>
      </w:r>
      <w:r w:rsidR="00024CAA" w:rsidRPr="00654A33">
        <w:rPr>
          <w:rFonts w:ascii="Arial" w:hAnsi="Arial" w:cs="Arial"/>
          <w:sz w:val="24"/>
          <w:szCs w:val="24"/>
        </w:rPr>
        <w:t>ecruitment</w:t>
      </w:r>
    </w:p>
    <w:p w14:paraId="45A66002" w14:textId="77777777" w:rsidR="005170C7" w:rsidRPr="00654A33" w:rsidRDefault="005170C7" w:rsidP="00654A33">
      <w:pPr>
        <w:pStyle w:val="ListParagraph"/>
        <w:spacing w:after="0" w:line="240" w:lineRule="auto"/>
        <w:ind w:left="792"/>
        <w:rPr>
          <w:rFonts w:ascii="Arial" w:hAnsi="Arial" w:cs="Arial"/>
          <w:sz w:val="24"/>
          <w:szCs w:val="24"/>
        </w:rPr>
      </w:pPr>
    </w:p>
    <w:p w14:paraId="7F992656" w14:textId="69D478CB" w:rsidR="00024CAA" w:rsidRPr="00654A33" w:rsidRDefault="00024CAA" w:rsidP="00654A33">
      <w:pPr>
        <w:pStyle w:val="ListParagraph"/>
        <w:numPr>
          <w:ilvl w:val="2"/>
          <w:numId w:val="5"/>
        </w:numPr>
        <w:spacing w:after="0" w:line="240" w:lineRule="auto"/>
        <w:rPr>
          <w:rFonts w:ascii="Arial" w:hAnsi="Arial" w:cs="Arial"/>
          <w:sz w:val="24"/>
          <w:szCs w:val="24"/>
        </w:rPr>
      </w:pPr>
      <w:r w:rsidRPr="00654A33">
        <w:rPr>
          <w:rFonts w:ascii="Arial" w:hAnsi="Arial" w:cs="Arial"/>
          <w:sz w:val="24"/>
          <w:szCs w:val="24"/>
        </w:rPr>
        <w:t xml:space="preserve">Recruit </w:t>
      </w:r>
      <w:r w:rsidR="00913323">
        <w:rPr>
          <w:rFonts w:ascii="Arial" w:hAnsi="Arial" w:cs="Arial"/>
          <w:sz w:val="24"/>
          <w:szCs w:val="24"/>
        </w:rPr>
        <w:t>20</w:t>
      </w:r>
      <w:r w:rsidRPr="00654A33">
        <w:rPr>
          <w:rFonts w:ascii="Arial" w:hAnsi="Arial" w:cs="Arial"/>
          <w:sz w:val="24"/>
          <w:szCs w:val="24"/>
        </w:rPr>
        <w:t xml:space="preserve"> participants without brain damage, who are matched in age and intellect with the patient population.</w:t>
      </w:r>
    </w:p>
    <w:p w14:paraId="7E6CFBA7" w14:textId="77777777" w:rsidR="00024CAA" w:rsidRPr="00654A33" w:rsidRDefault="00024CAA" w:rsidP="00654A33">
      <w:pPr>
        <w:rPr>
          <w:rFonts w:ascii="Arial" w:hAnsi="Arial" w:cs="Arial"/>
        </w:rPr>
      </w:pPr>
    </w:p>
    <w:p w14:paraId="4C740DF7" w14:textId="73FFDCAD" w:rsidR="005467AC" w:rsidRPr="00654A33" w:rsidRDefault="00024CAA" w:rsidP="00654A33">
      <w:pPr>
        <w:pStyle w:val="ListParagraph"/>
        <w:numPr>
          <w:ilvl w:val="1"/>
          <w:numId w:val="5"/>
        </w:numPr>
        <w:spacing w:after="0" w:line="240" w:lineRule="auto"/>
        <w:rPr>
          <w:rFonts w:ascii="Arial" w:hAnsi="Arial" w:cs="Arial"/>
          <w:sz w:val="24"/>
          <w:szCs w:val="24"/>
        </w:rPr>
      </w:pPr>
      <w:r w:rsidRPr="00654A33">
        <w:rPr>
          <w:rFonts w:ascii="Arial" w:hAnsi="Arial" w:cs="Arial"/>
          <w:sz w:val="24"/>
          <w:szCs w:val="24"/>
        </w:rPr>
        <w:t>Make sure that the participants have</w:t>
      </w:r>
      <w:r w:rsidR="005467AC" w:rsidRPr="00654A33">
        <w:rPr>
          <w:rFonts w:ascii="Arial" w:hAnsi="Arial" w:cs="Arial"/>
          <w:sz w:val="24"/>
          <w:szCs w:val="24"/>
        </w:rPr>
        <w:t xml:space="preserve"> been fully informed of the research procedures and ha</w:t>
      </w:r>
      <w:r w:rsidR="008331DF" w:rsidRPr="00654A33">
        <w:rPr>
          <w:rFonts w:ascii="Arial" w:hAnsi="Arial" w:cs="Arial"/>
          <w:sz w:val="24"/>
          <w:szCs w:val="24"/>
        </w:rPr>
        <w:t>ve</w:t>
      </w:r>
      <w:r w:rsidR="005467AC" w:rsidRPr="00654A33">
        <w:rPr>
          <w:rFonts w:ascii="Arial" w:hAnsi="Arial" w:cs="Arial"/>
          <w:sz w:val="24"/>
          <w:szCs w:val="24"/>
        </w:rPr>
        <w:t xml:space="preserve"> signed all the appropriate consent forms. </w:t>
      </w:r>
    </w:p>
    <w:p w14:paraId="1B48961F" w14:textId="77777777" w:rsidR="005467AC" w:rsidRPr="00654A33" w:rsidRDefault="005467AC" w:rsidP="00654A33">
      <w:pPr>
        <w:pStyle w:val="ListParagraph"/>
        <w:spacing w:after="0" w:line="240" w:lineRule="auto"/>
        <w:ind w:left="360"/>
        <w:rPr>
          <w:rFonts w:ascii="Arial" w:hAnsi="Arial" w:cs="Arial"/>
          <w:sz w:val="24"/>
          <w:szCs w:val="24"/>
        </w:rPr>
      </w:pPr>
    </w:p>
    <w:p w14:paraId="4AB3F17D" w14:textId="64D97A43" w:rsidR="005467AC" w:rsidRPr="00654A33" w:rsidRDefault="00913323" w:rsidP="00654A33">
      <w:pPr>
        <w:pStyle w:val="ListParagraph"/>
        <w:numPr>
          <w:ilvl w:val="0"/>
          <w:numId w:val="5"/>
        </w:numPr>
        <w:spacing w:after="0" w:line="240" w:lineRule="auto"/>
        <w:rPr>
          <w:rFonts w:ascii="Arial" w:hAnsi="Arial" w:cs="Arial"/>
          <w:sz w:val="24"/>
          <w:szCs w:val="24"/>
        </w:rPr>
      </w:pPr>
      <w:r>
        <w:rPr>
          <w:rFonts w:ascii="Arial" w:hAnsi="Arial" w:cs="Arial"/>
          <w:sz w:val="24"/>
          <w:szCs w:val="24"/>
        </w:rPr>
        <w:t>Data c</w:t>
      </w:r>
      <w:r w:rsidR="005467AC" w:rsidRPr="00654A33">
        <w:rPr>
          <w:rFonts w:ascii="Arial" w:hAnsi="Arial" w:cs="Arial"/>
          <w:sz w:val="24"/>
          <w:szCs w:val="24"/>
        </w:rPr>
        <w:t>ollection</w:t>
      </w:r>
    </w:p>
    <w:p w14:paraId="76A92378" w14:textId="77777777" w:rsidR="005170C7" w:rsidRPr="00654A33" w:rsidRDefault="005170C7" w:rsidP="00654A33">
      <w:pPr>
        <w:pStyle w:val="ListParagraph"/>
        <w:spacing w:after="0" w:line="240" w:lineRule="auto"/>
        <w:ind w:left="360"/>
        <w:rPr>
          <w:rFonts w:ascii="Arial" w:hAnsi="Arial" w:cs="Arial"/>
          <w:sz w:val="24"/>
          <w:szCs w:val="24"/>
        </w:rPr>
      </w:pPr>
    </w:p>
    <w:p w14:paraId="6EC56600" w14:textId="327F93A7" w:rsidR="00C54BF7" w:rsidRPr="00654A33" w:rsidRDefault="008331DF" w:rsidP="00654A33">
      <w:pPr>
        <w:pStyle w:val="ListParagraph"/>
        <w:numPr>
          <w:ilvl w:val="1"/>
          <w:numId w:val="5"/>
        </w:numPr>
        <w:spacing w:after="0" w:line="240" w:lineRule="auto"/>
        <w:rPr>
          <w:rFonts w:ascii="Arial" w:hAnsi="Arial" w:cs="Arial"/>
          <w:sz w:val="24"/>
          <w:szCs w:val="24"/>
        </w:rPr>
      </w:pPr>
      <w:r w:rsidRPr="00654A33">
        <w:rPr>
          <w:rFonts w:ascii="Arial" w:hAnsi="Arial" w:cs="Arial"/>
          <w:sz w:val="24"/>
          <w:szCs w:val="24"/>
        </w:rPr>
        <w:t>In order to examine decision-</w:t>
      </w:r>
      <w:r w:rsidR="00C54BF7" w:rsidRPr="00654A33">
        <w:rPr>
          <w:rFonts w:ascii="Arial" w:hAnsi="Arial" w:cs="Arial"/>
          <w:sz w:val="24"/>
          <w:szCs w:val="24"/>
        </w:rPr>
        <w:t>making deficits in patients with ventromedial prefrontal cortex damage, patients and control participants will</w:t>
      </w:r>
      <w:r w:rsidR="00426B10" w:rsidRPr="00654A33">
        <w:rPr>
          <w:rFonts w:ascii="Arial" w:hAnsi="Arial" w:cs="Arial"/>
          <w:sz w:val="24"/>
          <w:szCs w:val="24"/>
        </w:rPr>
        <w:t xml:space="preserve"> perform the Iowa Gambling Task.</w:t>
      </w:r>
      <w:r w:rsidR="009A0F1A" w:rsidRPr="00654A33">
        <w:rPr>
          <w:rFonts w:ascii="Arial" w:hAnsi="Arial" w:cs="Arial"/>
          <w:sz w:val="24"/>
          <w:szCs w:val="24"/>
        </w:rPr>
        <w:fldChar w:fldCharType="begin"/>
      </w:r>
      <w:r w:rsidR="009A0F1A" w:rsidRPr="00654A33">
        <w:rPr>
          <w:rFonts w:ascii="Arial" w:hAnsi="Arial" w:cs="Arial"/>
          <w:sz w:val="24"/>
          <w:szCs w:val="24"/>
        </w:rPr>
        <w:instrText xml:space="preserve"> ADDIN EN.CITE &lt;EndNote&gt;&lt;Cite&gt;&lt;Author&gt;Bechara&lt;/Author&gt;&lt;Year&gt;1994&lt;/Year&gt;&lt;RecNum&gt;8&lt;/RecNum&gt;&lt;DisplayText&gt;&lt;style face="superscript"&gt;1&lt;/style&gt;&lt;/DisplayText&gt;&lt;record&gt;&lt;rec-number&gt;8&lt;/rec-number&gt;&lt;foreign-keys&gt;&lt;key app="EN" db-id="9pdw9pzz8zr5peet2e4v0sv0pweef0zpvs95" timestamp="1435013067"&gt;8&lt;/key&gt;&lt;/foreign-keys&gt;&lt;ref-type name="Journal Article"&gt;17&lt;/ref-type&gt;&lt;contributors&gt;&lt;authors&gt;&lt;author&gt;Bechara, A.&lt;/author&gt;&lt;author&gt;Damasio, A. R.&lt;/author&gt;&lt;author&gt;Damasio, H.&lt;/author&gt;&lt;author&gt;Anderson, S. W.&lt;/author&gt;&lt;/authors&gt;&lt;/contributors&gt;&lt;auth-address&gt;Department of Neurology, University of Iowa College of Medicine, Iowa City 52242.&lt;/auth-address&gt;&lt;titles&gt;&lt;title&gt;Insensitivity to future consequences following damage to human prefrontal cortex&lt;/title&gt;&lt;secondary-title&gt;Cognition&lt;/secondary-title&gt;&lt;/titles&gt;&lt;periodical&gt;&lt;full-title&gt;Cognition&lt;/full-title&gt;&lt;/periodical&gt;&lt;pages&gt;7-15&lt;/pages&gt;&lt;volume&gt;50&lt;/volume&gt;&lt;number&gt;1-3&lt;/number&gt;&lt;keywords&gt;&lt;keyword&gt;Adult&lt;/keyword&gt;&lt;keyword&gt;Aged&lt;/keyword&gt;&lt;keyword&gt;Aged, 80 and over&lt;/keyword&gt;&lt;keyword&gt;Brain Damage, Chronic/*physiopathology/psychology&lt;/keyword&gt;&lt;keyword&gt;Concept Formation/physiology&lt;/keyword&gt;&lt;keyword&gt;Decision Making/*physiology&lt;/keyword&gt;&lt;keyword&gt;Female&lt;/keyword&gt;&lt;keyword&gt;Humans&lt;/keyword&gt;&lt;keyword&gt;Male&lt;/keyword&gt;&lt;keyword&gt;Mental Recall/physiology&lt;/keyword&gt;&lt;keyword&gt;Middle Aged&lt;/keyword&gt;&lt;keyword&gt;*Motivation&lt;/keyword&gt;&lt;keyword&gt;Neuropsychological Tests&lt;/keyword&gt;&lt;keyword&gt;Prefrontal Cortex/*physiopathology&lt;/keyword&gt;&lt;/keywords&gt;&lt;dates&gt;&lt;year&gt;1994&lt;/year&gt;&lt;pub-dates&gt;&lt;date&gt;Apr-Jun&lt;/date&gt;&lt;/pub-dates&gt;&lt;/dates&gt;&lt;isbn&gt;0010-0277 (Print)&amp;#xD;0010-0277 (Linking)&lt;/isbn&gt;&lt;accession-num&gt;8039375&lt;/accession-num&gt;&lt;urls&gt;&lt;related-urls&gt;&lt;url&gt;http://www.ncbi.nlm.nih.gov/pubmed/8039375&lt;/url&gt;&lt;/related-urls&gt;&lt;/urls&gt;&lt;/record&gt;&lt;/Cite&gt;&lt;/EndNote&gt;</w:instrText>
      </w:r>
      <w:r w:rsidR="009A0F1A" w:rsidRPr="00654A33">
        <w:rPr>
          <w:rFonts w:ascii="Arial" w:hAnsi="Arial" w:cs="Arial"/>
          <w:sz w:val="24"/>
          <w:szCs w:val="24"/>
        </w:rPr>
        <w:fldChar w:fldCharType="separate"/>
      </w:r>
      <w:r w:rsidR="009A0F1A" w:rsidRPr="00654A33">
        <w:rPr>
          <w:rFonts w:ascii="Arial" w:hAnsi="Arial" w:cs="Arial"/>
          <w:noProof/>
          <w:sz w:val="24"/>
          <w:szCs w:val="24"/>
          <w:vertAlign w:val="superscript"/>
        </w:rPr>
        <w:t>1</w:t>
      </w:r>
      <w:r w:rsidR="009A0F1A" w:rsidRPr="00654A33">
        <w:rPr>
          <w:rFonts w:ascii="Arial" w:hAnsi="Arial" w:cs="Arial"/>
          <w:sz w:val="24"/>
          <w:szCs w:val="24"/>
        </w:rPr>
        <w:fldChar w:fldCharType="end"/>
      </w:r>
    </w:p>
    <w:p w14:paraId="0F7634C6" w14:textId="77777777" w:rsidR="00DB5ADE" w:rsidRPr="00654A33" w:rsidRDefault="00DB5ADE" w:rsidP="00654A33">
      <w:pPr>
        <w:pStyle w:val="ListParagraph"/>
        <w:spacing w:after="0" w:line="240" w:lineRule="auto"/>
        <w:ind w:left="360"/>
        <w:rPr>
          <w:rFonts w:ascii="Arial" w:hAnsi="Arial" w:cs="Arial"/>
          <w:sz w:val="24"/>
          <w:szCs w:val="24"/>
        </w:rPr>
      </w:pPr>
    </w:p>
    <w:p w14:paraId="04216040" w14:textId="6639FC03" w:rsidR="00DB5ADE" w:rsidRPr="00654A33" w:rsidRDefault="008331DF" w:rsidP="00654A33">
      <w:pPr>
        <w:pStyle w:val="ListParagraph"/>
        <w:numPr>
          <w:ilvl w:val="1"/>
          <w:numId w:val="5"/>
        </w:numPr>
        <w:spacing w:after="0" w:line="240" w:lineRule="auto"/>
        <w:rPr>
          <w:rFonts w:ascii="Arial" w:hAnsi="Arial" w:cs="Arial"/>
          <w:sz w:val="24"/>
          <w:szCs w:val="24"/>
        </w:rPr>
      </w:pPr>
      <w:r w:rsidRPr="00654A33">
        <w:rPr>
          <w:rFonts w:ascii="Arial" w:hAnsi="Arial" w:cs="Arial"/>
          <w:sz w:val="24"/>
          <w:szCs w:val="24"/>
        </w:rPr>
        <w:t>Seat the participant</w:t>
      </w:r>
      <w:r w:rsidR="00DB5ADE" w:rsidRPr="00654A33">
        <w:rPr>
          <w:rFonts w:ascii="Arial" w:hAnsi="Arial" w:cs="Arial"/>
          <w:sz w:val="24"/>
          <w:szCs w:val="24"/>
        </w:rPr>
        <w:t xml:space="preserve"> at a table in front of </w:t>
      </w:r>
      <w:r w:rsidRPr="00654A33">
        <w:rPr>
          <w:rFonts w:ascii="Arial" w:hAnsi="Arial" w:cs="Arial"/>
          <w:sz w:val="24"/>
          <w:szCs w:val="24"/>
        </w:rPr>
        <w:t>four</w:t>
      </w:r>
      <w:r w:rsidR="00DB5ADE" w:rsidRPr="00654A33">
        <w:rPr>
          <w:rFonts w:ascii="Arial" w:hAnsi="Arial" w:cs="Arial"/>
          <w:sz w:val="24"/>
          <w:szCs w:val="24"/>
        </w:rPr>
        <w:t xml:space="preserve"> decks of identical-looking cards.</w:t>
      </w:r>
    </w:p>
    <w:p w14:paraId="6C0F5F4F" w14:textId="77777777" w:rsidR="001E5451" w:rsidRPr="00654A33" w:rsidRDefault="001E5451" w:rsidP="00654A33">
      <w:pPr>
        <w:pStyle w:val="ListParagraph"/>
        <w:spacing w:after="0" w:line="240" w:lineRule="auto"/>
        <w:ind w:left="792"/>
        <w:rPr>
          <w:rFonts w:ascii="Arial" w:hAnsi="Arial" w:cs="Arial"/>
          <w:sz w:val="24"/>
          <w:szCs w:val="24"/>
        </w:rPr>
      </w:pPr>
    </w:p>
    <w:p w14:paraId="3F1712F8" w14:textId="7E4A0317" w:rsidR="001E5451" w:rsidRPr="00654A33" w:rsidRDefault="004371BF" w:rsidP="00654A33">
      <w:pPr>
        <w:pStyle w:val="ListParagraph"/>
        <w:numPr>
          <w:ilvl w:val="1"/>
          <w:numId w:val="5"/>
        </w:numPr>
        <w:spacing w:after="0" w:line="240" w:lineRule="auto"/>
        <w:rPr>
          <w:rFonts w:ascii="Arial" w:hAnsi="Arial" w:cs="Arial"/>
          <w:sz w:val="24"/>
          <w:szCs w:val="24"/>
        </w:rPr>
      </w:pPr>
      <w:r w:rsidRPr="00654A33">
        <w:rPr>
          <w:rFonts w:ascii="Arial" w:hAnsi="Arial" w:cs="Arial"/>
          <w:sz w:val="24"/>
          <w:szCs w:val="24"/>
        </w:rPr>
        <w:t>Give the participant</w:t>
      </w:r>
      <w:r w:rsidR="00DB5ADE" w:rsidRPr="00654A33">
        <w:rPr>
          <w:rFonts w:ascii="Arial" w:hAnsi="Arial" w:cs="Arial"/>
          <w:sz w:val="24"/>
          <w:szCs w:val="24"/>
        </w:rPr>
        <w:t xml:space="preserve"> $2000 in play money.</w:t>
      </w:r>
      <w:r w:rsidR="008331DF" w:rsidRPr="00654A33">
        <w:rPr>
          <w:rFonts w:ascii="Arial" w:hAnsi="Arial" w:cs="Arial"/>
          <w:sz w:val="24"/>
          <w:szCs w:val="24"/>
        </w:rPr>
        <w:br/>
      </w:r>
    </w:p>
    <w:p w14:paraId="2AB63EE7" w14:textId="09B86443" w:rsidR="004E1CE5" w:rsidRPr="00654A33" w:rsidRDefault="004E1CE5" w:rsidP="00654A33">
      <w:pPr>
        <w:pStyle w:val="ListParagraph"/>
        <w:numPr>
          <w:ilvl w:val="1"/>
          <w:numId w:val="5"/>
        </w:numPr>
        <w:spacing w:after="0" w:line="240" w:lineRule="auto"/>
        <w:rPr>
          <w:rFonts w:ascii="Arial" w:hAnsi="Arial" w:cs="Arial"/>
          <w:sz w:val="24"/>
          <w:szCs w:val="24"/>
        </w:rPr>
      </w:pPr>
      <w:r w:rsidRPr="00654A33">
        <w:rPr>
          <w:rFonts w:ascii="Arial" w:hAnsi="Arial" w:cs="Arial"/>
          <w:sz w:val="24"/>
          <w:szCs w:val="24"/>
        </w:rPr>
        <w:t xml:space="preserve">Provide instructions to the participant about how the experiment will unfold. </w:t>
      </w:r>
      <w:r w:rsidR="005126F3" w:rsidRPr="00654A33">
        <w:rPr>
          <w:rFonts w:ascii="Arial" w:hAnsi="Arial" w:cs="Arial"/>
          <w:sz w:val="24"/>
          <w:szCs w:val="24"/>
        </w:rPr>
        <w:br/>
      </w:r>
    </w:p>
    <w:p w14:paraId="7DE2A3CE" w14:textId="2C97EFAC" w:rsidR="00DB5ADE" w:rsidRPr="00654A33" w:rsidRDefault="007605B6" w:rsidP="00654A33">
      <w:pPr>
        <w:pStyle w:val="ListParagraph"/>
        <w:numPr>
          <w:ilvl w:val="2"/>
          <w:numId w:val="5"/>
        </w:numPr>
        <w:spacing w:after="0" w:line="240" w:lineRule="auto"/>
        <w:rPr>
          <w:rFonts w:ascii="Arial" w:hAnsi="Arial" w:cs="Arial"/>
          <w:sz w:val="24"/>
          <w:szCs w:val="24"/>
        </w:rPr>
      </w:pPr>
      <w:r w:rsidRPr="00654A33">
        <w:rPr>
          <w:rFonts w:ascii="Arial" w:hAnsi="Arial" w:cs="Arial"/>
          <w:sz w:val="24"/>
          <w:szCs w:val="24"/>
        </w:rPr>
        <w:t>T</w:t>
      </w:r>
      <w:r w:rsidR="001E5451" w:rsidRPr="00654A33">
        <w:rPr>
          <w:rFonts w:ascii="Arial" w:hAnsi="Arial" w:cs="Arial"/>
          <w:sz w:val="24"/>
          <w:szCs w:val="24"/>
        </w:rPr>
        <w:t>e</w:t>
      </w:r>
      <w:r w:rsidRPr="00654A33">
        <w:rPr>
          <w:rFonts w:ascii="Arial" w:hAnsi="Arial" w:cs="Arial"/>
          <w:sz w:val="24"/>
          <w:szCs w:val="24"/>
        </w:rPr>
        <w:t>ll</w:t>
      </w:r>
      <w:r w:rsidR="001E5451" w:rsidRPr="00654A33">
        <w:rPr>
          <w:rFonts w:ascii="Arial" w:hAnsi="Arial" w:cs="Arial"/>
          <w:sz w:val="24"/>
          <w:szCs w:val="24"/>
        </w:rPr>
        <w:t xml:space="preserve"> </w:t>
      </w:r>
      <w:r w:rsidRPr="00654A33">
        <w:rPr>
          <w:rFonts w:ascii="Arial" w:hAnsi="Arial" w:cs="Arial"/>
          <w:sz w:val="24"/>
          <w:szCs w:val="24"/>
        </w:rPr>
        <w:t xml:space="preserve">the </w:t>
      </w:r>
      <w:r w:rsidR="001E5451" w:rsidRPr="00654A33">
        <w:rPr>
          <w:rFonts w:ascii="Arial" w:hAnsi="Arial" w:cs="Arial"/>
          <w:sz w:val="24"/>
          <w:szCs w:val="24"/>
        </w:rPr>
        <w:t xml:space="preserve">participant that the game requires a series of card selections, turning over one card at a time from any of the </w:t>
      </w:r>
      <w:r w:rsidR="008331DF" w:rsidRPr="00654A33">
        <w:rPr>
          <w:rFonts w:ascii="Arial" w:hAnsi="Arial" w:cs="Arial"/>
          <w:sz w:val="24"/>
          <w:szCs w:val="24"/>
        </w:rPr>
        <w:t>four</w:t>
      </w:r>
      <w:r w:rsidR="001E5451" w:rsidRPr="00654A33">
        <w:rPr>
          <w:rFonts w:ascii="Arial" w:hAnsi="Arial" w:cs="Arial"/>
          <w:sz w:val="24"/>
          <w:szCs w:val="24"/>
        </w:rPr>
        <w:t xml:space="preserve"> piles of cards.</w:t>
      </w:r>
    </w:p>
    <w:p w14:paraId="2D6E705D" w14:textId="77777777" w:rsidR="001E5451" w:rsidRPr="00654A33" w:rsidRDefault="001E5451" w:rsidP="00654A33">
      <w:pPr>
        <w:rPr>
          <w:rFonts w:ascii="Arial" w:hAnsi="Arial" w:cs="Arial"/>
        </w:rPr>
      </w:pPr>
    </w:p>
    <w:p w14:paraId="66A5F9A7" w14:textId="635045B5" w:rsidR="00C859E4" w:rsidRPr="00654A33" w:rsidRDefault="004E1CE5" w:rsidP="00654A33">
      <w:pPr>
        <w:pStyle w:val="ListParagraph"/>
        <w:numPr>
          <w:ilvl w:val="2"/>
          <w:numId w:val="5"/>
        </w:numPr>
        <w:spacing w:after="0" w:line="240" w:lineRule="auto"/>
        <w:rPr>
          <w:rFonts w:ascii="Arial" w:hAnsi="Arial" w:cs="Arial"/>
          <w:sz w:val="24"/>
          <w:szCs w:val="24"/>
        </w:rPr>
      </w:pPr>
      <w:r w:rsidRPr="00654A33">
        <w:rPr>
          <w:rFonts w:ascii="Arial" w:hAnsi="Arial" w:cs="Arial"/>
          <w:sz w:val="24"/>
          <w:szCs w:val="24"/>
        </w:rPr>
        <w:t>Tell the participant that t</w:t>
      </w:r>
      <w:r w:rsidR="00C859E4" w:rsidRPr="00654A33">
        <w:rPr>
          <w:rFonts w:ascii="Arial" w:hAnsi="Arial" w:cs="Arial"/>
          <w:sz w:val="24"/>
          <w:szCs w:val="24"/>
        </w:rPr>
        <w:t>he goal of the task is to maximize profit on the loan money.</w:t>
      </w:r>
    </w:p>
    <w:p w14:paraId="086761F3" w14:textId="77777777" w:rsidR="00C859E4" w:rsidRPr="00654A33" w:rsidRDefault="00C859E4" w:rsidP="00654A33">
      <w:pPr>
        <w:pStyle w:val="ListParagraph"/>
        <w:spacing w:after="0" w:line="240" w:lineRule="auto"/>
        <w:ind w:left="1224"/>
        <w:rPr>
          <w:rFonts w:ascii="Arial" w:hAnsi="Arial" w:cs="Arial"/>
          <w:sz w:val="24"/>
          <w:szCs w:val="24"/>
        </w:rPr>
      </w:pPr>
    </w:p>
    <w:p w14:paraId="170F89BB" w14:textId="198F1B01" w:rsidR="004E1CE5" w:rsidRPr="00654A33" w:rsidRDefault="004E1CE5" w:rsidP="00654A33">
      <w:pPr>
        <w:pStyle w:val="ListParagraph"/>
        <w:numPr>
          <w:ilvl w:val="2"/>
          <w:numId w:val="5"/>
        </w:numPr>
        <w:spacing w:after="0" w:line="240" w:lineRule="auto"/>
        <w:rPr>
          <w:rFonts w:ascii="Arial" w:hAnsi="Arial" w:cs="Arial"/>
          <w:sz w:val="24"/>
          <w:szCs w:val="24"/>
        </w:rPr>
      </w:pPr>
      <w:r w:rsidRPr="00654A33">
        <w:rPr>
          <w:rFonts w:ascii="Arial" w:hAnsi="Arial" w:cs="Arial"/>
          <w:sz w:val="24"/>
          <w:szCs w:val="24"/>
        </w:rPr>
        <w:t>Tell the participant that a</w:t>
      </w:r>
      <w:r w:rsidR="00072A43" w:rsidRPr="00654A33">
        <w:rPr>
          <w:rFonts w:ascii="Arial" w:hAnsi="Arial" w:cs="Arial"/>
          <w:sz w:val="24"/>
          <w:szCs w:val="24"/>
        </w:rPr>
        <w:t>fter turning each card, the</w:t>
      </w:r>
      <w:r w:rsidRPr="00654A33">
        <w:rPr>
          <w:rFonts w:ascii="Arial" w:hAnsi="Arial" w:cs="Arial"/>
          <w:sz w:val="24"/>
          <w:szCs w:val="24"/>
        </w:rPr>
        <w:t xml:space="preserve">y will receive </w:t>
      </w:r>
      <w:r w:rsidR="00072A43" w:rsidRPr="00654A33">
        <w:rPr>
          <w:rFonts w:ascii="Arial" w:hAnsi="Arial" w:cs="Arial"/>
          <w:sz w:val="24"/>
          <w:szCs w:val="24"/>
        </w:rPr>
        <w:t>a certain amount of money (predetermined for each card turn from each deck)</w:t>
      </w:r>
      <w:r w:rsidR="00FE5C37" w:rsidRPr="00654A33">
        <w:rPr>
          <w:rFonts w:ascii="Arial" w:hAnsi="Arial" w:cs="Arial"/>
          <w:sz w:val="24"/>
          <w:szCs w:val="24"/>
        </w:rPr>
        <w:t>.</w:t>
      </w:r>
      <w:r w:rsidR="005126F3" w:rsidRPr="00654A33">
        <w:rPr>
          <w:rFonts w:ascii="Arial" w:hAnsi="Arial" w:cs="Arial"/>
          <w:sz w:val="24"/>
          <w:szCs w:val="24"/>
        </w:rPr>
        <w:br/>
      </w:r>
    </w:p>
    <w:p w14:paraId="27215BD6" w14:textId="1A8C847D" w:rsidR="00CA6F29" w:rsidRPr="00654A33" w:rsidRDefault="004E1CE5" w:rsidP="00654A33">
      <w:pPr>
        <w:pStyle w:val="ListParagraph"/>
        <w:numPr>
          <w:ilvl w:val="2"/>
          <w:numId w:val="5"/>
        </w:numPr>
        <w:spacing w:after="0" w:line="240" w:lineRule="auto"/>
        <w:rPr>
          <w:rFonts w:ascii="Arial" w:hAnsi="Arial" w:cs="Arial"/>
          <w:sz w:val="24"/>
          <w:szCs w:val="24"/>
        </w:rPr>
      </w:pPr>
      <w:r w:rsidRPr="00654A33">
        <w:rPr>
          <w:rFonts w:ascii="Arial" w:hAnsi="Arial" w:cs="Arial"/>
          <w:sz w:val="24"/>
          <w:szCs w:val="24"/>
        </w:rPr>
        <w:t>Tell the participant they are free to switch from any deck to another, at any time, as often as they want.</w:t>
      </w:r>
      <w:r w:rsidR="005126F3" w:rsidRPr="00654A33">
        <w:rPr>
          <w:rFonts w:ascii="Arial" w:hAnsi="Arial" w:cs="Arial"/>
          <w:sz w:val="24"/>
          <w:szCs w:val="24"/>
        </w:rPr>
        <w:br/>
      </w:r>
    </w:p>
    <w:p w14:paraId="06668C4F" w14:textId="394BFD53" w:rsidR="00CA6F29" w:rsidRPr="00654A33" w:rsidRDefault="00CA6F29" w:rsidP="00654A33">
      <w:pPr>
        <w:pStyle w:val="ListParagraph"/>
        <w:numPr>
          <w:ilvl w:val="2"/>
          <w:numId w:val="5"/>
        </w:numPr>
        <w:spacing w:after="0" w:line="240" w:lineRule="auto"/>
        <w:rPr>
          <w:rFonts w:ascii="Arial" w:hAnsi="Arial" w:cs="Arial"/>
          <w:sz w:val="24"/>
          <w:szCs w:val="24"/>
        </w:rPr>
      </w:pPr>
      <w:r w:rsidRPr="00654A33">
        <w:rPr>
          <w:rFonts w:ascii="Arial" w:hAnsi="Arial" w:cs="Arial"/>
          <w:sz w:val="24"/>
          <w:szCs w:val="24"/>
        </w:rPr>
        <w:t xml:space="preserve">There is no time limit for the participant to choose a deck. </w:t>
      </w:r>
    </w:p>
    <w:p w14:paraId="0233D8C8" w14:textId="77777777" w:rsidR="004E1CE5" w:rsidRPr="00654A33" w:rsidRDefault="004E1CE5" w:rsidP="00654A33">
      <w:pPr>
        <w:rPr>
          <w:rFonts w:ascii="Arial" w:hAnsi="Arial" w:cs="Arial"/>
        </w:rPr>
      </w:pPr>
    </w:p>
    <w:p w14:paraId="29848621" w14:textId="77777777" w:rsidR="009B2FDF" w:rsidRPr="00654A33" w:rsidRDefault="004E1CE5" w:rsidP="00654A33">
      <w:pPr>
        <w:pStyle w:val="ListParagraph"/>
        <w:numPr>
          <w:ilvl w:val="1"/>
          <w:numId w:val="5"/>
        </w:numPr>
        <w:spacing w:after="0" w:line="240" w:lineRule="auto"/>
        <w:rPr>
          <w:rFonts w:ascii="Arial" w:hAnsi="Arial" w:cs="Arial"/>
          <w:sz w:val="24"/>
          <w:szCs w:val="24"/>
        </w:rPr>
      </w:pPr>
      <w:r w:rsidRPr="00654A33">
        <w:rPr>
          <w:rFonts w:ascii="Arial" w:hAnsi="Arial" w:cs="Arial"/>
          <w:sz w:val="24"/>
          <w:szCs w:val="24"/>
        </w:rPr>
        <w:t>Begin the task.</w:t>
      </w:r>
    </w:p>
    <w:p w14:paraId="52174C93" w14:textId="77777777" w:rsidR="00A0347E" w:rsidRPr="00654A33" w:rsidRDefault="00A0347E" w:rsidP="00654A33">
      <w:pPr>
        <w:pStyle w:val="ListParagraph"/>
        <w:spacing w:after="0" w:line="240" w:lineRule="auto"/>
        <w:ind w:left="792"/>
        <w:rPr>
          <w:rFonts w:ascii="Arial" w:hAnsi="Arial" w:cs="Arial"/>
          <w:sz w:val="24"/>
          <w:szCs w:val="24"/>
        </w:rPr>
      </w:pPr>
    </w:p>
    <w:p w14:paraId="725EDFC3" w14:textId="15F75A9B" w:rsidR="004E1CE5" w:rsidRPr="00654A33" w:rsidRDefault="004E1CE5" w:rsidP="00654A33">
      <w:pPr>
        <w:pStyle w:val="ListParagraph"/>
        <w:numPr>
          <w:ilvl w:val="2"/>
          <w:numId w:val="5"/>
        </w:numPr>
        <w:spacing w:after="0" w:line="240" w:lineRule="auto"/>
        <w:rPr>
          <w:rFonts w:ascii="Arial" w:hAnsi="Arial" w:cs="Arial"/>
          <w:sz w:val="24"/>
          <w:szCs w:val="24"/>
        </w:rPr>
      </w:pPr>
      <w:r w:rsidRPr="00654A33">
        <w:rPr>
          <w:rFonts w:ascii="Arial" w:hAnsi="Arial" w:cs="Arial"/>
          <w:sz w:val="24"/>
          <w:szCs w:val="24"/>
        </w:rPr>
        <w:t>After turning some cards, the participant is given money but also has to pay a penalty. The amount of the penalty is announced after the card is turn</w:t>
      </w:r>
      <w:r w:rsidR="002854D1" w:rsidRPr="00654A33">
        <w:rPr>
          <w:rFonts w:ascii="Arial" w:hAnsi="Arial" w:cs="Arial"/>
          <w:sz w:val="24"/>
          <w:szCs w:val="24"/>
        </w:rPr>
        <w:t>ed</w:t>
      </w:r>
      <w:r w:rsidRPr="00654A33">
        <w:rPr>
          <w:rFonts w:ascii="Arial" w:hAnsi="Arial" w:cs="Arial"/>
          <w:sz w:val="24"/>
          <w:szCs w:val="24"/>
        </w:rPr>
        <w:t>, and is predetermined for each card turn from each deck (</w:t>
      </w:r>
      <w:r w:rsidR="00CA6F29" w:rsidRPr="00654A33">
        <w:rPr>
          <w:rFonts w:ascii="Arial" w:hAnsi="Arial" w:cs="Arial"/>
          <w:sz w:val="24"/>
          <w:szCs w:val="24"/>
        </w:rPr>
        <w:t>known only to the experimenter</w:t>
      </w:r>
      <w:r w:rsidR="009A0F1A" w:rsidRPr="00654A33">
        <w:rPr>
          <w:rFonts w:ascii="Arial" w:hAnsi="Arial" w:cs="Arial"/>
          <w:sz w:val="24"/>
          <w:szCs w:val="24"/>
        </w:rPr>
        <w:t xml:space="preserve">; </w:t>
      </w:r>
      <w:r w:rsidR="00CA6F29" w:rsidRPr="00654A33">
        <w:rPr>
          <w:rFonts w:ascii="Arial" w:hAnsi="Arial" w:cs="Arial"/>
          <w:b/>
          <w:sz w:val="24"/>
          <w:szCs w:val="24"/>
        </w:rPr>
        <w:t>Figure 2</w:t>
      </w:r>
      <w:r w:rsidR="00CA6F29" w:rsidRPr="00654A33">
        <w:rPr>
          <w:rFonts w:ascii="Arial" w:hAnsi="Arial" w:cs="Arial"/>
          <w:sz w:val="24"/>
          <w:szCs w:val="24"/>
        </w:rPr>
        <w:t xml:space="preserve">). </w:t>
      </w:r>
      <w:r w:rsidR="005126F3" w:rsidRPr="00654A33">
        <w:rPr>
          <w:rFonts w:ascii="Arial" w:hAnsi="Arial" w:cs="Arial"/>
          <w:sz w:val="24"/>
          <w:szCs w:val="24"/>
        </w:rPr>
        <w:t>Give t</w:t>
      </w:r>
      <w:r w:rsidR="00CA6F29" w:rsidRPr="00654A33">
        <w:rPr>
          <w:rFonts w:ascii="Arial" w:hAnsi="Arial" w:cs="Arial"/>
          <w:sz w:val="24"/>
          <w:szCs w:val="24"/>
        </w:rPr>
        <w:t xml:space="preserve">he participant the amount of play money that they earn, and </w:t>
      </w:r>
      <w:r w:rsidR="005126F3" w:rsidRPr="00654A33">
        <w:rPr>
          <w:rFonts w:ascii="Arial" w:hAnsi="Arial" w:cs="Arial"/>
          <w:sz w:val="24"/>
          <w:szCs w:val="24"/>
        </w:rPr>
        <w:t xml:space="preserve">tell them to </w:t>
      </w:r>
      <w:r w:rsidR="00CA6F29" w:rsidRPr="00654A33">
        <w:rPr>
          <w:rFonts w:ascii="Arial" w:hAnsi="Arial" w:cs="Arial"/>
          <w:sz w:val="24"/>
          <w:szCs w:val="24"/>
        </w:rPr>
        <w:t xml:space="preserve">hand the experimenter any money they have lost, before proceeding to the next turn. </w:t>
      </w:r>
    </w:p>
    <w:p w14:paraId="618782ED" w14:textId="77777777" w:rsidR="00D62766" w:rsidRPr="00654A33" w:rsidRDefault="00D62766" w:rsidP="00654A33">
      <w:pPr>
        <w:pStyle w:val="ListParagraph"/>
        <w:spacing w:after="0" w:line="240" w:lineRule="auto"/>
        <w:ind w:left="1728"/>
        <w:rPr>
          <w:rFonts w:ascii="Arial" w:hAnsi="Arial" w:cs="Arial"/>
          <w:sz w:val="24"/>
          <w:szCs w:val="24"/>
        </w:rPr>
      </w:pPr>
    </w:p>
    <w:p w14:paraId="7C796261" w14:textId="713B630D" w:rsidR="00A0347E" w:rsidRPr="00654A33" w:rsidRDefault="00D62766" w:rsidP="00654A33">
      <w:pPr>
        <w:pStyle w:val="ListParagraph"/>
        <w:numPr>
          <w:ilvl w:val="2"/>
          <w:numId w:val="5"/>
        </w:numPr>
        <w:spacing w:after="0" w:line="240" w:lineRule="auto"/>
        <w:rPr>
          <w:rFonts w:ascii="Arial" w:hAnsi="Arial" w:cs="Arial"/>
          <w:sz w:val="24"/>
          <w:szCs w:val="24"/>
        </w:rPr>
      </w:pPr>
      <w:r w:rsidRPr="00654A33">
        <w:rPr>
          <w:rFonts w:ascii="Arial" w:hAnsi="Arial" w:cs="Arial"/>
          <w:sz w:val="24"/>
          <w:szCs w:val="24"/>
        </w:rPr>
        <w:t>Turning a card from deck A or B yields $100, turning a card from deck C or D yields $50.</w:t>
      </w:r>
      <w:r w:rsidR="00463734" w:rsidRPr="00654A33">
        <w:rPr>
          <w:rFonts w:ascii="Arial" w:hAnsi="Arial" w:cs="Arial"/>
          <w:sz w:val="24"/>
          <w:szCs w:val="24"/>
        </w:rPr>
        <w:t xml:space="preserve"> </w:t>
      </w:r>
      <w:r w:rsidRPr="00654A33">
        <w:rPr>
          <w:rFonts w:ascii="Arial" w:hAnsi="Arial" w:cs="Arial"/>
          <w:sz w:val="24"/>
          <w:szCs w:val="24"/>
        </w:rPr>
        <w:t>Penalty amounts are higher in decks A and B than in decks C and D.</w:t>
      </w:r>
    </w:p>
    <w:p w14:paraId="00EB9A13" w14:textId="77777777" w:rsidR="00A0347E" w:rsidRPr="00654A33" w:rsidRDefault="00A0347E" w:rsidP="00654A33">
      <w:pPr>
        <w:rPr>
          <w:rFonts w:ascii="Arial" w:hAnsi="Arial" w:cs="Arial"/>
        </w:rPr>
      </w:pPr>
    </w:p>
    <w:p w14:paraId="259890D7" w14:textId="77777777" w:rsidR="00A0347E" w:rsidRPr="00654A33" w:rsidRDefault="00D62766" w:rsidP="00654A33">
      <w:pPr>
        <w:pStyle w:val="ListParagraph"/>
        <w:numPr>
          <w:ilvl w:val="2"/>
          <w:numId w:val="5"/>
        </w:numPr>
        <w:spacing w:after="0" w:line="240" w:lineRule="auto"/>
        <w:rPr>
          <w:rFonts w:ascii="Arial" w:hAnsi="Arial" w:cs="Arial"/>
          <w:sz w:val="24"/>
          <w:szCs w:val="24"/>
        </w:rPr>
      </w:pPr>
      <w:r w:rsidRPr="00654A33">
        <w:rPr>
          <w:rFonts w:ascii="Arial" w:hAnsi="Arial" w:cs="Arial"/>
          <w:sz w:val="24"/>
          <w:szCs w:val="24"/>
        </w:rPr>
        <w:t xml:space="preserve">Decks A and B are equivalent in terms of overall net loss over trials, but in deck A the punishment is more frequent and of lower magnitude than in deck B. </w:t>
      </w:r>
    </w:p>
    <w:p w14:paraId="3EA18B85" w14:textId="77777777" w:rsidR="00A0347E" w:rsidRPr="00654A33" w:rsidRDefault="00A0347E" w:rsidP="00654A33">
      <w:pPr>
        <w:rPr>
          <w:rFonts w:ascii="Arial" w:hAnsi="Arial" w:cs="Arial"/>
        </w:rPr>
      </w:pPr>
    </w:p>
    <w:p w14:paraId="526B4911" w14:textId="68F94A3A" w:rsidR="00463734" w:rsidRPr="00654A33" w:rsidRDefault="00463734" w:rsidP="00654A33">
      <w:pPr>
        <w:pStyle w:val="ListParagraph"/>
        <w:numPr>
          <w:ilvl w:val="2"/>
          <w:numId w:val="5"/>
        </w:numPr>
        <w:spacing w:after="0" w:line="240" w:lineRule="auto"/>
        <w:rPr>
          <w:rFonts w:ascii="Arial" w:hAnsi="Arial" w:cs="Arial"/>
          <w:sz w:val="24"/>
          <w:szCs w:val="24"/>
        </w:rPr>
      </w:pPr>
      <w:r w:rsidRPr="00654A33">
        <w:rPr>
          <w:rFonts w:ascii="Arial" w:hAnsi="Arial" w:cs="Arial"/>
          <w:sz w:val="24"/>
          <w:szCs w:val="24"/>
        </w:rPr>
        <w:t>Decks C and D are equivalent in terms of overall net gain, but in deck C the punishment is more frequent and of lower magnitude than in deck D.</w:t>
      </w:r>
    </w:p>
    <w:p w14:paraId="6862B827" w14:textId="77777777" w:rsidR="00DB7874" w:rsidRPr="00654A33" w:rsidRDefault="00DB7874" w:rsidP="00654A33">
      <w:pPr>
        <w:rPr>
          <w:rFonts w:ascii="Arial" w:hAnsi="Arial" w:cs="Arial"/>
        </w:rPr>
      </w:pPr>
    </w:p>
    <w:p w14:paraId="1D394312" w14:textId="01589467" w:rsidR="00FE5C37" w:rsidRPr="00654A33" w:rsidRDefault="005126F3" w:rsidP="00654A33">
      <w:pPr>
        <w:pStyle w:val="ListParagraph"/>
        <w:numPr>
          <w:ilvl w:val="1"/>
          <w:numId w:val="5"/>
        </w:numPr>
        <w:spacing w:after="0" w:line="240" w:lineRule="auto"/>
        <w:rPr>
          <w:rFonts w:ascii="Arial" w:hAnsi="Arial" w:cs="Arial"/>
          <w:sz w:val="24"/>
          <w:szCs w:val="24"/>
        </w:rPr>
      </w:pPr>
      <w:r w:rsidRPr="00654A33">
        <w:rPr>
          <w:rFonts w:ascii="Arial" w:hAnsi="Arial" w:cs="Arial"/>
          <w:sz w:val="24"/>
          <w:szCs w:val="24"/>
        </w:rPr>
        <w:t>U</w:t>
      </w:r>
      <w:r w:rsidR="0092304D" w:rsidRPr="00654A33">
        <w:rPr>
          <w:rFonts w:ascii="Arial" w:hAnsi="Arial" w:cs="Arial"/>
          <w:sz w:val="24"/>
          <w:szCs w:val="24"/>
        </w:rPr>
        <w:t>se</w:t>
      </w:r>
      <w:r w:rsidR="00DB7874" w:rsidRPr="00654A33">
        <w:rPr>
          <w:rFonts w:ascii="Arial" w:hAnsi="Arial" w:cs="Arial"/>
          <w:sz w:val="24"/>
          <w:szCs w:val="24"/>
        </w:rPr>
        <w:t xml:space="preserve"> the preprogrammed schedule of reward and punishment on the </w:t>
      </w:r>
      <w:proofErr w:type="gramStart"/>
      <w:r w:rsidR="00DB7874" w:rsidRPr="00654A33">
        <w:rPr>
          <w:rFonts w:ascii="Arial" w:hAnsi="Arial" w:cs="Arial"/>
          <w:sz w:val="24"/>
          <w:szCs w:val="24"/>
        </w:rPr>
        <w:t>score card</w:t>
      </w:r>
      <w:proofErr w:type="gramEnd"/>
      <w:r w:rsidR="00DB7874" w:rsidRPr="00654A33">
        <w:rPr>
          <w:rFonts w:ascii="Arial" w:hAnsi="Arial" w:cs="Arial"/>
          <w:sz w:val="24"/>
          <w:szCs w:val="24"/>
        </w:rPr>
        <w:t xml:space="preserve"> (</w:t>
      </w:r>
      <w:r w:rsidR="00DB7874" w:rsidRPr="00654A33">
        <w:rPr>
          <w:rFonts w:ascii="Arial" w:hAnsi="Arial" w:cs="Arial"/>
          <w:b/>
          <w:sz w:val="24"/>
          <w:szCs w:val="24"/>
        </w:rPr>
        <w:t xml:space="preserve">Figure </w:t>
      </w:r>
      <w:r w:rsidR="00937471" w:rsidRPr="00654A33">
        <w:rPr>
          <w:rFonts w:ascii="Arial" w:hAnsi="Arial" w:cs="Arial"/>
          <w:b/>
          <w:sz w:val="24"/>
          <w:szCs w:val="24"/>
        </w:rPr>
        <w:t>2</w:t>
      </w:r>
      <w:r w:rsidR="00DB7874" w:rsidRPr="00654A33">
        <w:rPr>
          <w:rFonts w:ascii="Arial" w:hAnsi="Arial" w:cs="Arial"/>
          <w:sz w:val="24"/>
          <w:szCs w:val="24"/>
        </w:rPr>
        <w:t>)</w:t>
      </w:r>
      <w:r w:rsidR="0092304D" w:rsidRPr="00654A33">
        <w:rPr>
          <w:rFonts w:ascii="Arial" w:hAnsi="Arial" w:cs="Arial"/>
          <w:sz w:val="24"/>
          <w:szCs w:val="24"/>
        </w:rPr>
        <w:t>.</w:t>
      </w:r>
    </w:p>
    <w:p w14:paraId="1566B3B7" w14:textId="77777777" w:rsidR="00D51BBF" w:rsidRPr="00654A33" w:rsidRDefault="00D51BBF" w:rsidP="00654A33">
      <w:pPr>
        <w:pStyle w:val="ListParagraph"/>
        <w:spacing w:after="0" w:line="240" w:lineRule="auto"/>
        <w:ind w:left="792"/>
        <w:rPr>
          <w:rFonts w:ascii="Arial" w:hAnsi="Arial" w:cs="Arial"/>
          <w:sz w:val="24"/>
          <w:szCs w:val="24"/>
        </w:rPr>
      </w:pPr>
    </w:p>
    <w:p w14:paraId="1B7A83A9" w14:textId="0144FB3F" w:rsidR="00463734" w:rsidRPr="00654A33" w:rsidRDefault="006C5ECB" w:rsidP="00654A33">
      <w:pPr>
        <w:pStyle w:val="ListParagraph"/>
        <w:numPr>
          <w:ilvl w:val="2"/>
          <w:numId w:val="5"/>
        </w:numPr>
        <w:spacing w:after="0" w:line="240" w:lineRule="auto"/>
        <w:rPr>
          <w:rFonts w:ascii="Arial" w:hAnsi="Arial" w:cs="Arial"/>
          <w:sz w:val="24"/>
          <w:szCs w:val="24"/>
        </w:rPr>
      </w:pPr>
      <w:r w:rsidRPr="00654A33">
        <w:rPr>
          <w:rFonts w:ascii="Arial" w:hAnsi="Arial" w:cs="Arial"/>
          <w:sz w:val="24"/>
          <w:szCs w:val="24"/>
        </w:rPr>
        <w:t xml:space="preserve">For example, if the participant </w:t>
      </w:r>
      <w:r w:rsidR="00DF482C" w:rsidRPr="00654A33">
        <w:rPr>
          <w:rFonts w:ascii="Arial" w:hAnsi="Arial" w:cs="Arial"/>
          <w:sz w:val="24"/>
          <w:szCs w:val="24"/>
        </w:rPr>
        <w:t xml:space="preserve">first </w:t>
      </w:r>
      <w:r w:rsidRPr="00654A33">
        <w:rPr>
          <w:rFonts w:ascii="Arial" w:hAnsi="Arial" w:cs="Arial"/>
          <w:sz w:val="24"/>
          <w:szCs w:val="24"/>
        </w:rPr>
        <w:t xml:space="preserve">chooses a card from Deck A, they get a $100 reward and no punishment. </w:t>
      </w:r>
    </w:p>
    <w:p w14:paraId="20092755" w14:textId="77777777" w:rsidR="00D51BBF" w:rsidRPr="00654A33" w:rsidRDefault="00D51BBF" w:rsidP="00654A33">
      <w:pPr>
        <w:pStyle w:val="ListParagraph"/>
        <w:spacing w:after="0" w:line="240" w:lineRule="auto"/>
        <w:ind w:left="1224"/>
        <w:rPr>
          <w:rFonts w:ascii="Arial" w:hAnsi="Arial" w:cs="Arial"/>
          <w:sz w:val="24"/>
          <w:szCs w:val="24"/>
        </w:rPr>
      </w:pPr>
    </w:p>
    <w:p w14:paraId="1EF83F05" w14:textId="239A1D0F" w:rsidR="006C5ECB" w:rsidRPr="00654A33" w:rsidRDefault="006C5ECB" w:rsidP="00654A33">
      <w:pPr>
        <w:pStyle w:val="ListParagraph"/>
        <w:numPr>
          <w:ilvl w:val="2"/>
          <w:numId w:val="5"/>
        </w:numPr>
        <w:spacing w:after="0" w:line="240" w:lineRule="auto"/>
        <w:rPr>
          <w:rFonts w:ascii="Arial" w:hAnsi="Arial" w:cs="Arial"/>
          <w:sz w:val="24"/>
          <w:szCs w:val="24"/>
        </w:rPr>
      </w:pPr>
      <w:r w:rsidRPr="00654A33">
        <w:rPr>
          <w:rFonts w:ascii="Arial" w:hAnsi="Arial" w:cs="Arial"/>
          <w:sz w:val="24"/>
          <w:szCs w:val="24"/>
        </w:rPr>
        <w:t xml:space="preserve">If the second card choice is also from Deck A, they get a $100 reward and no punishment. </w:t>
      </w:r>
    </w:p>
    <w:p w14:paraId="1A36B608" w14:textId="77777777" w:rsidR="00D51BBF" w:rsidRPr="00654A33" w:rsidRDefault="00D51BBF" w:rsidP="00654A33">
      <w:pPr>
        <w:rPr>
          <w:rFonts w:ascii="Arial" w:hAnsi="Arial" w:cs="Arial"/>
        </w:rPr>
      </w:pPr>
    </w:p>
    <w:p w14:paraId="6A598A75" w14:textId="4ECA6F44" w:rsidR="006C5ECB" w:rsidRPr="00654A33" w:rsidRDefault="006C5ECB" w:rsidP="00654A33">
      <w:pPr>
        <w:pStyle w:val="ListParagraph"/>
        <w:numPr>
          <w:ilvl w:val="2"/>
          <w:numId w:val="5"/>
        </w:numPr>
        <w:spacing w:after="0" w:line="240" w:lineRule="auto"/>
        <w:rPr>
          <w:rFonts w:ascii="Arial" w:hAnsi="Arial" w:cs="Arial"/>
          <w:sz w:val="24"/>
          <w:szCs w:val="24"/>
        </w:rPr>
      </w:pPr>
      <w:r w:rsidRPr="00654A33">
        <w:rPr>
          <w:rFonts w:ascii="Arial" w:hAnsi="Arial" w:cs="Arial"/>
          <w:sz w:val="24"/>
          <w:szCs w:val="24"/>
        </w:rPr>
        <w:t>If the third card choice is also from Deck A, they get a $100 reward and a $150 punishment.</w:t>
      </w:r>
    </w:p>
    <w:p w14:paraId="7AE10C01" w14:textId="77777777" w:rsidR="00D51BBF" w:rsidRPr="00654A33" w:rsidRDefault="00D51BBF" w:rsidP="00654A33">
      <w:pPr>
        <w:rPr>
          <w:rFonts w:ascii="Arial" w:hAnsi="Arial" w:cs="Arial"/>
        </w:rPr>
      </w:pPr>
    </w:p>
    <w:p w14:paraId="26420BC6" w14:textId="0E53CD9B" w:rsidR="006C5ECB" w:rsidRPr="00654A33" w:rsidRDefault="005126F3" w:rsidP="00654A33">
      <w:pPr>
        <w:pStyle w:val="ListParagraph"/>
        <w:numPr>
          <w:ilvl w:val="2"/>
          <w:numId w:val="5"/>
        </w:numPr>
        <w:spacing w:after="0" w:line="240" w:lineRule="auto"/>
        <w:rPr>
          <w:rFonts w:ascii="Arial" w:hAnsi="Arial" w:cs="Arial"/>
          <w:sz w:val="24"/>
          <w:szCs w:val="24"/>
        </w:rPr>
      </w:pPr>
      <w:r w:rsidRPr="00654A33">
        <w:rPr>
          <w:rFonts w:ascii="Arial" w:hAnsi="Arial" w:cs="Arial"/>
          <w:sz w:val="24"/>
          <w:szCs w:val="24"/>
        </w:rPr>
        <w:t>K</w:t>
      </w:r>
      <w:r w:rsidR="006C5ECB" w:rsidRPr="00654A33">
        <w:rPr>
          <w:rFonts w:ascii="Arial" w:hAnsi="Arial" w:cs="Arial"/>
          <w:sz w:val="24"/>
          <w:szCs w:val="24"/>
        </w:rPr>
        <w:t xml:space="preserve">eep track of the card turns by marking each of the 100 turns in the appropriate cell in </w:t>
      </w:r>
      <w:r w:rsidR="006C5ECB" w:rsidRPr="00913323">
        <w:rPr>
          <w:rFonts w:ascii="Arial" w:hAnsi="Arial" w:cs="Arial"/>
          <w:b/>
          <w:sz w:val="24"/>
          <w:szCs w:val="24"/>
        </w:rPr>
        <w:t xml:space="preserve">Figure </w:t>
      </w:r>
      <w:r w:rsidR="00C138D4" w:rsidRPr="00913323">
        <w:rPr>
          <w:rFonts w:ascii="Arial" w:hAnsi="Arial" w:cs="Arial"/>
          <w:b/>
          <w:sz w:val="24"/>
          <w:szCs w:val="24"/>
        </w:rPr>
        <w:t>2</w:t>
      </w:r>
      <w:r w:rsidR="006C5ECB" w:rsidRPr="00654A33">
        <w:rPr>
          <w:rFonts w:ascii="Arial" w:hAnsi="Arial" w:cs="Arial"/>
          <w:sz w:val="24"/>
          <w:szCs w:val="24"/>
        </w:rPr>
        <w:t xml:space="preserve">. </w:t>
      </w:r>
    </w:p>
    <w:p w14:paraId="27AC019E" w14:textId="77777777" w:rsidR="00D51BBF" w:rsidRPr="00654A33" w:rsidRDefault="00D51BBF" w:rsidP="00654A33">
      <w:pPr>
        <w:rPr>
          <w:rFonts w:ascii="Arial" w:hAnsi="Arial" w:cs="Arial"/>
        </w:rPr>
      </w:pPr>
    </w:p>
    <w:p w14:paraId="471B505B" w14:textId="0FACD142" w:rsidR="006C5ECB" w:rsidRPr="00654A33" w:rsidRDefault="006C5ECB" w:rsidP="00654A33">
      <w:pPr>
        <w:pStyle w:val="ListParagraph"/>
        <w:numPr>
          <w:ilvl w:val="2"/>
          <w:numId w:val="5"/>
        </w:numPr>
        <w:spacing w:after="0" w:line="240" w:lineRule="auto"/>
        <w:rPr>
          <w:rFonts w:ascii="Arial" w:hAnsi="Arial" w:cs="Arial"/>
          <w:sz w:val="24"/>
          <w:szCs w:val="24"/>
        </w:rPr>
      </w:pPr>
      <w:r w:rsidRPr="00654A33">
        <w:rPr>
          <w:rFonts w:ascii="Arial" w:hAnsi="Arial" w:cs="Arial"/>
          <w:sz w:val="24"/>
          <w:szCs w:val="24"/>
        </w:rPr>
        <w:t>The participant makes 100 card turns, choosing a card from any deck each time. Since there are only 40 cards in each deck, they might run out of cards in a given deck before the end of the experiment.</w:t>
      </w:r>
    </w:p>
    <w:p w14:paraId="51CE2FE6" w14:textId="77777777" w:rsidR="00A57BF1" w:rsidRPr="00654A33" w:rsidRDefault="00A57BF1" w:rsidP="00654A33">
      <w:pPr>
        <w:rPr>
          <w:rFonts w:ascii="Arial" w:hAnsi="Arial" w:cs="Arial"/>
        </w:rPr>
      </w:pPr>
    </w:p>
    <w:p w14:paraId="1A6FE5C3" w14:textId="1FC3E9B5" w:rsidR="00A57BF1" w:rsidRPr="00654A33" w:rsidRDefault="00913323" w:rsidP="00654A33">
      <w:pPr>
        <w:pStyle w:val="ListParagraph"/>
        <w:numPr>
          <w:ilvl w:val="0"/>
          <w:numId w:val="5"/>
        </w:numPr>
        <w:spacing w:after="0" w:line="240" w:lineRule="auto"/>
        <w:rPr>
          <w:rFonts w:ascii="Arial" w:hAnsi="Arial" w:cs="Arial"/>
          <w:sz w:val="24"/>
          <w:szCs w:val="24"/>
        </w:rPr>
      </w:pPr>
      <w:r>
        <w:rPr>
          <w:rFonts w:ascii="Arial" w:hAnsi="Arial" w:cs="Arial"/>
          <w:sz w:val="24"/>
          <w:szCs w:val="24"/>
        </w:rPr>
        <w:t>Data a</w:t>
      </w:r>
      <w:r w:rsidR="00A57BF1" w:rsidRPr="00654A33">
        <w:rPr>
          <w:rFonts w:ascii="Arial" w:hAnsi="Arial" w:cs="Arial"/>
          <w:sz w:val="24"/>
          <w:szCs w:val="24"/>
        </w:rPr>
        <w:t>nalysis</w:t>
      </w:r>
    </w:p>
    <w:p w14:paraId="7DDFA65C" w14:textId="77777777" w:rsidR="004F389B" w:rsidRPr="00654A33" w:rsidRDefault="004F389B" w:rsidP="00654A33">
      <w:pPr>
        <w:pStyle w:val="ListParagraph"/>
        <w:spacing w:after="0" w:line="240" w:lineRule="auto"/>
        <w:ind w:left="792"/>
        <w:rPr>
          <w:rFonts w:ascii="Arial" w:hAnsi="Arial" w:cs="Arial"/>
          <w:sz w:val="24"/>
          <w:szCs w:val="24"/>
        </w:rPr>
      </w:pPr>
    </w:p>
    <w:p w14:paraId="222EAAA5" w14:textId="40036BBB" w:rsidR="004F389B" w:rsidRPr="00654A33" w:rsidRDefault="005126F3" w:rsidP="00654A33">
      <w:pPr>
        <w:pStyle w:val="ListParagraph"/>
        <w:numPr>
          <w:ilvl w:val="1"/>
          <w:numId w:val="5"/>
        </w:numPr>
        <w:spacing w:after="0" w:line="240" w:lineRule="auto"/>
        <w:rPr>
          <w:rFonts w:ascii="Arial" w:hAnsi="Arial" w:cs="Arial"/>
          <w:sz w:val="24"/>
          <w:szCs w:val="24"/>
        </w:rPr>
      </w:pPr>
      <w:r w:rsidRPr="00654A33">
        <w:rPr>
          <w:rFonts w:ascii="Arial" w:hAnsi="Arial" w:cs="Arial"/>
          <w:sz w:val="24"/>
          <w:szCs w:val="24"/>
        </w:rPr>
        <w:t>Observe and compare t</w:t>
      </w:r>
      <w:r w:rsidR="00EC6202" w:rsidRPr="00654A33">
        <w:rPr>
          <w:rFonts w:ascii="Arial" w:hAnsi="Arial" w:cs="Arial"/>
          <w:sz w:val="24"/>
          <w:szCs w:val="24"/>
        </w:rPr>
        <w:t>he timeline of responses for control and patient populations. Then, t</w:t>
      </w:r>
      <w:r w:rsidR="0083797F" w:rsidRPr="00654A33">
        <w:rPr>
          <w:rFonts w:ascii="Arial" w:hAnsi="Arial" w:cs="Arial"/>
          <w:sz w:val="24"/>
          <w:szCs w:val="24"/>
        </w:rPr>
        <w:t>o analyze patients’ performance and compare their performance to normal performance, u</w:t>
      </w:r>
      <w:r w:rsidR="004F389B" w:rsidRPr="00654A33">
        <w:rPr>
          <w:rFonts w:ascii="Arial" w:hAnsi="Arial" w:cs="Arial"/>
          <w:sz w:val="24"/>
          <w:szCs w:val="24"/>
        </w:rPr>
        <w:t xml:space="preserve">se an </w:t>
      </w:r>
      <w:r w:rsidR="00DF1FFC" w:rsidRPr="00654A33">
        <w:rPr>
          <w:rFonts w:ascii="Arial" w:hAnsi="Arial" w:cs="Arial"/>
          <w:sz w:val="24"/>
          <w:szCs w:val="24"/>
        </w:rPr>
        <w:t>analysis of variance (</w:t>
      </w:r>
      <w:r w:rsidR="004F389B" w:rsidRPr="00654A33">
        <w:rPr>
          <w:rFonts w:ascii="Arial" w:hAnsi="Arial" w:cs="Arial"/>
          <w:sz w:val="24"/>
          <w:szCs w:val="24"/>
        </w:rPr>
        <w:t>ANOVA</w:t>
      </w:r>
      <w:r w:rsidR="00DF1FFC" w:rsidRPr="00654A33">
        <w:rPr>
          <w:rFonts w:ascii="Arial" w:hAnsi="Arial" w:cs="Arial"/>
          <w:sz w:val="24"/>
          <w:szCs w:val="24"/>
        </w:rPr>
        <w:t>)</w:t>
      </w:r>
      <w:r w:rsidR="004F389B" w:rsidRPr="00654A33">
        <w:rPr>
          <w:rFonts w:ascii="Arial" w:hAnsi="Arial" w:cs="Arial"/>
          <w:sz w:val="24"/>
          <w:szCs w:val="24"/>
        </w:rPr>
        <w:t xml:space="preserve"> to examine the number of cards from each deck chosen by normal controls and by patients. The ANOVA should have the variables of group (controls vs. patients) and choice (A, B, C, D). </w:t>
      </w:r>
    </w:p>
    <w:p w14:paraId="2A363D6F" w14:textId="77777777" w:rsidR="004F389B" w:rsidRPr="00654A33" w:rsidRDefault="004F389B" w:rsidP="00654A33">
      <w:pPr>
        <w:pStyle w:val="ListParagraph"/>
        <w:spacing w:after="0" w:line="240" w:lineRule="auto"/>
        <w:ind w:left="792"/>
        <w:rPr>
          <w:rFonts w:ascii="Arial" w:hAnsi="Arial" w:cs="Arial"/>
          <w:sz w:val="24"/>
          <w:szCs w:val="24"/>
        </w:rPr>
      </w:pPr>
    </w:p>
    <w:p w14:paraId="05B9BD73" w14:textId="4373AF6E" w:rsidR="00A57BF1" w:rsidRPr="00654A33" w:rsidRDefault="004F389B" w:rsidP="00654A33">
      <w:pPr>
        <w:pStyle w:val="ListParagraph"/>
        <w:numPr>
          <w:ilvl w:val="1"/>
          <w:numId w:val="5"/>
        </w:numPr>
        <w:spacing w:after="0" w:line="240" w:lineRule="auto"/>
        <w:rPr>
          <w:rFonts w:ascii="Arial" w:hAnsi="Arial" w:cs="Arial"/>
          <w:sz w:val="24"/>
          <w:szCs w:val="24"/>
        </w:rPr>
      </w:pPr>
      <w:r w:rsidRPr="00654A33">
        <w:rPr>
          <w:rFonts w:ascii="Arial" w:hAnsi="Arial" w:cs="Arial"/>
          <w:sz w:val="24"/>
          <w:szCs w:val="24"/>
        </w:rPr>
        <w:t>A subsequent Newman-</w:t>
      </w:r>
      <w:proofErr w:type="spellStart"/>
      <w:r w:rsidRPr="00654A33">
        <w:rPr>
          <w:rFonts w:ascii="Arial" w:hAnsi="Arial" w:cs="Arial"/>
          <w:sz w:val="24"/>
          <w:szCs w:val="24"/>
        </w:rPr>
        <w:t>Keuls</w:t>
      </w:r>
      <w:proofErr w:type="spellEnd"/>
      <w:r w:rsidRPr="00654A33">
        <w:rPr>
          <w:rFonts w:ascii="Arial" w:hAnsi="Arial" w:cs="Arial"/>
          <w:sz w:val="24"/>
          <w:szCs w:val="24"/>
        </w:rPr>
        <w:t xml:space="preserve"> t-test </w:t>
      </w:r>
      <w:r w:rsidR="0083797F" w:rsidRPr="00654A33">
        <w:rPr>
          <w:rFonts w:ascii="Arial" w:hAnsi="Arial" w:cs="Arial"/>
          <w:sz w:val="24"/>
          <w:szCs w:val="24"/>
        </w:rPr>
        <w:t xml:space="preserve">can be used to </w:t>
      </w:r>
      <w:r w:rsidRPr="00654A33">
        <w:rPr>
          <w:rFonts w:ascii="Arial" w:hAnsi="Arial" w:cs="Arial"/>
          <w:sz w:val="24"/>
          <w:szCs w:val="24"/>
        </w:rPr>
        <w:t xml:space="preserve">show </w:t>
      </w:r>
      <w:r w:rsidR="00033FFB" w:rsidRPr="00654A33">
        <w:rPr>
          <w:rFonts w:ascii="Arial" w:hAnsi="Arial" w:cs="Arial"/>
          <w:sz w:val="24"/>
          <w:szCs w:val="24"/>
        </w:rPr>
        <w:t xml:space="preserve">which pairwise differences contribute to </w:t>
      </w:r>
      <w:r w:rsidRPr="00654A33">
        <w:rPr>
          <w:rFonts w:ascii="Arial" w:hAnsi="Arial" w:cs="Arial"/>
          <w:sz w:val="24"/>
          <w:szCs w:val="24"/>
        </w:rPr>
        <w:t>significance of the ANOVA.</w:t>
      </w:r>
    </w:p>
    <w:p w14:paraId="701BF6A5" w14:textId="77777777" w:rsidR="00D32485" w:rsidRPr="00654A33" w:rsidRDefault="00D32485" w:rsidP="00654A33">
      <w:pPr>
        <w:rPr>
          <w:rFonts w:ascii="Arial" w:hAnsi="Arial" w:cs="Arial"/>
        </w:rPr>
      </w:pPr>
    </w:p>
    <w:p w14:paraId="62E172AD" w14:textId="77777777" w:rsidR="00A0347E" w:rsidRPr="00654A33" w:rsidRDefault="00A0347E" w:rsidP="00654A33">
      <w:pPr>
        <w:rPr>
          <w:rFonts w:ascii="Arial" w:hAnsi="Arial" w:cs="Arial"/>
        </w:rPr>
      </w:pPr>
    </w:p>
    <w:p w14:paraId="776606D3" w14:textId="5057B3B8" w:rsidR="00113944" w:rsidRPr="00654A33" w:rsidRDefault="00290F1F" w:rsidP="00654A33">
      <w:pPr>
        <w:rPr>
          <w:rFonts w:ascii="Arial" w:hAnsi="Arial" w:cs="Arial"/>
          <w:b/>
        </w:rPr>
      </w:pPr>
      <w:r w:rsidRPr="00654A33">
        <w:rPr>
          <w:rFonts w:ascii="Arial" w:hAnsi="Arial" w:cs="Arial"/>
          <w:b/>
        </w:rPr>
        <w:lastRenderedPageBreak/>
        <w:t>Representative R</w:t>
      </w:r>
      <w:r w:rsidR="00113944" w:rsidRPr="00654A33">
        <w:rPr>
          <w:rFonts w:ascii="Arial" w:hAnsi="Arial" w:cs="Arial"/>
          <w:b/>
        </w:rPr>
        <w:t>esults</w:t>
      </w:r>
    </w:p>
    <w:p w14:paraId="02209CC9" w14:textId="77777777" w:rsidR="009239EA" w:rsidRPr="00654A33" w:rsidRDefault="009239EA" w:rsidP="00654A33">
      <w:pPr>
        <w:rPr>
          <w:rFonts w:ascii="Arial" w:hAnsi="Arial" w:cs="Arial"/>
          <w:b/>
        </w:rPr>
      </w:pPr>
    </w:p>
    <w:p w14:paraId="24EC545C" w14:textId="299765B6" w:rsidR="00746E59" w:rsidRPr="00654A33" w:rsidRDefault="009239EA" w:rsidP="00654A33">
      <w:pPr>
        <w:rPr>
          <w:rFonts w:ascii="Arial" w:hAnsi="Arial" w:cs="Arial"/>
        </w:rPr>
      </w:pPr>
      <w:r w:rsidRPr="00654A33">
        <w:rPr>
          <w:rFonts w:ascii="Arial" w:hAnsi="Arial" w:cs="Arial"/>
        </w:rPr>
        <w:t xml:space="preserve">In </w:t>
      </w:r>
      <w:r w:rsidR="00913323">
        <w:rPr>
          <w:rFonts w:ascii="Arial" w:hAnsi="Arial" w:cs="Arial"/>
        </w:rPr>
        <w:t>100-</w:t>
      </w:r>
      <w:r w:rsidRPr="00654A33">
        <w:rPr>
          <w:rFonts w:ascii="Arial" w:hAnsi="Arial" w:cs="Arial"/>
        </w:rPr>
        <w:t xml:space="preserve">card draws from </w:t>
      </w:r>
      <w:r w:rsidR="0092304D" w:rsidRPr="00654A33">
        <w:rPr>
          <w:rFonts w:ascii="Arial" w:hAnsi="Arial" w:cs="Arial"/>
        </w:rPr>
        <w:t>four</w:t>
      </w:r>
      <w:r w:rsidRPr="00654A33">
        <w:rPr>
          <w:rFonts w:ascii="Arial" w:hAnsi="Arial" w:cs="Arial"/>
        </w:rPr>
        <w:t xml:space="preserve"> decks, n</w:t>
      </w:r>
      <w:r w:rsidR="00746E59" w:rsidRPr="00654A33">
        <w:rPr>
          <w:rFonts w:ascii="Arial" w:hAnsi="Arial" w:cs="Arial"/>
        </w:rPr>
        <w:t xml:space="preserve">ormal controls made more selections from the good decks (C and D), and avoided the bad decks (A and B). In contrast, patients with ventromedial prefrontal cortex </w:t>
      </w:r>
      <w:r w:rsidR="00913323">
        <w:rPr>
          <w:rFonts w:ascii="Arial" w:hAnsi="Arial" w:cs="Arial"/>
        </w:rPr>
        <w:t xml:space="preserve">(VMPFC) </w:t>
      </w:r>
      <w:r w:rsidR="00746E59" w:rsidRPr="00654A33">
        <w:rPr>
          <w:rFonts w:ascii="Arial" w:hAnsi="Arial" w:cs="Arial"/>
        </w:rPr>
        <w:t xml:space="preserve">damage </w:t>
      </w:r>
      <w:r w:rsidRPr="00654A33">
        <w:rPr>
          <w:rFonts w:ascii="Arial" w:hAnsi="Arial" w:cs="Arial"/>
        </w:rPr>
        <w:t>made more selections from the bad decks (A and B), and avoided the good decks (C and D</w:t>
      </w:r>
      <w:r w:rsidR="00F67AB5" w:rsidRPr="00654A33">
        <w:rPr>
          <w:rFonts w:ascii="Arial" w:hAnsi="Arial" w:cs="Arial"/>
        </w:rPr>
        <w:t xml:space="preserve">; </w:t>
      </w:r>
      <w:r w:rsidRPr="00654A33">
        <w:rPr>
          <w:rFonts w:ascii="Arial" w:hAnsi="Arial" w:cs="Arial"/>
          <w:b/>
        </w:rPr>
        <w:t xml:space="preserve">Figure </w:t>
      </w:r>
      <w:r w:rsidR="009A0F1A" w:rsidRPr="00654A33">
        <w:rPr>
          <w:rFonts w:ascii="Arial" w:hAnsi="Arial" w:cs="Arial"/>
          <w:b/>
        </w:rPr>
        <w:t>3</w:t>
      </w:r>
      <w:r w:rsidRPr="00654A33">
        <w:rPr>
          <w:rFonts w:ascii="Arial" w:hAnsi="Arial" w:cs="Arial"/>
        </w:rPr>
        <w:t xml:space="preserve">). </w:t>
      </w:r>
      <w:r w:rsidR="00914EE9" w:rsidRPr="00654A33">
        <w:rPr>
          <w:rFonts w:ascii="Arial" w:hAnsi="Arial" w:cs="Arial"/>
        </w:rPr>
        <w:t>The number of cards selected by controls from decks A and B were significantly less than the number of cards selected from those decks by the patients. In contrast, the number of cards selected by the control population from decks C and D were significantly more than the number selected by patients.</w:t>
      </w:r>
    </w:p>
    <w:p w14:paraId="2DF6FCC2" w14:textId="77777777" w:rsidR="006C7019" w:rsidRPr="00654A33" w:rsidRDefault="006C7019" w:rsidP="00654A33">
      <w:pPr>
        <w:rPr>
          <w:rFonts w:ascii="Arial" w:hAnsi="Arial" w:cs="Arial"/>
        </w:rPr>
      </w:pPr>
    </w:p>
    <w:p w14:paraId="774B746B" w14:textId="3255E0A3" w:rsidR="006C7019" w:rsidRPr="00654A33" w:rsidRDefault="006C7019" w:rsidP="00654A33">
      <w:pPr>
        <w:rPr>
          <w:rFonts w:ascii="Arial" w:hAnsi="Arial" w:cs="Arial"/>
        </w:rPr>
      </w:pPr>
      <w:r w:rsidRPr="00654A33">
        <w:rPr>
          <w:rFonts w:ascii="Arial" w:hAnsi="Arial" w:cs="Arial"/>
        </w:rPr>
        <w:t>These results show that the patient</w:t>
      </w:r>
      <w:r w:rsidR="00C2091C" w:rsidRPr="00654A33">
        <w:rPr>
          <w:rFonts w:ascii="Arial" w:hAnsi="Arial" w:cs="Arial"/>
        </w:rPr>
        <w:t>s perform</w:t>
      </w:r>
      <w:r w:rsidRPr="00654A33">
        <w:rPr>
          <w:rFonts w:ascii="Arial" w:hAnsi="Arial" w:cs="Arial"/>
        </w:rPr>
        <w:t xml:space="preserve"> </w:t>
      </w:r>
      <w:r w:rsidR="00C2091C" w:rsidRPr="00654A33">
        <w:rPr>
          <w:rFonts w:ascii="Arial" w:hAnsi="Arial" w:cs="Arial"/>
        </w:rPr>
        <w:t>differently in this task from healthy controls</w:t>
      </w:r>
      <w:r w:rsidR="008E2921" w:rsidRPr="00654A33">
        <w:rPr>
          <w:rFonts w:ascii="Arial" w:hAnsi="Arial" w:cs="Arial"/>
        </w:rPr>
        <w:t>, in that they tend to draw from high reward/high punishment decks more frequently even though these decks result in long term losses</w:t>
      </w:r>
      <w:r w:rsidR="00C2091C" w:rsidRPr="00654A33">
        <w:rPr>
          <w:rFonts w:ascii="Arial" w:hAnsi="Arial" w:cs="Arial"/>
        </w:rPr>
        <w:t xml:space="preserve">. Examination of the pattern of responses shows that </w:t>
      </w:r>
      <w:r w:rsidRPr="00654A33">
        <w:rPr>
          <w:rFonts w:ascii="Arial" w:hAnsi="Arial" w:cs="Arial"/>
        </w:rPr>
        <w:t>this deficit in performance is</w:t>
      </w:r>
      <w:r w:rsidR="009D45C3" w:rsidRPr="00654A33">
        <w:rPr>
          <w:rFonts w:ascii="Arial" w:hAnsi="Arial" w:cs="Arial"/>
        </w:rPr>
        <w:t xml:space="preserve"> stable over time. While controls initially sample from the bad decks, they eventually learn to avoid them. Patients, on the other hand, continue to sample from the bad decks throughout the experiment.</w:t>
      </w:r>
      <w:r w:rsidRPr="00654A33">
        <w:rPr>
          <w:rFonts w:ascii="Arial" w:hAnsi="Arial" w:cs="Arial"/>
        </w:rPr>
        <w:t xml:space="preserve"> Since participants must rely on their ability to estimate which decks are risky and which are profitable over time, patients</w:t>
      </w:r>
      <w:r w:rsidR="00C2091C" w:rsidRPr="00654A33">
        <w:rPr>
          <w:rFonts w:ascii="Arial" w:hAnsi="Arial" w:cs="Arial"/>
        </w:rPr>
        <w:t>’</w:t>
      </w:r>
      <w:r w:rsidRPr="00654A33">
        <w:rPr>
          <w:rFonts w:ascii="Arial" w:hAnsi="Arial" w:cs="Arial"/>
        </w:rPr>
        <w:t xml:space="preserve"> performance mimics their real-life inability to made advantageous decisions. This task allows </w:t>
      </w:r>
      <w:r w:rsidR="00E43533" w:rsidRPr="00654A33">
        <w:rPr>
          <w:rFonts w:ascii="Arial" w:hAnsi="Arial" w:cs="Arial"/>
        </w:rPr>
        <w:t>the detection of the impairment in</w:t>
      </w:r>
      <w:r w:rsidRPr="00654A33">
        <w:rPr>
          <w:rFonts w:ascii="Arial" w:hAnsi="Arial" w:cs="Arial"/>
        </w:rPr>
        <w:t xml:space="preserve"> these patients in a laboratory setting, and </w:t>
      </w:r>
      <w:r w:rsidR="00E43533" w:rsidRPr="00654A33">
        <w:rPr>
          <w:rFonts w:ascii="Arial" w:hAnsi="Arial" w:cs="Arial"/>
        </w:rPr>
        <w:t xml:space="preserve">provides insight into the role of the </w:t>
      </w:r>
      <w:r w:rsidR="00913323">
        <w:rPr>
          <w:rFonts w:ascii="Arial" w:hAnsi="Arial" w:cs="Arial"/>
        </w:rPr>
        <w:t>VMPFC</w:t>
      </w:r>
      <w:r w:rsidR="00C32217" w:rsidRPr="00654A33">
        <w:rPr>
          <w:rFonts w:ascii="Arial" w:hAnsi="Arial" w:cs="Arial"/>
        </w:rPr>
        <w:t>, which appears crucial for incorporating emotional knowledge about decision outcomes into behavior</w:t>
      </w:r>
      <w:r w:rsidRPr="00654A33">
        <w:rPr>
          <w:rFonts w:ascii="Arial" w:hAnsi="Arial" w:cs="Arial"/>
        </w:rPr>
        <w:t xml:space="preserve">. </w:t>
      </w:r>
    </w:p>
    <w:p w14:paraId="5F85848C" w14:textId="77777777" w:rsidR="00E617EE" w:rsidRPr="00654A33" w:rsidRDefault="00E617EE" w:rsidP="00654A33">
      <w:pPr>
        <w:rPr>
          <w:rFonts w:ascii="Arial" w:hAnsi="Arial" w:cs="Arial"/>
          <w:b/>
        </w:rPr>
      </w:pPr>
    </w:p>
    <w:p w14:paraId="75CE1765" w14:textId="3B5A78C4" w:rsidR="0008199B" w:rsidRPr="00654A33" w:rsidRDefault="00FA6D79" w:rsidP="00654A33">
      <w:pPr>
        <w:rPr>
          <w:rFonts w:ascii="Arial" w:hAnsi="Arial" w:cs="Arial"/>
          <w:b/>
        </w:rPr>
      </w:pPr>
      <w:r w:rsidRPr="00654A33">
        <w:rPr>
          <w:rFonts w:ascii="Arial" w:hAnsi="Arial" w:cs="Arial"/>
          <w:b/>
        </w:rPr>
        <w:t>Applications</w:t>
      </w:r>
    </w:p>
    <w:p w14:paraId="49CD49E9" w14:textId="77777777" w:rsidR="00495AA6" w:rsidRPr="00654A33" w:rsidRDefault="00495AA6" w:rsidP="00654A33">
      <w:pPr>
        <w:rPr>
          <w:rFonts w:ascii="Arial" w:hAnsi="Arial" w:cs="Arial"/>
        </w:rPr>
      </w:pPr>
    </w:p>
    <w:p w14:paraId="5C772CD5" w14:textId="0DE991BC" w:rsidR="005126F3" w:rsidRPr="00654A33" w:rsidRDefault="00A7488A" w:rsidP="00654A33">
      <w:pPr>
        <w:rPr>
          <w:rFonts w:ascii="Arial" w:hAnsi="Arial" w:cs="Arial"/>
        </w:rPr>
      </w:pPr>
      <w:r w:rsidRPr="00654A33">
        <w:rPr>
          <w:rFonts w:ascii="Arial" w:hAnsi="Arial" w:cs="Arial"/>
        </w:rPr>
        <w:t>This task can serve to assess decision-making deficits in a variety of populations. For example, i</w:t>
      </w:r>
      <w:r w:rsidR="00495AA6" w:rsidRPr="00654A33">
        <w:rPr>
          <w:rFonts w:ascii="Arial" w:hAnsi="Arial" w:cs="Arial"/>
        </w:rPr>
        <w:t xml:space="preserve">n addition to </w:t>
      </w:r>
      <w:r w:rsidRPr="00654A33">
        <w:rPr>
          <w:rFonts w:ascii="Arial" w:hAnsi="Arial" w:cs="Arial"/>
        </w:rPr>
        <w:t>p</w:t>
      </w:r>
      <w:r w:rsidR="009300A3" w:rsidRPr="00654A33">
        <w:rPr>
          <w:rFonts w:ascii="Arial" w:hAnsi="Arial" w:cs="Arial"/>
        </w:rPr>
        <w:t xml:space="preserve">atients with damage to the </w:t>
      </w:r>
      <w:r w:rsidR="00913323">
        <w:rPr>
          <w:rFonts w:ascii="Arial" w:hAnsi="Arial" w:cs="Arial"/>
        </w:rPr>
        <w:t>VMPFC</w:t>
      </w:r>
      <w:r w:rsidRPr="00654A33">
        <w:rPr>
          <w:rFonts w:ascii="Arial" w:hAnsi="Arial" w:cs="Arial"/>
        </w:rPr>
        <w:t xml:space="preserve">, patients with </w:t>
      </w:r>
      <w:r w:rsidR="009300A3" w:rsidRPr="00654A33">
        <w:rPr>
          <w:rFonts w:ascii="Arial" w:hAnsi="Arial" w:cs="Arial"/>
        </w:rPr>
        <w:t xml:space="preserve">bilateral amygdala </w:t>
      </w:r>
      <w:r w:rsidRPr="00654A33">
        <w:rPr>
          <w:rFonts w:ascii="Arial" w:hAnsi="Arial" w:cs="Arial"/>
        </w:rPr>
        <w:t xml:space="preserve">damage also </w:t>
      </w:r>
      <w:r w:rsidR="009300A3" w:rsidRPr="00654A33">
        <w:rPr>
          <w:rFonts w:ascii="Arial" w:hAnsi="Arial" w:cs="Arial"/>
        </w:rPr>
        <w:t>show sev</w:t>
      </w:r>
      <w:r w:rsidRPr="00654A33">
        <w:rPr>
          <w:rFonts w:ascii="Arial" w:hAnsi="Arial" w:cs="Arial"/>
        </w:rPr>
        <w:t xml:space="preserve">ere decision-making </w:t>
      </w:r>
      <w:r w:rsidR="00563A9B" w:rsidRPr="00654A33">
        <w:rPr>
          <w:rFonts w:ascii="Arial" w:hAnsi="Arial" w:cs="Arial"/>
        </w:rPr>
        <w:t>impairments that</w:t>
      </w:r>
      <w:r w:rsidR="009300A3" w:rsidRPr="00654A33">
        <w:rPr>
          <w:rFonts w:ascii="Arial" w:hAnsi="Arial" w:cs="Arial"/>
        </w:rPr>
        <w:t xml:space="preserve"> can be measured by the </w:t>
      </w:r>
      <w:r w:rsidR="00913323">
        <w:rPr>
          <w:rFonts w:ascii="Arial" w:hAnsi="Arial" w:cs="Arial"/>
        </w:rPr>
        <w:t>IGT</w:t>
      </w:r>
      <w:r w:rsidR="009300A3" w:rsidRPr="00654A33">
        <w:rPr>
          <w:rFonts w:ascii="Arial" w:hAnsi="Arial" w:cs="Arial"/>
        </w:rPr>
        <w:t>. Additionally, disadvan</w:t>
      </w:r>
      <w:r w:rsidR="0092304D" w:rsidRPr="00654A33">
        <w:rPr>
          <w:rFonts w:ascii="Arial" w:hAnsi="Arial" w:cs="Arial"/>
        </w:rPr>
        <w:t>tageous decision-</w:t>
      </w:r>
      <w:r w:rsidR="009300A3" w:rsidRPr="00654A33">
        <w:rPr>
          <w:rFonts w:ascii="Arial" w:hAnsi="Arial" w:cs="Arial"/>
        </w:rPr>
        <w:t>making characterizes various psychopathological condition</w:t>
      </w:r>
      <w:r w:rsidR="00E54C10" w:rsidRPr="00654A33">
        <w:rPr>
          <w:rFonts w:ascii="Arial" w:hAnsi="Arial" w:cs="Arial"/>
        </w:rPr>
        <w:t>s</w:t>
      </w:r>
      <w:r w:rsidR="009300A3" w:rsidRPr="00654A33">
        <w:rPr>
          <w:rFonts w:ascii="Arial" w:hAnsi="Arial" w:cs="Arial"/>
        </w:rPr>
        <w:t>, including substance addiction, pathological gambling, schizophrenia, obsessive-compulsive disorder, anorexia nervosa, attention deficit/hyperactivity disorder, psychopathy, obesity, and many others.</w:t>
      </w:r>
      <w:r w:rsidR="005126F3" w:rsidRPr="00654A33">
        <w:rPr>
          <w:rFonts w:ascii="Arial" w:hAnsi="Arial" w:cs="Arial"/>
        </w:rPr>
        <w:br/>
      </w:r>
    </w:p>
    <w:p w14:paraId="721EF43B" w14:textId="062D86FB" w:rsidR="009300A3" w:rsidRPr="00654A33" w:rsidRDefault="003960D7" w:rsidP="00654A33">
      <w:pPr>
        <w:rPr>
          <w:rFonts w:ascii="Arial" w:hAnsi="Arial" w:cs="Arial"/>
        </w:rPr>
      </w:pPr>
      <w:r w:rsidRPr="00654A33">
        <w:rPr>
          <w:rFonts w:ascii="Arial" w:hAnsi="Arial" w:cs="Arial"/>
        </w:rPr>
        <w:t xml:space="preserve">One of the advantages of this task is its ability to distinguish among different cognitive contributions to the complex process of decision-making. For example, </w:t>
      </w:r>
      <w:r w:rsidR="00B61CF6" w:rsidRPr="00654A33">
        <w:rPr>
          <w:rFonts w:ascii="Arial" w:hAnsi="Arial" w:cs="Arial"/>
        </w:rPr>
        <w:t>we can compare the performance of patients with VPMFC damage to patients with schizophrenia, both of whom show deficits on the task. T</w:t>
      </w:r>
      <w:r w:rsidRPr="00654A33">
        <w:rPr>
          <w:rFonts w:ascii="Arial" w:hAnsi="Arial" w:cs="Arial"/>
        </w:rPr>
        <w:t>he tendency of VPMFC patients to choose from the bad decks has been interpreted as a deficit in incorporating information about long-term future consequences into behavior; in these patients</w:t>
      </w:r>
      <w:r w:rsidR="00B61CF6" w:rsidRPr="00654A33">
        <w:rPr>
          <w:rFonts w:ascii="Arial" w:hAnsi="Arial" w:cs="Arial"/>
        </w:rPr>
        <w:t>,</w:t>
      </w:r>
      <w:r w:rsidRPr="00654A33">
        <w:rPr>
          <w:rFonts w:ascii="Arial" w:hAnsi="Arial" w:cs="Arial"/>
        </w:rPr>
        <w:t xml:space="preserve"> choices are made only on the basis of potential short-term reward. Patients with schizophrenia also </w:t>
      </w:r>
      <w:r w:rsidR="00B61CF6" w:rsidRPr="00654A33">
        <w:rPr>
          <w:rFonts w:ascii="Arial" w:hAnsi="Arial" w:cs="Arial"/>
        </w:rPr>
        <w:t>choose</w:t>
      </w:r>
      <w:r w:rsidRPr="00654A33">
        <w:rPr>
          <w:rFonts w:ascii="Arial" w:hAnsi="Arial" w:cs="Arial"/>
        </w:rPr>
        <w:t xml:space="preserve"> more frequently from the bad decks than normal controls. However, their distinctive pattern of choices, in which they tend to </w:t>
      </w:r>
      <w:r w:rsidR="0002519B" w:rsidRPr="00654A33">
        <w:rPr>
          <w:rFonts w:ascii="Arial" w:hAnsi="Arial" w:cs="Arial"/>
        </w:rPr>
        <w:t>choose more often from</w:t>
      </w:r>
      <w:r w:rsidRPr="00654A33">
        <w:rPr>
          <w:rFonts w:ascii="Arial" w:hAnsi="Arial" w:cs="Arial"/>
        </w:rPr>
        <w:t xml:space="preserve"> the decks with </w:t>
      </w:r>
      <w:r w:rsidR="0002519B" w:rsidRPr="00654A33">
        <w:rPr>
          <w:rFonts w:ascii="Arial" w:hAnsi="Arial" w:cs="Arial"/>
        </w:rPr>
        <w:t>low</w:t>
      </w:r>
      <w:r w:rsidRPr="00654A33">
        <w:rPr>
          <w:rFonts w:ascii="Arial" w:hAnsi="Arial" w:cs="Arial"/>
        </w:rPr>
        <w:t xml:space="preserve"> frequency, </w:t>
      </w:r>
      <w:r w:rsidR="0002519B" w:rsidRPr="00654A33">
        <w:rPr>
          <w:rFonts w:ascii="Arial" w:hAnsi="Arial" w:cs="Arial"/>
        </w:rPr>
        <w:t>high</w:t>
      </w:r>
      <w:r w:rsidRPr="00654A33">
        <w:rPr>
          <w:rFonts w:ascii="Arial" w:hAnsi="Arial" w:cs="Arial"/>
        </w:rPr>
        <w:t xml:space="preserve"> magnitude losses (decks </w:t>
      </w:r>
      <w:r w:rsidR="0002519B" w:rsidRPr="00654A33">
        <w:rPr>
          <w:rFonts w:ascii="Arial" w:hAnsi="Arial" w:cs="Arial"/>
        </w:rPr>
        <w:t>B</w:t>
      </w:r>
      <w:r w:rsidRPr="00654A33">
        <w:rPr>
          <w:rFonts w:ascii="Arial" w:hAnsi="Arial" w:cs="Arial"/>
        </w:rPr>
        <w:t xml:space="preserve"> and </w:t>
      </w:r>
      <w:r w:rsidR="0002519B" w:rsidRPr="00654A33">
        <w:rPr>
          <w:rFonts w:ascii="Arial" w:hAnsi="Arial" w:cs="Arial"/>
        </w:rPr>
        <w:t>D</w:t>
      </w:r>
      <w:r w:rsidRPr="00654A33">
        <w:rPr>
          <w:rFonts w:ascii="Arial" w:hAnsi="Arial" w:cs="Arial"/>
        </w:rPr>
        <w:t>), reveals a different underlying deficit</w:t>
      </w:r>
      <w:r w:rsidR="00A67972" w:rsidRPr="00654A33">
        <w:rPr>
          <w:rFonts w:ascii="Arial" w:hAnsi="Arial" w:cs="Arial"/>
        </w:rPr>
        <w:t>.</w:t>
      </w:r>
      <w:r w:rsidR="00A86413" w:rsidRPr="00654A33">
        <w:rPr>
          <w:rFonts w:ascii="Arial" w:hAnsi="Arial" w:cs="Arial"/>
        </w:rPr>
        <w:fldChar w:fldCharType="begin"/>
      </w:r>
      <w:r w:rsidR="00A86413" w:rsidRPr="00654A33">
        <w:rPr>
          <w:rFonts w:ascii="Arial" w:hAnsi="Arial" w:cs="Arial"/>
        </w:rPr>
        <w:instrText xml:space="preserve"> ADDIN EN.CITE &lt;EndNote&gt;&lt;Cite&gt;&lt;Author&gt;Shurman&lt;/Author&gt;&lt;Year&gt;2005&lt;/Year&gt;&lt;RecNum&gt;22&lt;/RecNum&gt;&lt;DisplayText&gt;&lt;style face="superscript"&gt;4&lt;/style&gt;&lt;/DisplayText&gt;&lt;record&gt;&lt;rec-number&gt;22&lt;/rec-number&gt;&lt;foreign-keys&gt;&lt;key app="EN" db-id="9pdw9pzz8zr5peet2e4v0sv0pweef0zpvs95" timestamp="1440092191"&gt;22&lt;/key&gt;&lt;/foreign-keys&gt;&lt;ref-type name="Journal Article"&gt;17&lt;/ref-type&gt;&lt;contributors&gt;&lt;authors&gt;&lt;author&gt;Shurman, B.&lt;/author&gt;&lt;author&gt;Horan, W. P.&lt;/author&gt;&lt;author&gt;Nuechterlein, K. H.&lt;/author&gt;&lt;/authors&gt;&lt;/contributors&gt;&lt;auth-address&gt;University of California Los Angeles, Neuropsychiatric Institute 300 UCLA Medical Plaza, Los Angeles, CA 90095-6968, USA.&lt;/auth-address&gt;&lt;titles&gt;&lt;title&gt;Schizophrenia patients demonstrate a distinctive pattern of decision-making impairment on the Iowa Gambling Task&lt;/title&gt;&lt;secondary-title&gt;Schizophr Res&lt;/secondary-title&gt;&lt;/titles&gt;&lt;periodical&gt;&lt;full-title&gt;Schizophr Res&lt;/full-title&gt;&lt;/periodical&gt;&lt;pages&gt;215-24&lt;/pages&gt;&lt;volume&gt;72&lt;/volume&gt;&lt;number&gt;2-3&lt;/number&gt;&lt;keywords&gt;&lt;keyword&gt;Adult&lt;/keyword&gt;&lt;keyword&gt;Cognition Disorders/*etiology&lt;/keyword&gt;&lt;keyword&gt;Decision Making/*physiology&lt;/keyword&gt;&lt;keyword&gt;Diagnostic and Statistical Manual of Mental Disorders&lt;/keyword&gt;&lt;keyword&gt;Female&lt;/keyword&gt;&lt;keyword&gt;*Gambling&lt;/keyword&gt;&lt;keyword&gt;Humans&lt;/keyword&gt;&lt;keyword&gt;Male&lt;/keyword&gt;&lt;keyword&gt;Prefrontal Cortex/*abnormalities/*physiopathology&lt;/keyword&gt;&lt;keyword&gt;*Questionnaires&lt;/keyword&gt;&lt;keyword&gt;Schizophrenia/*complications/diagnosis/*physiopathology&lt;/keyword&gt;&lt;/keywords&gt;&lt;dates&gt;&lt;year&gt;2005&lt;/year&gt;&lt;pub-dates&gt;&lt;date&gt;Jan 1&lt;/date&gt;&lt;/pub-dates&gt;&lt;/dates&gt;&lt;isbn&gt;0920-9964 (Print)&lt;/isbn&gt;&lt;accession-num&gt;15560966&lt;/accession-num&gt;&lt;urls&gt;&lt;related-urls&gt;&lt;url&gt;http://www.ncbi.nlm.nih.gov/pubmed/15560966&lt;/url&gt;&lt;/related-urls&gt;&lt;/urls&gt;&lt;electronic-resource-num&gt;10.1016/j.schres.2004.03.020&lt;/electronic-resource-num&gt;&lt;/record&gt;&lt;/Cite&gt;&lt;/EndNote&gt;</w:instrText>
      </w:r>
      <w:r w:rsidR="00A86413" w:rsidRPr="00654A33">
        <w:rPr>
          <w:rFonts w:ascii="Arial" w:hAnsi="Arial" w:cs="Arial"/>
        </w:rPr>
        <w:fldChar w:fldCharType="separate"/>
      </w:r>
      <w:r w:rsidR="00A86413" w:rsidRPr="00654A33">
        <w:rPr>
          <w:rFonts w:ascii="Arial" w:hAnsi="Arial" w:cs="Arial"/>
          <w:noProof/>
          <w:vertAlign w:val="superscript"/>
        </w:rPr>
        <w:t>4</w:t>
      </w:r>
      <w:r w:rsidR="00A86413" w:rsidRPr="00654A33">
        <w:rPr>
          <w:rFonts w:ascii="Arial" w:hAnsi="Arial" w:cs="Arial"/>
        </w:rPr>
        <w:fldChar w:fldCharType="end"/>
      </w:r>
      <w:r w:rsidR="00A67972" w:rsidRPr="00654A33">
        <w:rPr>
          <w:rFonts w:ascii="Arial" w:hAnsi="Arial" w:cs="Arial"/>
        </w:rPr>
        <w:t xml:space="preserve"> </w:t>
      </w:r>
      <w:r w:rsidR="0002519B" w:rsidRPr="00654A33">
        <w:rPr>
          <w:rFonts w:ascii="Arial" w:hAnsi="Arial" w:cs="Arial"/>
        </w:rPr>
        <w:t xml:space="preserve">This </w:t>
      </w:r>
      <w:r w:rsidR="0002519B" w:rsidRPr="00654A33">
        <w:rPr>
          <w:rFonts w:ascii="Arial" w:hAnsi="Arial" w:cs="Arial"/>
        </w:rPr>
        <w:lastRenderedPageBreak/>
        <w:t xml:space="preserve">pattern of choices suggests that </w:t>
      </w:r>
      <w:r w:rsidR="00631F50" w:rsidRPr="00654A33">
        <w:rPr>
          <w:rFonts w:ascii="Arial" w:hAnsi="Arial" w:cs="Arial"/>
        </w:rPr>
        <w:t>schizophrenic</w:t>
      </w:r>
      <w:r w:rsidR="0002519B" w:rsidRPr="00654A33">
        <w:rPr>
          <w:rFonts w:ascii="Arial" w:hAnsi="Arial" w:cs="Arial"/>
        </w:rPr>
        <w:t xml:space="preserve"> patients are sensitive to the frequency of reward versus punishment, but fail to advantageously take into account the magnitude of the punishment. </w:t>
      </w:r>
      <w:r w:rsidR="0028265D" w:rsidRPr="00654A33">
        <w:rPr>
          <w:rFonts w:ascii="Arial" w:hAnsi="Arial" w:cs="Arial"/>
        </w:rPr>
        <w:t xml:space="preserve">Thus, the IGT is able to reveal </w:t>
      </w:r>
      <w:r w:rsidR="00A616AE" w:rsidRPr="00654A33">
        <w:rPr>
          <w:rFonts w:ascii="Arial" w:hAnsi="Arial" w:cs="Arial"/>
        </w:rPr>
        <w:t xml:space="preserve">a range of cognitive </w:t>
      </w:r>
      <w:r w:rsidR="0028265D" w:rsidRPr="00654A33">
        <w:rPr>
          <w:rFonts w:ascii="Arial" w:hAnsi="Arial" w:cs="Arial"/>
        </w:rPr>
        <w:t xml:space="preserve">contributions to decision-making that </w:t>
      </w:r>
      <w:r w:rsidR="00631F50" w:rsidRPr="00654A33">
        <w:rPr>
          <w:rFonts w:ascii="Arial" w:hAnsi="Arial" w:cs="Arial"/>
        </w:rPr>
        <w:t xml:space="preserve">may be associated with dysfunction in different brain regions. </w:t>
      </w:r>
    </w:p>
    <w:p w14:paraId="448135F9" w14:textId="77777777" w:rsidR="007A33C3" w:rsidRPr="00654A33" w:rsidRDefault="007A33C3" w:rsidP="00654A33">
      <w:pPr>
        <w:rPr>
          <w:rFonts w:ascii="Arial" w:hAnsi="Arial" w:cs="Arial"/>
        </w:rPr>
      </w:pPr>
    </w:p>
    <w:p w14:paraId="7A1B7A8B" w14:textId="29A0EE80" w:rsidR="00FA6D79" w:rsidRPr="00654A33" w:rsidRDefault="00FA6D79" w:rsidP="00654A33">
      <w:pPr>
        <w:rPr>
          <w:rFonts w:ascii="Arial" w:hAnsi="Arial" w:cs="Arial"/>
          <w:b/>
        </w:rPr>
      </w:pPr>
      <w:r w:rsidRPr="00654A33">
        <w:rPr>
          <w:rFonts w:ascii="Arial" w:hAnsi="Arial" w:cs="Arial"/>
          <w:b/>
        </w:rPr>
        <w:t>Legend</w:t>
      </w:r>
    </w:p>
    <w:p w14:paraId="33E4AF10" w14:textId="77777777" w:rsidR="00745705" w:rsidRPr="00654A33" w:rsidRDefault="00745705" w:rsidP="00654A33">
      <w:pPr>
        <w:rPr>
          <w:rFonts w:ascii="Arial" w:hAnsi="Arial" w:cs="Arial"/>
          <w:b/>
        </w:rPr>
      </w:pPr>
    </w:p>
    <w:p w14:paraId="7AA26116" w14:textId="2680F27A" w:rsidR="00A25290" w:rsidRPr="00654A33" w:rsidRDefault="00A25290" w:rsidP="00654A33">
      <w:pPr>
        <w:rPr>
          <w:rFonts w:ascii="Arial" w:hAnsi="Arial" w:cs="Arial"/>
        </w:rPr>
      </w:pPr>
      <w:r w:rsidRPr="00654A33">
        <w:rPr>
          <w:rFonts w:ascii="Arial" w:hAnsi="Arial" w:cs="Arial"/>
          <w:b/>
        </w:rPr>
        <w:t xml:space="preserve">Figure 1: Computer reconstruction of the brain of a patient with VMPFC damage. </w:t>
      </w:r>
      <w:r w:rsidRPr="00654A33">
        <w:rPr>
          <w:rFonts w:ascii="Arial" w:hAnsi="Arial" w:cs="Arial"/>
        </w:rPr>
        <w:t>This patient has bilateral damage to the medial prefrontal cortex, as show</w:t>
      </w:r>
      <w:r w:rsidR="00F748EB" w:rsidRPr="00654A33">
        <w:rPr>
          <w:rFonts w:ascii="Arial" w:hAnsi="Arial" w:cs="Arial"/>
        </w:rPr>
        <w:t>n</w:t>
      </w:r>
      <w:r w:rsidRPr="00654A33">
        <w:rPr>
          <w:rFonts w:ascii="Arial" w:hAnsi="Arial" w:cs="Arial"/>
        </w:rPr>
        <w:t xml:space="preserve"> in this 3D reconstruction made from MRI images. </w:t>
      </w:r>
      <w:proofErr w:type="gramStart"/>
      <w:r w:rsidR="00F748EB" w:rsidRPr="00654A33">
        <w:rPr>
          <w:rFonts w:ascii="Arial" w:hAnsi="Arial" w:cs="Arial"/>
        </w:rPr>
        <w:t xml:space="preserve">Images courtesy of Hanna </w:t>
      </w:r>
      <w:proofErr w:type="spellStart"/>
      <w:r w:rsidR="00F748EB" w:rsidRPr="00654A33">
        <w:rPr>
          <w:rFonts w:ascii="Arial" w:hAnsi="Arial" w:cs="Arial"/>
        </w:rPr>
        <w:t>Damasio</w:t>
      </w:r>
      <w:proofErr w:type="spellEnd"/>
      <w:r w:rsidR="00F748EB" w:rsidRPr="00654A33">
        <w:rPr>
          <w:rFonts w:ascii="Arial" w:hAnsi="Arial" w:cs="Arial"/>
        </w:rPr>
        <w:t>.</w:t>
      </w:r>
      <w:proofErr w:type="gramEnd"/>
      <w:r w:rsidR="00F748EB" w:rsidRPr="00654A33">
        <w:rPr>
          <w:rFonts w:ascii="Arial" w:hAnsi="Arial" w:cs="Arial"/>
        </w:rPr>
        <w:t xml:space="preserve"> </w:t>
      </w:r>
    </w:p>
    <w:p w14:paraId="42738DEA" w14:textId="77777777" w:rsidR="00A25290" w:rsidRPr="00654A33" w:rsidRDefault="00A25290" w:rsidP="00654A33">
      <w:pPr>
        <w:rPr>
          <w:rFonts w:ascii="Arial" w:hAnsi="Arial" w:cs="Arial"/>
          <w:b/>
        </w:rPr>
      </w:pPr>
    </w:p>
    <w:p w14:paraId="3C131B49" w14:textId="4F4A90D0" w:rsidR="00113944" w:rsidRPr="00654A33" w:rsidRDefault="00D8223B" w:rsidP="00654A33">
      <w:pPr>
        <w:rPr>
          <w:rFonts w:ascii="Arial" w:hAnsi="Arial" w:cs="Arial"/>
        </w:rPr>
      </w:pPr>
      <w:r w:rsidRPr="00654A33">
        <w:rPr>
          <w:rFonts w:ascii="Arial" w:hAnsi="Arial" w:cs="Arial"/>
          <w:b/>
        </w:rPr>
        <w:t xml:space="preserve">Figure </w:t>
      </w:r>
      <w:r w:rsidR="00A25290" w:rsidRPr="00654A33">
        <w:rPr>
          <w:rFonts w:ascii="Arial" w:hAnsi="Arial" w:cs="Arial"/>
          <w:b/>
        </w:rPr>
        <w:t>2</w:t>
      </w:r>
      <w:r w:rsidR="00674A77" w:rsidRPr="00654A33">
        <w:rPr>
          <w:rFonts w:ascii="Arial" w:hAnsi="Arial" w:cs="Arial"/>
          <w:b/>
        </w:rPr>
        <w:t xml:space="preserve">: </w:t>
      </w:r>
      <w:r w:rsidR="00EC6202" w:rsidRPr="00654A33">
        <w:rPr>
          <w:rFonts w:ascii="Arial" w:hAnsi="Arial" w:cs="Arial"/>
          <w:b/>
        </w:rPr>
        <w:t xml:space="preserve">Programmed schedule of reward and punishment. </w:t>
      </w:r>
      <w:proofErr w:type="gramStart"/>
      <w:r w:rsidR="00EC6202" w:rsidRPr="00654A33">
        <w:rPr>
          <w:rFonts w:ascii="Arial" w:hAnsi="Arial" w:cs="Arial"/>
        </w:rPr>
        <w:t>This chart is used by the experimenter to determine the reward and punishment for each card turn</w:t>
      </w:r>
      <w:proofErr w:type="gramEnd"/>
      <w:r w:rsidR="00EC6202" w:rsidRPr="00654A33">
        <w:rPr>
          <w:rFonts w:ascii="Arial" w:hAnsi="Arial" w:cs="Arial"/>
        </w:rPr>
        <w:t>. The participant is rewarded with the dollar amount in the first column, and is presented with a punishment based on the schedule detailed in the following columns. Each row represents one deck of cards, either A, B, C, or D. For each card turn from that deck, the participant receives the dollar amount in the first cell. Each column represents the card turn from that deck. For example, the first two turns from deck A have no penalty, then the third turn from deck A has a $150 penalty. There are 40 cards in each deck, each represented by a column in the chart.</w:t>
      </w:r>
    </w:p>
    <w:p w14:paraId="148905B5" w14:textId="77777777" w:rsidR="009300A3" w:rsidRPr="00654A33" w:rsidRDefault="009300A3" w:rsidP="00654A33">
      <w:pPr>
        <w:rPr>
          <w:rFonts w:ascii="Arial" w:hAnsi="Arial" w:cs="Arial"/>
        </w:rPr>
      </w:pPr>
    </w:p>
    <w:p w14:paraId="7F5C572B" w14:textId="2FF8F8EA" w:rsidR="009300A3" w:rsidRPr="00654A33" w:rsidRDefault="00C16EDD" w:rsidP="00654A33">
      <w:pPr>
        <w:rPr>
          <w:rFonts w:ascii="Arial" w:hAnsi="Arial" w:cs="Arial"/>
        </w:rPr>
      </w:pPr>
      <w:r w:rsidRPr="00654A33">
        <w:rPr>
          <w:rFonts w:ascii="Arial" w:hAnsi="Arial" w:cs="Arial"/>
          <w:b/>
        </w:rPr>
        <w:t xml:space="preserve">Figure </w:t>
      </w:r>
      <w:r w:rsidR="00A25290" w:rsidRPr="00654A33">
        <w:rPr>
          <w:rFonts w:ascii="Arial" w:hAnsi="Arial" w:cs="Arial"/>
          <w:b/>
        </w:rPr>
        <w:t>3</w:t>
      </w:r>
      <w:r w:rsidR="00AC2123" w:rsidRPr="00654A33">
        <w:rPr>
          <w:rFonts w:ascii="Arial" w:hAnsi="Arial" w:cs="Arial"/>
          <w:b/>
        </w:rPr>
        <w:t>:</w:t>
      </w:r>
      <w:r w:rsidR="00CA5F8D" w:rsidRPr="00654A33">
        <w:rPr>
          <w:rFonts w:ascii="Arial" w:hAnsi="Arial" w:cs="Arial"/>
          <w:b/>
        </w:rPr>
        <w:t xml:space="preserve"> </w:t>
      </w:r>
      <w:r w:rsidR="009300A3" w:rsidRPr="00654A33">
        <w:rPr>
          <w:rFonts w:ascii="Arial" w:hAnsi="Arial" w:cs="Arial"/>
          <w:b/>
        </w:rPr>
        <w:t xml:space="preserve">Control subject and patient performance on the Iowa Gambling Task. </w:t>
      </w:r>
      <w:r w:rsidR="009300A3" w:rsidRPr="00654A33">
        <w:rPr>
          <w:rFonts w:ascii="Arial" w:hAnsi="Arial" w:cs="Arial"/>
        </w:rPr>
        <w:t xml:space="preserve">In </w:t>
      </w:r>
      <w:r w:rsidR="0092304D" w:rsidRPr="00654A33">
        <w:rPr>
          <w:rFonts w:ascii="Arial" w:hAnsi="Arial" w:cs="Arial"/>
        </w:rPr>
        <w:t>one hundred</w:t>
      </w:r>
      <w:r w:rsidR="009300A3" w:rsidRPr="00654A33">
        <w:rPr>
          <w:rFonts w:ascii="Arial" w:hAnsi="Arial" w:cs="Arial"/>
        </w:rPr>
        <w:t xml:space="preserve"> card selections from </w:t>
      </w:r>
      <w:r w:rsidR="0092304D" w:rsidRPr="00654A33">
        <w:rPr>
          <w:rFonts w:ascii="Arial" w:hAnsi="Arial" w:cs="Arial"/>
        </w:rPr>
        <w:t>four</w:t>
      </w:r>
      <w:r w:rsidR="009300A3" w:rsidRPr="00654A33">
        <w:rPr>
          <w:rFonts w:ascii="Arial" w:hAnsi="Arial" w:cs="Arial"/>
        </w:rPr>
        <w:t xml:space="preserve"> decks, normal controls made more selections from the good decks (C and D), and were more apt to avoid the bad decks (A and B). In contrast, patients with ventromedial prefrontal cortex damage made more selections from the bad decks (A and B), and avoided choosing from the good decks (C and D).</w:t>
      </w:r>
    </w:p>
    <w:p w14:paraId="64AFB222" w14:textId="4245806B" w:rsidR="00555B8F" w:rsidRPr="00654A33" w:rsidRDefault="00555B8F" w:rsidP="00654A33">
      <w:pPr>
        <w:rPr>
          <w:rFonts w:ascii="Arial" w:hAnsi="Arial" w:cs="Arial"/>
          <w:b/>
        </w:rPr>
      </w:pPr>
    </w:p>
    <w:p w14:paraId="3B4AF153" w14:textId="6D112E33" w:rsidR="00654A33" w:rsidRPr="00654A33" w:rsidRDefault="00113944" w:rsidP="00654A33">
      <w:pPr>
        <w:rPr>
          <w:rFonts w:ascii="Arial" w:hAnsi="Arial" w:cs="Arial"/>
        </w:rPr>
      </w:pPr>
      <w:r w:rsidRPr="00654A33">
        <w:rPr>
          <w:rFonts w:ascii="Arial" w:hAnsi="Arial" w:cs="Arial"/>
          <w:b/>
        </w:rPr>
        <w:t>References</w:t>
      </w:r>
    </w:p>
    <w:p w14:paraId="34F49AA0" w14:textId="77777777" w:rsidR="00426B10" w:rsidRPr="00654A33" w:rsidRDefault="00426B10" w:rsidP="00654A33">
      <w:pPr>
        <w:rPr>
          <w:rFonts w:ascii="Arial" w:hAnsi="Arial" w:cs="Arial"/>
        </w:rPr>
      </w:pPr>
    </w:p>
    <w:p w14:paraId="1C0E2823" w14:textId="77777777" w:rsidR="00A86413" w:rsidRPr="00654A33" w:rsidRDefault="00426B10" w:rsidP="00654A33">
      <w:pPr>
        <w:pStyle w:val="EndNoteBibliography"/>
        <w:ind w:left="720" w:hanging="720"/>
        <w:rPr>
          <w:rFonts w:ascii="Arial" w:hAnsi="Arial" w:cs="Arial"/>
          <w:noProof/>
        </w:rPr>
      </w:pPr>
      <w:r w:rsidRPr="00654A33">
        <w:rPr>
          <w:rFonts w:ascii="Arial" w:hAnsi="Arial" w:cs="Arial"/>
        </w:rPr>
        <w:fldChar w:fldCharType="begin"/>
      </w:r>
      <w:r w:rsidRPr="00654A33">
        <w:rPr>
          <w:rFonts w:ascii="Arial" w:hAnsi="Arial" w:cs="Arial"/>
        </w:rPr>
        <w:instrText xml:space="preserve"> ADDIN EN.REFLIST </w:instrText>
      </w:r>
      <w:r w:rsidRPr="00654A33">
        <w:rPr>
          <w:rFonts w:ascii="Arial" w:hAnsi="Arial" w:cs="Arial"/>
        </w:rPr>
        <w:fldChar w:fldCharType="separate"/>
      </w:r>
      <w:r w:rsidR="00A86413" w:rsidRPr="00654A33">
        <w:rPr>
          <w:rFonts w:ascii="Arial" w:hAnsi="Arial" w:cs="Arial"/>
          <w:noProof/>
        </w:rPr>
        <w:t>1.</w:t>
      </w:r>
      <w:r w:rsidR="00A86413" w:rsidRPr="00654A33">
        <w:rPr>
          <w:rFonts w:ascii="Arial" w:hAnsi="Arial" w:cs="Arial"/>
          <w:noProof/>
        </w:rPr>
        <w:tab/>
        <w:t xml:space="preserve">Bechara, A., Damasio, A.R., Damasio, H. &amp; Anderson, S.W. Insensitivity to future consequences following damage to human prefrontal cortex. </w:t>
      </w:r>
      <w:r w:rsidR="00A86413" w:rsidRPr="00654A33">
        <w:rPr>
          <w:rFonts w:ascii="Arial" w:hAnsi="Arial" w:cs="Arial"/>
          <w:i/>
          <w:noProof/>
        </w:rPr>
        <w:t>Cognition</w:t>
      </w:r>
      <w:r w:rsidR="00A86413" w:rsidRPr="00654A33">
        <w:rPr>
          <w:rFonts w:ascii="Arial" w:hAnsi="Arial" w:cs="Arial"/>
          <w:noProof/>
        </w:rPr>
        <w:t xml:space="preserve"> </w:t>
      </w:r>
      <w:r w:rsidR="00A86413" w:rsidRPr="00654A33">
        <w:rPr>
          <w:rFonts w:ascii="Arial" w:hAnsi="Arial" w:cs="Arial"/>
          <w:b/>
          <w:noProof/>
        </w:rPr>
        <w:t>50</w:t>
      </w:r>
      <w:r w:rsidR="00A86413" w:rsidRPr="00654A33">
        <w:rPr>
          <w:rFonts w:ascii="Arial" w:hAnsi="Arial" w:cs="Arial"/>
          <w:noProof/>
        </w:rPr>
        <w:t>, 7-15 (1994)</w:t>
      </w:r>
      <w:bookmarkStart w:id="0" w:name="_GoBack"/>
      <w:bookmarkEnd w:id="0"/>
      <w:r w:rsidR="00A86413" w:rsidRPr="00654A33">
        <w:rPr>
          <w:rFonts w:ascii="Arial" w:hAnsi="Arial" w:cs="Arial"/>
          <w:noProof/>
        </w:rPr>
        <w:t>.</w:t>
      </w:r>
    </w:p>
    <w:p w14:paraId="0DC3A802" w14:textId="77777777" w:rsidR="00A86413" w:rsidRPr="00654A33" w:rsidRDefault="00A86413" w:rsidP="00654A33">
      <w:pPr>
        <w:pStyle w:val="EndNoteBibliography"/>
        <w:ind w:left="720" w:hanging="720"/>
        <w:rPr>
          <w:rFonts w:ascii="Arial" w:hAnsi="Arial" w:cs="Arial"/>
          <w:noProof/>
        </w:rPr>
      </w:pPr>
      <w:r w:rsidRPr="00654A33">
        <w:rPr>
          <w:rFonts w:ascii="Arial" w:hAnsi="Arial" w:cs="Arial"/>
          <w:noProof/>
        </w:rPr>
        <w:t>2.</w:t>
      </w:r>
      <w:r w:rsidRPr="00654A33">
        <w:rPr>
          <w:rFonts w:ascii="Arial" w:hAnsi="Arial" w:cs="Arial"/>
          <w:noProof/>
        </w:rPr>
        <w:tab/>
        <w:t xml:space="preserve">Bechara, A., Damasio, H., Tranel, D. &amp; Damasio, A.R. Deciding advantageously before knowing the advantageous strategy. </w:t>
      </w:r>
      <w:r w:rsidRPr="00654A33">
        <w:rPr>
          <w:rFonts w:ascii="Arial" w:hAnsi="Arial" w:cs="Arial"/>
          <w:i/>
          <w:noProof/>
        </w:rPr>
        <w:t>Science</w:t>
      </w:r>
      <w:r w:rsidRPr="00654A33">
        <w:rPr>
          <w:rFonts w:ascii="Arial" w:hAnsi="Arial" w:cs="Arial"/>
          <w:noProof/>
        </w:rPr>
        <w:t xml:space="preserve"> </w:t>
      </w:r>
      <w:r w:rsidRPr="00654A33">
        <w:rPr>
          <w:rFonts w:ascii="Arial" w:hAnsi="Arial" w:cs="Arial"/>
          <w:b/>
          <w:noProof/>
        </w:rPr>
        <w:t>275</w:t>
      </w:r>
      <w:r w:rsidRPr="00654A33">
        <w:rPr>
          <w:rFonts w:ascii="Arial" w:hAnsi="Arial" w:cs="Arial"/>
          <w:noProof/>
        </w:rPr>
        <w:t>, 1293-1295 (1997).</w:t>
      </w:r>
    </w:p>
    <w:p w14:paraId="77FB72F9" w14:textId="77777777" w:rsidR="00A86413" w:rsidRPr="00654A33" w:rsidRDefault="00A86413" w:rsidP="00654A33">
      <w:pPr>
        <w:pStyle w:val="EndNoteBibliography"/>
        <w:ind w:left="720" w:hanging="720"/>
        <w:rPr>
          <w:rFonts w:ascii="Arial" w:hAnsi="Arial" w:cs="Arial"/>
          <w:noProof/>
        </w:rPr>
      </w:pPr>
      <w:r w:rsidRPr="00654A33">
        <w:rPr>
          <w:rFonts w:ascii="Arial" w:hAnsi="Arial" w:cs="Arial"/>
          <w:noProof/>
        </w:rPr>
        <w:t>3.</w:t>
      </w:r>
      <w:r w:rsidRPr="00654A33">
        <w:rPr>
          <w:rFonts w:ascii="Arial" w:hAnsi="Arial" w:cs="Arial"/>
          <w:noProof/>
        </w:rPr>
        <w:tab/>
        <w:t xml:space="preserve">Li, X., Lu, Z.L., D'Argembeau, A., Ng, M. &amp; Bechara, A. The Iowa Gambling Task in fMRI images. </w:t>
      </w:r>
      <w:r w:rsidRPr="00654A33">
        <w:rPr>
          <w:rFonts w:ascii="Arial" w:hAnsi="Arial" w:cs="Arial"/>
          <w:i/>
          <w:noProof/>
        </w:rPr>
        <w:t>Hum Brain Mapp</w:t>
      </w:r>
      <w:r w:rsidRPr="00654A33">
        <w:rPr>
          <w:rFonts w:ascii="Arial" w:hAnsi="Arial" w:cs="Arial"/>
          <w:noProof/>
        </w:rPr>
        <w:t xml:space="preserve"> </w:t>
      </w:r>
      <w:r w:rsidRPr="00654A33">
        <w:rPr>
          <w:rFonts w:ascii="Arial" w:hAnsi="Arial" w:cs="Arial"/>
          <w:b/>
          <w:noProof/>
        </w:rPr>
        <w:t>31</w:t>
      </w:r>
      <w:r w:rsidRPr="00654A33">
        <w:rPr>
          <w:rFonts w:ascii="Arial" w:hAnsi="Arial" w:cs="Arial"/>
          <w:noProof/>
        </w:rPr>
        <w:t>, 410-423 (2010).</w:t>
      </w:r>
    </w:p>
    <w:p w14:paraId="147E3735" w14:textId="77777777" w:rsidR="00A86413" w:rsidRPr="00654A33" w:rsidRDefault="00A86413" w:rsidP="00654A33">
      <w:pPr>
        <w:pStyle w:val="EndNoteBibliography"/>
        <w:ind w:left="720" w:hanging="720"/>
        <w:rPr>
          <w:rFonts w:ascii="Arial" w:hAnsi="Arial" w:cs="Arial"/>
          <w:noProof/>
        </w:rPr>
      </w:pPr>
      <w:r w:rsidRPr="00654A33">
        <w:rPr>
          <w:rFonts w:ascii="Arial" w:hAnsi="Arial" w:cs="Arial"/>
          <w:noProof/>
        </w:rPr>
        <w:t>4.</w:t>
      </w:r>
      <w:r w:rsidRPr="00654A33">
        <w:rPr>
          <w:rFonts w:ascii="Arial" w:hAnsi="Arial" w:cs="Arial"/>
          <w:noProof/>
        </w:rPr>
        <w:tab/>
        <w:t xml:space="preserve">Shurman, B., Horan, W.P. &amp; Nuechterlein, K.H. Schizophrenia patients demonstrate a distinctive pattern of decision-making impairment on the Iowa Gambling Task. </w:t>
      </w:r>
      <w:r w:rsidRPr="00654A33">
        <w:rPr>
          <w:rFonts w:ascii="Arial" w:hAnsi="Arial" w:cs="Arial"/>
          <w:i/>
          <w:noProof/>
        </w:rPr>
        <w:t>Schizophr Res</w:t>
      </w:r>
      <w:r w:rsidRPr="00654A33">
        <w:rPr>
          <w:rFonts w:ascii="Arial" w:hAnsi="Arial" w:cs="Arial"/>
          <w:noProof/>
        </w:rPr>
        <w:t xml:space="preserve"> </w:t>
      </w:r>
      <w:r w:rsidRPr="00654A33">
        <w:rPr>
          <w:rFonts w:ascii="Arial" w:hAnsi="Arial" w:cs="Arial"/>
          <w:b/>
          <w:noProof/>
        </w:rPr>
        <w:t>72</w:t>
      </w:r>
      <w:r w:rsidRPr="00654A33">
        <w:rPr>
          <w:rFonts w:ascii="Arial" w:hAnsi="Arial" w:cs="Arial"/>
          <w:noProof/>
        </w:rPr>
        <w:t>, 215-224 (2005).</w:t>
      </w:r>
    </w:p>
    <w:p w14:paraId="796D7F59" w14:textId="5651A044" w:rsidR="005C4328" w:rsidRPr="00654A33" w:rsidRDefault="00426B10" w:rsidP="00654A33">
      <w:pPr>
        <w:rPr>
          <w:rFonts w:ascii="Arial" w:hAnsi="Arial" w:cs="Arial"/>
        </w:rPr>
      </w:pPr>
      <w:r w:rsidRPr="00654A33">
        <w:rPr>
          <w:rFonts w:ascii="Arial" w:hAnsi="Arial" w:cs="Arial"/>
        </w:rPr>
        <w:fldChar w:fldCharType="end"/>
      </w:r>
    </w:p>
    <w:sectPr w:rsidR="005C4328" w:rsidRPr="00654A33" w:rsidSect="00AF67FC">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1A8B6B" w15:done="0"/>
  <w15:commentEx w15:paraId="7D70F926" w15:done="0"/>
  <w15:commentEx w15:paraId="60A99EB2" w15:done="0"/>
  <w15:commentEx w15:paraId="1B9818BB" w15:done="0"/>
  <w15:commentEx w15:paraId="51726DA1" w15:done="0"/>
  <w15:commentEx w15:paraId="7F31751A" w15:done="0"/>
  <w15:commentEx w15:paraId="038857FA" w15:done="0"/>
  <w15:commentEx w15:paraId="20A3D4F5" w15:done="0"/>
  <w15:commentEx w15:paraId="72273DF3" w15:done="0"/>
  <w15:commentEx w15:paraId="08A218E9" w15:done="0"/>
  <w15:commentEx w15:paraId="22A6338B" w15:done="0"/>
  <w15:commentEx w15:paraId="35891946" w15:done="0"/>
  <w15:commentEx w15:paraId="68D9723C" w15:done="0"/>
  <w15:commentEx w15:paraId="1CD6D9E0" w15:done="0"/>
  <w15:commentEx w15:paraId="140BB509" w15:done="0"/>
  <w15:commentEx w15:paraId="073820F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83D86" w14:textId="77777777" w:rsidR="004D14FF" w:rsidRDefault="004D14FF" w:rsidP="003134A7">
      <w:r>
        <w:separator/>
      </w:r>
    </w:p>
  </w:endnote>
  <w:endnote w:type="continuationSeparator" w:id="0">
    <w:p w14:paraId="0316957D" w14:textId="77777777" w:rsidR="004D14FF" w:rsidRDefault="004D14FF" w:rsidP="003134A7">
      <w:r>
        <w:continuationSeparator/>
      </w:r>
    </w:p>
  </w:endnote>
  <w:endnote w:type="continuationNotice" w:id="1">
    <w:p w14:paraId="65D4902D" w14:textId="77777777" w:rsidR="004D14FF" w:rsidRDefault="004D14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altName w:val="Times New Roman"/>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BB7516" w14:textId="77777777" w:rsidR="004D14FF" w:rsidRDefault="004D14FF" w:rsidP="003134A7">
      <w:r>
        <w:separator/>
      </w:r>
    </w:p>
  </w:footnote>
  <w:footnote w:type="continuationSeparator" w:id="0">
    <w:p w14:paraId="2088A88A" w14:textId="77777777" w:rsidR="004D14FF" w:rsidRDefault="004D14FF" w:rsidP="003134A7">
      <w:r>
        <w:continuationSeparator/>
      </w:r>
    </w:p>
  </w:footnote>
  <w:footnote w:type="continuationNotice" w:id="1">
    <w:p w14:paraId="34C17788" w14:textId="77777777" w:rsidR="004D14FF" w:rsidRDefault="004D14FF"/>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32F7"/>
    <w:multiLevelType w:val="hybridMultilevel"/>
    <w:tmpl w:val="E4342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ED2451"/>
    <w:multiLevelType w:val="hybridMultilevel"/>
    <w:tmpl w:val="BD5610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761C8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AE7F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8314D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8F934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Medicin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pdw9pzz8zr5peet2e4v0sv0pweef0zpvs95&quot;&gt;JoVE_EndNote_Library&lt;record-ids&gt;&lt;item&gt;8&lt;/item&gt;&lt;item&gt;9&lt;/item&gt;&lt;item&gt;11&lt;/item&gt;&lt;item&gt;22&lt;/item&gt;&lt;/record-ids&gt;&lt;/item&gt;&lt;/Libraries&gt;"/>
  </w:docVars>
  <w:rsids>
    <w:rsidRoot w:val="001366CA"/>
    <w:rsid w:val="00001183"/>
    <w:rsid w:val="00007B9E"/>
    <w:rsid w:val="00021A59"/>
    <w:rsid w:val="00024CAA"/>
    <w:rsid w:val="0002519B"/>
    <w:rsid w:val="00030A95"/>
    <w:rsid w:val="00033FFB"/>
    <w:rsid w:val="000353A8"/>
    <w:rsid w:val="00040831"/>
    <w:rsid w:val="0005248B"/>
    <w:rsid w:val="000554BF"/>
    <w:rsid w:val="00072A43"/>
    <w:rsid w:val="0008199B"/>
    <w:rsid w:val="00085ED3"/>
    <w:rsid w:val="000876D5"/>
    <w:rsid w:val="000A21E9"/>
    <w:rsid w:val="000A5B59"/>
    <w:rsid w:val="000A5BFD"/>
    <w:rsid w:val="000B0454"/>
    <w:rsid w:val="000C44A1"/>
    <w:rsid w:val="000D623A"/>
    <w:rsid w:val="000D686B"/>
    <w:rsid w:val="001022D3"/>
    <w:rsid w:val="00104FA9"/>
    <w:rsid w:val="00104FFD"/>
    <w:rsid w:val="00107208"/>
    <w:rsid w:val="001112D8"/>
    <w:rsid w:val="00113944"/>
    <w:rsid w:val="001265E6"/>
    <w:rsid w:val="00126746"/>
    <w:rsid w:val="0012755F"/>
    <w:rsid w:val="001366CA"/>
    <w:rsid w:val="0013721C"/>
    <w:rsid w:val="001633A8"/>
    <w:rsid w:val="00166DA7"/>
    <w:rsid w:val="00186F13"/>
    <w:rsid w:val="0019715C"/>
    <w:rsid w:val="001A7E51"/>
    <w:rsid w:val="001B0ED3"/>
    <w:rsid w:val="001B73AE"/>
    <w:rsid w:val="001C3AE6"/>
    <w:rsid w:val="001C56CD"/>
    <w:rsid w:val="001D2EE1"/>
    <w:rsid w:val="001D6351"/>
    <w:rsid w:val="001D6961"/>
    <w:rsid w:val="001E5451"/>
    <w:rsid w:val="001E5DD1"/>
    <w:rsid w:val="001F11AB"/>
    <w:rsid w:val="001F1A9D"/>
    <w:rsid w:val="00207AFA"/>
    <w:rsid w:val="002169AA"/>
    <w:rsid w:val="002170E1"/>
    <w:rsid w:val="00230E52"/>
    <w:rsid w:val="0023175E"/>
    <w:rsid w:val="00236166"/>
    <w:rsid w:val="00241BF6"/>
    <w:rsid w:val="00256F03"/>
    <w:rsid w:val="00257337"/>
    <w:rsid w:val="0026417F"/>
    <w:rsid w:val="00266B09"/>
    <w:rsid w:val="002708AD"/>
    <w:rsid w:val="002809AB"/>
    <w:rsid w:val="00280E28"/>
    <w:rsid w:val="0028265D"/>
    <w:rsid w:val="0028389D"/>
    <w:rsid w:val="00284030"/>
    <w:rsid w:val="002854D1"/>
    <w:rsid w:val="00290F1F"/>
    <w:rsid w:val="002A089A"/>
    <w:rsid w:val="002A6AA8"/>
    <w:rsid w:val="002B463E"/>
    <w:rsid w:val="002B714A"/>
    <w:rsid w:val="002E16B7"/>
    <w:rsid w:val="002E1848"/>
    <w:rsid w:val="002E6C86"/>
    <w:rsid w:val="00300A43"/>
    <w:rsid w:val="00302E6F"/>
    <w:rsid w:val="003055B2"/>
    <w:rsid w:val="00306592"/>
    <w:rsid w:val="003134A7"/>
    <w:rsid w:val="003147CA"/>
    <w:rsid w:val="0031660B"/>
    <w:rsid w:val="0031700C"/>
    <w:rsid w:val="00323F14"/>
    <w:rsid w:val="00326CCF"/>
    <w:rsid w:val="003333D9"/>
    <w:rsid w:val="003417D5"/>
    <w:rsid w:val="0035614C"/>
    <w:rsid w:val="003601F4"/>
    <w:rsid w:val="003773B6"/>
    <w:rsid w:val="0038174D"/>
    <w:rsid w:val="0039570D"/>
    <w:rsid w:val="00395DB3"/>
    <w:rsid w:val="003960D7"/>
    <w:rsid w:val="003E086C"/>
    <w:rsid w:val="003E24B9"/>
    <w:rsid w:val="003E3EC0"/>
    <w:rsid w:val="004071D6"/>
    <w:rsid w:val="00410A28"/>
    <w:rsid w:val="00420868"/>
    <w:rsid w:val="00420D46"/>
    <w:rsid w:val="0042139D"/>
    <w:rsid w:val="00426059"/>
    <w:rsid w:val="00426B10"/>
    <w:rsid w:val="0043044D"/>
    <w:rsid w:val="004329AE"/>
    <w:rsid w:val="004371BF"/>
    <w:rsid w:val="004416C5"/>
    <w:rsid w:val="00442D98"/>
    <w:rsid w:val="0044451A"/>
    <w:rsid w:val="004455EB"/>
    <w:rsid w:val="004528EB"/>
    <w:rsid w:val="00462B6D"/>
    <w:rsid w:val="00463734"/>
    <w:rsid w:val="00470204"/>
    <w:rsid w:val="0047147A"/>
    <w:rsid w:val="004725FF"/>
    <w:rsid w:val="00474473"/>
    <w:rsid w:val="0048082C"/>
    <w:rsid w:val="004840FD"/>
    <w:rsid w:val="00485FAF"/>
    <w:rsid w:val="004927F5"/>
    <w:rsid w:val="00495AA6"/>
    <w:rsid w:val="004A27E0"/>
    <w:rsid w:val="004A71AF"/>
    <w:rsid w:val="004B30A4"/>
    <w:rsid w:val="004B3722"/>
    <w:rsid w:val="004B5902"/>
    <w:rsid w:val="004B6881"/>
    <w:rsid w:val="004C22E0"/>
    <w:rsid w:val="004C4A3E"/>
    <w:rsid w:val="004C7D04"/>
    <w:rsid w:val="004D14FF"/>
    <w:rsid w:val="004D7D75"/>
    <w:rsid w:val="004E1CE5"/>
    <w:rsid w:val="004E257E"/>
    <w:rsid w:val="004F389B"/>
    <w:rsid w:val="004F60FF"/>
    <w:rsid w:val="004F6A43"/>
    <w:rsid w:val="005005A6"/>
    <w:rsid w:val="005126F3"/>
    <w:rsid w:val="005170C7"/>
    <w:rsid w:val="00517CD5"/>
    <w:rsid w:val="005215EE"/>
    <w:rsid w:val="00527C7C"/>
    <w:rsid w:val="00533B5C"/>
    <w:rsid w:val="00535D4A"/>
    <w:rsid w:val="00540766"/>
    <w:rsid w:val="005412F1"/>
    <w:rsid w:val="005467AC"/>
    <w:rsid w:val="0055287B"/>
    <w:rsid w:val="00555B8F"/>
    <w:rsid w:val="00563A9B"/>
    <w:rsid w:val="005665FD"/>
    <w:rsid w:val="00567A39"/>
    <w:rsid w:val="00575EF1"/>
    <w:rsid w:val="005809D7"/>
    <w:rsid w:val="005825C7"/>
    <w:rsid w:val="00587CCF"/>
    <w:rsid w:val="00593858"/>
    <w:rsid w:val="00594A48"/>
    <w:rsid w:val="005A1737"/>
    <w:rsid w:val="005B1E7D"/>
    <w:rsid w:val="005B4DA2"/>
    <w:rsid w:val="005B7282"/>
    <w:rsid w:val="005C364A"/>
    <w:rsid w:val="005C4328"/>
    <w:rsid w:val="005D2F36"/>
    <w:rsid w:val="005F2146"/>
    <w:rsid w:val="00606BB1"/>
    <w:rsid w:val="00626BB1"/>
    <w:rsid w:val="00626BF8"/>
    <w:rsid w:val="00627B56"/>
    <w:rsid w:val="00631F50"/>
    <w:rsid w:val="0063201F"/>
    <w:rsid w:val="006363D4"/>
    <w:rsid w:val="006542AC"/>
    <w:rsid w:val="00654760"/>
    <w:rsid w:val="00654A33"/>
    <w:rsid w:val="00661BB0"/>
    <w:rsid w:val="00663463"/>
    <w:rsid w:val="00674A77"/>
    <w:rsid w:val="00677DDB"/>
    <w:rsid w:val="00680823"/>
    <w:rsid w:val="00683310"/>
    <w:rsid w:val="0068368C"/>
    <w:rsid w:val="006A470C"/>
    <w:rsid w:val="006A55FD"/>
    <w:rsid w:val="006B2445"/>
    <w:rsid w:val="006B32C6"/>
    <w:rsid w:val="006B3743"/>
    <w:rsid w:val="006B425B"/>
    <w:rsid w:val="006C1D2A"/>
    <w:rsid w:val="006C1D51"/>
    <w:rsid w:val="006C5ECB"/>
    <w:rsid w:val="006C7019"/>
    <w:rsid w:val="006C72D4"/>
    <w:rsid w:val="006D1182"/>
    <w:rsid w:val="006D3221"/>
    <w:rsid w:val="006D7674"/>
    <w:rsid w:val="006E1114"/>
    <w:rsid w:val="006E3F5C"/>
    <w:rsid w:val="006E438F"/>
    <w:rsid w:val="006E5FB2"/>
    <w:rsid w:val="006F1E35"/>
    <w:rsid w:val="006F2071"/>
    <w:rsid w:val="007013EC"/>
    <w:rsid w:val="00703EB8"/>
    <w:rsid w:val="00715D2D"/>
    <w:rsid w:val="007169E0"/>
    <w:rsid w:val="00743B44"/>
    <w:rsid w:val="007446EE"/>
    <w:rsid w:val="00745705"/>
    <w:rsid w:val="00746933"/>
    <w:rsid w:val="00746E59"/>
    <w:rsid w:val="00747A88"/>
    <w:rsid w:val="007605B6"/>
    <w:rsid w:val="0076536C"/>
    <w:rsid w:val="0077040A"/>
    <w:rsid w:val="0077157D"/>
    <w:rsid w:val="00773465"/>
    <w:rsid w:val="007734E4"/>
    <w:rsid w:val="00776F76"/>
    <w:rsid w:val="0078630B"/>
    <w:rsid w:val="00796F8A"/>
    <w:rsid w:val="007A0B5B"/>
    <w:rsid w:val="007A33C3"/>
    <w:rsid w:val="007C070D"/>
    <w:rsid w:val="007C0841"/>
    <w:rsid w:val="007D116F"/>
    <w:rsid w:val="007D1AD0"/>
    <w:rsid w:val="007E4FF7"/>
    <w:rsid w:val="007E77B0"/>
    <w:rsid w:val="007F0DDD"/>
    <w:rsid w:val="0081275F"/>
    <w:rsid w:val="0082737D"/>
    <w:rsid w:val="00830642"/>
    <w:rsid w:val="008331DF"/>
    <w:rsid w:val="00834AC5"/>
    <w:rsid w:val="0083797F"/>
    <w:rsid w:val="00861FC5"/>
    <w:rsid w:val="00866BEA"/>
    <w:rsid w:val="008731B9"/>
    <w:rsid w:val="0087449C"/>
    <w:rsid w:val="00884055"/>
    <w:rsid w:val="00891CCF"/>
    <w:rsid w:val="00893082"/>
    <w:rsid w:val="00893A21"/>
    <w:rsid w:val="0089790B"/>
    <w:rsid w:val="008B7281"/>
    <w:rsid w:val="008B7BB7"/>
    <w:rsid w:val="008C3DAF"/>
    <w:rsid w:val="008D3DB7"/>
    <w:rsid w:val="008E0F2A"/>
    <w:rsid w:val="008E2921"/>
    <w:rsid w:val="008F1EA4"/>
    <w:rsid w:val="008F2586"/>
    <w:rsid w:val="008F628C"/>
    <w:rsid w:val="00910379"/>
    <w:rsid w:val="00911BD0"/>
    <w:rsid w:val="00913323"/>
    <w:rsid w:val="00914EE9"/>
    <w:rsid w:val="00922BF7"/>
    <w:rsid w:val="0092304D"/>
    <w:rsid w:val="009239EA"/>
    <w:rsid w:val="00924B53"/>
    <w:rsid w:val="0092721C"/>
    <w:rsid w:val="009279F8"/>
    <w:rsid w:val="009300A3"/>
    <w:rsid w:val="00937471"/>
    <w:rsid w:val="00942BF6"/>
    <w:rsid w:val="0094549F"/>
    <w:rsid w:val="0094634F"/>
    <w:rsid w:val="00946995"/>
    <w:rsid w:val="00952F40"/>
    <w:rsid w:val="009573E8"/>
    <w:rsid w:val="00964E95"/>
    <w:rsid w:val="00967E96"/>
    <w:rsid w:val="00975121"/>
    <w:rsid w:val="00983D64"/>
    <w:rsid w:val="00995772"/>
    <w:rsid w:val="009A0F1A"/>
    <w:rsid w:val="009A4DB7"/>
    <w:rsid w:val="009A7ACF"/>
    <w:rsid w:val="009B2FDF"/>
    <w:rsid w:val="009B630D"/>
    <w:rsid w:val="009C0AB3"/>
    <w:rsid w:val="009C2F3D"/>
    <w:rsid w:val="009C3348"/>
    <w:rsid w:val="009D2805"/>
    <w:rsid w:val="009D45C3"/>
    <w:rsid w:val="009D7D9E"/>
    <w:rsid w:val="009E0A38"/>
    <w:rsid w:val="009F0737"/>
    <w:rsid w:val="009F1414"/>
    <w:rsid w:val="00A0347E"/>
    <w:rsid w:val="00A0382A"/>
    <w:rsid w:val="00A06E3F"/>
    <w:rsid w:val="00A158DD"/>
    <w:rsid w:val="00A16625"/>
    <w:rsid w:val="00A17439"/>
    <w:rsid w:val="00A21E08"/>
    <w:rsid w:val="00A25290"/>
    <w:rsid w:val="00A33E2E"/>
    <w:rsid w:val="00A37ACD"/>
    <w:rsid w:val="00A42B3E"/>
    <w:rsid w:val="00A448A0"/>
    <w:rsid w:val="00A45202"/>
    <w:rsid w:val="00A478F2"/>
    <w:rsid w:val="00A50E34"/>
    <w:rsid w:val="00A547A4"/>
    <w:rsid w:val="00A57BF1"/>
    <w:rsid w:val="00A616AE"/>
    <w:rsid w:val="00A62D16"/>
    <w:rsid w:val="00A67972"/>
    <w:rsid w:val="00A7001C"/>
    <w:rsid w:val="00A709DC"/>
    <w:rsid w:val="00A722CC"/>
    <w:rsid w:val="00A73BF5"/>
    <w:rsid w:val="00A7488A"/>
    <w:rsid w:val="00A86413"/>
    <w:rsid w:val="00AA2489"/>
    <w:rsid w:val="00AA629D"/>
    <w:rsid w:val="00AB085E"/>
    <w:rsid w:val="00AB1150"/>
    <w:rsid w:val="00AC2123"/>
    <w:rsid w:val="00AC223B"/>
    <w:rsid w:val="00AC2E38"/>
    <w:rsid w:val="00AC42CF"/>
    <w:rsid w:val="00AF67FC"/>
    <w:rsid w:val="00B07C83"/>
    <w:rsid w:val="00B1535E"/>
    <w:rsid w:val="00B26548"/>
    <w:rsid w:val="00B27F23"/>
    <w:rsid w:val="00B3314E"/>
    <w:rsid w:val="00B43B67"/>
    <w:rsid w:val="00B55714"/>
    <w:rsid w:val="00B61CF6"/>
    <w:rsid w:val="00B63E49"/>
    <w:rsid w:val="00B8063F"/>
    <w:rsid w:val="00B87B48"/>
    <w:rsid w:val="00B92F08"/>
    <w:rsid w:val="00B930C4"/>
    <w:rsid w:val="00B9495C"/>
    <w:rsid w:val="00B95E5F"/>
    <w:rsid w:val="00BB39E5"/>
    <w:rsid w:val="00BC63A2"/>
    <w:rsid w:val="00BD08AD"/>
    <w:rsid w:val="00BD4558"/>
    <w:rsid w:val="00BE266F"/>
    <w:rsid w:val="00BE449E"/>
    <w:rsid w:val="00BF3718"/>
    <w:rsid w:val="00C138D4"/>
    <w:rsid w:val="00C16EDD"/>
    <w:rsid w:val="00C206A8"/>
    <w:rsid w:val="00C2091C"/>
    <w:rsid w:val="00C231E2"/>
    <w:rsid w:val="00C32217"/>
    <w:rsid w:val="00C452D4"/>
    <w:rsid w:val="00C46643"/>
    <w:rsid w:val="00C54BF7"/>
    <w:rsid w:val="00C6752C"/>
    <w:rsid w:val="00C67EE8"/>
    <w:rsid w:val="00C7730B"/>
    <w:rsid w:val="00C77D88"/>
    <w:rsid w:val="00C82BEE"/>
    <w:rsid w:val="00C8512D"/>
    <w:rsid w:val="00C859E4"/>
    <w:rsid w:val="00C901E2"/>
    <w:rsid w:val="00CA2F67"/>
    <w:rsid w:val="00CA5F8D"/>
    <w:rsid w:val="00CA6F29"/>
    <w:rsid w:val="00CB06BD"/>
    <w:rsid w:val="00CB7EEE"/>
    <w:rsid w:val="00CC51C9"/>
    <w:rsid w:val="00CC79AE"/>
    <w:rsid w:val="00CC7D64"/>
    <w:rsid w:val="00CD639D"/>
    <w:rsid w:val="00CE7F5A"/>
    <w:rsid w:val="00CF14D7"/>
    <w:rsid w:val="00D11493"/>
    <w:rsid w:val="00D161D4"/>
    <w:rsid w:val="00D21323"/>
    <w:rsid w:val="00D215F6"/>
    <w:rsid w:val="00D23524"/>
    <w:rsid w:val="00D240F5"/>
    <w:rsid w:val="00D30B97"/>
    <w:rsid w:val="00D31DFB"/>
    <w:rsid w:val="00D32485"/>
    <w:rsid w:val="00D34E26"/>
    <w:rsid w:val="00D40E20"/>
    <w:rsid w:val="00D416DA"/>
    <w:rsid w:val="00D42147"/>
    <w:rsid w:val="00D470FA"/>
    <w:rsid w:val="00D478CA"/>
    <w:rsid w:val="00D47F0C"/>
    <w:rsid w:val="00D50199"/>
    <w:rsid w:val="00D510D6"/>
    <w:rsid w:val="00D51193"/>
    <w:rsid w:val="00D51BBF"/>
    <w:rsid w:val="00D57676"/>
    <w:rsid w:val="00D62766"/>
    <w:rsid w:val="00D75A39"/>
    <w:rsid w:val="00D75C8D"/>
    <w:rsid w:val="00D75FBA"/>
    <w:rsid w:val="00D8223B"/>
    <w:rsid w:val="00D84C4B"/>
    <w:rsid w:val="00DA3834"/>
    <w:rsid w:val="00DB5ADE"/>
    <w:rsid w:val="00DB7874"/>
    <w:rsid w:val="00DD05A6"/>
    <w:rsid w:val="00DD3BDB"/>
    <w:rsid w:val="00DD6A40"/>
    <w:rsid w:val="00DE61DE"/>
    <w:rsid w:val="00DF1FFC"/>
    <w:rsid w:val="00DF482C"/>
    <w:rsid w:val="00E04A99"/>
    <w:rsid w:val="00E07CBC"/>
    <w:rsid w:val="00E15BEB"/>
    <w:rsid w:val="00E250B3"/>
    <w:rsid w:val="00E353D7"/>
    <w:rsid w:val="00E3550A"/>
    <w:rsid w:val="00E40FA5"/>
    <w:rsid w:val="00E43533"/>
    <w:rsid w:val="00E54C10"/>
    <w:rsid w:val="00E617EE"/>
    <w:rsid w:val="00E66B63"/>
    <w:rsid w:val="00E71D84"/>
    <w:rsid w:val="00E84783"/>
    <w:rsid w:val="00E92A1B"/>
    <w:rsid w:val="00E932DB"/>
    <w:rsid w:val="00E938B2"/>
    <w:rsid w:val="00E93C86"/>
    <w:rsid w:val="00E970ED"/>
    <w:rsid w:val="00EB48C2"/>
    <w:rsid w:val="00EC6202"/>
    <w:rsid w:val="00EC7796"/>
    <w:rsid w:val="00ED4C00"/>
    <w:rsid w:val="00ED75D9"/>
    <w:rsid w:val="00ED761E"/>
    <w:rsid w:val="00EE036B"/>
    <w:rsid w:val="00EE3818"/>
    <w:rsid w:val="00EF5BA8"/>
    <w:rsid w:val="00F1600E"/>
    <w:rsid w:val="00F23157"/>
    <w:rsid w:val="00F235A1"/>
    <w:rsid w:val="00F254BE"/>
    <w:rsid w:val="00F25F4E"/>
    <w:rsid w:val="00F4767B"/>
    <w:rsid w:val="00F47B3F"/>
    <w:rsid w:val="00F60B51"/>
    <w:rsid w:val="00F67AB5"/>
    <w:rsid w:val="00F71B87"/>
    <w:rsid w:val="00F748EB"/>
    <w:rsid w:val="00F74D84"/>
    <w:rsid w:val="00F81E56"/>
    <w:rsid w:val="00F86C8B"/>
    <w:rsid w:val="00F870F4"/>
    <w:rsid w:val="00F87972"/>
    <w:rsid w:val="00F93C7C"/>
    <w:rsid w:val="00F9645A"/>
    <w:rsid w:val="00FA6D79"/>
    <w:rsid w:val="00FC31F7"/>
    <w:rsid w:val="00FD242A"/>
    <w:rsid w:val="00FE3CC1"/>
    <w:rsid w:val="00FE5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C79F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4A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44"/>
    <w:pPr>
      <w:spacing w:after="160" w:line="259" w:lineRule="auto"/>
      <w:ind w:left="720"/>
      <w:contextualSpacing/>
    </w:pPr>
    <w:rPr>
      <w:rFonts w:eastAsiaTheme="minorHAnsi"/>
      <w:sz w:val="22"/>
      <w:szCs w:val="22"/>
    </w:rPr>
  </w:style>
  <w:style w:type="paragraph" w:customStyle="1" w:styleId="EndNoteBibliographyTitle">
    <w:name w:val="EndNote Bibliography Title"/>
    <w:basedOn w:val="Normal"/>
    <w:rsid w:val="0043044D"/>
    <w:pPr>
      <w:jc w:val="center"/>
    </w:pPr>
    <w:rPr>
      <w:rFonts w:ascii="Cambria" w:hAnsi="Cambria"/>
    </w:rPr>
  </w:style>
  <w:style w:type="paragraph" w:customStyle="1" w:styleId="EndNoteBibliography">
    <w:name w:val="EndNote Bibliography"/>
    <w:basedOn w:val="Normal"/>
    <w:rsid w:val="0043044D"/>
    <w:rPr>
      <w:rFonts w:ascii="Cambria" w:hAnsi="Cambria"/>
    </w:rPr>
  </w:style>
  <w:style w:type="paragraph" w:styleId="BalloonText">
    <w:name w:val="Balloon Text"/>
    <w:basedOn w:val="Normal"/>
    <w:link w:val="BalloonTextChar"/>
    <w:uiPriority w:val="99"/>
    <w:semiHidden/>
    <w:unhideWhenUsed/>
    <w:rsid w:val="003E3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EC0"/>
    <w:rPr>
      <w:rFonts w:ascii="Lucida Grande" w:hAnsi="Lucida Grande" w:cs="Lucida Grande"/>
      <w:sz w:val="18"/>
      <w:szCs w:val="18"/>
    </w:rPr>
  </w:style>
  <w:style w:type="character" w:styleId="Hyperlink">
    <w:name w:val="Hyperlink"/>
    <w:basedOn w:val="DefaultParagraphFont"/>
    <w:uiPriority w:val="99"/>
    <w:unhideWhenUsed/>
    <w:rsid w:val="001A7E51"/>
    <w:rPr>
      <w:color w:val="0000FF" w:themeColor="hyperlink"/>
      <w:u w:val="single"/>
    </w:rPr>
  </w:style>
  <w:style w:type="character" w:styleId="CommentReference">
    <w:name w:val="annotation reference"/>
    <w:basedOn w:val="DefaultParagraphFont"/>
    <w:uiPriority w:val="99"/>
    <w:semiHidden/>
    <w:unhideWhenUsed/>
    <w:rsid w:val="004B3722"/>
    <w:rPr>
      <w:sz w:val="16"/>
      <w:szCs w:val="16"/>
    </w:rPr>
  </w:style>
  <w:style w:type="paragraph" w:styleId="CommentText">
    <w:name w:val="annotation text"/>
    <w:basedOn w:val="Normal"/>
    <w:link w:val="CommentTextChar"/>
    <w:uiPriority w:val="99"/>
    <w:semiHidden/>
    <w:unhideWhenUsed/>
    <w:rsid w:val="004B3722"/>
    <w:rPr>
      <w:sz w:val="20"/>
      <w:szCs w:val="20"/>
    </w:rPr>
  </w:style>
  <w:style w:type="character" w:customStyle="1" w:styleId="CommentTextChar">
    <w:name w:val="Comment Text Char"/>
    <w:basedOn w:val="DefaultParagraphFont"/>
    <w:link w:val="CommentText"/>
    <w:uiPriority w:val="99"/>
    <w:semiHidden/>
    <w:rsid w:val="004B3722"/>
    <w:rPr>
      <w:sz w:val="20"/>
      <w:szCs w:val="20"/>
    </w:rPr>
  </w:style>
  <w:style w:type="paragraph" w:styleId="CommentSubject">
    <w:name w:val="annotation subject"/>
    <w:basedOn w:val="CommentText"/>
    <w:next w:val="CommentText"/>
    <w:link w:val="CommentSubjectChar"/>
    <w:uiPriority w:val="99"/>
    <w:semiHidden/>
    <w:unhideWhenUsed/>
    <w:rsid w:val="004B3722"/>
    <w:rPr>
      <w:b/>
      <w:bCs/>
    </w:rPr>
  </w:style>
  <w:style w:type="character" w:customStyle="1" w:styleId="CommentSubjectChar">
    <w:name w:val="Comment Subject Char"/>
    <w:basedOn w:val="CommentTextChar"/>
    <w:link w:val="CommentSubject"/>
    <w:uiPriority w:val="99"/>
    <w:semiHidden/>
    <w:rsid w:val="004B3722"/>
    <w:rPr>
      <w:b/>
      <w:bCs/>
      <w:sz w:val="20"/>
      <w:szCs w:val="20"/>
    </w:rPr>
  </w:style>
  <w:style w:type="paragraph" w:styleId="Title">
    <w:name w:val="Title"/>
    <w:basedOn w:val="Normal"/>
    <w:next w:val="Normal"/>
    <w:link w:val="TitleChar"/>
    <w:uiPriority w:val="10"/>
    <w:qFormat/>
    <w:rsid w:val="00674A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4A7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74A77"/>
  </w:style>
  <w:style w:type="character" w:customStyle="1" w:styleId="Heading1Char">
    <w:name w:val="Heading 1 Char"/>
    <w:basedOn w:val="DefaultParagraphFont"/>
    <w:link w:val="Heading1"/>
    <w:uiPriority w:val="9"/>
    <w:rsid w:val="00674A77"/>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3134A7"/>
    <w:pPr>
      <w:tabs>
        <w:tab w:val="center" w:pos="4320"/>
        <w:tab w:val="right" w:pos="8640"/>
      </w:tabs>
    </w:pPr>
  </w:style>
  <w:style w:type="character" w:customStyle="1" w:styleId="HeaderChar">
    <w:name w:val="Header Char"/>
    <w:basedOn w:val="DefaultParagraphFont"/>
    <w:link w:val="Header"/>
    <w:uiPriority w:val="99"/>
    <w:rsid w:val="003134A7"/>
  </w:style>
  <w:style w:type="paragraph" w:styleId="Footer">
    <w:name w:val="footer"/>
    <w:basedOn w:val="Normal"/>
    <w:link w:val="FooterChar"/>
    <w:uiPriority w:val="99"/>
    <w:unhideWhenUsed/>
    <w:rsid w:val="003134A7"/>
    <w:pPr>
      <w:tabs>
        <w:tab w:val="center" w:pos="4320"/>
        <w:tab w:val="right" w:pos="8640"/>
      </w:tabs>
    </w:pPr>
  </w:style>
  <w:style w:type="character" w:customStyle="1" w:styleId="FooterChar">
    <w:name w:val="Footer Char"/>
    <w:basedOn w:val="DefaultParagraphFont"/>
    <w:link w:val="Footer"/>
    <w:uiPriority w:val="99"/>
    <w:rsid w:val="003134A7"/>
  </w:style>
  <w:style w:type="character" w:customStyle="1" w:styleId="im">
    <w:name w:val="im"/>
    <w:basedOn w:val="DefaultParagraphFont"/>
    <w:rsid w:val="00426059"/>
  </w:style>
  <w:style w:type="character" w:customStyle="1" w:styleId="avw">
    <w:name w:val="avw"/>
    <w:basedOn w:val="DefaultParagraphFont"/>
    <w:rsid w:val="00426059"/>
  </w:style>
  <w:style w:type="paragraph" w:styleId="Revision">
    <w:name w:val="Revision"/>
    <w:hidden/>
    <w:uiPriority w:val="99"/>
    <w:semiHidden/>
    <w:rsid w:val="0042605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4A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44"/>
    <w:pPr>
      <w:spacing w:after="160" w:line="259" w:lineRule="auto"/>
      <w:ind w:left="720"/>
      <w:contextualSpacing/>
    </w:pPr>
    <w:rPr>
      <w:rFonts w:eastAsiaTheme="minorHAnsi"/>
      <w:sz w:val="22"/>
      <w:szCs w:val="22"/>
    </w:rPr>
  </w:style>
  <w:style w:type="paragraph" w:customStyle="1" w:styleId="EndNoteBibliographyTitle">
    <w:name w:val="EndNote Bibliography Title"/>
    <w:basedOn w:val="Normal"/>
    <w:rsid w:val="0043044D"/>
    <w:pPr>
      <w:jc w:val="center"/>
    </w:pPr>
    <w:rPr>
      <w:rFonts w:ascii="Cambria" w:hAnsi="Cambria"/>
    </w:rPr>
  </w:style>
  <w:style w:type="paragraph" w:customStyle="1" w:styleId="EndNoteBibliography">
    <w:name w:val="EndNote Bibliography"/>
    <w:basedOn w:val="Normal"/>
    <w:rsid w:val="0043044D"/>
    <w:rPr>
      <w:rFonts w:ascii="Cambria" w:hAnsi="Cambria"/>
    </w:rPr>
  </w:style>
  <w:style w:type="paragraph" w:styleId="BalloonText">
    <w:name w:val="Balloon Text"/>
    <w:basedOn w:val="Normal"/>
    <w:link w:val="BalloonTextChar"/>
    <w:uiPriority w:val="99"/>
    <w:semiHidden/>
    <w:unhideWhenUsed/>
    <w:rsid w:val="003E3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EC0"/>
    <w:rPr>
      <w:rFonts w:ascii="Lucida Grande" w:hAnsi="Lucida Grande" w:cs="Lucida Grande"/>
      <w:sz w:val="18"/>
      <w:szCs w:val="18"/>
    </w:rPr>
  </w:style>
  <w:style w:type="character" w:styleId="Hyperlink">
    <w:name w:val="Hyperlink"/>
    <w:basedOn w:val="DefaultParagraphFont"/>
    <w:uiPriority w:val="99"/>
    <w:unhideWhenUsed/>
    <w:rsid w:val="001A7E51"/>
    <w:rPr>
      <w:color w:val="0000FF" w:themeColor="hyperlink"/>
      <w:u w:val="single"/>
    </w:rPr>
  </w:style>
  <w:style w:type="character" w:styleId="CommentReference">
    <w:name w:val="annotation reference"/>
    <w:basedOn w:val="DefaultParagraphFont"/>
    <w:uiPriority w:val="99"/>
    <w:semiHidden/>
    <w:unhideWhenUsed/>
    <w:rsid w:val="004B3722"/>
    <w:rPr>
      <w:sz w:val="16"/>
      <w:szCs w:val="16"/>
    </w:rPr>
  </w:style>
  <w:style w:type="paragraph" w:styleId="CommentText">
    <w:name w:val="annotation text"/>
    <w:basedOn w:val="Normal"/>
    <w:link w:val="CommentTextChar"/>
    <w:uiPriority w:val="99"/>
    <w:semiHidden/>
    <w:unhideWhenUsed/>
    <w:rsid w:val="004B3722"/>
    <w:rPr>
      <w:sz w:val="20"/>
      <w:szCs w:val="20"/>
    </w:rPr>
  </w:style>
  <w:style w:type="character" w:customStyle="1" w:styleId="CommentTextChar">
    <w:name w:val="Comment Text Char"/>
    <w:basedOn w:val="DefaultParagraphFont"/>
    <w:link w:val="CommentText"/>
    <w:uiPriority w:val="99"/>
    <w:semiHidden/>
    <w:rsid w:val="004B3722"/>
    <w:rPr>
      <w:sz w:val="20"/>
      <w:szCs w:val="20"/>
    </w:rPr>
  </w:style>
  <w:style w:type="paragraph" w:styleId="CommentSubject">
    <w:name w:val="annotation subject"/>
    <w:basedOn w:val="CommentText"/>
    <w:next w:val="CommentText"/>
    <w:link w:val="CommentSubjectChar"/>
    <w:uiPriority w:val="99"/>
    <w:semiHidden/>
    <w:unhideWhenUsed/>
    <w:rsid w:val="004B3722"/>
    <w:rPr>
      <w:b/>
      <w:bCs/>
    </w:rPr>
  </w:style>
  <w:style w:type="character" w:customStyle="1" w:styleId="CommentSubjectChar">
    <w:name w:val="Comment Subject Char"/>
    <w:basedOn w:val="CommentTextChar"/>
    <w:link w:val="CommentSubject"/>
    <w:uiPriority w:val="99"/>
    <w:semiHidden/>
    <w:rsid w:val="004B3722"/>
    <w:rPr>
      <w:b/>
      <w:bCs/>
      <w:sz w:val="20"/>
      <w:szCs w:val="20"/>
    </w:rPr>
  </w:style>
  <w:style w:type="paragraph" w:styleId="Title">
    <w:name w:val="Title"/>
    <w:basedOn w:val="Normal"/>
    <w:next w:val="Normal"/>
    <w:link w:val="TitleChar"/>
    <w:uiPriority w:val="10"/>
    <w:qFormat/>
    <w:rsid w:val="00674A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4A7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74A77"/>
  </w:style>
  <w:style w:type="character" w:customStyle="1" w:styleId="Heading1Char">
    <w:name w:val="Heading 1 Char"/>
    <w:basedOn w:val="DefaultParagraphFont"/>
    <w:link w:val="Heading1"/>
    <w:uiPriority w:val="9"/>
    <w:rsid w:val="00674A77"/>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3134A7"/>
    <w:pPr>
      <w:tabs>
        <w:tab w:val="center" w:pos="4320"/>
        <w:tab w:val="right" w:pos="8640"/>
      </w:tabs>
    </w:pPr>
  </w:style>
  <w:style w:type="character" w:customStyle="1" w:styleId="HeaderChar">
    <w:name w:val="Header Char"/>
    <w:basedOn w:val="DefaultParagraphFont"/>
    <w:link w:val="Header"/>
    <w:uiPriority w:val="99"/>
    <w:rsid w:val="003134A7"/>
  </w:style>
  <w:style w:type="paragraph" w:styleId="Footer">
    <w:name w:val="footer"/>
    <w:basedOn w:val="Normal"/>
    <w:link w:val="FooterChar"/>
    <w:uiPriority w:val="99"/>
    <w:unhideWhenUsed/>
    <w:rsid w:val="003134A7"/>
    <w:pPr>
      <w:tabs>
        <w:tab w:val="center" w:pos="4320"/>
        <w:tab w:val="right" w:pos="8640"/>
      </w:tabs>
    </w:pPr>
  </w:style>
  <w:style w:type="character" w:customStyle="1" w:styleId="FooterChar">
    <w:name w:val="Footer Char"/>
    <w:basedOn w:val="DefaultParagraphFont"/>
    <w:link w:val="Footer"/>
    <w:uiPriority w:val="99"/>
    <w:rsid w:val="003134A7"/>
  </w:style>
  <w:style w:type="character" w:customStyle="1" w:styleId="im">
    <w:name w:val="im"/>
    <w:basedOn w:val="DefaultParagraphFont"/>
    <w:rsid w:val="00426059"/>
  </w:style>
  <w:style w:type="character" w:customStyle="1" w:styleId="avw">
    <w:name w:val="avw"/>
    <w:basedOn w:val="DefaultParagraphFont"/>
    <w:rsid w:val="00426059"/>
  </w:style>
  <w:style w:type="paragraph" w:styleId="Revision">
    <w:name w:val="Revision"/>
    <w:hidden/>
    <w:uiPriority w:val="99"/>
    <w:semiHidden/>
    <w:rsid w:val="00426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671925">
      <w:bodyDiv w:val="1"/>
      <w:marLeft w:val="0"/>
      <w:marRight w:val="0"/>
      <w:marTop w:val="0"/>
      <w:marBottom w:val="0"/>
      <w:divBdr>
        <w:top w:val="none" w:sz="0" w:space="0" w:color="auto"/>
        <w:left w:val="none" w:sz="0" w:space="0" w:color="auto"/>
        <w:bottom w:val="none" w:sz="0" w:space="0" w:color="auto"/>
        <w:right w:val="none" w:sz="0" w:space="0" w:color="auto"/>
      </w:divBdr>
    </w:div>
    <w:div w:id="955142254">
      <w:bodyDiv w:val="1"/>
      <w:marLeft w:val="0"/>
      <w:marRight w:val="0"/>
      <w:marTop w:val="0"/>
      <w:marBottom w:val="0"/>
      <w:divBdr>
        <w:top w:val="none" w:sz="0" w:space="0" w:color="auto"/>
        <w:left w:val="none" w:sz="0" w:space="0" w:color="auto"/>
        <w:bottom w:val="none" w:sz="0" w:space="0" w:color="auto"/>
        <w:right w:val="none" w:sz="0" w:space="0" w:color="auto"/>
      </w:divBdr>
      <w:divsChild>
        <w:div w:id="1582368486">
          <w:marLeft w:val="0"/>
          <w:marRight w:val="0"/>
          <w:marTop w:val="0"/>
          <w:marBottom w:val="0"/>
          <w:divBdr>
            <w:top w:val="none" w:sz="0" w:space="0" w:color="auto"/>
            <w:left w:val="none" w:sz="0" w:space="0" w:color="auto"/>
            <w:bottom w:val="none" w:sz="0" w:space="0" w:color="auto"/>
            <w:right w:val="none" w:sz="0" w:space="0" w:color="auto"/>
          </w:divBdr>
          <w:divsChild>
            <w:div w:id="2115175590">
              <w:marLeft w:val="0"/>
              <w:marRight w:val="0"/>
              <w:marTop w:val="0"/>
              <w:marBottom w:val="0"/>
              <w:divBdr>
                <w:top w:val="none" w:sz="0" w:space="0" w:color="auto"/>
                <w:left w:val="none" w:sz="0" w:space="0" w:color="auto"/>
                <w:bottom w:val="none" w:sz="0" w:space="0" w:color="auto"/>
                <w:right w:val="none" w:sz="0" w:space="0" w:color="auto"/>
              </w:divBdr>
              <w:divsChild>
                <w:div w:id="843858495">
                  <w:marLeft w:val="0"/>
                  <w:marRight w:val="0"/>
                  <w:marTop w:val="0"/>
                  <w:marBottom w:val="0"/>
                  <w:divBdr>
                    <w:top w:val="none" w:sz="0" w:space="0" w:color="auto"/>
                    <w:left w:val="none" w:sz="0" w:space="0" w:color="auto"/>
                    <w:bottom w:val="none" w:sz="0" w:space="0" w:color="auto"/>
                    <w:right w:val="none" w:sz="0" w:space="0" w:color="auto"/>
                  </w:divBdr>
                  <w:divsChild>
                    <w:div w:id="179855758">
                      <w:marLeft w:val="0"/>
                      <w:marRight w:val="0"/>
                      <w:marTop w:val="0"/>
                      <w:marBottom w:val="0"/>
                      <w:divBdr>
                        <w:top w:val="none" w:sz="0" w:space="0" w:color="auto"/>
                        <w:left w:val="none" w:sz="0" w:space="0" w:color="auto"/>
                        <w:bottom w:val="none" w:sz="0" w:space="0" w:color="auto"/>
                        <w:right w:val="none" w:sz="0" w:space="0" w:color="auto"/>
                      </w:divBdr>
                      <w:divsChild>
                        <w:div w:id="471094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788557">
                              <w:marLeft w:val="0"/>
                              <w:marRight w:val="0"/>
                              <w:marTop w:val="0"/>
                              <w:marBottom w:val="0"/>
                              <w:divBdr>
                                <w:top w:val="none" w:sz="0" w:space="0" w:color="auto"/>
                                <w:left w:val="none" w:sz="0" w:space="0" w:color="auto"/>
                                <w:bottom w:val="none" w:sz="0" w:space="0" w:color="auto"/>
                                <w:right w:val="none" w:sz="0" w:space="0" w:color="auto"/>
                              </w:divBdr>
                              <w:divsChild>
                                <w:div w:id="668564643">
                                  <w:marLeft w:val="0"/>
                                  <w:marRight w:val="0"/>
                                  <w:marTop w:val="0"/>
                                  <w:marBottom w:val="0"/>
                                  <w:divBdr>
                                    <w:top w:val="none" w:sz="0" w:space="0" w:color="auto"/>
                                    <w:left w:val="none" w:sz="0" w:space="0" w:color="auto"/>
                                    <w:bottom w:val="none" w:sz="0" w:space="0" w:color="auto"/>
                                    <w:right w:val="none" w:sz="0" w:space="0" w:color="auto"/>
                                  </w:divBdr>
                                  <w:divsChild>
                                    <w:div w:id="1575240947">
                                      <w:marLeft w:val="0"/>
                                      <w:marRight w:val="0"/>
                                      <w:marTop w:val="0"/>
                                      <w:marBottom w:val="0"/>
                                      <w:divBdr>
                                        <w:top w:val="none" w:sz="0" w:space="0" w:color="auto"/>
                                        <w:left w:val="none" w:sz="0" w:space="0" w:color="auto"/>
                                        <w:bottom w:val="none" w:sz="0" w:space="0" w:color="auto"/>
                                        <w:right w:val="none" w:sz="0" w:space="0" w:color="auto"/>
                                      </w:divBdr>
                                      <w:divsChild>
                                        <w:div w:id="382027276">
                                          <w:marLeft w:val="0"/>
                                          <w:marRight w:val="0"/>
                                          <w:marTop w:val="0"/>
                                          <w:marBottom w:val="0"/>
                                          <w:divBdr>
                                            <w:top w:val="none" w:sz="0" w:space="0" w:color="auto"/>
                                            <w:left w:val="none" w:sz="0" w:space="0" w:color="auto"/>
                                            <w:bottom w:val="none" w:sz="0" w:space="0" w:color="auto"/>
                                            <w:right w:val="none" w:sz="0" w:space="0" w:color="auto"/>
                                          </w:divBdr>
                                          <w:divsChild>
                                            <w:div w:id="175801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808010">
                          <w:marLeft w:val="0"/>
                          <w:marRight w:val="0"/>
                          <w:marTop w:val="0"/>
                          <w:marBottom w:val="0"/>
                          <w:divBdr>
                            <w:top w:val="none" w:sz="0" w:space="0" w:color="auto"/>
                            <w:left w:val="none" w:sz="0" w:space="0" w:color="auto"/>
                            <w:bottom w:val="none" w:sz="0" w:space="0" w:color="auto"/>
                            <w:right w:val="none" w:sz="0" w:space="0" w:color="auto"/>
                          </w:divBdr>
                        </w:div>
                        <w:div w:id="860440250">
                          <w:marLeft w:val="0"/>
                          <w:marRight w:val="0"/>
                          <w:marTop w:val="0"/>
                          <w:marBottom w:val="0"/>
                          <w:divBdr>
                            <w:top w:val="none" w:sz="0" w:space="0" w:color="auto"/>
                            <w:left w:val="none" w:sz="0" w:space="0" w:color="auto"/>
                            <w:bottom w:val="none" w:sz="0" w:space="0" w:color="auto"/>
                            <w:right w:val="none" w:sz="0" w:space="0" w:color="auto"/>
                          </w:divBdr>
                        </w:div>
                        <w:div w:id="1596326325">
                          <w:marLeft w:val="0"/>
                          <w:marRight w:val="0"/>
                          <w:marTop w:val="0"/>
                          <w:marBottom w:val="0"/>
                          <w:divBdr>
                            <w:top w:val="none" w:sz="0" w:space="0" w:color="auto"/>
                            <w:left w:val="none" w:sz="0" w:space="0" w:color="auto"/>
                            <w:bottom w:val="none" w:sz="0" w:space="0" w:color="auto"/>
                            <w:right w:val="none" w:sz="0" w:space="0" w:color="auto"/>
                          </w:divBdr>
                        </w:div>
                        <w:div w:id="2085831966">
                          <w:marLeft w:val="0"/>
                          <w:marRight w:val="0"/>
                          <w:marTop w:val="0"/>
                          <w:marBottom w:val="0"/>
                          <w:divBdr>
                            <w:top w:val="none" w:sz="0" w:space="0" w:color="auto"/>
                            <w:left w:val="none" w:sz="0" w:space="0" w:color="auto"/>
                            <w:bottom w:val="none" w:sz="0" w:space="0" w:color="auto"/>
                            <w:right w:val="none" w:sz="0" w:space="0" w:color="auto"/>
                          </w:divBdr>
                        </w:div>
                        <w:div w:id="752237747">
                          <w:marLeft w:val="0"/>
                          <w:marRight w:val="0"/>
                          <w:marTop w:val="0"/>
                          <w:marBottom w:val="0"/>
                          <w:divBdr>
                            <w:top w:val="none" w:sz="0" w:space="0" w:color="auto"/>
                            <w:left w:val="none" w:sz="0" w:space="0" w:color="auto"/>
                            <w:bottom w:val="none" w:sz="0" w:space="0" w:color="auto"/>
                            <w:right w:val="none" w:sz="0" w:space="0" w:color="auto"/>
                          </w:divBdr>
                        </w:div>
                        <w:div w:id="1540241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8314262">
                              <w:marLeft w:val="0"/>
                              <w:marRight w:val="0"/>
                              <w:marTop w:val="0"/>
                              <w:marBottom w:val="0"/>
                              <w:divBdr>
                                <w:top w:val="none" w:sz="0" w:space="0" w:color="auto"/>
                                <w:left w:val="none" w:sz="0" w:space="0" w:color="auto"/>
                                <w:bottom w:val="none" w:sz="0" w:space="0" w:color="auto"/>
                                <w:right w:val="none" w:sz="0" w:space="0" w:color="auto"/>
                              </w:divBdr>
                              <w:divsChild>
                                <w:div w:id="1793356420">
                                  <w:marLeft w:val="0"/>
                                  <w:marRight w:val="0"/>
                                  <w:marTop w:val="0"/>
                                  <w:marBottom w:val="0"/>
                                  <w:divBdr>
                                    <w:top w:val="none" w:sz="0" w:space="0" w:color="auto"/>
                                    <w:left w:val="none" w:sz="0" w:space="0" w:color="auto"/>
                                    <w:bottom w:val="none" w:sz="0" w:space="0" w:color="auto"/>
                                    <w:right w:val="none" w:sz="0" w:space="0" w:color="auto"/>
                                  </w:divBdr>
                                  <w:divsChild>
                                    <w:div w:id="100616713">
                                      <w:marLeft w:val="0"/>
                                      <w:marRight w:val="0"/>
                                      <w:marTop w:val="0"/>
                                      <w:marBottom w:val="0"/>
                                      <w:divBdr>
                                        <w:top w:val="none" w:sz="0" w:space="0" w:color="auto"/>
                                        <w:left w:val="none" w:sz="0" w:space="0" w:color="auto"/>
                                        <w:bottom w:val="none" w:sz="0" w:space="0" w:color="auto"/>
                                        <w:right w:val="none" w:sz="0" w:space="0" w:color="auto"/>
                                      </w:divBdr>
                                      <w:divsChild>
                                        <w:div w:id="1336690770">
                                          <w:marLeft w:val="0"/>
                                          <w:marRight w:val="0"/>
                                          <w:marTop w:val="0"/>
                                          <w:marBottom w:val="0"/>
                                          <w:divBdr>
                                            <w:top w:val="none" w:sz="0" w:space="0" w:color="auto"/>
                                            <w:left w:val="none" w:sz="0" w:space="0" w:color="auto"/>
                                            <w:bottom w:val="none" w:sz="0" w:space="0" w:color="auto"/>
                                            <w:right w:val="none" w:sz="0" w:space="0" w:color="auto"/>
                                          </w:divBdr>
                                          <w:divsChild>
                                            <w:div w:id="6921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338026">
                          <w:marLeft w:val="0"/>
                          <w:marRight w:val="0"/>
                          <w:marTop w:val="0"/>
                          <w:marBottom w:val="0"/>
                          <w:divBdr>
                            <w:top w:val="none" w:sz="0" w:space="0" w:color="auto"/>
                            <w:left w:val="none" w:sz="0" w:space="0" w:color="auto"/>
                            <w:bottom w:val="none" w:sz="0" w:space="0" w:color="auto"/>
                            <w:right w:val="none" w:sz="0" w:space="0" w:color="auto"/>
                          </w:divBdr>
                        </w:div>
                        <w:div w:id="264970104">
                          <w:marLeft w:val="0"/>
                          <w:marRight w:val="0"/>
                          <w:marTop w:val="0"/>
                          <w:marBottom w:val="0"/>
                          <w:divBdr>
                            <w:top w:val="none" w:sz="0" w:space="0" w:color="auto"/>
                            <w:left w:val="none" w:sz="0" w:space="0" w:color="auto"/>
                            <w:bottom w:val="none" w:sz="0" w:space="0" w:color="auto"/>
                            <w:right w:val="none" w:sz="0" w:space="0" w:color="auto"/>
                          </w:divBdr>
                        </w:div>
                        <w:div w:id="1650090973">
                          <w:marLeft w:val="0"/>
                          <w:marRight w:val="0"/>
                          <w:marTop w:val="0"/>
                          <w:marBottom w:val="0"/>
                          <w:divBdr>
                            <w:top w:val="none" w:sz="0" w:space="0" w:color="auto"/>
                            <w:left w:val="none" w:sz="0" w:space="0" w:color="auto"/>
                            <w:bottom w:val="none" w:sz="0" w:space="0" w:color="auto"/>
                            <w:right w:val="none" w:sz="0" w:space="0" w:color="auto"/>
                          </w:divBdr>
                          <w:divsChild>
                            <w:div w:id="930628375">
                              <w:marLeft w:val="0"/>
                              <w:marRight w:val="0"/>
                              <w:marTop w:val="0"/>
                              <w:marBottom w:val="0"/>
                              <w:divBdr>
                                <w:top w:val="none" w:sz="0" w:space="0" w:color="auto"/>
                                <w:left w:val="none" w:sz="0" w:space="0" w:color="auto"/>
                                <w:bottom w:val="none" w:sz="0" w:space="0" w:color="auto"/>
                                <w:right w:val="none" w:sz="0" w:space="0" w:color="auto"/>
                              </w:divBdr>
                              <w:divsChild>
                                <w:div w:id="675377698">
                                  <w:marLeft w:val="0"/>
                                  <w:marRight w:val="0"/>
                                  <w:marTop w:val="0"/>
                                  <w:marBottom w:val="0"/>
                                  <w:divBdr>
                                    <w:top w:val="none" w:sz="0" w:space="0" w:color="auto"/>
                                    <w:left w:val="none" w:sz="0" w:space="0" w:color="auto"/>
                                    <w:bottom w:val="none" w:sz="0" w:space="0" w:color="auto"/>
                                    <w:right w:val="none" w:sz="0" w:space="0" w:color="auto"/>
                                  </w:divBdr>
                                  <w:divsChild>
                                    <w:div w:id="1481002487">
                                      <w:marLeft w:val="0"/>
                                      <w:marRight w:val="0"/>
                                      <w:marTop w:val="0"/>
                                      <w:marBottom w:val="0"/>
                                      <w:divBdr>
                                        <w:top w:val="none" w:sz="0" w:space="0" w:color="auto"/>
                                        <w:left w:val="none" w:sz="0" w:space="0" w:color="auto"/>
                                        <w:bottom w:val="none" w:sz="0" w:space="0" w:color="auto"/>
                                        <w:right w:val="none" w:sz="0" w:space="0" w:color="auto"/>
                                      </w:divBdr>
                                      <w:divsChild>
                                        <w:div w:id="111263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620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771367">
                              <w:marLeft w:val="0"/>
                              <w:marRight w:val="0"/>
                              <w:marTop w:val="0"/>
                              <w:marBottom w:val="0"/>
                              <w:divBdr>
                                <w:top w:val="none" w:sz="0" w:space="0" w:color="auto"/>
                                <w:left w:val="none" w:sz="0" w:space="0" w:color="auto"/>
                                <w:bottom w:val="none" w:sz="0" w:space="0" w:color="auto"/>
                                <w:right w:val="none" w:sz="0" w:space="0" w:color="auto"/>
                              </w:divBdr>
                              <w:divsChild>
                                <w:div w:id="715855365">
                                  <w:marLeft w:val="0"/>
                                  <w:marRight w:val="0"/>
                                  <w:marTop w:val="0"/>
                                  <w:marBottom w:val="0"/>
                                  <w:divBdr>
                                    <w:top w:val="none" w:sz="0" w:space="0" w:color="auto"/>
                                    <w:left w:val="none" w:sz="0" w:space="0" w:color="auto"/>
                                    <w:bottom w:val="none" w:sz="0" w:space="0" w:color="auto"/>
                                    <w:right w:val="none" w:sz="0" w:space="0" w:color="auto"/>
                                  </w:divBdr>
                                  <w:divsChild>
                                    <w:div w:id="59522580">
                                      <w:marLeft w:val="0"/>
                                      <w:marRight w:val="0"/>
                                      <w:marTop w:val="0"/>
                                      <w:marBottom w:val="0"/>
                                      <w:divBdr>
                                        <w:top w:val="none" w:sz="0" w:space="0" w:color="auto"/>
                                        <w:left w:val="none" w:sz="0" w:space="0" w:color="auto"/>
                                        <w:bottom w:val="none" w:sz="0" w:space="0" w:color="auto"/>
                                        <w:right w:val="none" w:sz="0" w:space="0" w:color="auto"/>
                                      </w:divBdr>
                                      <w:divsChild>
                                        <w:div w:id="2892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368985">
                          <w:marLeft w:val="0"/>
                          <w:marRight w:val="0"/>
                          <w:marTop w:val="0"/>
                          <w:marBottom w:val="0"/>
                          <w:divBdr>
                            <w:top w:val="none" w:sz="0" w:space="0" w:color="auto"/>
                            <w:left w:val="none" w:sz="0" w:space="0" w:color="auto"/>
                            <w:bottom w:val="none" w:sz="0" w:space="0" w:color="auto"/>
                            <w:right w:val="none" w:sz="0" w:space="0" w:color="auto"/>
                          </w:divBdr>
                        </w:div>
                        <w:div w:id="809979677">
                          <w:marLeft w:val="0"/>
                          <w:marRight w:val="0"/>
                          <w:marTop w:val="0"/>
                          <w:marBottom w:val="0"/>
                          <w:divBdr>
                            <w:top w:val="none" w:sz="0" w:space="0" w:color="auto"/>
                            <w:left w:val="none" w:sz="0" w:space="0" w:color="auto"/>
                            <w:bottom w:val="none" w:sz="0" w:space="0" w:color="auto"/>
                            <w:right w:val="none" w:sz="0" w:space="0" w:color="auto"/>
                          </w:divBdr>
                          <w:divsChild>
                            <w:div w:id="551037462">
                              <w:marLeft w:val="0"/>
                              <w:marRight w:val="0"/>
                              <w:marTop w:val="0"/>
                              <w:marBottom w:val="0"/>
                              <w:divBdr>
                                <w:top w:val="none" w:sz="0" w:space="0" w:color="auto"/>
                                <w:left w:val="none" w:sz="0" w:space="0" w:color="auto"/>
                                <w:bottom w:val="none" w:sz="0" w:space="0" w:color="auto"/>
                                <w:right w:val="none" w:sz="0" w:space="0" w:color="auto"/>
                              </w:divBdr>
                              <w:divsChild>
                                <w:div w:id="468674638">
                                  <w:marLeft w:val="0"/>
                                  <w:marRight w:val="0"/>
                                  <w:marTop w:val="0"/>
                                  <w:marBottom w:val="0"/>
                                  <w:divBdr>
                                    <w:top w:val="none" w:sz="0" w:space="0" w:color="auto"/>
                                    <w:left w:val="none" w:sz="0" w:space="0" w:color="auto"/>
                                    <w:bottom w:val="none" w:sz="0" w:space="0" w:color="auto"/>
                                    <w:right w:val="none" w:sz="0" w:space="0" w:color="auto"/>
                                  </w:divBdr>
                                  <w:divsChild>
                                    <w:div w:id="34741878">
                                      <w:marLeft w:val="0"/>
                                      <w:marRight w:val="0"/>
                                      <w:marTop w:val="0"/>
                                      <w:marBottom w:val="0"/>
                                      <w:divBdr>
                                        <w:top w:val="none" w:sz="0" w:space="0" w:color="auto"/>
                                        <w:left w:val="none" w:sz="0" w:space="0" w:color="auto"/>
                                        <w:bottom w:val="none" w:sz="0" w:space="0" w:color="auto"/>
                                        <w:right w:val="none" w:sz="0" w:space="0" w:color="auto"/>
                                      </w:divBdr>
                                      <w:divsChild>
                                        <w:div w:id="195841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95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636007">
          <w:marLeft w:val="0"/>
          <w:marRight w:val="0"/>
          <w:marTop w:val="0"/>
          <w:marBottom w:val="0"/>
          <w:divBdr>
            <w:top w:val="none" w:sz="0" w:space="0" w:color="auto"/>
            <w:left w:val="none" w:sz="0" w:space="0" w:color="auto"/>
            <w:bottom w:val="none" w:sz="0" w:space="0" w:color="auto"/>
            <w:right w:val="none" w:sz="0" w:space="0" w:color="auto"/>
          </w:divBdr>
          <w:divsChild>
            <w:div w:id="6693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2"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8AEEE-CC97-4448-A0D3-EC8431852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2220</Words>
  <Characters>12304</Characters>
  <Application>Microsoft Macintosh Word</Application>
  <DocSecurity>0</DocSecurity>
  <Lines>279</Lines>
  <Paragraphs>130</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BCI User</dc:creator>
  <cp:lastModifiedBy>Jessica Stanis</cp:lastModifiedBy>
  <cp:revision>3</cp:revision>
  <dcterms:created xsi:type="dcterms:W3CDTF">2016-06-28T21:34:00Z</dcterms:created>
  <dcterms:modified xsi:type="dcterms:W3CDTF">2016-06-28T21:40:00Z</dcterms:modified>
</cp:coreProperties>
</file>