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A6457" w14:textId="6B7733CE" w:rsidR="00861ED3" w:rsidRPr="006E2F86" w:rsidRDefault="00861ED3" w:rsidP="00861ED3">
      <w:pPr>
        <w:rPr>
          <w:b/>
          <w:sz w:val="32"/>
        </w:rPr>
      </w:pPr>
      <w:r w:rsidRPr="006E2F86">
        <w:rPr>
          <w:b/>
          <w:sz w:val="32"/>
        </w:rPr>
        <w:t xml:space="preserve">JoVE </w:t>
      </w:r>
      <w:r w:rsidR="001E04C4" w:rsidRPr="006E2F86">
        <w:rPr>
          <w:b/>
          <w:sz w:val="32"/>
        </w:rPr>
        <w:t xml:space="preserve">Science </w:t>
      </w:r>
      <w:r w:rsidR="006F3094" w:rsidRPr="006E2F86">
        <w:rPr>
          <w:b/>
          <w:sz w:val="32"/>
        </w:rPr>
        <w:t xml:space="preserve">Education </w:t>
      </w:r>
      <w:r w:rsidRPr="006E2F86">
        <w:rPr>
          <w:b/>
          <w:sz w:val="32"/>
        </w:rPr>
        <w:t>Series: Analytical Chemistry</w:t>
      </w:r>
    </w:p>
    <w:p w14:paraId="033188BC" w14:textId="54F81F04" w:rsidR="006006DC" w:rsidRPr="006E2F86" w:rsidRDefault="006006DC" w:rsidP="00861ED3">
      <w:pPr>
        <w:rPr>
          <w:b/>
          <w:sz w:val="32"/>
        </w:rPr>
      </w:pPr>
      <w:r w:rsidRPr="006E2F86">
        <w:rPr>
          <w:b/>
          <w:sz w:val="32"/>
        </w:rPr>
        <w:t xml:space="preserve">Title: </w:t>
      </w:r>
      <w:r w:rsidR="00B737C6" w:rsidRPr="006E2F86">
        <w:rPr>
          <w:b/>
          <w:sz w:val="32"/>
        </w:rPr>
        <w:t>Ultraviolet-Visible Spectroscopy</w:t>
      </w:r>
    </w:p>
    <w:p w14:paraId="5791A177" w14:textId="77777777" w:rsidR="00BC2C0B" w:rsidRDefault="00BC2C0B" w:rsidP="00B10900">
      <w:pPr>
        <w:rPr>
          <w:b/>
          <w:sz w:val="28"/>
        </w:rPr>
      </w:pPr>
    </w:p>
    <w:p w14:paraId="5BDEE24F" w14:textId="38577E25" w:rsidR="006E2F86" w:rsidRPr="006E2F86" w:rsidRDefault="00C63471" w:rsidP="00B10900">
      <w:pPr>
        <w:rPr>
          <w:b/>
          <w:sz w:val="28"/>
        </w:rPr>
      </w:pPr>
      <w:r w:rsidRPr="00407C15">
        <w:rPr>
          <w:b/>
          <w:sz w:val="28"/>
        </w:rPr>
        <w:t>Overview</w:t>
      </w:r>
    </w:p>
    <w:p w14:paraId="71FDEC6E" w14:textId="53ED8FE1" w:rsidR="00B10900" w:rsidRPr="006E2F86" w:rsidRDefault="006E2F86" w:rsidP="00CC5C75">
      <w:r w:rsidRPr="006E2F86">
        <w:t xml:space="preserve">Source: Laboratory of Dr. </w:t>
      </w:r>
      <w:r w:rsidR="00B10900" w:rsidRPr="006E2F86">
        <w:t xml:space="preserve">B. Jill </w:t>
      </w:r>
      <w:proofErr w:type="spellStart"/>
      <w:r w:rsidR="00B10900" w:rsidRPr="006E2F86">
        <w:t>Venton</w:t>
      </w:r>
      <w:proofErr w:type="spellEnd"/>
      <w:r w:rsidR="003E6159">
        <w:t xml:space="preserve"> -</w:t>
      </w:r>
      <w:r w:rsidRPr="006E2F86">
        <w:t xml:space="preserve"> University of Virginia</w:t>
      </w:r>
    </w:p>
    <w:p w14:paraId="590B7C0A" w14:textId="478966E7" w:rsidR="00C373B6" w:rsidRDefault="003072C4" w:rsidP="00CC5C75">
      <w:r w:rsidRPr="00861ED3">
        <w:br/>
      </w:r>
      <w:r w:rsidR="00D12146" w:rsidRPr="00861ED3">
        <w:t>Ultr</w:t>
      </w:r>
      <w:r w:rsidR="00B737C6" w:rsidRPr="00861ED3">
        <w:t>aviolet</w:t>
      </w:r>
      <w:r w:rsidR="00D12146" w:rsidRPr="00861ED3">
        <w:t>-Visible</w:t>
      </w:r>
      <w:r w:rsidR="00D46090" w:rsidRPr="00861ED3">
        <w:t xml:space="preserve"> </w:t>
      </w:r>
      <w:r w:rsidR="00B737C6" w:rsidRPr="00861ED3">
        <w:t>(UV-Vis)</w:t>
      </w:r>
      <w:r w:rsidR="00D12146" w:rsidRPr="00861ED3">
        <w:t xml:space="preserve"> spectroscopy</w:t>
      </w:r>
      <w:r w:rsidR="00CC5C75">
        <w:t xml:space="preserve"> </w:t>
      </w:r>
      <w:r w:rsidR="00D12146">
        <w:t>is one of the most popular analytical techniques because it is very versatile</w:t>
      </w:r>
      <w:r w:rsidR="00C373B6">
        <w:t xml:space="preserve"> and able to detect nearly every molecule</w:t>
      </w:r>
      <w:r w:rsidR="00D12146">
        <w:t>.</w:t>
      </w:r>
      <w:r w:rsidR="00305846">
        <w:t xml:space="preserve"> </w:t>
      </w:r>
      <w:r w:rsidR="00D12146">
        <w:t xml:space="preserve">With UV-Vis spectroscopy, the </w:t>
      </w:r>
      <w:r w:rsidR="0079071D">
        <w:t xml:space="preserve">UV-Vis light is passed through a sample and the </w:t>
      </w:r>
      <w:r w:rsidR="00C373B6">
        <w:t>transmittance</w:t>
      </w:r>
      <w:r w:rsidR="00D12146">
        <w:t xml:space="preserve"> of light by a sample is measured.</w:t>
      </w:r>
      <w:r w:rsidR="00305846">
        <w:t xml:space="preserve"> </w:t>
      </w:r>
      <w:r w:rsidR="00C373B6">
        <w:t xml:space="preserve">From the transmittance (T), the absorbance can be calculated as A=–log </w:t>
      </w:r>
      <w:r w:rsidR="00D151EA">
        <w:t>(</w:t>
      </w:r>
      <w:r w:rsidR="00C373B6">
        <w:t>T</w:t>
      </w:r>
      <w:r w:rsidR="00D151EA">
        <w:t>)</w:t>
      </w:r>
      <w:r w:rsidR="00C373B6">
        <w:t>.</w:t>
      </w:r>
      <w:r w:rsidR="00305846">
        <w:t xml:space="preserve"> </w:t>
      </w:r>
      <w:r w:rsidR="00D12146">
        <w:t xml:space="preserve">An absorbance spectrum </w:t>
      </w:r>
      <w:r w:rsidR="00C373B6">
        <w:t>is</w:t>
      </w:r>
      <w:r w:rsidR="00D12146">
        <w:t xml:space="preserve"> obtained that shows the absorbance of a compound at different wavelengths.</w:t>
      </w:r>
      <w:r w:rsidR="00305846">
        <w:t xml:space="preserve"> </w:t>
      </w:r>
      <w:r w:rsidR="00D12146">
        <w:t>The amount of absorbance at any wavelength is due to the chemical structure</w:t>
      </w:r>
      <w:r w:rsidR="00C373B6">
        <w:t xml:space="preserve"> of the molecule</w:t>
      </w:r>
      <w:r w:rsidR="00D12146">
        <w:t>.</w:t>
      </w:r>
      <w:r w:rsidR="00305846">
        <w:t xml:space="preserve"> </w:t>
      </w:r>
    </w:p>
    <w:p w14:paraId="00245763" w14:textId="63352A3C" w:rsidR="005827E1" w:rsidRDefault="00575F04" w:rsidP="00CC5C75">
      <w:r>
        <w:t xml:space="preserve">UV-Vis can be used in a qualitative manner, to </w:t>
      </w:r>
      <w:r w:rsidR="00601264">
        <w:t xml:space="preserve">identify of functional groups or </w:t>
      </w:r>
      <w:r>
        <w:t>confirm th</w:t>
      </w:r>
      <w:r w:rsidR="00C373B6">
        <w:t xml:space="preserve">e identity of </w:t>
      </w:r>
      <w:r>
        <w:t xml:space="preserve">a compound </w:t>
      </w:r>
      <w:r w:rsidR="00C373B6">
        <w:t>by matching the absorbance spectrum</w:t>
      </w:r>
      <w:r>
        <w:t>.</w:t>
      </w:r>
      <w:r w:rsidR="00305846">
        <w:t xml:space="preserve"> </w:t>
      </w:r>
      <w:r>
        <w:t xml:space="preserve">It can also be used in </w:t>
      </w:r>
      <w:r w:rsidR="003072C4">
        <w:t xml:space="preserve">a </w:t>
      </w:r>
      <w:r>
        <w:t xml:space="preserve">quantitative manner, as concentration of </w:t>
      </w:r>
      <w:r w:rsidR="00C373B6">
        <w:t xml:space="preserve">the </w:t>
      </w:r>
      <w:r>
        <w:t>analyte is related to the absorbance using Beer’s Law.</w:t>
      </w:r>
      <w:r w:rsidR="00305846">
        <w:t xml:space="preserve"> </w:t>
      </w:r>
      <w:r w:rsidR="00B737C6">
        <w:t xml:space="preserve">UV-Vis spectroscopy is </w:t>
      </w:r>
      <w:r w:rsidR="00D12146">
        <w:t>used to quantify the amount</w:t>
      </w:r>
      <w:r>
        <w:t xml:space="preserve"> of DNA or protein in a sample</w:t>
      </w:r>
      <w:r w:rsidR="00B737C6">
        <w:t>, for water analysis, and as a detector for many types of chromatography</w:t>
      </w:r>
      <w:r>
        <w:t>.</w:t>
      </w:r>
      <w:r w:rsidR="00305846">
        <w:t xml:space="preserve"> </w:t>
      </w:r>
      <w:r w:rsidR="00B737C6">
        <w:t xml:space="preserve">Kinetics of chemical reactions </w:t>
      </w:r>
      <w:proofErr w:type="gramStart"/>
      <w:r w:rsidR="00B737C6">
        <w:t>are</w:t>
      </w:r>
      <w:proofErr w:type="gramEnd"/>
      <w:r w:rsidR="00B737C6">
        <w:t xml:space="preserve"> also measured with UV-Vis spectroscopy by taking repeated UV-Vis measurements over time.</w:t>
      </w:r>
      <w:r w:rsidR="00305846">
        <w:t xml:space="preserve"> </w:t>
      </w:r>
      <w:r w:rsidR="0079071D">
        <w:t>UV-Vis measurements are generally taken with a spectrophotometer.</w:t>
      </w:r>
      <w:r w:rsidR="00305846">
        <w:t xml:space="preserve"> </w:t>
      </w:r>
      <w:r w:rsidR="00C373B6">
        <w:t>UV-Vis is also a very popular detector for other analytical techniques, such as chromatography, because it can detect many compounds.</w:t>
      </w:r>
      <w:r w:rsidR="00305846">
        <w:t xml:space="preserve"> </w:t>
      </w:r>
    </w:p>
    <w:p w14:paraId="05B423B3" w14:textId="6ACA4CDC" w:rsidR="006E2F86" w:rsidRDefault="00601264" w:rsidP="00BE5CFE">
      <w:r>
        <w:t>Typically</w:t>
      </w:r>
      <w:r w:rsidR="00C373B6">
        <w:t xml:space="preserve">, UV-Vis is not the most sensitive spectroscopy technique, because not </w:t>
      </w:r>
      <w:r w:rsidR="005827E1">
        <w:t>a lot of light is absorbed over a short path</w:t>
      </w:r>
      <w:r w:rsidR="003072C4">
        <w:t xml:space="preserve"> </w:t>
      </w:r>
      <w:r w:rsidR="005827E1">
        <w:t>length.</w:t>
      </w:r>
      <w:r w:rsidR="00305846">
        <w:t xml:space="preserve"> </w:t>
      </w:r>
      <w:r w:rsidR="005827E1">
        <w:t>Other spectroscopy techniques such as fluorescence have higher sensitivity, but they are not as generally applicable, as most molecules are not fluorescent.</w:t>
      </w:r>
      <w:r w:rsidR="00305846">
        <w:t xml:space="preserve"> </w:t>
      </w:r>
      <w:r w:rsidR="005827E1">
        <w:t xml:space="preserve">UV-Vis has </w:t>
      </w:r>
      <w:r w:rsidR="003072C4">
        <w:t xml:space="preserve">a </w:t>
      </w:r>
      <w:r w:rsidR="005827E1">
        <w:t>similar sensitivity to other absorbance measurements, such as infrared spectroscopy.</w:t>
      </w:r>
      <w:r w:rsidR="00305846">
        <w:t xml:space="preserve"> </w:t>
      </w:r>
    </w:p>
    <w:p w14:paraId="73E52C6B" w14:textId="77777777" w:rsidR="006E2F86" w:rsidRPr="006E2F86" w:rsidRDefault="006E2F86" w:rsidP="00BE5CFE"/>
    <w:p w14:paraId="34A8DFD2" w14:textId="77777777" w:rsidR="006E2F86" w:rsidRDefault="00BE5CFE" w:rsidP="00BE5CF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Principles</w:t>
      </w:r>
    </w:p>
    <w:p w14:paraId="5BED4902" w14:textId="4D9F50A2" w:rsidR="00BE5CFE" w:rsidRPr="006E2F86" w:rsidRDefault="003072C4" w:rsidP="00BE5CFE">
      <w:pPr>
        <w:rPr>
          <w:b/>
          <w:sz w:val="28"/>
          <w:szCs w:val="28"/>
        </w:rPr>
      </w:pPr>
      <w:r>
        <w:br/>
      </w:r>
      <w:r w:rsidR="00B737C6">
        <w:t>UV-Vis is often called a general technique because most molecules will absorb in the UV-Vis wavelength range.</w:t>
      </w:r>
      <w:r w:rsidR="00305846">
        <w:t xml:space="preserve"> </w:t>
      </w:r>
      <w:r w:rsidR="00B737C6">
        <w:t xml:space="preserve">The UV </w:t>
      </w:r>
      <w:r w:rsidR="005827E1">
        <w:t>extends from 100 to 40</w:t>
      </w:r>
      <w:r w:rsidR="00B737C6">
        <w:t>0 nm an</w:t>
      </w:r>
      <w:r w:rsidR="00FA78D7">
        <w:t xml:space="preserve">d the visible spectrum from </w:t>
      </w:r>
      <w:r w:rsidR="000C598E">
        <w:t>400</w:t>
      </w:r>
      <w:r w:rsidR="00FA78D7">
        <w:t>-</w:t>
      </w:r>
      <w:r w:rsidR="000C598E">
        <w:t>7</w:t>
      </w:r>
      <w:r w:rsidR="00B737C6">
        <w:t>00 nm.</w:t>
      </w:r>
      <w:r w:rsidR="00305846">
        <w:t xml:space="preserve"> </w:t>
      </w:r>
      <w:r w:rsidR="00B737C6">
        <w:t>The 100-</w:t>
      </w:r>
      <w:r w:rsidR="00FA78D7">
        <w:t>20</w:t>
      </w:r>
      <w:r w:rsidR="00B737C6">
        <w:t>0 nm range is called the deep UV</w:t>
      </w:r>
      <w:r>
        <w:t>.</w:t>
      </w:r>
      <w:r w:rsidR="00B737C6">
        <w:t xml:space="preserve"> </w:t>
      </w:r>
      <w:r>
        <w:t>L</w:t>
      </w:r>
      <w:r w:rsidR="000C598E">
        <w:t>ight sources are more</w:t>
      </w:r>
      <w:r w:rsidR="00FA78D7">
        <w:t xml:space="preserve"> difficult </w:t>
      </w:r>
      <w:r w:rsidR="005827E1">
        <w:t xml:space="preserve">to find </w:t>
      </w:r>
      <w:r w:rsidR="000C598E">
        <w:t xml:space="preserve">for </w:t>
      </w:r>
      <w:r w:rsidR="00FA78D7">
        <w:t>this range</w:t>
      </w:r>
      <w:r w:rsidR="005827E1">
        <w:t>,</w:t>
      </w:r>
      <w:r w:rsidR="00FA78D7">
        <w:t xml:space="preserve"> </w:t>
      </w:r>
      <w:r w:rsidR="000C598E">
        <w:t xml:space="preserve">so it </w:t>
      </w:r>
      <w:r w:rsidR="00FA78D7">
        <w:t>is not routinely used for UV-Vis measurements.</w:t>
      </w:r>
      <w:r w:rsidR="00305846">
        <w:t xml:space="preserve"> </w:t>
      </w:r>
      <w:r w:rsidR="000C598E">
        <w:t xml:space="preserve">Typical UV-Vis spectrometers </w:t>
      </w:r>
      <w:r w:rsidR="00712B95">
        <w:t xml:space="preserve">use </w:t>
      </w:r>
      <w:r w:rsidR="000C598E">
        <w:t>a deuterium lamp for the UV that produces light from 1</w:t>
      </w:r>
      <w:r w:rsidR="005827E1">
        <w:t>70</w:t>
      </w:r>
      <w:r w:rsidR="000C598E">
        <w:t>-375 nm and a tungsten filament lamp for visible, which produces light from 350-2</w:t>
      </w:r>
      <w:r w:rsidR="00712B95">
        <w:t>,</w:t>
      </w:r>
      <w:r w:rsidR="000C598E">
        <w:t>500 nm.</w:t>
      </w:r>
      <w:r w:rsidR="00305846">
        <w:t xml:space="preserve"> </w:t>
      </w:r>
    </w:p>
    <w:p w14:paraId="3DB99FB6" w14:textId="40A01986" w:rsidR="00D34C22" w:rsidRDefault="005827E1" w:rsidP="00BE5CFE">
      <w:r>
        <w:lastRenderedPageBreak/>
        <w:t>When a photon hits a molecule and is absorbed, the molecule is promoted into a more excited energetic state.</w:t>
      </w:r>
      <w:r w:rsidR="00305846">
        <w:t xml:space="preserve"> </w:t>
      </w:r>
      <w:r>
        <w:t xml:space="preserve">UV-Visible light has enough energy to promote electrons to a higher electronic state, from the </w:t>
      </w:r>
      <w:r w:rsidR="00FA78D7">
        <w:t>highest occupied molecular orbital (HOMO) to the lowest unoccupied molecular orbital</w:t>
      </w:r>
      <w:r w:rsidR="0079071D">
        <w:t xml:space="preserve"> (LUMO)</w:t>
      </w:r>
      <w:r w:rsidR="00FA78D7">
        <w:t>.</w:t>
      </w:r>
      <w:r w:rsidR="00305846">
        <w:t xml:space="preserve"> </w:t>
      </w:r>
      <w:r w:rsidR="00A14F45">
        <w:t xml:space="preserve">The energy difference between the HOMO and the LUMO is called the band gap. </w:t>
      </w:r>
      <w:r w:rsidR="00FA78D7">
        <w:t>Typically, these orbitals are called bonding and anti-bonding.</w:t>
      </w:r>
      <w:r w:rsidR="00305846">
        <w:t xml:space="preserve"> </w:t>
      </w:r>
      <w:r w:rsidR="00FA78D7">
        <w:t xml:space="preserve">The energy of the photon must exactly match the </w:t>
      </w:r>
      <w:r w:rsidR="00A14F45">
        <w:t>band gap</w:t>
      </w:r>
      <w:r w:rsidR="00FA78D7">
        <w:t xml:space="preserve"> for the photon to be absorbed.</w:t>
      </w:r>
      <w:r w:rsidR="00305846">
        <w:t xml:space="preserve"> </w:t>
      </w:r>
      <w:r w:rsidR="00FA78D7">
        <w:t xml:space="preserve">Thus, molecules with different chemical structures have different energy </w:t>
      </w:r>
      <w:r w:rsidR="0079071D">
        <w:t xml:space="preserve">band </w:t>
      </w:r>
      <w:r w:rsidR="00FA78D7">
        <w:t>gaps and different absorption spectra.</w:t>
      </w:r>
      <w:r w:rsidR="00305846">
        <w:t xml:space="preserve"> </w:t>
      </w:r>
      <w:r w:rsidR="00FA78D7">
        <w:t xml:space="preserve">The most common transitions that fall in the UV-Vis range are </w:t>
      </w:r>
      <w:r w:rsidR="00FA78D7" w:rsidRPr="00FA78D7">
        <w:rPr>
          <w:rFonts w:ascii="Symbol" w:hAnsi="Symbol"/>
        </w:rPr>
        <w:t></w:t>
      </w:r>
      <w:r w:rsidR="00FA78D7">
        <w:t>-</w:t>
      </w:r>
      <w:r w:rsidR="00FA78D7" w:rsidRPr="00FA78D7">
        <w:rPr>
          <w:rFonts w:ascii="Symbol" w:hAnsi="Symbol"/>
        </w:rPr>
        <w:t></w:t>
      </w:r>
      <w:r w:rsidR="00FA78D7">
        <w:t>* and n-</w:t>
      </w:r>
      <w:r w:rsidR="00FA78D7" w:rsidRPr="00FA78D7">
        <w:rPr>
          <w:rFonts w:ascii="Symbol" w:hAnsi="Symbol"/>
        </w:rPr>
        <w:t></w:t>
      </w:r>
      <w:r w:rsidR="00FA78D7" w:rsidRPr="00FA78D7">
        <w:rPr>
          <w:rFonts w:ascii="Symbol" w:hAnsi="Symbol"/>
        </w:rPr>
        <w:t></w:t>
      </w:r>
      <w:r w:rsidR="00FA78D7">
        <w:t>*.</w:t>
      </w:r>
      <w:r w:rsidR="00305846">
        <w:t xml:space="preserve"> </w:t>
      </w:r>
      <w:r w:rsidR="00FA78D7">
        <w:t>Pi orbitals arise due to double bonds, and n orbitals are for non-bonding electrons.</w:t>
      </w:r>
      <w:r w:rsidR="00305846">
        <w:t xml:space="preserve"> </w:t>
      </w:r>
      <w:r w:rsidR="00FA78D7">
        <w:t xml:space="preserve">Pi star are anti-bonding </w:t>
      </w:r>
      <w:r w:rsidR="0079071D">
        <w:t xml:space="preserve">pi </w:t>
      </w:r>
      <w:r w:rsidR="00FA78D7">
        <w:t>orbitals.</w:t>
      </w:r>
      <w:r w:rsidR="00305846">
        <w:t xml:space="preserve"> </w:t>
      </w:r>
      <w:r w:rsidR="00FA78D7">
        <w:t>Thus, the best UV-Vis absorption is by molecules that contain double bonds</w:t>
      </w:r>
      <w:r w:rsidR="00A14F45">
        <w:t>. Pi orbitals adjacent to each other that are connected, called conjugation,</w:t>
      </w:r>
      <w:r w:rsidR="00D34C22">
        <w:t xml:space="preserve"> typically increases absorption.</w:t>
      </w:r>
      <w:r w:rsidR="00305846">
        <w:t xml:space="preserve"> </w:t>
      </w:r>
      <w:r w:rsidR="00FA78D7">
        <w:t>Sigma-</w:t>
      </w:r>
      <w:r w:rsidR="00FA78D7" w:rsidRPr="00FA78D7">
        <w:rPr>
          <w:rFonts w:ascii="Symbol" w:hAnsi="Symbol"/>
        </w:rPr>
        <w:t></w:t>
      </w:r>
      <w:r w:rsidR="00FA78D7">
        <w:t>*</w:t>
      </w:r>
      <w:r w:rsidR="00B737C6">
        <w:t xml:space="preserve"> </w:t>
      </w:r>
      <w:r w:rsidR="0079071D">
        <w:t>transitions</w:t>
      </w:r>
      <w:r>
        <w:t xml:space="preserve">, associated with single bonds, </w:t>
      </w:r>
      <w:r w:rsidR="00FA78D7">
        <w:t>are higher energy and fall in the deep UV, so they are less useful</w:t>
      </w:r>
      <w:r w:rsidR="0079071D">
        <w:t xml:space="preserve"> for routine use</w:t>
      </w:r>
      <w:r w:rsidR="00FA78D7">
        <w:t>.</w:t>
      </w:r>
      <w:r w:rsidR="00305846">
        <w:t xml:space="preserve"> </w:t>
      </w:r>
      <w:r w:rsidR="0079071D">
        <w:t xml:space="preserve">The appearance of broad bands or shoulders on the UV-Vis structure is due to </w:t>
      </w:r>
      <w:r>
        <w:t>the numerous</w:t>
      </w:r>
      <w:r w:rsidR="0079071D">
        <w:t xml:space="preserve"> vibrational and rotational states of a molecule, which lead to separate energy band gaps of slightly different energies.</w:t>
      </w:r>
      <w:r w:rsidR="00305846">
        <w:t xml:space="preserve"> </w:t>
      </w:r>
    </w:p>
    <w:p w14:paraId="3F50D7AC" w14:textId="0C859548" w:rsidR="0079304D" w:rsidRPr="007C0FA1" w:rsidRDefault="0079304D" w:rsidP="00BE5CFE">
      <w:r>
        <w:t>For molecule</w:t>
      </w:r>
      <w:r w:rsidR="003072C4">
        <w:t>s</w:t>
      </w:r>
      <w:r>
        <w:t xml:space="preserve"> with absorption in the visible region, the compounds will often appear colored.</w:t>
      </w:r>
      <w:r w:rsidR="00305846">
        <w:t xml:space="preserve"> </w:t>
      </w:r>
      <w:r>
        <w:t>However, a common misconception is that the wavelength of peak absorption (</w:t>
      </w:r>
      <w:r w:rsidRPr="0079304D">
        <w:rPr>
          <w:rFonts w:ascii="Symbol" w:hAnsi="Symbol"/>
        </w:rPr>
        <w:t></w:t>
      </w:r>
      <w:r w:rsidRPr="0079304D">
        <w:rPr>
          <w:vertAlign w:val="subscript"/>
        </w:rPr>
        <w:t>max</w:t>
      </w:r>
      <w:r>
        <w:t>) for a compound is the color it appears.</w:t>
      </w:r>
      <w:r w:rsidR="00305846">
        <w:t xml:space="preserve"> </w:t>
      </w:r>
      <w:r>
        <w:t>A compound that appears red does not have much absorption in the red region of the spectrum</w:t>
      </w:r>
      <w:r w:rsidR="00601264">
        <w:t>.</w:t>
      </w:r>
      <w:r w:rsidR="00305846">
        <w:t xml:space="preserve"> </w:t>
      </w:r>
      <w:r w:rsidR="00601264">
        <w:t>I</w:t>
      </w:r>
      <w:r>
        <w:t xml:space="preserve">nstead, the </w:t>
      </w:r>
      <w:r w:rsidRPr="0079304D">
        <w:rPr>
          <w:rFonts w:ascii="Symbol" w:hAnsi="Symbol"/>
        </w:rPr>
        <w:t></w:t>
      </w:r>
      <w:r w:rsidRPr="0079304D">
        <w:rPr>
          <w:vertAlign w:val="subscript"/>
        </w:rPr>
        <w:t>max</w:t>
      </w:r>
      <w:r>
        <w:t xml:space="preserve"> for a c</w:t>
      </w:r>
      <w:r w:rsidR="003072C4">
        <w:t>ompound that looks red is green.</w:t>
      </w:r>
      <w:r w:rsidR="00305846">
        <w:t xml:space="preserve"> </w:t>
      </w:r>
      <w:r>
        <w:t xml:space="preserve">The color of a compound </w:t>
      </w:r>
      <w:r w:rsidR="00601264">
        <w:t>arises</w:t>
      </w:r>
      <w:r>
        <w:t xml:space="preserve"> because those wavelengths of light are selectively transmitted through the sample</w:t>
      </w:r>
      <w:r w:rsidR="007C0FA1">
        <w:t>, and thus they are not absorbed.</w:t>
      </w:r>
      <w:r w:rsidR="00305846">
        <w:t xml:space="preserve"> </w:t>
      </w:r>
      <w:r w:rsidR="007C0FA1">
        <w:t xml:space="preserve">A color wheel is helpful in determining what color a compound will absorb and what range the </w:t>
      </w:r>
      <w:r w:rsidR="007C0FA1" w:rsidRPr="0079304D">
        <w:rPr>
          <w:rFonts w:ascii="Symbol" w:hAnsi="Symbol"/>
        </w:rPr>
        <w:t></w:t>
      </w:r>
      <w:r w:rsidR="007C0FA1" w:rsidRPr="0079304D">
        <w:rPr>
          <w:vertAlign w:val="subscript"/>
        </w:rPr>
        <w:t>max</w:t>
      </w:r>
      <w:r w:rsidR="007C0FA1">
        <w:rPr>
          <w:vertAlign w:val="subscript"/>
        </w:rPr>
        <w:t xml:space="preserve"> </w:t>
      </w:r>
      <w:r w:rsidR="007C0FA1">
        <w:t>will be, as the color directly across the wheel from the observed color is the col</w:t>
      </w:r>
      <w:r w:rsidR="00601264">
        <w:t>o</w:t>
      </w:r>
      <w:r w:rsidR="007C0FA1">
        <w:t>r that is most absorbed.</w:t>
      </w:r>
      <w:r w:rsidR="00305846">
        <w:t xml:space="preserve"> </w:t>
      </w:r>
    </w:p>
    <w:p w14:paraId="3916BBC0" w14:textId="353F73AE" w:rsidR="00BE5CFE" w:rsidRDefault="00D34C22" w:rsidP="00BE5CFE">
      <w:r w:rsidRPr="00C373B6">
        <w:t>Absorption follows Beer’s Law, A=</w:t>
      </w:r>
      <w:r w:rsidRPr="005827E1">
        <w:rPr>
          <w:rFonts w:ascii="Symbol" w:hAnsi="Symbol"/>
        </w:rPr>
        <w:t></w:t>
      </w:r>
      <w:proofErr w:type="spellStart"/>
      <w:r w:rsidRPr="00C373B6">
        <w:t>bC</w:t>
      </w:r>
      <w:proofErr w:type="spellEnd"/>
      <w:r w:rsidRPr="00C373B6">
        <w:t xml:space="preserve"> where </w:t>
      </w:r>
      <w:r w:rsidRPr="005827E1">
        <w:rPr>
          <w:rFonts w:ascii="Symbol" w:hAnsi="Symbol"/>
        </w:rPr>
        <w:t></w:t>
      </w:r>
      <w:r w:rsidRPr="005827E1">
        <w:rPr>
          <w:rFonts w:ascii="Symbol" w:hAnsi="Symbol"/>
        </w:rPr>
        <w:t></w:t>
      </w:r>
      <w:r w:rsidRPr="00C373B6">
        <w:t>is molar absorptivity, b is path</w:t>
      </w:r>
      <w:r w:rsidR="003072C4">
        <w:t xml:space="preserve"> </w:t>
      </w:r>
      <w:r w:rsidRPr="00C373B6">
        <w:t>length, and C is concentration.</w:t>
      </w:r>
      <w:r w:rsidR="00305846">
        <w:t xml:space="preserve"> </w:t>
      </w:r>
      <w:r w:rsidR="00601264">
        <w:t>T</w:t>
      </w:r>
      <w:r w:rsidR="00601264" w:rsidRPr="00C373B6">
        <w:t xml:space="preserve">he molar absorptivity </w:t>
      </w:r>
      <w:r w:rsidR="00601264">
        <w:t>is t</w:t>
      </w:r>
      <w:r w:rsidR="00DA21F3" w:rsidRPr="00C373B6">
        <w:t xml:space="preserve">he characteristic of an individual compound to absorb at a given wavelength </w:t>
      </w:r>
      <w:r w:rsidR="005827E1">
        <w:t>and this property is</w:t>
      </w:r>
      <w:r w:rsidR="0079071D" w:rsidRPr="00C373B6">
        <w:t xml:space="preserve"> due to functional groups, conjugation, etc.</w:t>
      </w:r>
      <w:r w:rsidR="00305846">
        <w:t xml:space="preserve"> </w:t>
      </w:r>
      <w:r w:rsidR="0079071D" w:rsidRPr="00C373B6">
        <w:t>If a compound does not have a high molar absorptivity, it could be tagged with an appropriate group to increase its absorbance.</w:t>
      </w:r>
      <w:r w:rsidR="00305846">
        <w:t xml:space="preserve"> </w:t>
      </w:r>
      <w:r w:rsidR="005827E1">
        <w:t>Path</w:t>
      </w:r>
      <w:r w:rsidR="003072C4">
        <w:t xml:space="preserve"> </w:t>
      </w:r>
      <w:r w:rsidR="005827E1">
        <w:t xml:space="preserve">length is generally related to the size of the cuvette and is 1 cm in standard </w:t>
      </w:r>
      <w:r w:rsidR="00601264">
        <w:t>spectrophotometers</w:t>
      </w:r>
      <w:r w:rsidR="005827E1">
        <w:t>.</w:t>
      </w:r>
      <w:r w:rsidR="00305846">
        <w:t xml:space="preserve"> </w:t>
      </w:r>
    </w:p>
    <w:p w14:paraId="4016DBF0" w14:textId="457A1691" w:rsidR="0084010B" w:rsidRPr="00C373B6" w:rsidRDefault="0084010B" w:rsidP="00BE5CFE">
      <w:r>
        <w:t xml:space="preserve">UV-Vis is performed on a variety of instruments, from traditional spectrophotometers to more modern day plate readers. The absorbance wavelength must be chosen, either using a filter or a </w:t>
      </w:r>
      <w:proofErr w:type="spellStart"/>
      <w:r>
        <w:t>monochromator</w:t>
      </w:r>
      <w:proofErr w:type="spellEnd"/>
      <w:r>
        <w:t xml:space="preserve">. A </w:t>
      </w:r>
      <w:proofErr w:type="spellStart"/>
      <w:r>
        <w:t>monochromator</w:t>
      </w:r>
      <w:proofErr w:type="spellEnd"/>
      <w:r>
        <w:t xml:space="preserve"> is a device that separates the wavelengths of light spatially and then places an exit slit where the desired wavelength of light is. </w:t>
      </w:r>
      <w:proofErr w:type="spellStart"/>
      <w:r>
        <w:t>Monochromators</w:t>
      </w:r>
      <w:proofErr w:type="spellEnd"/>
      <w:r>
        <w:t xml:space="preserve"> can be scanned to provide a whole absorbance spectrum. Alternatively, a diode array instrument allows all colors of light to be transmitted through the sample, </w:t>
      </w:r>
      <w:proofErr w:type="gramStart"/>
      <w:r>
        <w:t>then</w:t>
      </w:r>
      <w:proofErr w:type="gramEnd"/>
      <w:r>
        <w:t xml:space="preserve"> the light is separated into different wavelengths spatially and detected using photodiodes. Diode</w:t>
      </w:r>
      <w:r w:rsidR="00F93185">
        <w:t>-</w:t>
      </w:r>
      <w:r>
        <w:t>array instruments collect full spectra faster, but are more complicated and more expensive.</w:t>
      </w:r>
    </w:p>
    <w:p w14:paraId="382D8F6A" w14:textId="39E5EF58" w:rsidR="00525732" w:rsidRPr="00407C15" w:rsidRDefault="0012387D" w:rsidP="00525732">
      <w:pPr>
        <w:rPr>
          <w:b/>
          <w:sz w:val="28"/>
        </w:rPr>
      </w:pPr>
      <w:r w:rsidRPr="00407C15">
        <w:rPr>
          <w:b/>
          <w:sz w:val="28"/>
        </w:rPr>
        <w:t>Procedure</w:t>
      </w:r>
    </w:p>
    <w:p w14:paraId="46E3A71B" w14:textId="40518867" w:rsidR="004E3B6C" w:rsidRPr="00407C15" w:rsidRDefault="00374CB0" w:rsidP="0052573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lang w:val="en-GB"/>
        </w:rPr>
      </w:pPr>
      <w:r>
        <w:rPr>
          <w:b/>
          <w:lang w:val="en-GB"/>
        </w:rPr>
        <w:t xml:space="preserve">Calibrate the </w:t>
      </w:r>
      <w:r w:rsidR="00305846">
        <w:rPr>
          <w:b/>
          <w:lang w:val="en-GB"/>
        </w:rPr>
        <w:t>S</w:t>
      </w:r>
      <w:r>
        <w:rPr>
          <w:b/>
          <w:lang w:val="en-GB"/>
        </w:rPr>
        <w:t>pectrometer</w:t>
      </w:r>
    </w:p>
    <w:p w14:paraId="268E893B" w14:textId="77777777" w:rsidR="00525732" w:rsidRPr="00407C15" w:rsidRDefault="00525732" w:rsidP="004E3B6C">
      <w:pPr>
        <w:pStyle w:val="ListParagraph"/>
        <w:widowControl w:val="0"/>
        <w:autoSpaceDE w:val="0"/>
        <w:autoSpaceDN w:val="0"/>
        <w:adjustRightInd w:val="0"/>
        <w:jc w:val="both"/>
        <w:rPr>
          <w:b/>
          <w:lang w:val="en-GB"/>
        </w:rPr>
      </w:pPr>
    </w:p>
    <w:p w14:paraId="45336EC8" w14:textId="4BECA2E6" w:rsidR="004E3B6C" w:rsidRPr="00407C15" w:rsidRDefault="00374CB0" w:rsidP="00525732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Turn on the UV-Vis spectrometer and allow the lamps to warm up for an appropriate period of time</w:t>
      </w:r>
      <w:r w:rsidR="0021408E">
        <w:rPr>
          <w:lang w:val="en-GB"/>
        </w:rPr>
        <w:t xml:space="preserve"> (around 20 min)</w:t>
      </w:r>
      <w:r>
        <w:rPr>
          <w:lang w:val="en-GB"/>
        </w:rPr>
        <w:t xml:space="preserve"> to stabilize them.</w:t>
      </w:r>
      <w:r w:rsidR="00305846">
        <w:rPr>
          <w:lang w:val="en-GB"/>
        </w:rPr>
        <w:t xml:space="preserve"> </w:t>
      </w:r>
    </w:p>
    <w:p w14:paraId="612DBA08" w14:textId="77777777" w:rsidR="00525732" w:rsidRPr="00407C15" w:rsidRDefault="00525732" w:rsidP="004E3B6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lang w:val="en-GB"/>
        </w:rPr>
      </w:pPr>
    </w:p>
    <w:p w14:paraId="1B32DA71" w14:textId="045622F5" w:rsidR="00374CB0" w:rsidRDefault="00374CB0" w:rsidP="004E3B6C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>Fill a cuvette with the solvent for the sample and make sure the outside is clean.</w:t>
      </w:r>
      <w:r w:rsidR="00305846">
        <w:rPr>
          <w:lang w:val="en-GB"/>
        </w:rPr>
        <w:t xml:space="preserve"> </w:t>
      </w:r>
      <w:r>
        <w:rPr>
          <w:lang w:val="en-GB"/>
        </w:rPr>
        <w:t>This will serve as a blank and help account for light losses due to scattering or absorption by the solvent.</w:t>
      </w:r>
      <w:r w:rsidR="00305846">
        <w:rPr>
          <w:lang w:val="en-GB"/>
        </w:rPr>
        <w:t xml:space="preserve"> </w:t>
      </w:r>
    </w:p>
    <w:p w14:paraId="68907C8A" w14:textId="77777777" w:rsidR="00374CB0" w:rsidRDefault="00374CB0" w:rsidP="00374CB0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lang w:val="en-GB"/>
        </w:rPr>
      </w:pPr>
    </w:p>
    <w:p w14:paraId="3246BAC5" w14:textId="5A17F3E1" w:rsidR="004E3B6C" w:rsidRPr="00407C15" w:rsidRDefault="00374CB0" w:rsidP="004E3B6C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>Place the cuvette in the spectrometer.</w:t>
      </w:r>
      <w:r w:rsidR="00305846">
        <w:rPr>
          <w:lang w:val="en-GB"/>
        </w:rPr>
        <w:t xml:space="preserve"> </w:t>
      </w:r>
      <w:r>
        <w:rPr>
          <w:lang w:val="en-GB"/>
        </w:rPr>
        <w:t>Make sure to align the cuvette properly, as often the cuvette has two sides</w:t>
      </w:r>
      <w:r w:rsidR="00E93B6F">
        <w:rPr>
          <w:lang w:val="en-GB"/>
        </w:rPr>
        <w:t>,</w:t>
      </w:r>
      <w:r>
        <w:rPr>
          <w:lang w:val="en-GB"/>
        </w:rPr>
        <w:t xml:space="preserve"> which are meant for handling (may be grooved) and are not meant to shine light through.</w:t>
      </w:r>
      <w:r w:rsidR="00305846">
        <w:rPr>
          <w:lang w:val="en-GB"/>
        </w:rPr>
        <w:t xml:space="preserve"> </w:t>
      </w:r>
    </w:p>
    <w:p w14:paraId="5E77E6B0" w14:textId="77777777" w:rsidR="004E3B6C" w:rsidRPr="00407C15" w:rsidRDefault="004E3B6C" w:rsidP="004E3B6C">
      <w:pPr>
        <w:widowControl w:val="0"/>
        <w:autoSpaceDE w:val="0"/>
        <w:autoSpaceDN w:val="0"/>
        <w:adjustRightInd w:val="0"/>
        <w:spacing w:after="0"/>
        <w:jc w:val="both"/>
        <w:rPr>
          <w:lang w:val="en-GB"/>
        </w:rPr>
      </w:pPr>
    </w:p>
    <w:p w14:paraId="1A7DB92B" w14:textId="773ACC0E" w:rsidR="004E3B6C" w:rsidRPr="00E93B6F" w:rsidRDefault="00374CB0" w:rsidP="00750AC2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>Take a reading for the blank.</w:t>
      </w:r>
      <w:r w:rsidR="00305846">
        <w:rPr>
          <w:lang w:val="en-GB"/>
        </w:rPr>
        <w:t xml:space="preserve"> </w:t>
      </w:r>
      <w:r>
        <w:rPr>
          <w:lang w:val="en-GB"/>
        </w:rPr>
        <w:t>The absorbance should be minimal, but any absorbance should be subtracted out from future samples.</w:t>
      </w:r>
      <w:r w:rsidR="00305846">
        <w:rPr>
          <w:lang w:val="en-GB"/>
        </w:rPr>
        <w:t xml:space="preserve"> </w:t>
      </w:r>
      <w:r>
        <w:rPr>
          <w:lang w:val="en-GB"/>
        </w:rPr>
        <w:t>Some instruments might store the blank data and perform the subtraction for you.</w:t>
      </w:r>
      <w:r w:rsidR="00305846">
        <w:rPr>
          <w:lang w:val="en-GB"/>
        </w:rPr>
        <w:t xml:space="preserve"> </w:t>
      </w:r>
    </w:p>
    <w:p w14:paraId="62B64380" w14:textId="77777777" w:rsidR="003A163D" w:rsidRPr="00407C15" w:rsidRDefault="003A163D" w:rsidP="003A163D">
      <w:pPr>
        <w:widowControl w:val="0"/>
        <w:autoSpaceDE w:val="0"/>
        <w:autoSpaceDN w:val="0"/>
        <w:adjustRightInd w:val="0"/>
        <w:spacing w:after="0"/>
        <w:jc w:val="both"/>
        <w:rPr>
          <w:lang w:val="en-GB"/>
        </w:rPr>
      </w:pPr>
    </w:p>
    <w:p w14:paraId="05487692" w14:textId="52E96844" w:rsidR="00407C15" w:rsidRPr="00407C15" w:rsidRDefault="00374CB0" w:rsidP="00407C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b/>
          <w:lang w:val="en-GB"/>
        </w:rPr>
      </w:pPr>
      <w:r>
        <w:rPr>
          <w:b/>
          <w:lang w:val="en-GB"/>
        </w:rPr>
        <w:t xml:space="preserve">Perform an </w:t>
      </w:r>
      <w:r w:rsidR="00305846">
        <w:rPr>
          <w:b/>
          <w:lang w:val="en-GB"/>
        </w:rPr>
        <w:t>A</w:t>
      </w:r>
      <w:r>
        <w:rPr>
          <w:b/>
          <w:lang w:val="en-GB"/>
        </w:rPr>
        <w:t xml:space="preserve">bsorbance </w:t>
      </w:r>
      <w:r w:rsidR="00305846">
        <w:rPr>
          <w:b/>
          <w:lang w:val="en-GB"/>
        </w:rPr>
        <w:t>S</w:t>
      </w:r>
      <w:r>
        <w:rPr>
          <w:b/>
          <w:lang w:val="en-GB"/>
        </w:rPr>
        <w:t>pectrum</w:t>
      </w:r>
    </w:p>
    <w:p w14:paraId="47F97630" w14:textId="77777777" w:rsidR="00407C15" w:rsidRPr="00407C15" w:rsidRDefault="00407C15" w:rsidP="00407C15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b/>
          <w:lang w:val="en-GB"/>
        </w:rPr>
      </w:pPr>
    </w:p>
    <w:p w14:paraId="4837DD4A" w14:textId="0A007CED" w:rsidR="00407C15" w:rsidRPr="00407C15" w:rsidRDefault="00374CB0" w:rsidP="00407C15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b/>
          <w:lang w:val="en-GB"/>
        </w:rPr>
      </w:pPr>
      <w:r>
        <w:rPr>
          <w:rFonts w:cs="Arial"/>
        </w:rPr>
        <w:t>Fill the cuvette with the sample.</w:t>
      </w:r>
      <w:r w:rsidR="00305846">
        <w:rPr>
          <w:rFonts w:cs="Arial"/>
        </w:rPr>
        <w:t xml:space="preserve"> </w:t>
      </w:r>
      <w:r>
        <w:rPr>
          <w:rFonts w:cs="Arial"/>
        </w:rPr>
        <w:t xml:space="preserve">To make sure </w:t>
      </w:r>
      <w:r w:rsidR="007A41DE">
        <w:rPr>
          <w:rFonts w:cs="Arial"/>
        </w:rPr>
        <w:t>the</w:t>
      </w:r>
      <w:r>
        <w:rPr>
          <w:rFonts w:cs="Arial"/>
        </w:rPr>
        <w:t xml:space="preserve"> transfer</w:t>
      </w:r>
      <w:r w:rsidR="007A41DE">
        <w:rPr>
          <w:rFonts w:cs="Arial"/>
        </w:rPr>
        <w:t xml:space="preserve"> is quantitative</w:t>
      </w:r>
      <w:r>
        <w:rPr>
          <w:rFonts w:cs="Arial"/>
        </w:rPr>
        <w:t xml:space="preserve">, rinse the cuvette twice with </w:t>
      </w:r>
      <w:r w:rsidR="007A41DE">
        <w:rPr>
          <w:rFonts w:cs="Arial"/>
        </w:rPr>
        <w:t xml:space="preserve">the </w:t>
      </w:r>
      <w:r>
        <w:rPr>
          <w:rFonts w:cs="Arial"/>
        </w:rPr>
        <w:t>sample and then fill it about ¾ full.</w:t>
      </w:r>
      <w:r w:rsidR="00305846">
        <w:rPr>
          <w:rFonts w:cs="Arial"/>
        </w:rPr>
        <w:t xml:space="preserve"> </w:t>
      </w:r>
      <w:r>
        <w:rPr>
          <w:rFonts w:cs="Arial"/>
        </w:rPr>
        <w:t>Make sure the outside is clean of any fingerprints</w:t>
      </w:r>
      <w:r w:rsidR="0021408E">
        <w:rPr>
          <w:rFonts w:cs="Arial"/>
        </w:rPr>
        <w:t>,</w:t>
      </w:r>
      <w:r>
        <w:rPr>
          <w:rFonts w:cs="Arial"/>
        </w:rPr>
        <w:t xml:space="preserve"> etc.</w:t>
      </w:r>
      <w:r w:rsidR="00305846">
        <w:rPr>
          <w:rFonts w:cs="Arial"/>
        </w:rPr>
        <w:t xml:space="preserve"> </w:t>
      </w:r>
    </w:p>
    <w:p w14:paraId="17752984" w14:textId="673327C1" w:rsidR="0021408E" w:rsidRDefault="00374CB0" w:rsidP="00407C15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>Place the cuvette in the spectrometer in the correct direction.</w:t>
      </w:r>
      <w:r w:rsidR="00305846">
        <w:rPr>
          <w:rFonts w:cs="Arial"/>
        </w:rPr>
        <w:t xml:space="preserve"> </w:t>
      </w:r>
    </w:p>
    <w:p w14:paraId="22312F29" w14:textId="12457EA8" w:rsidR="00407C15" w:rsidRPr="00407C15" w:rsidRDefault="00374CB0" w:rsidP="00407C15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>Cover the cuvette to prevent any ambient light.</w:t>
      </w:r>
      <w:r w:rsidR="00305846">
        <w:rPr>
          <w:rFonts w:cs="Arial"/>
        </w:rPr>
        <w:t xml:space="preserve"> </w:t>
      </w:r>
    </w:p>
    <w:p w14:paraId="53EAF21D" w14:textId="36D5E9BC" w:rsidR="00407C15" w:rsidRDefault="00374CB0" w:rsidP="00407C15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>Collect an absorbance spectrum by allowing the instrument to scan through different wavelengths and collect the absorbance.</w:t>
      </w:r>
      <w:r w:rsidR="00305846">
        <w:rPr>
          <w:rFonts w:cs="Arial"/>
        </w:rPr>
        <w:t xml:space="preserve"> </w:t>
      </w:r>
      <w:r>
        <w:rPr>
          <w:rFonts w:cs="Arial"/>
        </w:rPr>
        <w:t>The wavelength range can be set with information about the specific sample, but a range of 200-800 nm is standard.</w:t>
      </w:r>
      <w:r w:rsidR="00305846">
        <w:rPr>
          <w:rFonts w:cs="Arial"/>
        </w:rPr>
        <w:t xml:space="preserve"> </w:t>
      </w:r>
      <w:r w:rsidR="007C4EDD">
        <w:rPr>
          <w:rFonts w:cs="Arial"/>
        </w:rPr>
        <w:t xml:space="preserve">A diode array instrument </w:t>
      </w:r>
      <w:r w:rsidR="0021408E">
        <w:rPr>
          <w:rFonts w:cs="Arial"/>
        </w:rPr>
        <w:t>is</w:t>
      </w:r>
      <w:r w:rsidR="007C4EDD">
        <w:rPr>
          <w:rFonts w:cs="Arial"/>
        </w:rPr>
        <w:t xml:space="preserve"> able to collect an entire absorbance spectrum in one run.</w:t>
      </w:r>
      <w:r w:rsidR="00305846">
        <w:rPr>
          <w:rFonts w:cs="Arial"/>
        </w:rPr>
        <w:t xml:space="preserve"> </w:t>
      </w:r>
    </w:p>
    <w:p w14:paraId="1C6AD82B" w14:textId="46E3870C" w:rsidR="00374CB0" w:rsidRDefault="00374CB0" w:rsidP="00407C15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>From the collected absorbance spectrum, determine the absorbance maximum (</w:t>
      </w:r>
      <w:r w:rsidRPr="00374CB0">
        <w:rPr>
          <w:rFonts w:ascii="Symbol" w:hAnsi="Symbol" w:cs="Arial"/>
        </w:rPr>
        <w:t></w:t>
      </w:r>
      <w:r w:rsidRPr="00374CB0">
        <w:rPr>
          <w:rFonts w:cs="Arial"/>
          <w:vertAlign w:val="subscript"/>
        </w:rPr>
        <w:t>max</w:t>
      </w:r>
      <w:r>
        <w:rPr>
          <w:rFonts w:cs="Arial"/>
        </w:rPr>
        <w:t>).</w:t>
      </w:r>
      <w:r w:rsidR="007C4EDD">
        <w:rPr>
          <w:rFonts w:cs="Arial"/>
        </w:rPr>
        <w:t xml:space="preserve"> Repeat the collection of spectra to get an estimate of error in </w:t>
      </w:r>
      <w:r w:rsidR="007C4EDD" w:rsidRPr="00374CB0">
        <w:rPr>
          <w:rFonts w:ascii="Symbol" w:hAnsi="Symbol" w:cs="Arial"/>
        </w:rPr>
        <w:t></w:t>
      </w:r>
      <w:r w:rsidR="007C4EDD" w:rsidRPr="00374CB0">
        <w:rPr>
          <w:rFonts w:cs="Arial"/>
          <w:vertAlign w:val="subscript"/>
        </w:rPr>
        <w:t>max</w:t>
      </w:r>
      <w:r w:rsidR="007C4EDD">
        <w:rPr>
          <w:rFonts w:cs="Arial"/>
        </w:rPr>
        <w:t>.</w:t>
      </w:r>
    </w:p>
    <w:p w14:paraId="7A0A4D10" w14:textId="26EC4761" w:rsidR="00BF3BB6" w:rsidRPr="00407C15" w:rsidRDefault="00BF3BB6" w:rsidP="00407C15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>To make a calibration curve, collect the UV-Vis spectrum of a variety of different concentration samples.</w:t>
      </w:r>
      <w:r w:rsidR="00305846">
        <w:rPr>
          <w:rFonts w:cs="Arial"/>
        </w:rPr>
        <w:t xml:space="preserve"> </w:t>
      </w:r>
      <w:r>
        <w:rPr>
          <w:rFonts w:cs="Arial"/>
        </w:rPr>
        <w:t>Spectrometers are often limited in linear range and will not be able to measure an absorbance value greater than 1.5.</w:t>
      </w:r>
      <w:r w:rsidR="00305846">
        <w:rPr>
          <w:rFonts w:cs="Arial"/>
        </w:rPr>
        <w:t xml:space="preserve"> </w:t>
      </w:r>
      <w:r>
        <w:rPr>
          <w:rFonts w:cs="Arial"/>
        </w:rPr>
        <w:t>If the absorbance values for the sample are outside the instrument’s linear range, dilute the sample to get the values within the linear range.</w:t>
      </w:r>
      <w:r w:rsidR="00305846">
        <w:rPr>
          <w:rFonts w:cs="Arial"/>
        </w:rPr>
        <w:t xml:space="preserve"> </w:t>
      </w:r>
    </w:p>
    <w:p w14:paraId="7757218B" w14:textId="77777777" w:rsidR="00C07471" w:rsidRPr="00407C15" w:rsidRDefault="00C07471" w:rsidP="005B0E4D">
      <w:pPr>
        <w:spacing w:before="240" w:after="0"/>
        <w:ind w:left="1440"/>
        <w:jc w:val="both"/>
        <w:outlineLvl w:val="0"/>
        <w:rPr>
          <w:rFonts w:cs="Arial"/>
          <w:sz w:val="22"/>
        </w:rPr>
      </w:pPr>
    </w:p>
    <w:p w14:paraId="1DC73EC8" w14:textId="75365B1F" w:rsidR="005B0E4D" w:rsidRPr="00E93B6F" w:rsidRDefault="007C4EDD" w:rsidP="00E93B6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b/>
          <w:lang w:val="en-GB"/>
        </w:rPr>
      </w:pPr>
      <w:r>
        <w:rPr>
          <w:rFonts w:cs="Arial"/>
          <w:b/>
        </w:rPr>
        <w:t xml:space="preserve">Kinetics </w:t>
      </w:r>
      <w:r w:rsidR="00305846">
        <w:rPr>
          <w:rFonts w:cs="Arial"/>
          <w:b/>
        </w:rPr>
        <w:t>E</w:t>
      </w:r>
      <w:r>
        <w:rPr>
          <w:rFonts w:cs="Arial"/>
          <w:b/>
        </w:rPr>
        <w:t xml:space="preserve">xperiments with UV-Vis </w:t>
      </w:r>
      <w:r w:rsidR="00305846">
        <w:rPr>
          <w:rFonts w:cs="Arial"/>
          <w:b/>
        </w:rPr>
        <w:t>S</w:t>
      </w:r>
      <w:r>
        <w:rPr>
          <w:rFonts w:cs="Arial"/>
          <w:b/>
        </w:rPr>
        <w:t>pectroscopy</w:t>
      </w:r>
    </w:p>
    <w:p w14:paraId="7FC04755" w14:textId="4152B1EB" w:rsidR="002825ED" w:rsidRPr="00407C15" w:rsidRDefault="007C4EDD" w:rsidP="002825ED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lastRenderedPageBreak/>
        <w:t>UV-Vis can be used for kinetics experiments by examining the change in absorbance over time.</w:t>
      </w:r>
      <w:r w:rsidR="00305846">
        <w:rPr>
          <w:rFonts w:cs="Arial"/>
        </w:rPr>
        <w:t xml:space="preserve"> </w:t>
      </w:r>
      <w:r>
        <w:rPr>
          <w:rFonts w:cs="Arial"/>
        </w:rPr>
        <w:t xml:space="preserve">For a kinetics experiment, take an initial reading of </w:t>
      </w:r>
      <w:r w:rsidR="007A41DE">
        <w:rPr>
          <w:rFonts w:cs="Arial"/>
        </w:rPr>
        <w:t xml:space="preserve">the </w:t>
      </w:r>
      <w:r>
        <w:rPr>
          <w:rFonts w:cs="Arial"/>
        </w:rPr>
        <w:t>sample.</w:t>
      </w:r>
      <w:r w:rsidR="00305846">
        <w:rPr>
          <w:rFonts w:cs="Arial"/>
        </w:rPr>
        <w:t xml:space="preserve"> </w:t>
      </w:r>
    </w:p>
    <w:p w14:paraId="70CCF94C" w14:textId="1C804F60" w:rsidR="0021408E" w:rsidRDefault="0021408E" w:rsidP="002825ED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>Q</w:t>
      </w:r>
      <w:r w:rsidR="007C4EDD">
        <w:rPr>
          <w:rFonts w:cs="Arial"/>
        </w:rPr>
        <w:t xml:space="preserve">uickly add the reagent to </w:t>
      </w:r>
      <w:r w:rsidR="007A41DE">
        <w:rPr>
          <w:rFonts w:cs="Arial"/>
        </w:rPr>
        <w:t xml:space="preserve">start </w:t>
      </w:r>
      <w:r w:rsidR="007C4EDD">
        <w:rPr>
          <w:rFonts w:cs="Arial"/>
        </w:rPr>
        <w:t xml:space="preserve">the chemical reaction. </w:t>
      </w:r>
    </w:p>
    <w:p w14:paraId="0E7D8F6D" w14:textId="794720A3" w:rsidR="005B0E4D" w:rsidRDefault="007C4EDD" w:rsidP="002825ED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>Stir it well, to mix with the sample.</w:t>
      </w:r>
      <w:r w:rsidR="00305846">
        <w:rPr>
          <w:rFonts w:cs="Arial"/>
        </w:rPr>
        <w:t xml:space="preserve"> </w:t>
      </w:r>
      <w:r>
        <w:rPr>
          <w:rFonts w:cs="Arial"/>
        </w:rPr>
        <w:t>If a small amount is added, this could be done in a cuvette.</w:t>
      </w:r>
      <w:r w:rsidR="00305846">
        <w:rPr>
          <w:rFonts w:cs="Arial"/>
        </w:rPr>
        <w:t xml:space="preserve"> </w:t>
      </w:r>
      <w:r>
        <w:rPr>
          <w:rFonts w:cs="Arial"/>
        </w:rPr>
        <w:t>Alternatively, mix the reagent with sample and quickly pour some in a cuvette for a measurement.</w:t>
      </w:r>
      <w:r w:rsidR="00305846">
        <w:rPr>
          <w:rFonts w:cs="Arial"/>
        </w:rPr>
        <w:t xml:space="preserve"> </w:t>
      </w:r>
    </w:p>
    <w:p w14:paraId="4E8587D3" w14:textId="77777777" w:rsidR="00601264" w:rsidRPr="00407C15" w:rsidRDefault="00601264" w:rsidP="0021408E">
      <w:pPr>
        <w:spacing w:before="240" w:after="0"/>
        <w:jc w:val="both"/>
        <w:outlineLvl w:val="0"/>
        <w:rPr>
          <w:rFonts w:cs="Arial"/>
        </w:rPr>
      </w:pPr>
    </w:p>
    <w:p w14:paraId="01F412B5" w14:textId="22699A11" w:rsidR="002825ED" w:rsidRPr="00407C15" w:rsidRDefault="007C4EDD" w:rsidP="005B0E4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b/>
          <w:lang w:val="en-GB"/>
        </w:rPr>
      </w:pPr>
      <w:r>
        <w:rPr>
          <w:rFonts w:cs="Arial"/>
        </w:rPr>
        <w:t xml:space="preserve">Measure the absorbance at the </w:t>
      </w:r>
      <w:r w:rsidRPr="00374CB0">
        <w:rPr>
          <w:rFonts w:ascii="Symbol" w:hAnsi="Symbol" w:cs="Arial"/>
        </w:rPr>
        <w:t></w:t>
      </w:r>
      <w:r w:rsidRPr="00374CB0">
        <w:rPr>
          <w:rFonts w:cs="Arial"/>
          <w:vertAlign w:val="subscript"/>
        </w:rPr>
        <w:t>max</w:t>
      </w:r>
      <w:r>
        <w:rPr>
          <w:rFonts w:cs="Arial"/>
        </w:rPr>
        <w:t xml:space="preserve"> for the analyte of interest over time.</w:t>
      </w:r>
      <w:r w:rsidR="00305846">
        <w:rPr>
          <w:rFonts w:cs="Arial"/>
        </w:rPr>
        <w:t xml:space="preserve"> </w:t>
      </w:r>
      <w:r>
        <w:rPr>
          <w:rFonts w:cs="Arial"/>
        </w:rPr>
        <w:t xml:space="preserve">If using up the reagent </w:t>
      </w:r>
      <w:r w:rsidR="0021408E">
        <w:rPr>
          <w:rFonts w:cs="Arial"/>
        </w:rPr>
        <w:t>being</w:t>
      </w:r>
      <w:r>
        <w:rPr>
          <w:rFonts w:cs="Arial"/>
        </w:rPr>
        <w:t xml:space="preserve"> measuring (</w:t>
      </w:r>
      <w:r w:rsidRPr="00400873">
        <w:rPr>
          <w:rFonts w:cs="Arial"/>
          <w:i/>
        </w:rPr>
        <w:t>i.e.</w:t>
      </w:r>
      <w:r>
        <w:rPr>
          <w:rFonts w:cs="Arial"/>
        </w:rPr>
        <w:t xml:space="preserve"> absorbance is going up because there is less reagent to absorb), then </w:t>
      </w:r>
      <w:r w:rsidR="00BF3BB6">
        <w:rPr>
          <w:rFonts w:cs="Arial"/>
        </w:rPr>
        <w:t xml:space="preserve">the decay will </w:t>
      </w:r>
      <w:r w:rsidR="0021408E">
        <w:rPr>
          <w:rFonts w:cs="Arial"/>
        </w:rPr>
        <w:t>indicate</w:t>
      </w:r>
      <w:r w:rsidR="00BF3BB6">
        <w:rPr>
          <w:rFonts w:cs="Arial"/>
        </w:rPr>
        <w:t xml:space="preserve"> the order of the reaction.</w:t>
      </w:r>
      <w:r w:rsidR="00305846">
        <w:rPr>
          <w:rFonts w:cs="Arial"/>
        </w:rPr>
        <w:t xml:space="preserve"> </w:t>
      </w:r>
    </w:p>
    <w:p w14:paraId="1A8F638A" w14:textId="2F19D670" w:rsidR="002825ED" w:rsidRPr="00601264" w:rsidRDefault="00BF3BB6" w:rsidP="002825ED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 xml:space="preserve">Using a calibration curve, make a plot of analyte concentration </w:t>
      </w:r>
      <w:proofErr w:type="spellStart"/>
      <w:r>
        <w:rPr>
          <w:rFonts w:cs="Arial"/>
        </w:rPr>
        <w:t>vs</w:t>
      </w:r>
      <w:proofErr w:type="spellEnd"/>
      <w:r>
        <w:rPr>
          <w:rFonts w:cs="Arial"/>
        </w:rPr>
        <w:t xml:space="preserve"> time, converting the absorbance value into concentration.</w:t>
      </w:r>
      <w:r w:rsidR="00305846">
        <w:rPr>
          <w:rFonts w:cs="Arial"/>
        </w:rPr>
        <w:t xml:space="preserve"> </w:t>
      </w:r>
      <w:r>
        <w:rPr>
          <w:rFonts w:cs="Arial"/>
        </w:rPr>
        <w:t>From there, this graph can be fit with appropriate equations to determine the reaction rate constants.</w:t>
      </w:r>
      <w:r w:rsidR="00305846">
        <w:rPr>
          <w:rFonts w:cs="Arial"/>
        </w:rPr>
        <w:t xml:space="preserve"> </w:t>
      </w:r>
    </w:p>
    <w:p w14:paraId="09EA68FA" w14:textId="187302E4" w:rsidR="00D000CD" w:rsidRPr="006E2F86" w:rsidRDefault="002825ED" w:rsidP="006E2F86">
      <w:pPr>
        <w:spacing w:before="240" w:after="0"/>
        <w:jc w:val="both"/>
        <w:outlineLvl w:val="0"/>
        <w:rPr>
          <w:rFonts w:cs="Arial"/>
          <w:sz w:val="28"/>
        </w:rPr>
      </w:pPr>
      <w:r w:rsidRPr="006E2F86">
        <w:rPr>
          <w:rFonts w:cs="Arial"/>
          <w:b/>
          <w:sz w:val="28"/>
        </w:rPr>
        <w:t xml:space="preserve">Results: </w:t>
      </w:r>
      <w:r w:rsidR="0021408E" w:rsidRPr="006E2F86">
        <w:rPr>
          <w:rFonts w:cs="Arial"/>
          <w:b/>
          <w:sz w:val="28"/>
        </w:rPr>
        <w:t xml:space="preserve">UV-Vis </w:t>
      </w:r>
      <w:r w:rsidR="00305846" w:rsidRPr="006E2F86">
        <w:rPr>
          <w:rFonts w:cs="Arial"/>
          <w:b/>
          <w:sz w:val="28"/>
        </w:rPr>
        <w:t>S</w:t>
      </w:r>
      <w:r w:rsidR="0021408E" w:rsidRPr="006E2F86">
        <w:rPr>
          <w:rFonts w:cs="Arial"/>
          <w:b/>
          <w:sz w:val="28"/>
        </w:rPr>
        <w:t xml:space="preserve">pectrometry of </w:t>
      </w:r>
      <w:r w:rsidR="00305846" w:rsidRPr="006E2F86">
        <w:rPr>
          <w:rFonts w:cs="Arial"/>
          <w:b/>
          <w:sz w:val="28"/>
        </w:rPr>
        <w:t>D</w:t>
      </w:r>
      <w:r w:rsidR="0021408E" w:rsidRPr="006E2F86">
        <w:rPr>
          <w:rFonts w:cs="Arial"/>
          <w:b/>
          <w:sz w:val="28"/>
        </w:rPr>
        <w:t>yes</w:t>
      </w:r>
    </w:p>
    <w:p w14:paraId="4CE4AF66" w14:textId="51D3F0F1" w:rsidR="00601264" w:rsidRDefault="001E17AD" w:rsidP="006E2F86">
      <w:p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>UV-Vis can be used to obtain a spectrum of colored compounds.</w:t>
      </w:r>
      <w:r w:rsidR="00305846">
        <w:rPr>
          <w:rFonts w:cs="Arial"/>
        </w:rPr>
        <w:t xml:space="preserve"> </w:t>
      </w:r>
      <w:r>
        <w:rPr>
          <w:rFonts w:cs="Arial"/>
        </w:rPr>
        <w:t>In</w:t>
      </w:r>
      <w:r w:rsidR="0021408E">
        <w:rPr>
          <w:rFonts w:cs="Arial"/>
        </w:rPr>
        <w:t xml:space="preserve"> </w:t>
      </w:r>
      <w:r w:rsidR="0021408E" w:rsidRPr="00E30D0A">
        <w:rPr>
          <w:rFonts w:cs="Arial"/>
          <w:b/>
        </w:rPr>
        <w:t>Fig</w:t>
      </w:r>
      <w:r w:rsidR="00305846">
        <w:rPr>
          <w:rFonts w:cs="Arial"/>
          <w:b/>
        </w:rPr>
        <w:t>ure</w:t>
      </w:r>
      <w:r w:rsidR="003E6159">
        <w:rPr>
          <w:rFonts w:cs="Arial"/>
          <w:b/>
        </w:rPr>
        <w:t xml:space="preserve"> 1</w:t>
      </w:r>
      <w:r w:rsidR="0021408E" w:rsidRPr="00E30D0A">
        <w:rPr>
          <w:rFonts w:cs="Arial"/>
          <w:b/>
        </w:rPr>
        <w:t>A</w:t>
      </w:r>
      <w:r>
        <w:rPr>
          <w:rFonts w:cs="Arial"/>
        </w:rPr>
        <w:t>, the absorbance spectrum of a blue dye is shown.</w:t>
      </w:r>
      <w:r w:rsidR="00305846">
        <w:rPr>
          <w:rFonts w:cs="Arial"/>
        </w:rPr>
        <w:t xml:space="preserve"> </w:t>
      </w:r>
      <w:r>
        <w:rPr>
          <w:rFonts w:cs="Arial"/>
        </w:rPr>
        <w:t>The background shows the colors of light in the visible spectrum.</w:t>
      </w:r>
      <w:r w:rsidR="00305846">
        <w:rPr>
          <w:rFonts w:cs="Arial"/>
        </w:rPr>
        <w:t xml:space="preserve"> </w:t>
      </w:r>
      <w:r>
        <w:rPr>
          <w:rFonts w:cs="Arial"/>
        </w:rPr>
        <w:t xml:space="preserve">The blue dye has </w:t>
      </w:r>
      <w:r w:rsidR="00601264">
        <w:rPr>
          <w:rFonts w:cs="Arial"/>
        </w:rPr>
        <w:t xml:space="preserve">a </w:t>
      </w:r>
      <w:r w:rsidR="00601264" w:rsidRPr="00601264">
        <w:rPr>
          <w:rFonts w:ascii="Symbol" w:hAnsi="Symbol" w:cs="Arial"/>
        </w:rPr>
        <w:t></w:t>
      </w:r>
      <w:r w:rsidR="00601264" w:rsidRPr="00601264">
        <w:rPr>
          <w:rFonts w:cs="Arial"/>
          <w:vertAlign w:val="subscript"/>
        </w:rPr>
        <w:t>max</w:t>
      </w:r>
      <w:r>
        <w:rPr>
          <w:rFonts w:cs="Arial"/>
        </w:rPr>
        <w:t xml:space="preserve"> absorbance in the orange/red.</w:t>
      </w:r>
      <w:r w:rsidR="00305846">
        <w:rPr>
          <w:rFonts w:cs="Arial"/>
        </w:rPr>
        <w:t xml:space="preserve"> </w:t>
      </w:r>
      <w:r w:rsidRPr="00E30D0A">
        <w:rPr>
          <w:rFonts w:cs="Arial"/>
          <w:b/>
        </w:rPr>
        <w:t>Fig</w:t>
      </w:r>
      <w:r w:rsidR="00305846">
        <w:rPr>
          <w:rFonts w:cs="Arial"/>
          <w:b/>
        </w:rPr>
        <w:t>ure</w:t>
      </w:r>
      <w:r w:rsidRPr="00E30D0A">
        <w:rPr>
          <w:rFonts w:cs="Arial"/>
          <w:b/>
        </w:rPr>
        <w:t xml:space="preserve"> 1B</w:t>
      </w:r>
      <w:r>
        <w:rPr>
          <w:rFonts w:cs="Arial"/>
        </w:rPr>
        <w:t xml:space="preserve"> shows a spectrum of a red dye, with </w:t>
      </w:r>
      <w:r w:rsidR="00601264" w:rsidRPr="00601264">
        <w:rPr>
          <w:rFonts w:ascii="Symbol" w:hAnsi="Symbol" w:cs="Arial"/>
        </w:rPr>
        <w:t></w:t>
      </w:r>
      <w:r w:rsidR="00601264" w:rsidRPr="00601264">
        <w:rPr>
          <w:rFonts w:cs="Arial"/>
          <w:vertAlign w:val="subscript"/>
        </w:rPr>
        <w:t>max</w:t>
      </w:r>
      <w:r w:rsidR="00601264">
        <w:rPr>
          <w:rFonts w:cs="Arial"/>
        </w:rPr>
        <w:t xml:space="preserve"> </w:t>
      </w:r>
      <w:r>
        <w:rPr>
          <w:rFonts w:cs="Arial"/>
        </w:rPr>
        <w:t>in the green.</w:t>
      </w:r>
      <w:r w:rsidR="00305846">
        <w:rPr>
          <w:rFonts w:cs="Arial"/>
        </w:rPr>
        <w:t xml:space="preserve"> </w:t>
      </w:r>
    </w:p>
    <w:p w14:paraId="1BAAB6C1" w14:textId="7151D7C3" w:rsidR="00A07429" w:rsidRDefault="00601264" w:rsidP="006E2F86">
      <w:p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>Kinetics can be measured from a plot of absorbance at one wavelength over time.</w:t>
      </w:r>
      <w:r w:rsidR="00305846">
        <w:rPr>
          <w:rFonts w:cs="Arial"/>
        </w:rPr>
        <w:t xml:space="preserve"> </w:t>
      </w:r>
      <w:r w:rsidRPr="00E30D0A">
        <w:rPr>
          <w:rFonts w:cs="Arial"/>
          <w:b/>
        </w:rPr>
        <w:t>Fig</w:t>
      </w:r>
      <w:r w:rsidR="00305846">
        <w:rPr>
          <w:rFonts w:cs="Arial"/>
          <w:b/>
        </w:rPr>
        <w:t>ure</w:t>
      </w:r>
      <w:r w:rsidRPr="00E30D0A">
        <w:rPr>
          <w:rFonts w:cs="Arial"/>
          <w:b/>
        </w:rPr>
        <w:t xml:space="preserve"> 2</w:t>
      </w:r>
      <w:r>
        <w:rPr>
          <w:rFonts w:cs="Arial"/>
        </w:rPr>
        <w:t xml:space="preserve"> shows a plot of the absorbance of a blue dye (at 630 nm) as it reacts with bleach.</w:t>
      </w:r>
      <w:r w:rsidR="00305846">
        <w:rPr>
          <w:rFonts w:cs="Arial"/>
        </w:rPr>
        <w:t xml:space="preserve"> </w:t>
      </w:r>
    </w:p>
    <w:p w14:paraId="22FC711A" w14:textId="77777777" w:rsidR="008C2E4C" w:rsidRDefault="008C2E4C" w:rsidP="008C2E4C">
      <w:pPr>
        <w:rPr>
          <w:rFonts w:cs="Arial"/>
          <w:b/>
        </w:rPr>
      </w:pPr>
    </w:p>
    <w:p w14:paraId="365003D8" w14:textId="77777777" w:rsidR="008C2E4C" w:rsidRDefault="008C2E4C" w:rsidP="008C2E4C">
      <w:pPr>
        <w:rPr>
          <w:rFonts w:cs="Arial"/>
        </w:rPr>
      </w:pPr>
      <w:r w:rsidRPr="00E62043">
        <w:rPr>
          <w:rFonts w:cs="Arial"/>
          <w:b/>
        </w:rPr>
        <w:t xml:space="preserve">Figure 1. </w:t>
      </w:r>
      <w:proofErr w:type="gramStart"/>
      <w:r>
        <w:rPr>
          <w:rFonts w:cs="Arial"/>
          <w:b/>
        </w:rPr>
        <w:t xml:space="preserve">UV-Vis absorbance </w:t>
      </w:r>
      <w:r w:rsidRPr="003E6159">
        <w:rPr>
          <w:rFonts w:cs="Arial"/>
          <w:b/>
        </w:rPr>
        <w:t>spectra.</w:t>
      </w:r>
      <w:proofErr w:type="gramEnd"/>
      <w:r w:rsidRPr="003E6159">
        <w:rPr>
          <w:rFonts w:cs="Arial"/>
          <w:b/>
        </w:rPr>
        <w:t xml:space="preserve"> A.</w:t>
      </w:r>
      <w:r>
        <w:rPr>
          <w:rFonts w:cs="Arial"/>
        </w:rPr>
        <w:t xml:space="preserve"> Blue dye #1 has maximum absorbance in the orange/red. </w:t>
      </w:r>
      <w:r w:rsidRPr="003E6159">
        <w:rPr>
          <w:rFonts w:cs="Arial"/>
          <w:b/>
        </w:rPr>
        <w:t>B.</w:t>
      </w:r>
      <w:r>
        <w:rPr>
          <w:rFonts w:cs="Arial"/>
        </w:rPr>
        <w:t xml:space="preserve"> Red dye #40 has maximum absorbance in the green. </w:t>
      </w:r>
    </w:p>
    <w:p w14:paraId="36B042B9" w14:textId="77777777" w:rsidR="008C2E4C" w:rsidRPr="00601264" w:rsidRDefault="008C2E4C" w:rsidP="008C2E4C">
      <w:pPr>
        <w:rPr>
          <w:rFonts w:cs="Arial"/>
        </w:rPr>
      </w:pPr>
      <w:r w:rsidRPr="00E62043">
        <w:rPr>
          <w:rFonts w:cs="Arial"/>
          <w:b/>
        </w:rPr>
        <w:t xml:space="preserve">Figure </w:t>
      </w:r>
      <w:r>
        <w:rPr>
          <w:rFonts w:cs="Arial"/>
          <w:b/>
        </w:rPr>
        <w:t>2</w:t>
      </w:r>
      <w:r w:rsidRPr="00E62043">
        <w:rPr>
          <w:rFonts w:cs="Arial"/>
          <w:b/>
        </w:rPr>
        <w:t xml:space="preserve">. </w:t>
      </w:r>
      <w:proofErr w:type="gramStart"/>
      <w:r>
        <w:rPr>
          <w:rFonts w:cs="Arial"/>
          <w:b/>
        </w:rPr>
        <w:t>UV-Vis for kinetics.</w:t>
      </w:r>
      <w:proofErr w:type="gramEnd"/>
      <w:r>
        <w:rPr>
          <w:rFonts w:cs="Arial"/>
          <w:b/>
        </w:rPr>
        <w:t xml:space="preserve"> </w:t>
      </w:r>
      <w:r w:rsidRPr="00553C38">
        <w:rPr>
          <w:rFonts w:cs="Arial"/>
        </w:rPr>
        <w:t>Absorbance of blue</w:t>
      </w:r>
      <w:r>
        <w:rPr>
          <w:rFonts w:cs="Arial"/>
        </w:rPr>
        <w:t xml:space="preserve"> dye #1 as it reacts with bleach. The curve can be fit with an exponential decay, indicating first order kinetics. </w:t>
      </w:r>
    </w:p>
    <w:p w14:paraId="60CF8C77" w14:textId="77777777" w:rsidR="0021408E" w:rsidRPr="0021408E" w:rsidRDefault="0021408E" w:rsidP="008C2E4C">
      <w:pPr>
        <w:spacing w:before="240" w:after="0"/>
        <w:jc w:val="both"/>
        <w:outlineLvl w:val="0"/>
        <w:rPr>
          <w:rFonts w:cs="Arial"/>
        </w:rPr>
      </w:pPr>
    </w:p>
    <w:p w14:paraId="701EBC0F" w14:textId="77777777" w:rsidR="006E2F86" w:rsidRPr="006E2F86" w:rsidRDefault="00447498" w:rsidP="006E2F86">
      <w:pPr>
        <w:jc w:val="both"/>
        <w:rPr>
          <w:sz w:val="28"/>
        </w:rPr>
      </w:pPr>
      <w:r w:rsidRPr="006E2F86">
        <w:rPr>
          <w:b/>
          <w:sz w:val="28"/>
        </w:rPr>
        <w:t>Applications</w:t>
      </w:r>
    </w:p>
    <w:p w14:paraId="7F31C740" w14:textId="66216F67" w:rsidR="002D02B9" w:rsidRDefault="00F017D7" w:rsidP="006E2F86">
      <w:pPr>
        <w:jc w:val="both"/>
      </w:pPr>
      <w:bookmarkStart w:id="0" w:name="_GoBack"/>
      <w:r>
        <w:t>UV-Vis is used in many chemical analyses.</w:t>
      </w:r>
      <w:r w:rsidR="00305846">
        <w:t xml:space="preserve"> </w:t>
      </w:r>
      <w:r w:rsidR="00553C38">
        <w:t xml:space="preserve">It is used to quantitate the amount of protein in a </w:t>
      </w:r>
      <w:bookmarkEnd w:id="0"/>
      <w:r w:rsidR="00553C38">
        <w:t>solution, as most proteins absorb strongly at 280 nm.</w:t>
      </w:r>
      <w:r w:rsidR="00305846">
        <w:t xml:space="preserve"> </w:t>
      </w:r>
      <w:r w:rsidR="00553C38" w:rsidRPr="006E2F86">
        <w:rPr>
          <w:b/>
        </w:rPr>
        <w:t>Fig</w:t>
      </w:r>
      <w:r w:rsidR="00913E84" w:rsidRPr="006E2F86">
        <w:rPr>
          <w:b/>
        </w:rPr>
        <w:t>ure</w:t>
      </w:r>
      <w:r w:rsidR="00553C38" w:rsidRPr="006E2F86">
        <w:rPr>
          <w:b/>
        </w:rPr>
        <w:t xml:space="preserve"> 3</w:t>
      </w:r>
      <w:r w:rsidR="00553C38">
        <w:t xml:space="preserve"> shows </w:t>
      </w:r>
      <w:proofErr w:type="gramStart"/>
      <w:r w:rsidR="00553C38">
        <w:t>an example spectra</w:t>
      </w:r>
      <w:proofErr w:type="gramEnd"/>
      <w:r w:rsidR="00553C38">
        <w:t xml:space="preserve"> of cytochrome C, which has a high absorbance at 280 and also at 450 because of a </w:t>
      </w:r>
      <w:proofErr w:type="spellStart"/>
      <w:r w:rsidR="00553C38">
        <w:t>heme</w:t>
      </w:r>
      <w:proofErr w:type="spellEnd"/>
      <w:r w:rsidR="00553C38">
        <w:t xml:space="preserve"> group.</w:t>
      </w:r>
      <w:r w:rsidR="00305846">
        <w:t xml:space="preserve"> </w:t>
      </w:r>
      <w:r w:rsidR="00553C38">
        <w:t xml:space="preserve">UV-Vis is also </w:t>
      </w:r>
      <w:r w:rsidR="00FA3423">
        <w:t xml:space="preserve">used </w:t>
      </w:r>
      <w:r>
        <w:t>as a standard technique to quantify the amount of DNA in a sam</w:t>
      </w:r>
      <w:r w:rsidR="00E30D0A">
        <w:t xml:space="preserve">ple, as all the bases absorb </w:t>
      </w:r>
      <w:r>
        <w:t>strongly at 260 nm.</w:t>
      </w:r>
      <w:r w:rsidR="00305846">
        <w:t xml:space="preserve"> </w:t>
      </w:r>
      <w:r>
        <w:t>RNA and proteins also absorb at 260 nm, so absorbance at other wavelengths can be measured to check for interferences.</w:t>
      </w:r>
      <w:r w:rsidR="00305846">
        <w:t xml:space="preserve"> </w:t>
      </w:r>
      <w:r>
        <w:lastRenderedPageBreak/>
        <w:t>Specifically, proteins absorb strongly at 280 nm, so the ratio of absorbance at 280/260 can give a measure of the ratio of protein to DNA in a sample.</w:t>
      </w:r>
      <w:r w:rsidR="00305846">
        <w:t xml:space="preserve"> </w:t>
      </w:r>
    </w:p>
    <w:p w14:paraId="6DA715FB" w14:textId="720195F6" w:rsidR="004361C6" w:rsidRPr="00E62043" w:rsidRDefault="00F017D7" w:rsidP="006E2F86">
      <w:pPr>
        <w:jc w:val="both"/>
      </w:pPr>
      <w:r>
        <w:t>Most simple a</w:t>
      </w:r>
      <w:r w:rsidR="00E30D0A">
        <w:t xml:space="preserve">nalyses measure the absorbance </w:t>
      </w:r>
      <w:r>
        <w:t>one wavelength at a time.</w:t>
      </w:r>
      <w:r w:rsidR="00305846">
        <w:t xml:space="preserve"> </w:t>
      </w:r>
      <w:r>
        <w:t>However, more chemical information is present if measurements are made at many wavelengths simultaneously.</w:t>
      </w:r>
      <w:r w:rsidR="00305846">
        <w:t xml:space="preserve"> </w:t>
      </w:r>
      <w:r>
        <w:t>Diode-array instruments capture all the light that is transmitted, split the ligh</w:t>
      </w:r>
      <w:r w:rsidR="00E30D0A">
        <w:t>t into different colors using a</w:t>
      </w:r>
      <w:r w:rsidR="002D02B9" w:rsidRPr="002D02B9">
        <w:t> </w:t>
      </w:r>
      <w:r w:rsidR="000A7BF4" w:rsidRPr="00FD42C1">
        <w:t>prism</w:t>
      </w:r>
      <w:r w:rsidR="000A7BF4">
        <w:t xml:space="preserve"> </w:t>
      </w:r>
      <w:r w:rsidR="00FD42C1">
        <w:t>or holographic grating</w:t>
      </w:r>
      <w:r w:rsidR="0049104E">
        <w:t>,</w:t>
      </w:r>
      <w:r w:rsidR="00FD42C1">
        <w:t xml:space="preserve"> </w:t>
      </w:r>
      <w:r w:rsidR="000A7BF4">
        <w:t>and then absorbance at different wavelengths is captured on a linear array of photodiodes.</w:t>
      </w:r>
      <w:r w:rsidR="00305846">
        <w:t xml:space="preserve"> </w:t>
      </w:r>
      <w:r w:rsidR="000A7BF4">
        <w:t>The advantage of this method is that it is useful for measuring many different molecules simultaneously.</w:t>
      </w:r>
      <w:r w:rsidR="00305846">
        <w:t xml:space="preserve"> </w:t>
      </w:r>
    </w:p>
    <w:p w14:paraId="449A7B3D" w14:textId="4B1694E1" w:rsidR="0031638B" w:rsidRPr="00FF6C68" w:rsidRDefault="00E30D0A" w:rsidP="00FF6C68">
      <w:pPr>
        <w:rPr>
          <w:rFonts w:cs="Arial"/>
        </w:rPr>
      </w:pPr>
      <w:r>
        <w:rPr>
          <w:b/>
        </w:rPr>
        <w:t>Figure 3</w:t>
      </w:r>
      <w:r w:rsidRPr="00E62043">
        <w:rPr>
          <w:b/>
        </w:rPr>
        <w:t xml:space="preserve">. </w:t>
      </w:r>
      <w:proofErr w:type="gramStart"/>
      <w:r>
        <w:rPr>
          <w:b/>
        </w:rPr>
        <w:t>UV-Vis spectrum of a protein.</w:t>
      </w:r>
      <w:proofErr w:type="gramEnd"/>
      <w:r w:rsidR="00305846">
        <w:rPr>
          <w:b/>
        </w:rPr>
        <w:t xml:space="preserve"> </w:t>
      </w:r>
      <w:r>
        <w:t>The peak at 280 nm is indicative of a protein.</w:t>
      </w:r>
      <w:r w:rsidR="00305846">
        <w:t xml:space="preserve"> </w:t>
      </w:r>
      <w:r>
        <w:t xml:space="preserve">The peak at 450 is due to absorbance of the </w:t>
      </w:r>
      <w:proofErr w:type="spellStart"/>
      <w:r>
        <w:t>heme</w:t>
      </w:r>
      <w:proofErr w:type="spellEnd"/>
      <w:r>
        <w:t xml:space="preserve"> group in cytochrome C.</w:t>
      </w:r>
      <w:r w:rsidR="00305846">
        <w:t xml:space="preserve"> </w:t>
      </w:r>
    </w:p>
    <w:sectPr w:rsidR="0031638B" w:rsidRPr="00FF6C68" w:rsidSect="0031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E2ED7C" w15:done="0"/>
  <w15:commentEx w15:paraId="4DA7411F" w15:done="0"/>
  <w15:commentEx w15:paraId="5E054833" w15:done="0"/>
  <w15:commentEx w15:paraId="2BC2603A" w15:done="0"/>
  <w15:commentEx w15:paraId="0AF2C4F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3BB"/>
    <w:multiLevelType w:val="hybridMultilevel"/>
    <w:tmpl w:val="C518E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70376"/>
    <w:multiLevelType w:val="hybridMultilevel"/>
    <w:tmpl w:val="0FB6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365D17"/>
    <w:multiLevelType w:val="hybridMultilevel"/>
    <w:tmpl w:val="E6226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DF49EE"/>
    <w:multiLevelType w:val="hybridMultilevel"/>
    <w:tmpl w:val="DD547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D6D89"/>
    <w:multiLevelType w:val="multilevel"/>
    <w:tmpl w:val="AFD2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49CC50F0"/>
    <w:multiLevelType w:val="hybridMultilevel"/>
    <w:tmpl w:val="9C0ABA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8939F4"/>
    <w:multiLevelType w:val="multilevel"/>
    <w:tmpl w:val="5BC8A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4DB55BD8"/>
    <w:multiLevelType w:val="multilevel"/>
    <w:tmpl w:val="034CD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54CC3"/>
    <w:multiLevelType w:val="hybridMultilevel"/>
    <w:tmpl w:val="0F9E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C3D82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5AB22EE6"/>
    <w:multiLevelType w:val="hybridMultilevel"/>
    <w:tmpl w:val="B2FA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304B3"/>
    <w:multiLevelType w:val="hybridMultilevel"/>
    <w:tmpl w:val="C896B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DD5414"/>
    <w:multiLevelType w:val="hybridMultilevel"/>
    <w:tmpl w:val="995E32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86401E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11"/>
  </w:num>
  <w:num w:numId="6">
    <w:abstractNumId w:val="12"/>
  </w:num>
  <w:num w:numId="7">
    <w:abstractNumId w:val="2"/>
  </w:num>
  <w:num w:numId="8">
    <w:abstractNumId w:val="5"/>
  </w:num>
  <w:num w:numId="9">
    <w:abstractNumId w:val="1"/>
  </w:num>
  <w:num w:numId="10">
    <w:abstractNumId w:val="13"/>
  </w:num>
  <w:num w:numId="11">
    <w:abstractNumId w:val="7"/>
  </w:num>
  <w:num w:numId="12">
    <w:abstractNumId w:val="4"/>
  </w:num>
  <w:num w:numId="13">
    <w:abstractNumId w:val="6"/>
  </w:num>
  <w:num w:numId="1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DC"/>
    <w:rsid w:val="00045AEF"/>
    <w:rsid w:val="000A7BF4"/>
    <w:rsid w:val="000C598E"/>
    <w:rsid w:val="000F333C"/>
    <w:rsid w:val="0012387D"/>
    <w:rsid w:val="001454D5"/>
    <w:rsid w:val="001C487C"/>
    <w:rsid w:val="001E04C4"/>
    <w:rsid w:val="001E17AD"/>
    <w:rsid w:val="001F2725"/>
    <w:rsid w:val="0021408E"/>
    <w:rsid w:val="00215808"/>
    <w:rsid w:val="00277077"/>
    <w:rsid w:val="002805A6"/>
    <w:rsid w:val="002825ED"/>
    <w:rsid w:val="002B185D"/>
    <w:rsid w:val="002C6242"/>
    <w:rsid w:val="002D02B9"/>
    <w:rsid w:val="00305846"/>
    <w:rsid w:val="003072C4"/>
    <w:rsid w:val="0031638B"/>
    <w:rsid w:val="00333C33"/>
    <w:rsid w:val="00356E2E"/>
    <w:rsid w:val="00374CB0"/>
    <w:rsid w:val="003A163D"/>
    <w:rsid w:val="003E55C2"/>
    <w:rsid w:val="003E6159"/>
    <w:rsid w:val="003F45E6"/>
    <w:rsid w:val="00400873"/>
    <w:rsid w:val="00400ABC"/>
    <w:rsid w:val="00407C15"/>
    <w:rsid w:val="004361C6"/>
    <w:rsid w:val="00447498"/>
    <w:rsid w:val="0049104E"/>
    <w:rsid w:val="004A48EE"/>
    <w:rsid w:val="004C4211"/>
    <w:rsid w:val="004E3B6C"/>
    <w:rsid w:val="00525732"/>
    <w:rsid w:val="0054062F"/>
    <w:rsid w:val="00553C38"/>
    <w:rsid w:val="00561F73"/>
    <w:rsid w:val="00575F04"/>
    <w:rsid w:val="005827E1"/>
    <w:rsid w:val="005B0E4D"/>
    <w:rsid w:val="005E549E"/>
    <w:rsid w:val="006006DC"/>
    <w:rsid w:val="00601264"/>
    <w:rsid w:val="006E2F86"/>
    <w:rsid w:val="006F3094"/>
    <w:rsid w:val="00712B95"/>
    <w:rsid w:val="00750AC2"/>
    <w:rsid w:val="0075133C"/>
    <w:rsid w:val="00754C37"/>
    <w:rsid w:val="0079071D"/>
    <w:rsid w:val="0079304D"/>
    <w:rsid w:val="007A41DE"/>
    <w:rsid w:val="007C0FA1"/>
    <w:rsid w:val="007C4EDD"/>
    <w:rsid w:val="00805A1A"/>
    <w:rsid w:val="0084010B"/>
    <w:rsid w:val="00861ED3"/>
    <w:rsid w:val="008C2E4C"/>
    <w:rsid w:val="008C2FF3"/>
    <w:rsid w:val="008F2F39"/>
    <w:rsid w:val="00913E84"/>
    <w:rsid w:val="00967467"/>
    <w:rsid w:val="009705A8"/>
    <w:rsid w:val="009D0442"/>
    <w:rsid w:val="009F4176"/>
    <w:rsid w:val="00A07429"/>
    <w:rsid w:val="00A14F45"/>
    <w:rsid w:val="00A220F5"/>
    <w:rsid w:val="00AB3DD2"/>
    <w:rsid w:val="00B10900"/>
    <w:rsid w:val="00B737C6"/>
    <w:rsid w:val="00BB422C"/>
    <w:rsid w:val="00BC2C0B"/>
    <w:rsid w:val="00BE5CFE"/>
    <w:rsid w:val="00BF1F4F"/>
    <w:rsid w:val="00BF3BB6"/>
    <w:rsid w:val="00C05624"/>
    <w:rsid w:val="00C07471"/>
    <w:rsid w:val="00C373B6"/>
    <w:rsid w:val="00C436F9"/>
    <w:rsid w:val="00C63471"/>
    <w:rsid w:val="00CC5C75"/>
    <w:rsid w:val="00CF3C31"/>
    <w:rsid w:val="00D000CD"/>
    <w:rsid w:val="00D12146"/>
    <w:rsid w:val="00D151EA"/>
    <w:rsid w:val="00D34C22"/>
    <w:rsid w:val="00D46090"/>
    <w:rsid w:val="00D553B8"/>
    <w:rsid w:val="00DA21F3"/>
    <w:rsid w:val="00DB0136"/>
    <w:rsid w:val="00DB0222"/>
    <w:rsid w:val="00DE2EA3"/>
    <w:rsid w:val="00DE754D"/>
    <w:rsid w:val="00E01DB2"/>
    <w:rsid w:val="00E30D0A"/>
    <w:rsid w:val="00E57A8D"/>
    <w:rsid w:val="00E62043"/>
    <w:rsid w:val="00E70F2A"/>
    <w:rsid w:val="00E93B6F"/>
    <w:rsid w:val="00EB03BE"/>
    <w:rsid w:val="00ED59AA"/>
    <w:rsid w:val="00F00CF4"/>
    <w:rsid w:val="00F017D7"/>
    <w:rsid w:val="00F05E24"/>
    <w:rsid w:val="00F34326"/>
    <w:rsid w:val="00F86702"/>
    <w:rsid w:val="00F93185"/>
    <w:rsid w:val="00FA3423"/>
    <w:rsid w:val="00FA78D7"/>
    <w:rsid w:val="00FD42C1"/>
    <w:rsid w:val="00FF6C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FFA3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7B9B-7465-614D-845A-120043E9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1618</Words>
  <Characters>9229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10826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Andrew Wilkens</cp:lastModifiedBy>
  <cp:revision>8</cp:revision>
  <dcterms:created xsi:type="dcterms:W3CDTF">2016-02-26T18:18:00Z</dcterms:created>
  <dcterms:modified xsi:type="dcterms:W3CDTF">2016-03-07T18:06:00Z</dcterms:modified>
</cp:coreProperties>
</file>