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B2" w:rsidRDefault="006C4547">
      <w:r w:rsidRPr="00E62043">
        <w:rPr>
          <w:rFonts w:cs="Arial"/>
          <w:b/>
        </w:rPr>
        <w:t xml:space="preserve">Figure 1. </w:t>
      </w:r>
      <w:r>
        <w:rPr>
          <w:rFonts w:cs="Arial"/>
          <w:b/>
        </w:rPr>
        <w:t xml:space="preserve">GC-FID analysis of caffeine and palmitic acid samples. </w:t>
      </w:r>
      <w:bookmarkStart w:id="0" w:name="_GoBack"/>
      <w:bookmarkEnd w:id="0"/>
      <w:r>
        <w:rPr>
          <w:rFonts w:cs="Arial"/>
        </w:rPr>
        <w:object w:dxaOrig="5351" w:dyaOrig="3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165pt" o:ole="">
            <v:imagedata r:id="rId4" o:title=""/>
          </v:shape>
          <o:OLEObject Type="Embed" ProgID="Prism6.Document" ShapeID="_x0000_i1025" DrawAspect="Content" ObjectID="_1497179073" r:id="rId5"/>
        </w:object>
      </w:r>
    </w:p>
    <w:sectPr w:rsidR="0042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47"/>
    <w:rsid w:val="004203B2"/>
    <w:rsid w:val="006C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951B6-C8A8-4D6C-8B1F-86BDF495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2015-06-30T18:17:00Z</dcterms:created>
  <dcterms:modified xsi:type="dcterms:W3CDTF">2015-06-30T18:18:00Z</dcterms:modified>
</cp:coreProperties>
</file>