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1B3185" w14:textId="77777777" w:rsidR="002C2CF0" w:rsidRPr="002C2CF0" w:rsidRDefault="002C2CF0" w:rsidP="002C2CF0">
      <w:pPr>
        <w:pStyle w:val="Heading1"/>
        <w:spacing w:before="0"/>
        <w:rPr>
          <w:sz w:val="28"/>
          <w:szCs w:val="28"/>
        </w:rPr>
      </w:pPr>
      <w:r w:rsidRPr="002C2CF0">
        <w:rPr>
          <w:sz w:val="28"/>
          <w:szCs w:val="28"/>
        </w:rPr>
        <w:t>PI: Neal Abrams</w:t>
      </w:r>
    </w:p>
    <w:p w14:paraId="4B40458A" w14:textId="79478D6F" w:rsidR="00CB2492" w:rsidRDefault="00C063A4" w:rsidP="00C063A4">
      <w:pPr>
        <w:pStyle w:val="Heading1"/>
      </w:pPr>
      <w:r>
        <w:t>Determining the Empirical Formula of Copper Chloride</w:t>
      </w:r>
    </w:p>
    <w:p w14:paraId="7BB89F90" w14:textId="77777777" w:rsidR="00F1479C" w:rsidRDefault="00F1479C" w:rsidP="00F1479C"/>
    <w:p w14:paraId="39C94BC4" w14:textId="56DBACF0" w:rsidR="009F17CB" w:rsidRDefault="009B7D3D" w:rsidP="003B0F07">
      <w:pPr>
        <w:pStyle w:val="Heading2"/>
      </w:pPr>
      <w:r>
        <w:t>Overview</w:t>
      </w:r>
    </w:p>
    <w:p w14:paraId="3AB63CB0" w14:textId="0BF6CB95" w:rsidR="009F17CB" w:rsidRDefault="00F1479C" w:rsidP="00F1479C">
      <w:r>
        <w:t xml:space="preserve">Determining the </w:t>
      </w:r>
      <w:r w:rsidR="0059245C">
        <w:t xml:space="preserve">chemical </w:t>
      </w:r>
      <w:r>
        <w:t xml:space="preserve">formula of a compound is at the heart of what chemists do in the laboratory everyday. Many tools are available to aid in this determination, but one of the simplest (and most accurate) is </w:t>
      </w:r>
      <w:r w:rsidR="0059245C">
        <w:t xml:space="preserve">the </w:t>
      </w:r>
      <w:r>
        <w:t xml:space="preserve">determination </w:t>
      </w:r>
      <w:r w:rsidR="002C2CF0">
        <w:t>of the empirical formula</w:t>
      </w:r>
      <w:r>
        <w:t xml:space="preserve">. Why is this so </w:t>
      </w:r>
      <w:r w:rsidR="0059245C">
        <w:t>useful</w:t>
      </w:r>
      <w:r>
        <w:t xml:space="preserve">? Because of the Law of Conservation of Mass, any reaction can be followed gravimetrically, or by </w:t>
      </w:r>
      <w:r w:rsidR="002C2CF0">
        <w:t>change</w:t>
      </w:r>
      <w:r w:rsidR="000D29F3">
        <w:t xml:space="preserve"> in </w:t>
      </w:r>
      <w:r>
        <w:t xml:space="preserve">mass. </w:t>
      </w:r>
      <w:r w:rsidR="002C2CF0">
        <w:t xml:space="preserve">The empirical formula gives us the smallest whole number ratio among elements (or compounds) within a molecular compound. </w:t>
      </w:r>
      <w:r>
        <w:t>In this experiment, we are going to</w:t>
      </w:r>
      <w:r w:rsidR="000D29F3">
        <w:t xml:space="preserve"> use gravimetric analysis to</w:t>
      </w:r>
      <w:r>
        <w:t xml:space="preserve"> determine the </w:t>
      </w:r>
      <w:r w:rsidR="00AD0069">
        <w:t xml:space="preserve">empirical </w:t>
      </w:r>
      <w:r>
        <w:t xml:space="preserve">formula of </w:t>
      </w:r>
      <w:r w:rsidR="000D29F3">
        <w:t>copper chloride hydrate, Cu</w:t>
      </w:r>
      <w:r w:rsidR="000D29F3" w:rsidRPr="000D29F3">
        <w:rPr>
          <w:vertAlign w:val="subscript"/>
        </w:rPr>
        <w:t>x</w:t>
      </w:r>
      <w:r w:rsidR="000D29F3">
        <w:t>Cl</w:t>
      </w:r>
      <w:r w:rsidR="000D29F3" w:rsidRPr="000D29F3">
        <w:rPr>
          <w:vertAlign w:val="subscript"/>
        </w:rPr>
        <w:t>y</w:t>
      </w:r>
      <w:r w:rsidR="000D29F3">
        <w:t xml:space="preserve"> </w:t>
      </w:r>
      <w:r w:rsidR="000D29F3">
        <w:rPr>
          <w:rFonts w:ascii="Orator Std" w:hAnsi="Orator Std" w:cs="Orator Std"/>
        </w:rPr>
        <w:t>⋅</w:t>
      </w:r>
      <w:r w:rsidR="0059245C" w:rsidRPr="0059245C">
        <w:rPr>
          <w:rFonts w:cs="Orator Std"/>
        </w:rPr>
        <w:t>n</w:t>
      </w:r>
      <w:r w:rsidR="000D29F3" w:rsidRPr="000D29F3">
        <w:rPr>
          <w:rFonts w:cs="Orator Std"/>
        </w:rPr>
        <w:t>H</w:t>
      </w:r>
      <w:r w:rsidR="000D29F3" w:rsidRPr="000D29F3">
        <w:rPr>
          <w:rFonts w:cs="Orator Std"/>
          <w:vertAlign w:val="subscript"/>
        </w:rPr>
        <w:t>2</w:t>
      </w:r>
      <w:r w:rsidR="000D29F3">
        <w:rPr>
          <w:rFonts w:cs="Orator Std"/>
        </w:rPr>
        <w:t>O</w:t>
      </w:r>
      <w:r>
        <w:t xml:space="preserve">. </w:t>
      </w:r>
    </w:p>
    <w:p w14:paraId="312D8162" w14:textId="77777777" w:rsidR="009F17CB" w:rsidRDefault="009F17CB" w:rsidP="00F1479C"/>
    <w:p w14:paraId="2EFB2786" w14:textId="5382ACF5" w:rsidR="009F17CB" w:rsidRDefault="009F17CB" w:rsidP="003B0F07">
      <w:pPr>
        <w:pStyle w:val="Heading2"/>
      </w:pPr>
      <w:r>
        <w:t>Principle</w:t>
      </w:r>
      <w:r w:rsidR="009B7D3D">
        <w:t>s</w:t>
      </w:r>
    </w:p>
    <w:p w14:paraId="4595EBB0" w14:textId="0626C60E" w:rsidR="009F17CB" w:rsidRDefault="00F1479C" w:rsidP="00F1479C">
      <w:r>
        <w:t>Hydrates are chemical compounds that have water molecules attached, not covalently bonded, to the compound.</w:t>
      </w:r>
      <w:r w:rsidR="000D29F3">
        <w:t xml:space="preserve"> </w:t>
      </w:r>
      <w:r w:rsidR="00166EF5">
        <w:t>Formulas that are hydrated are symbolized by a dot</w:t>
      </w:r>
      <w:r w:rsidR="009B7D3D">
        <w:t xml:space="preserve"> (</w:t>
      </w:r>
      <w:r w:rsidR="00166EF5">
        <w:t>“</w:t>
      </w:r>
      <w:r w:rsidR="00166EF5">
        <w:rPr>
          <w:rFonts w:ascii="Orator Std" w:hAnsi="Orator Std" w:cs="Orator Std"/>
        </w:rPr>
        <w:t>⋅</w:t>
      </w:r>
      <w:r w:rsidR="00166EF5" w:rsidRPr="00166EF5">
        <w:rPr>
          <w:rFonts w:cs="Orator Std"/>
        </w:rPr>
        <w:t>”</w:t>
      </w:r>
      <w:r w:rsidR="009B7D3D">
        <w:rPr>
          <w:rFonts w:cs="Orator Std"/>
        </w:rPr>
        <w:t>)</w:t>
      </w:r>
      <w:r w:rsidR="00166EF5" w:rsidRPr="00166EF5">
        <w:rPr>
          <w:rFonts w:cs="Orator Std"/>
        </w:rPr>
        <w:t xml:space="preserve"> between the compound and the water molecule. </w:t>
      </w:r>
      <w:r w:rsidR="000D29F3">
        <w:t>Hydrates easily lose water molecules upon heating,</w:t>
      </w:r>
      <w:r w:rsidR="009F17CB">
        <w:t xml:space="preserve"> leaving behind the anhydrous</w:t>
      </w:r>
      <w:r w:rsidR="0059245C">
        <w:t xml:space="preserve"> </w:t>
      </w:r>
      <w:r w:rsidR="0059245C" w:rsidRPr="00856DE7">
        <w:t>(without water)</w:t>
      </w:r>
      <w:r w:rsidR="0059245C">
        <w:t xml:space="preserve"> compound. In this case, it would be</w:t>
      </w:r>
      <w:r w:rsidR="000D29F3">
        <w:t xml:space="preserve"> </w:t>
      </w:r>
      <w:r w:rsidR="009F17CB">
        <w:t>c</w:t>
      </w:r>
      <w:r w:rsidR="000D29F3">
        <w:t xml:space="preserve">opper </w:t>
      </w:r>
      <w:r w:rsidR="009F17CB">
        <w:t>chloride</w:t>
      </w:r>
      <w:r w:rsidR="0059245C">
        <w:t>, Cu</w:t>
      </w:r>
      <w:r w:rsidR="0059245C" w:rsidRPr="000D29F3">
        <w:rPr>
          <w:vertAlign w:val="subscript"/>
        </w:rPr>
        <w:t>x</w:t>
      </w:r>
      <w:r w:rsidR="0059245C">
        <w:t>Cl</w:t>
      </w:r>
      <w:r w:rsidR="0059245C" w:rsidRPr="000D29F3">
        <w:rPr>
          <w:vertAlign w:val="subscript"/>
        </w:rPr>
        <w:t>y</w:t>
      </w:r>
      <w:r w:rsidR="009F17CB">
        <w:t>. The difference in mass between the anhydrous and hydrated forms of the salt correspond</w:t>
      </w:r>
      <w:r w:rsidR="0059245C">
        <w:t>s</w:t>
      </w:r>
      <w:r w:rsidR="009F17CB">
        <w:t xml:space="preserve"> to</w:t>
      </w:r>
      <w:r w:rsidR="0059245C">
        <w:t xml:space="preserve"> the</w:t>
      </w:r>
      <w:r w:rsidR="009F17CB">
        <w:t xml:space="preserve"> mass </w:t>
      </w:r>
      <w:r w:rsidR="0059245C" w:rsidRPr="00856DE7">
        <w:t>(and moles)</w:t>
      </w:r>
      <w:r w:rsidR="0059245C">
        <w:t xml:space="preserve"> </w:t>
      </w:r>
      <w:r w:rsidR="009F17CB">
        <w:t>of</w:t>
      </w:r>
      <w:r w:rsidR="0059245C">
        <w:t xml:space="preserve"> water in the chemical compound</w:t>
      </w:r>
      <w:r w:rsidR="009F17CB">
        <w:t xml:space="preserve"> </w:t>
      </w:r>
      <w:r w:rsidR="0059245C">
        <w:t>Cu</w:t>
      </w:r>
      <w:r w:rsidR="0059245C" w:rsidRPr="000D29F3">
        <w:rPr>
          <w:vertAlign w:val="subscript"/>
        </w:rPr>
        <w:t>x</w:t>
      </w:r>
      <w:r w:rsidR="0059245C">
        <w:t>Cl</w:t>
      </w:r>
      <w:r w:rsidR="0059245C" w:rsidRPr="000D29F3">
        <w:rPr>
          <w:vertAlign w:val="subscript"/>
        </w:rPr>
        <w:t>y</w:t>
      </w:r>
      <w:r w:rsidR="0059245C">
        <w:t xml:space="preserve"> </w:t>
      </w:r>
      <w:r w:rsidR="0059245C">
        <w:rPr>
          <w:rFonts w:ascii="Orator Std" w:hAnsi="Orator Std" w:cs="Orator Std"/>
        </w:rPr>
        <w:t>⋅</w:t>
      </w:r>
      <w:r w:rsidR="0059245C" w:rsidRPr="0059245C">
        <w:rPr>
          <w:rFonts w:cs="Orator Std"/>
        </w:rPr>
        <w:t>n</w:t>
      </w:r>
      <w:r w:rsidR="0059245C" w:rsidRPr="000D29F3">
        <w:rPr>
          <w:rFonts w:cs="Orator Std"/>
        </w:rPr>
        <w:t>H</w:t>
      </w:r>
      <w:r w:rsidR="0059245C" w:rsidRPr="000D29F3">
        <w:rPr>
          <w:rFonts w:cs="Orator Std"/>
          <w:vertAlign w:val="subscript"/>
        </w:rPr>
        <w:t>2</w:t>
      </w:r>
      <w:r w:rsidR="0059245C">
        <w:rPr>
          <w:rFonts w:cs="Orator Std"/>
        </w:rPr>
        <w:t>O</w:t>
      </w:r>
      <w:r w:rsidR="009F17CB">
        <w:t xml:space="preserve">. The </w:t>
      </w:r>
      <w:r w:rsidR="0059245C">
        <w:t xml:space="preserve">anhydrous </w:t>
      </w:r>
      <w:r w:rsidR="009F17CB">
        <w:t>copper chloride is then dissolved in water and copper is removed through a redox reaction with aluminum</w:t>
      </w:r>
      <w:r w:rsidR="0059245C">
        <w:t xml:space="preserve"> to form solid copper</w:t>
      </w:r>
      <w:r w:rsidR="009F17CB">
        <w:t>. The difference in mass between the total copper chloride hydrate and the sum of the reduced copper metal and water molecules corresponds to the mass of chloride in the sample. The mass of each</w:t>
      </w:r>
      <w:r w:rsidR="00AD0069">
        <w:t xml:space="preserve"> component</w:t>
      </w:r>
      <w:r w:rsidR="009F17CB">
        <w:t xml:space="preserve"> (Cu, Cl, H</w:t>
      </w:r>
      <w:r w:rsidR="009F17CB" w:rsidRPr="009F17CB">
        <w:rPr>
          <w:vertAlign w:val="subscript"/>
        </w:rPr>
        <w:t>2</w:t>
      </w:r>
      <w:r w:rsidR="009F17CB">
        <w:t>O)</w:t>
      </w:r>
      <w:r w:rsidR="00AD0069">
        <w:t xml:space="preserve"> is converted to mo</w:t>
      </w:r>
      <w:r w:rsidR="0059245C">
        <w:t xml:space="preserve">les </w:t>
      </w:r>
      <w:r w:rsidR="009B7D3D">
        <w:t>whereby</w:t>
      </w:r>
      <w:r w:rsidR="00AD0069">
        <w:t xml:space="preserve"> the Law of Multiple Proportions allows us to use a ratio</w:t>
      </w:r>
      <w:r w:rsidR="009F17CB">
        <w:t xml:space="preserve"> to determine the </w:t>
      </w:r>
      <w:r w:rsidR="00AD0069">
        <w:t xml:space="preserve">empirical </w:t>
      </w:r>
      <w:r w:rsidR="009F17CB">
        <w:t>formula of the compound.</w:t>
      </w:r>
      <w:r w:rsidR="00AD0069">
        <w:t xml:space="preserve"> We cannot determine the true chemical formula of the compound without knowing its molecular mass, but the ratio will always remain the same.</w:t>
      </w:r>
    </w:p>
    <w:p w14:paraId="10F931DE" w14:textId="3ABFCF22" w:rsidR="009F17CB" w:rsidRDefault="009F17CB" w:rsidP="00F1479C"/>
    <w:p w14:paraId="2B0FBB4A" w14:textId="683DE8BE" w:rsidR="009F17CB" w:rsidRDefault="009F17CB" w:rsidP="003B0F07">
      <w:pPr>
        <w:pStyle w:val="Heading2"/>
      </w:pPr>
      <w:r>
        <w:t>Procedure</w:t>
      </w:r>
    </w:p>
    <w:p w14:paraId="3591C060" w14:textId="14F02679" w:rsidR="00177A28" w:rsidRDefault="00177A28" w:rsidP="009F17CB">
      <w:pPr>
        <w:pStyle w:val="ListParagraph"/>
        <w:numPr>
          <w:ilvl w:val="0"/>
          <w:numId w:val="1"/>
        </w:numPr>
      </w:pPr>
      <w:r>
        <w:t>Dehydrating the hydrate</w:t>
      </w:r>
      <w:r w:rsidR="00856DE7">
        <w:br/>
      </w:r>
    </w:p>
    <w:p w14:paraId="36BAC911" w14:textId="5C00B364" w:rsidR="009F17CB" w:rsidRDefault="004A4B34" w:rsidP="00177A28">
      <w:pPr>
        <w:pStyle w:val="ListParagraph"/>
        <w:numPr>
          <w:ilvl w:val="1"/>
          <w:numId w:val="1"/>
        </w:numPr>
      </w:pPr>
      <w:r>
        <w:t>Accurately weigh a</w:t>
      </w:r>
      <w:r w:rsidR="00AD0069">
        <w:t xml:space="preserve"> sample of copper chloride hydrate and place</w:t>
      </w:r>
      <w:r>
        <w:t xml:space="preserve"> it </w:t>
      </w:r>
      <w:r w:rsidR="00AD0069">
        <w:t xml:space="preserve">into a pre-dried and tared crucible. It is important that the crucible </w:t>
      </w:r>
      <w:r w:rsidR="00023760">
        <w:t>is</w:t>
      </w:r>
      <w:r w:rsidR="00AD0069">
        <w:t xml:space="preserve"> dried above 120 </w:t>
      </w:r>
      <w:r w:rsidR="00AD0069">
        <w:sym w:font="Symbol" w:char="F0B0"/>
      </w:r>
      <w:r w:rsidR="00AD0069">
        <w:t>C to drive off any adsorbed moisture. Typically, 1-</w:t>
      </w:r>
      <w:r w:rsidR="0059245C">
        <w:t>2</w:t>
      </w:r>
      <w:r w:rsidR="00AD0069">
        <w:t xml:space="preserve"> grams of compound will suffice.</w:t>
      </w:r>
      <w:r w:rsidR="00856DE7">
        <w:br/>
      </w:r>
    </w:p>
    <w:p w14:paraId="709BD0D4" w14:textId="21EEEF74" w:rsidR="00AD0069" w:rsidRDefault="004A4B34" w:rsidP="00177A28">
      <w:pPr>
        <w:pStyle w:val="ListParagraph"/>
        <w:numPr>
          <w:ilvl w:val="1"/>
          <w:numId w:val="1"/>
        </w:numPr>
      </w:pPr>
      <w:r>
        <w:t>Heat the sample</w:t>
      </w:r>
      <w:r w:rsidR="00177A28">
        <w:t xml:space="preserve"> using a Bunsen burner or other flame source </w:t>
      </w:r>
      <w:r w:rsidR="00AD0069">
        <w:t xml:space="preserve">until it changes color from </w:t>
      </w:r>
      <w:r w:rsidR="00177A28">
        <w:t>greenish-blue</w:t>
      </w:r>
      <w:r w:rsidR="00AD0069">
        <w:t xml:space="preserve"> to a reddish-brown</w:t>
      </w:r>
      <w:r w:rsidR="003717CA">
        <w:t xml:space="preserve"> (</w:t>
      </w:r>
      <w:r w:rsidR="003717CA" w:rsidRPr="00856DE7">
        <w:rPr>
          <w:b/>
        </w:rPr>
        <w:t>figure 1</w:t>
      </w:r>
      <w:r w:rsidR="003717CA">
        <w:t>)</w:t>
      </w:r>
      <w:r w:rsidR="00AD0069">
        <w:t>. This color change is indicati</w:t>
      </w:r>
      <w:r w:rsidR="0059245C">
        <w:t>ve of the anhydrous form of copper chloride</w:t>
      </w:r>
      <w:r w:rsidR="00AD0069">
        <w:t xml:space="preserve">. </w:t>
      </w:r>
      <w:r w:rsidR="003717CA">
        <w:t>The cover can stay on the crucible to prevent splattering, but can be cracked slightly to allow water vapor to escape.</w:t>
      </w:r>
      <w:r w:rsidR="00856DE7">
        <w:br/>
      </w:r>
    </w:p>
    <w:p w14:paraId="0082E689" w14:textId="6664ECBC" w:rsidR="00AD0069" w:rsidRDefault="004A4B34" w:rsidP="00177A28">
      <w:pPr>
        <w:pStyle w:val="ListParagraph"/>
        <w:numPr>
          <w:ilvl w:val="2"/>
          <w:numId w:val="1"/>
        </w:numPr>
      </w:pPr>
      <w:r>
        <w:lastRenderedPageBreak/>
        <w:t>Stir the sample</w:t>
      </w:r>
      <w:r w:rsidR="00AD0069">
        <w:t xml:space="preserve"> to be sure the water </w:t>
      </w:r>
      <w:r w:rsidR="00177A28">
        <w:t>is driven off the entire sample and the color is constant throughout.</w:t>
      </w:r>
      <w:r w:rsidR="00856DE7">
        <w:br/>
      </w:r>
    </w:p>
    <w:p w14:paraId="4FF89AC1" w14:textId="48DADFF5" w:rsidR="00177A28" w:rsidRDefault="0059245C" w:rsidP="00177A28">
      <w:pPr>
        <w:pStyle w:val="ListParagraph"/>
        <w:numPr>
          <w:ilvl w:val="2"/>
          <w:numId w:val="1"/>
        </w:numPr>
      </w:pPr>
      <w:r>
        <w:t>As an alternative</w:t>
      </w:r>
      <w:r w:rsidR="00177A28">
        <w:t xml:space="preserve">, the sample can be placed into a drying oven above 110 </w:t>
      </w:r>
      <w:r w:rsidR="00177A28">
        <w:sym w:font="Symbol" w:char="F0B0"/>
      </w:r>
      <w:r w:rsidR="00177A28">
        <w:t>C.</w:t>
      </w:r>
      <w:r w:rsidR="00856DE7">
        <w:br/>
      </w:r>
    </w:p>
    <w:p w14:paraId="65932021" w14:textId="0FCE96EB" w:rsidR="00177A28" w:rsidRDefault="004A4B34" w:rsidP="00177A28">
      <w:pPr>
        <w:pStyle w:val="ListParagraph"/>
        <w:numPr>
          <w:ilvl w:val="1"/>
          <w:numId w:val="1"/>
        </w:numPr>
      </w:pPr>
      <w:r>
        <w:t>Cool the sample</w:t>
      </w:r>
      <w:r w:rsidR="00177A28">
        <w:t xml:space="preserve"> in a desiccator. This prevents water from re-hydrating the sample. </w:t>
      </w:r>
      <w:r w:rsidR="00856DE7">
        <w:br/>
      </w:r>
    </w:p>
    <w:p w14:paraId="06E1FB31" w14:textId="0E1E58B2" w:rsidR="00177A28" w:rsidRDefault="004A4B34" w:rsidP="00177A28">
      <w:pPr>
        <w:pStyle w:val="ListParagraph"/>
        <w:numPr>
          <w:ilvl w:val="1"/>
          <w:numId w:val="1"/>
        </w:numPr>
      </w:pPr>
      <w:r>
        <w:t>Measure t</w:t>
      </w:r>
      <w:r w:rsidR="0059245C">
        <w:t>he mass of the anhydrous sample</w:t>
      </w:r>
      <w:r>
        <w:t>. T</w:t>
      </w:r>
      <w:r>
        <w:t xml:space="preserve">he </w:t>
      </w:r>
      <w:r w:rsidR="00177A28">
        <w:t xml:space="preserve">difference </w:t>
      </w:r>
      <w:r>
        <w:t xml:space="preserve">should </w:t>
      </w:r>
      <w:r w:rsidR="00177A28">
        <w:t>correspond to the water from the hydrate that was lost upon heating.</w:t>
      </w:r>
    </w:p>
    <w:p w14:paraId="70559803" w14:textId="77777777" w:rsidR="0059245C" w:rsidRDefault="0059245C" w:rsidP="0059245C"/>
    <w:p w14:paraId="6620FC55" w14:textId="038071D8" w:rsidR="00177A28" w:rsidRDefault="00177A28" w:rsidP="00177A28">
      <w:pPr>
        <w:pStyle w:val="ListParagraph"/>
        <w:numPr>
          <w:ilvl w:val="0"/>
          <w:numId w:val="1"/>
        </w:numPr>
      </w:pPr>
      <w:r>
        <w:t>Isolating copper</w:t>
      </w:r>
      <w:r w:rsidR="00856DE7">
        <w:br/>
      </w:r>
    </w:p>
    <w:p w14:paraId="4F96CAF8" w14:textId="719C0EFB" w:rsidR="00177A28" w:rsidRDefault="004A4B34" w:rsidP="00177A28">
      <w:pPr>
        <w:pStyle w:val="ListParagraph"/>
        <w:numPr>
          <w:ilvl w:val="1"/>
          <w:numId w:val="1"/>
        </w:numPr>
      </w:pPr>
      <w:r>
        <w:t>Transfer the sample</w:t>
      </w:r>
      <w:r w:rsidR="00177A28">
        <w:t xml:space="preserve"> to a 100-mL beaker and </w:t>
      </w:r>
      <w:r>
        <w:t>dissolve it</w:t>
      </w:r>
      <w:r w:rsidR="00177A28">
        <w:t xml:space="preserve"> in 50-mL of deionized water. The solu</w:t>
      </w:r>
      <w:r w:rsidR="0059245C">
        <w:t>tion</w:t>
      </w:r>
      <w:r w:rsidR="00177A28">
        <w:t xml:space="preserve"> should turn blue once again, typically more blue than the hydrated solid.</w:t>
      </w:r>
      <w:r w:rsidR="00856DE7">
        <w:br/>
      </w:r>
    </w:p>
    <w:p w14:paraId="29F7A22C" w14:textId="0AF7B723" w:rsidR="00177A28" w:rsidRDefault="00177A28" w:rsidP="00177A28">
      <w:pPr>
        <w:pStyle w:val="ListParagraph"/>
        <w:numPr>
          <w:ilvl w:val="1"/>
          <w:numId w:val="1"/>
        </w:numPr>
      </w:pPr>
      <w:r>
        <w:t>A</w:t>
      </w:r>
      <w:r w:rsidR="004A4B34">
        <w:t>dd a</w:t>
      </w:r>
      <w:r>
        <w:t xml:space="preserve"> small quantity (~0.</w:t>
      </w:r>
      <w:r w:rsidR="00023760">
        <w:t>2</w:t>
      </w:r>
      <w:r>
        <w:t>0 g) of aluminum metal to the beaker. This will cause the copper to reduce to a reddish metal and the aluminum will oxid</w:t>
      </w:r>
      <w:r w:rsidR="00FF024B">
        <w:t>i</w:t>
      </w:r>
      <w:r>
        <w:t>ze to</w:t>
      </w:r>
      <w:r w:rsidR="0059245C">
        <w:t xml:space="preserve"> colorless</w:t>
      </w:r>
      <w:r>
        <w:t xml:space="preserve"> Al</w:t>
      </w:r>
      <w:r w:rsidRPr="0059245C">
        <w:rPr>
          <w:vertAlign w:val="superscript"/>
        </w:rPr>
        <w:t>3+</w:t>
      </w:r>
      <w:r>
        <w:t xml:space="preserve">. </w:t>
      </w:r>
      <w:r w:rsidR="00FF024B">
        <w:t xml:space="preserve">The blue color </w:t>
      </w:r>
      <w:r w:rsidR="0059245C">
        <w:t xml:space="preserve">of the solution </w:t>
      </w:r>
      <w:r w:rsidR="00FF024B">
        <w:t>should disappear as the Cu</w:t>
      </w:r>
      <w:r w:rsidR="00FF024B" w:rsidRPr="0059245C">
        <w:rPr>
          <w:vertAlign w:val="superscript"/>
        </w:rPr>
        <w:t>2+</w:t>
      </w:r>
      <w:r w:rsidR="00FF024B">
        <w:t xml:space="preserve"> ions form Cu</w:t>
      </w:r>
      <w:r w:rsidR="00FF024B" w:rsidRPr="0059245C">
        <w:rPr>
          <w:vertAlign w:val="superscript"/>
        </w:rPr>
        <w:t>0</w:t>
      </w:r>
      <w:r w:rsidR="00FF024B">
        <w:t xml:space="preserve">. After 30 minutes, </w:t>
      </w:r>
      <w:r w:rsidR="004A4B34">
        <w:t xml:space="preserve">add </w:t>
      </w:r>
      <w:r w:rsidR="0059245C">
        <w:t xml:space="preserve">additional </w:t>
      </w:r>
      <w:r w:rsidR="00FF024B">
        <w:t>small pieces of aluminum to ensure all of the copper is reduced to solid copper.</w:t>
      </w:r>
      <w:r w:rsidR="00856DE7">
        <w:br/>
      </w:r>
    </w:p>
    <w:p w14:paraId="0A3E9973" w14:textId="5C39683E" w:rsidR="00FF024B" w:rsidRDefault="00FF024B" w:rsidP="00FF024B">
      <w:pPr>
        <w:pStyle w:val="ListParagraph"/>
        <w:numPr>
          <w:ilvl w:val="2"/>
          <w:numId w:val="1"/>
        </w:numPr>
      </w:pPr>
      <w:r>
        <w:t>The solution now contains Al</w:t>
      </w:r>
      <w:r w:rsidRPr="00FF024B">
        <w:rPr>
          <w:vertAlign w:val="superscript"/>
        </w:rPr>
        <w:t>3+</w:t>
      </w:r>
      <w:r>
        <w:t xml:space="preserve"> ions, solid copper, and a small amount of solid aluminum.</w:t>
      </w:r>
      <w:r w:rsidR="00856DE7">
        <w:br/>
      </w:r>
    </w:p>
    <w:p w14:paraId="491349E0" w14:textId="21610B03" w:rsidR="00FF024B" w:rsidRDefault="004A4B34" w:rsidP="00FF024B">
      <w:pPr>
        <w:pStyle w:val="ListParagraph"/>
        <w:numPr>
          <w:ilvl w:val="1"/>
          <w:numId w:val="1"/>
        </w:numPr>
      </w:pPr>
      <w:r>
        <w:t>Dissolve an</w:t>
      </w:r>
      <w:r w:rsidR="00FF024B">
        <w:t xml:space="preserve">y excess aluminum by </w:t>
      </w:r>
      <w:r w:rsidR="00B43CE3">
        <w:t xml:space="preserve">adding </w:t>
      </w:r>
      <w:r w:rsidR="00FF024B">
        <w:t>~5mL of 6M HCl. Aluminum is amphoteric, meaning it can react and dissolve in the presence of an acid or a base.</w:t>
      </w:r>
      <w:r w:rsidR="00856DE7">
        <w:br/>
      </w:r>
    </w:p>
    <w:p w14:paraId="01B4ADC8" w14:textId="07DA9EEA" w:rsidR="00FF024B" w:rsidRDefault="004A4B34" w:rsidP="00FF024B">
      <w:pPr>
        <w:pStyle w:val="ListParagraph"/>
        <w:numPr>
          <w:ilvl w:val="1"/>
          <w:numId w:val="1"/>
        </w:numPr>
      </w:pPr>
      <w:r>
        <w:t>Vacuum filter t</w:t>
      </w:r>
      <w:r w:rsidR="00FF024B">
        <w:t xml:space="preserve">he colorless solution </w:t>
      </w:r>
      <w:r w:rsidR="00B43CE3">
        <w:t>by t</w:t>
      </w:r>
      <w:r w:rsidR="00856DE7">
        <w:t>e</w:t>
      </w:r>
      <w:r w:rsidR="00B43CE3">
        <w:t>aring a piece of</w:t>
      </w:r>
      <w:r w:rsidR="00FF024B">
        <w:t xml:space="preserve"> filter paper. </w:t>
      </w:r>
      <w:r>
        <w:t>W</w:t>
      </w:r>
      <w:r>
        <w:t>ash</w:t>
      </w:r>
      <w:r>
        <w:t xml:space="preserve"> it</w:t>
      </w:r>
      <w:r>
        <w:t xml:space="preserve"> </w:t>
      </w:r>
      <w:r w:rsidR="00FF024B">
        <w:t xml:space="preserve">twice with 10 mL of deionized water and then rinse with absolute ethanol. </w:t>
      </w:r>
      <w:r>
        <w:t>Air dry</w:t>
      </w:r>
      <w:r w:rsidR="00856DE7">
        <w:t xml:space="preserve"> </w:t>
      </w:r>
      <w:r w:rsidR="00856DE7">
        <w:t xml:space="preserve">(not oven </w:t>
      </w:r>
      <w:r w:rsidR="00856DE7">
        <w:t>dr</w:t>
      </w:r>
      <w:r w:rsidR="00856DE7">
        <w:t>y)</w:t>
      </w:r>
      <w:r w:rsidR="00856DE7">
        <w:t xml:space="preserve"> </w:t>
      </w:r>
      <w:r>
        <w:t>t</w:t>
      </w:r>
      <w:r>
        <w:t xml:space="preserve">he </w:t>
      </w:r>
      <w:r w:rsidR="00FF024B">
        <w:t>sample</w:t>
      </w:r>
      <w:r w:rsidR="006A0C8D">
        <w:t xml:space="preserve"> </w:t>
      </w:r>
      <w:r w:rsidR="00FF024B">
        <w:t>to prevent the formation of copper (II) oxide.</w:t>
      </w:r>
      <w:r w:rsidR="00856DE7">
        <w:br/>
      </w:r>
    </w:p>
    <w:p w14:paraId="2B2A4957" w14:textId="55BB9727" w:rsidR="00FF024B" w:rsidRDefault="006A0C8D" w:rsidP="00FF024B">
      <w:pPr>
        <w:pStyle w:val="ListParagraph"/>
        <w:numPr>
          <w:ilvl w:val="1"/>
          <w:numId w:val="1"/>
        </w:numPr>
      </w:pPr>
      <w:r>
        <w:t>Measure</w:t>
      </w:r>
      <w:r w:rsidR="00FF024B">
        <w:t xml:space="preserve"> the mass of the copper solid</w:t>
      </w:r>
      <w:r w:rsidR="00856DE7">
        <w:t xml:space="preserve"> </w:t>
      </w:r>
      <w:r>
        <w:t>to</w:t>
      </w:r>
      <w:r w:rsidR="00FF024B">
        <w:t xml:space="preserve"> determine the mass of the chloride ion by difference.</w:t>
      </w:r>
    </w:p>
    <w:p w14:paraId="0B738D6E" w14:textId="77777777" w:rsidR="00FF024B" w:rsidRDefault="00FF024B" w:rsidP="00FF024B"/>
    <w:p w14:paraId="03496418" w14:textId="7250F82C" w:rsidR="00FF024B" w:rsidRDefault="00FF024B" w:rsidP="00FF024B">
      <w:pPr>
        <w:pStyle w:val="ListParagraph"/>
        <w:numPr>
          <w:ilvl w:val="0"/>
          <w:numId w:val="1"/>
        </w:numPr>
      </w:pPr>
      <w:r>
        <w:t>Calculations</w:t>
      </w:r>
      <w:r w:rsidR="00856DE7">
        <w:br/>
      </w:r>
    </w:p>
    <w:p w14:paraId="3191AF2E" w14:textId="2E5BDF29" w:rsidR="00FF024B" w:rsidRDefault="006A0C8D" w:rsidP="00FF024B">
      <w:pPr>
        <w:pStyle w:val="ListParagraph"/>
        <w:numPr>
          <w:ilvl w:val="1"/>
          <w:numId w:val="1"/>
        </w:numPr>
      </w:pPr>
      <w:r>
        <w:t>Determine t</w:t>
      </w:r>
      <w:r w:rsidR="00FF024B">
        <w:t>he mass of the chloride ion by difference:</w:t>
      </w:r>
    </w:p>
    <w:p w14:paraId="2755D434" w14:textId="4079E41C" w:rsidR="003E42FA" w:rsidRPr="003E42FA" w:rsidRDefault="003E42FA" w:rsidP="003E42FA">
      <w:pPr>
        <w:jc w:val="center"/>
      </w:pPr>
      <m:oMathPara>
        <m:oMath>
          <m:r>
            <w:rPr>
              <w:rFonts w:ascii="Cambria Math" w:hAnsi="Cambria Math"/>
            </w:rPr>
            <m:t>Total sample mass=</m:t>
          </m:r>
          <m:sSub>
            <m:sSubPr>
              <m:ctrlPr>
                <w:rPr>
                  <w:rFonts w:ascii="Cambria Math" w:hAnsi="Cambria Math"/>
                  <w:i/>
                </w:rPr>
              </m:ctrlPr>
            </m:sSubPr>
            <m:e>
              <m:r>
                <w:rPr>
                  <w:rFonts w:ascii="Cambria Math" w:hAnsi="Cambria Math"/>
                </w:rPr>
                <m:t>Cu</m:t>
              </m:r>
            </m:e>
            <m:sub>
              <m:r>
                <w:rPr>
                  <w:rFonts w:ascii="Cambria Math" w:hAnsi="Cambria Math"/>
                </w:rPr>
                <m:t>mass</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H</m:t>
                  </m:r>
                </m:e>
                <m:sub>
                  <m:r>
                    <w:rPr>
                      <w:rFonts w:ascii="Cambria Math" w:hAnsi="Cambria Math"/>
                    </w:rPr>
                    <m:t>2</m:t>
                  </m:r>
                </m:sub>
              </m:sSub>
              <m:r>
                <w:rPr>
                  <w:rFonts w:ascii="Cambria Math" w:hAnsi="Cambria Math"/>
                </w:rPr>
                <m:t>O</m:t>
              </m:r>
            </m:e>
            <m:sub>
              <m:r>
                <w:rPr>
                  <w:rFonts w:ascii="Cambria Math" w:hAnsi="Cambria Math"/>
                </w:rPr>
                <m:t>mass</m:t>
              </m:r>
            </m:sub>
          </m:sSub>
          <m:r>
            <w:rPr>
              <w:rFonts w:ascii="Cambria Math" w:hAnsi="Cambria Math"/>
            </w:rPr>
            <m:t>+</m:t>
          </m:r>
          <m:sSubSup>
            <m:sSubSupPr>
              <m:ctrlPr>
                <w:rPr>
                  <w:rFonts w:ascii="Cambria Math" w:hAnsi="Cambria Math"/>
                  <w:i/>
                </w:rPr>
              </m:ctrlPr>
            </m:sSubSupPr>
            <m:e>
              <m:r>
                <w:rPr>
                  <w:rFonts w:ascii="Cambria Math" w:hAnsi="Cambria Math"/>
                </w:rPr>
                <m:t>Cl</m:t>
              </m:r>
            </m:e>
            <m:sub>
              <m:r>
                <w:rPr>
                  <w:rFonts w:ascii="Cambria Math" w:hAnsi="Cambria Math"/>
                </w:rPr>
                <m:t>mass</m:t>
              </m:r>
            </m:sub>
            <m:sup>
              <m:r>
                <w:rPr>
                  <w:rFonts w:ascii="Cambria Math" w:hAnsi="Cambria Math"/>
                </w:rPr>
                <m:t>-</m:t>
              </m:r>
            </m:sup>
          </m:sSubSup>
        </m:oMath>
      </m:oMathPara>
    </w:p>
    <w:p w14:paraId="39BE633D" w14:textId="7713BAB6" w:rsidR="003E42FA" w:rsidRDefault="003E42FA" w:rsidP="003E42FA">
      <w:pPr>
        <w:jc w:val="center"/>
      </w:pPr>
      <m:oMathPara>
        <m:oMath>
          <m:r>
            <w:rPr>
              <w:rFonts w:ascii="Cambria Math" w:hAnsi="Cambria Math"/>
            </w:rPr>
            <m:t xml:space="preserve">Total sample mass- </m:t>
          </m:r>
          <m:d>
            <m:dPr>
              <m:ctrlPr>
                <w:rPr>
                  <w:rFonts w:ascii="Cambria Math" w:hAnsi="Cambria Math"/>
                  <w:i/>
                </w:rPr>
              </m:ctrlPr>
            </m:dPr>
            <m:e>
              <m:sSub>
                <m:sSubPr>
                  <m:ctrlPr>
                    <w:rPr>
                      <w:rFonts w:ascii="Cambria Math" w:hAnsi="Cambria Math"/>
                      <w:i/>
                    </w:rPr>
                  </m:ctrlPr>
                </m:sSubPr>
                <m:e>
                  <m:r>
                    <w:rPr>
                      <w:rFonts w:ascii="Cambria Math" w:hAnsi="Cambria Math"/>
                    </w:rPr>
                    <m:t>Cu</m:t>
                  </m:r>
                </m:e>
                <m:sub>
                  <m:r>
                    <w:rPr>
                      <w:rFonts w:ascii="Cambria Math" w:hAnsi="Cambria Math"/>
                    </w:rPr>
                    <m:t>mass</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H</m:t>
                      </m:r>
                    </m:e>
                    <m:sub>
                      <m:r>
                        <w:rPr>
                          <w:rFonts w:ascii="Cambria Math" w:hAnsi="Cambria Math"/>
                        </w:rPr>
                        <m:t>2</m:t>
                      </m:r>
                    </m:sub>
                  </m:sSub>
                  <m:r>
                    <w:rPr>
                      <w:rFonts w:ascii="Cambria Math" w:hAnsi="Cambria Math"/>
                    </w:rPr>
                    <m:t>O</m:t>
                  </m:r>
                </m:e>
                <m:sub>
                  <m:r>
                    <w:rPr>
                      <w:rFonts w:ascii="Cambria Math" w:hAnsi="Cambria Math"/>
                    </w:rPr>
                    <m:t>mass</m:t>
                  </m:r>
                </m:sub>
              </m:sSub>
            </m:e>
          </m:d>
          <m:r>
            <w:rPr>
              <w:rFonts w:ascii="Cambria Math" w:hAnsi="Cambria Math"/>
            </w:rPr>
            <m:t>=</m:t>
          </m:r>
          <m:sSubSup>
            <m:sSubSupPr>
              <m:ctrlPr>
                <w:rPr>
                  <w:rFonts w:ascii="Cambria Math" w:hAnsi="Cambria Math"/>
                  <w:i/>
                </w:rPr>
              </m:ctrlPr>
            </m:sSubSupPr>
            <m:e>
              <m:r>
                <w:rPr>
                  <w:rFonts w:ascii="Cambria Math" w:hAnsi="Cambria Math"/>
                </w:rPr>
                <m:t>Cl</m:t>
              </m:r>
            </m:e>
            <m:sub>
              <m:r>
                <w:rPr>
                  <w:rFonts w:ascii="Cambria Math" w:hAnsi="Cambria Math"/>
                </w:rPr>
                <m:t>mass</m:t>
              </m:r>
            </m:sub>
            <m:sup>
              <m:r>
                <w:rPr>
                  <w:rFonts w:ascii="Cambria Math" w:hAnsi="Cambria Math"/>
                </w:rPr>
                <m:t>-</m:t>
              </m:r>
            </m:sup>
          </m:sSubSup>
        </m:oMath>
      </m:oMathPara>
    </w:p>
    <w:p w14:paraId="17447EBA" w14:textId="77777777" w:rsidR="003E42FA" w:rsidRDefault="003E42FA" w:rsidP="003E42FA">
      <w:pPr>
        <w:jc w:val="center"/>
      </w:pPr>
    </w:p>
    <w:p w14:paraId="0DCDC2C6" w14:textId="274DA45A" w:rsidR="00FF024B" w:rsidRDefault="006A0C8D" w:rsidP="00FF024B">
      <w:pPr>
        <w:pStyle w:val="ListParagraph"/>
        <w:numPr>
          <w:ilvl w:val="1"/>
          <w:numId w:val="1"/>
        </w:numPr>
      </w:pPr>
      <w:r>
        <w:t>U</w:t>
      </w:r>
      <w:r w:rsidR="00FF024B">
        <w:t>se the molar mass of each component of the compound to determine the moles of each component.</w:t>
      </w:r>
      <w:r w:rsidR="00856DE7">
        <w:br/>
      </w:r>
    </w:p>
    <w:p w14:paraId="41B28D52" w14:textId="6CCA4978" w:rsidR="00FF024B" w:rsidRDefault="006A0C8D" w:rsidP="00FF024B">
      <w:pPr>
        <w:pStyle w:val="ListParagraph"/>
        <w:numPr>
          <w:ilvl w:val="1"/>
          <w:numId w:val="1"/>
        </w:numPr>
      </w:pPr>
      <w:r>
        <w:t>Divide t</w:t>
      </w:r>
      <w:r w:rsidR="00FF024B">
        <w:t xml:space="preserve">he </w:t>
      </w:r>
      <w:r w:rsidR="003E42FA">
        <w:t>moles</w:t>
      </w:r>
      <w:r w:rsidR="00FF024B">
        <w:t xml:space="preserve"> of each component by the moles of the smallest component to give the </w:t>
      </w:r>
      <w:r w:rsidR="003E42FA">
        <w:t xml:space="preserve">smallest whole-number ratio of components, also known as the </w:t>
      </w:r>
      <w:r w:rsidR="00FF024B">
        <w:t xml:space="preserve">empirical </w:t>
      </w:r>
      <w:r w:rsidR="003E42FA">
        <w:t>formula</w:t>
      </w:r>
      <w:r w:rsidR="00FF024B">
        <w:t xml:space="preserve"> of the compound. </w:t>
      </w:r>
    </w:p>
    <w:p w14:paraId="48608E5D" w14:textId="7BA07733" w:rsidR="003E42FA" w:rsidRPr="003B0F07" w:rsidRDefault="003E42FA" w:rsidP="003B0F07">
      <w:pPr>
        <w:pStyle w:val="Heading2"/>
      </w:pPr>
      <w:r w:rsidRPr="003B0F07">
        <w:t>Representative results</w:t>
      </w:r>
    </w:p>
    <w:p w14:paraId="24B02E62" w14:textId="68A6C79E" w:rsidR="00023760" w:rsidRDefault="00023760" w:rsidP="003E42FA">
      <w:pPr>
        <w:pStyle w:val="ListParagraph"/>
        <w:numPr>
          <w:ilvl w:val="0"/>
          <w:numId w:val="2"/>
        </w:numPr>
      </w:pPr>
      <w:r>
        <w:t>Experiment</w:t>
      </w:r>
      <w:r w:rsidR="00856DE7">
        <w:br/>
      </w:r>
    </w:p>
    <w:p w14:paraId="35E665DD" w14:textId="56ECF4EC" w:rsidR="003E42FA" w:rsidRDefault="00A55DC4" w:rsidP="00023760">
      <w:pPr>
        <w:pStyle w:val="ListParagraph"/>
        <w:numPr>
          <w:ilvl w:val="1"/>
          <w:numId w:val="2"/>
        </w:numPr>
      </w:pPr>
      <w:r>
        <w:t xml:space="preserve">Heat </w:t>
      </w:r>
      <w:r w:rsidR="003E42FA">
        <w:t xml:space="preserve">1.25 g of copper chloride hydrate in a crucible. After heating and then cooling, the final mass is </w:t>
      </w:r>
      <w:r w:rsidR="00023760">
        <w:t>0.986 g of copper chloride, Cu</w:t>
      </w:r>
      <w:r w:rsidR="00023760" w:rsidRPr="00023760">
        <w:rPr>
          <w:vertAlign w:val="subscript"/>
        </w:rPr>
        <w:t>x</w:t>
      </w:r>
      <w:r w:rsidR="00023760">
        <w:t>Cl</w:t>
      </w:r>
      <w:r w:rsidR="00023760" w:rsidRPr="00023760">
        <w:rPr>
          <w:vertAlign w:val="subscript"/>
        </w:rPr>
        <w:t>y</w:t>
      </w:r>
      <w:r w:rsidR="00023760">
        <w:t>.</w:t>
      </w:r>
      <w:r w:rsidR="00856DE7">
        <w:br/>
      </w:r>
    </w:p>
    <w:p w14:paraId="5B06942D" w14:textId="29141665" w:rsidR="006A0C8D" w:rsidRDefault="006A0C8D" w:rsidP="00023760">
      <w:pPr>
        <w:pStyle w:val="ListParagraph"/>
        <w:numPr>
          <w:ilvl w:val="1"/>
          <w:numId w:val="2"/>
        </w:numPr>
      </w:pPr>
      <w:r>
        <w:t>Dissolve t</w:t>
      </w:r>
      <w:r w:rsidR="00023760">
        <w:t>he Cu</w:t>
      </w:r>
      <w:r w:rsidR="00023760" w:rsidRPr="00023760">
        <w:rPr>
          <w:vertAlign w:val="subscript"/>
        </w:rPr>
        <w:t>x</w:t>
      </w:r>
      <w:r w:rsidR="00023760">
        <w:t>Cl</w:t>
      </w:r>
      <w:r w:rsidR="00023760" w:rsidRPr="00023760">
        <w:rPr>
          <w:vertAlign w:val="subscript"/>
        </w:rPr>
        <w:t>y</w:t>
      </w:r>
      <w:r w:rsidR="00023760">
        <w:t xml:space="preserve"> sample in 50 mL of deionized water and</w:t>
      </w:r>
      <w:r>
        <w:t xml:space="preserve"> add</w:t>
      </w:r>
      <w:r w:rsidR="00023760">
        <w:t xml:space="preserve"> 0.2 g of fine aluminum mesh to the beaker. </w:t>
      </w:r>
      <w:r w:rsidR="00856DE7">
        <w:br/>
      </w:r>
    </w:p>
    <w:p w14:paraId="70ACFD23" w14:textId="5B7CF2BA" w:rsidR="00023760" w:rsidRDefault="00023760" w:rsidP="00023760">
      <w:pPr>
        <w:pStyle w:val="ListParagraph"/>
        <w:numPr>
          <w:ilvl w:val="1"/>
          <w:numId w:val="2"/>
        </w:numPr>
      </w:pPr>
      <w:r>
        <w:t>After reacting and dissolving the excess aluminum, 0.198 g of dried copper metal is recovered</w:t>
      </w:r>
      <w:r w:rsidR="00A55DC4">
        <w:t>.</w:t>
      </w:r>
      <w:r w:rsidR="00856DE7">
        <w:br/>
      </w:r>
    </w:p>
    <w:p w14:paraId="309A5A33" w14:textId="5495F7A4" w:rsidR="00D113E8" w:rsidRDefault="00B43CE3" w:rsidP="00023760">
      <w:pPr>
        <w:pStyle w:val="ListParagraph"/>
        <w:numPr>
          <w:ilvl w:val="1"/>
          <w:numId w:val="2"/>
        </w:numPr>
      </w:pPr>
      <w:r>
        <w:lastRenderedPageBreak/>
        <w:t>Subtracting the mass</w:t>
      </w:r>
      <w:r w:rsidR="00D113E8">
        <w:t xml:space="preserve"> of</w:t>
      </w:r>
      <w:r>
        <w:t xml:space="preserve"> both</w:t>
      </w:r>
      <w:r w:rsidR="00D113E8">
        <w:t xml:space="preserve"> copper and water from the initial copper chloride hydrate and yields the mass of chloride ion in the sample:</w:t>
      </w:r>
    </w:p>
    <w:p w14:paraId="473D077F" w14:textId="65A098ED" w:rsidR="00D113E8" w:rsidRPr="00166EF5" w:rsidRDefault="00D113E8" w:rsidP="00D113E8">
      <w:pPr>
        <w:jc w:val="center"/>
      </w:pPr>
      <m:oMathPara>
        <m:oMath>
          <m:r>
            <w:rPr>
              <w:rFonts w:ascii="Cambria Math" w:hAnsi="Cambria Math"/>
            </w:rPr>
            <m:t xml:space="preserve">1.25 g=0.198 g copper+0.264 g water+x g chloride </m:t>
          </m:r>
        </m:oMath>
      </m:oMathPara>
    </w:p>
    <w:p w14:paraId="4816F2C5" w14:textId="3C17E770" w:rsidR="00166EF5" w:rsidRDefault="00166EF5" w:rsidP="00166EF5">
      <w:pPr>
        <w:jc w:val="center"/>
      </w:pPr>
      <m:oMathPara>
        <m:oMath>
          <m:r>
            <w:rPr>
              <w:rFonts w:ascii="Cambria Math" w:hAnsi="Cambria Math"/>
            </w:rPr>
            <m:t xml:space="preserve">x=0.521 g </m:t>
          </m:r>
          <m:sSup>
            <m:sSupPr>
              <m:ctrlPr>
                <w:rPr>
                  <w:rFonts w:ascii="Cambria Math" w:hAnsi="Cambria Math"/>
                  <w:i/>
                </w:rPr>
              </m:ctrlPr>
            </m:sSupPr>
            <m:e>
              <m:r>
                <w:rPr>
                  <w:rFonts w:ascii="Cambria Math" w:hAnsi="Cambria Math"/>
                </w:rPr>
                <m:t>Cl</m:t>
              </m:r>
            </m:e>
            <m:sup>
              <m:r>
                <w:rPr>
                  <w:rFonts w:ascii="Cambria Math" w:hAnsi="Cambria Math"/>
                </w:rPr>
                <m:t>-</m:t>
              </m:r>
            </m:sup>
          </m:sSup>
          <m:r>
            <w:br/>
          </m:r>
        </m:oMath>
      </m:oMathPara>
    </w:p>
    <w:p w14:paraId="6B50B994" w14:textId="15CEDD99" w:rsidR="00166EF5" w:rsidRDefault="00166EF5" w:rsidP="00166EF5">
      <w:pPr>
        <w:pStyle w:val="ListParagraph"/>
        <w:numPr>
          <w:ilvl w:val="0"/>
          <w:numId w:val="2"/>
        </w:numPr>
      </w:pPr>
      <w:r>
        <w:t>Data</w:t>
      </w:r>
      <w:r w:rsidR="00856DE7">
        <w:br/>
      </w:r>
    </w:p>
    <w:p w14:paraId="2E8A21CF" w14:textId="4D7F1BD1" w:rsidR="00023760" w:rsidRDefault="002C2CF0" w:rsidP="00166EF5">
      <w:pPr>
        <w:pStyle w:val="ListParagraph"/>
        <w:numPr>
          <w:ilvl w:val="1"/>
          <w:numId w:val="2"/>
        </w:numPr>
      </w:pPr>
      <w:r>
        <w:t>To determine the smallest whole-number ratio of components in the compound, t</w:t>
      </w:r>
      <w:r w:rsidR="00D113E8">
        <w:t>he mass of each component is converted to moles</w:t>
      </w:r>
      <w:r w:rsidR="00166EF5">
        <w:t xml:space="preserve"> and then</w:t>
      </w:r>
      <w:r>
        <w:t xml:space="preserve"> each </w:t>
      </w:r>
      <w:r w:rsidR="00123806">
        <w:t>is</w:t>
      </w:r>
      <w:r w:rsidR="00166EF5">
        <w:t xml:space="preserve"> divided by the smallest number of moles in the sample, copper in this case</w:t>
      </w:r>
      <w:r w:rsidR="00D113E8">
        <w:t xml:space="preserve">: </w:t>
      </w:r>
      <w:r w:rsidR="006A0C8D">
        <w:br/>
      </w:r>
      <w:r w:rsidR="006A0C8D" w:rsidRPr="006A0C8D">
        <w:rPr>
          <w:b/>
        </w:rPr>
        <w:t>Table 1</w:t>
      </w:r>
    </w:p>
    <w:p w14:paraId="7A5594FA" w14:textId="77777777" w:rsidR="006A0C8D" w:rsidRPr="003E42FA" w:rsidRDefault="006A0C8D" w:rsidP="00166EF5"/>
    <w:p w14:paraId="3B425AC1" w14:textId="7C168EA6" w:rsidR="003E42FA" w:rsidRDefault="00166EF5" w:rsidP="00166EF5">
      <w:pPr>
        <w:pStyle w:val="ListParagraph"/>
        <w:numPr>
          <w:ilvl w:val="1"/>
          <w:numId w:val="2"/>
        </w:numPr>
      </w:pPr>
      <w:r>
        <w:t>The result</w:t>
      </w:r>
      <w:r w:rsidR="003B0F07">
        <w:t>ing</w:t>
      </w:r>
      <w:r>
        <w:t xml:space="preserve"> smallest whole-number ratio yields a formula of CuCl</w:t>
      </w:r>
      <w:r w:rsidRPr="00166EF5">
        <w:rPr>
          <w:vertAlign w:val="subscript"/>
        </w:rPr>
        <w:t>2</w:t>
      </w:r>
      <w:r>
        <w:rPr>
          <w:rFonts w:ascii="Orator Std" w:hAnsi="Orator Std" w:cs="Orator Std"/>
        </w:rPr>
        <w:t>⋅</w:t>
      </w:r>
      <w:r>
        <w:t>2H</w:t>
      </w:r>
      <w:r w:rsidRPr="00166EF5">
        <w:rPr>
          <w:vertAlign w:val="subscript"/>
        </w:rPr>
        <w:t>2</w:t>
      </w:r>
      <w:r>
        <w:t>O.</w:t>
      </w:r>
      <w:r w:rsidR="00856DE7">
        <w:br/>
      </w:r>
    </w:p>
    <w:p w14:paraId="6734A18B" w14:textId="086B63C7" w:rsidR="00166EF5" w:rsidRDefault="00166EF5" w:rsidP="00166EF5">
      <w:pPr>
        <w:pStyle w:val="ListParagraph"/>
        <w:numPr>
          <w:ilvl w:val="2"/>
          <w:numId w:val="2"/>
        </w:numPr>
      </w:pPr>
      <w:r>
        <w:t xml:space="preserve">In the event the final ratio yields decimal values, the whole formula would be multiplied by a </w:t>
      </w:r>
      <w:r w:rsidR="00023F79">
        <w:t>constant to give whole number values. Common fractional values are 0.25, 0.333, 0.50, 0.667, and 0.75. For example, if a smallest whole number ratio yielded the formula yielded C</w:t>
      </w:r>
      <w:r w:rsidR="00023F79" w:rsidRPr="00023F79">
        <w:rPr>
          <w:vertAlign w:val="subscript"/>
        </w:rPr>
        <w:t>7</w:t>
      </w:r>
      <w:r w:rsidR="00023F79">
        <w:t>H</w:t>
      </w:r>
      <w:r w:rsidR="00023F79" w:rsidRPr="00023F79">
        <w:rPr>
          <w:vertAlign w:val="subscript"/>
        </w:rPr>
        <w:t>9</w:t>
      </w:r>
      <w:r w:rsidR="00023F79">
        <w:t>NO</w:t>
      </w:r>
      <w:r w:rsidR="00023F79" w:rsidRPr="00023F79">
        <w:rPr>
          <w:vertAlign w:val="subscript"/>
        </w:rPr>
        <w:t>2.5</w:t>
      </w:r>
      <w:r w:rsidR="00023F79">
        <w:t>, the entire formula would be multiplied by 2 to give the empirical formula C</w:t>
      </w:r>
      <w:r w:rsidR="00023F79" w:rsidRPr="00023F79">
        <w:rPr>
          <w:vertAlign w:val="subscript"/>
        </w:rPr>
        <w:t>14</w:t>
      </w:r>
      <w:r w:rsidR="00023F79">
        <w:t>H</w:t>
      </w:r>
      <w:r w:rsidR="00023F79" w:rsidRPr="00023F79">
        <w:rPr>
          <w:vertAlign w:val="subscript"/>
        </w:rPr>
        <w:t>18</w:t>
      </w:r>
      <w:r w:rsidR="00023F79">
        <w:t>N</w:t>
      </w:r>
      <w:r w:rsidR="00023F79" w:rsidRPr="00023F79">
        <w:rPr>
          <w:vertAlign w:val="subscript"/>
        </w:rPr>
        <w:t>2</w:t>
      </w:r>
      <w:r w:rsidR="00023F79">
        <w:t>O</w:t>
      </w:r>
      <w:r w:rsidR="00023F79" w:rsidRPr="00023F79">
        <w:rPr>
          <w:vertAlign w:val="subscript"/>
        </w:rPr>
        <w:t>5</w:t>
      </w:r>
      <w:r w:rsidR="00023F79">
        <w:t xml:space="preserve">. </w:t>
      </w:r>
      <w:r w:rsidR="00856DE7">
        <w:br/>
      </w:r>
    </w:p>
    <w:p w14:paraId="6ED62186" w14:textId="1AC7ABEF" w:rsidR="00025D21" w:rsidRDefault="002C2CF0" w:rsidP="00025D21">
      <w:pPr>
        <w:pStyle w:val="ListParagraph"/>
        <w:numPr>
          <w:ilvl w:val="1"/>
          <w:numId w:val="2"/>
        </w:numPr>
      </w:pPr>
      <w:r>
        <w:t>A m</w:t>
      </w:r>
      <w:r w:rsidR="00025D21">
        <w:t xml:space="preserve">olecular </w:t>
      </w:r>
      <w:r>
        <w:t>formula</w:t>
      </w:r>
      <w:r w:rsidR="00025D21">
        <w:t xml:space="preserve"> cannot be determined from </w:t>
      </w:r>
      <w:r>
        <w:t xml:space="preserve">the </w:t>
      </w:r>
      <w:r w:rsidR="00025D21">
        <w:t xml:space="preserve">empirical </w:t>
      </w:r>
      <w:r>
        <w:t>formula</w:t>
      </w:r>
      <w:r w:rsidR="00025D21">
        <w:t xml:space="preserve"> without knowing the molecular mass of the compound. The reason </w:t>
      </w:r>
      <w:r w:rsidR="004A720A">
        <w:t xml:space="preserve">for this is demonstrated </w:t>
      </w:r>
      <w:r w:rsidR="00025D21">
        <w:t>in the example below:</w:t>
      </w:r>
      <w:r w:rsidR="006A0C8D">
        <w:br/>
      </w:r>
      <w:r w:rsidR="006A0C8D" w:rsidRPr="006A0C8D">
        <w:rPr>
          <w:b/>
        </w:rPr>
        <w:t>Table 2</w:t>
      </w:r>
    </w:p>
    <w:p w14:paraId="599EAEA3" w14:textId="0BD6F7A6" w:rsidR="00025D21" w:rsidRDefault="002C2CF0" w:rsidP="002C2CF0">
      <w:pPr>
        <w:ind w:left="720"/>
      </w:pPr>
      <w:r>
        <w:t>All three compounds have the same empirical formula, but very different molecular formulas.</w:t>
      </w:r>
      <w:r w:rsidR="00025D21">
        <w:br/>
      </w:r>
    </w:p>
    <w:p w14:paraId="58D0F57F" w14:textId="74EE7183" w:rsidR="00025D21" w:rsidRDefault="002C2CF0" w:rsidP="002C2CF0">
      <w:pPr>
        <w:pStyle w:val="Heading2"/>
      </w:pPr>
      <w:r>
        <w:t>Applications</w:t>
      </w:r>
    </w:p>
    <w:p w14:paraId="3EC713AE" w14:textId="5AE64166" w:rsidR="003A402B" w:rsidRDefault="003A402B" w:rsidP="002C2CF0">
      <w:r>
        <w:t>In one example, suppose an unknown biomolecule containing only C, H, and O is found to act well as a new fuel. One way to determine the formula of the fuel would be to combust it in air and analyze the products:</w:t>
      </w:r>
    </w:p>
    <w:p w14:paraId="0D218B36" w14:textId="2331461E" w:rsidR="003A402B" w:rsidRDefault="003A402B" w:rsidP="003A402B">
      <w:pPr>
        <w:jc w:val="center"/>
      </w:pPr>
      <w:r>
        <w:t>C</w:t>
      </w:r>
      <w:r w:rsidRPr="003A402B">
        <w:rPr>
          <w:vertAlign w:val="subscript"/>
        </w:rPr>
        <w:t>x</w:t>
      </w:r>
      <w:r>
        <w:t>H</w:t>
      </w:r>
      <w:r w:rsidRPr="003A402B">
        <w:rPr>
          <w:vertAlign w:val="subscript"/>
        </w:rPr>
        <w:t>y</w:t>
      </w:r>
      <w:r>
        <w:t>O</w:t>
      </w:r>
      <w:r w:rsidRPr="003A402B">
        <w:rPr>
          <w:vertAlign w:val="subscript"/>
        </w:rPr>
        <w:t>z</w:t>
      </w:r>
      <w:r>
        <w:t xml:space="preserve"> + O</w:t>
      </w:r>
      <w:r w:rsidRPr="003A402B">
        <w:rPr>
          <w:vertAlign w:val="subscript"/>
        </w:rPr>
        <w:t>2</w:t>
      </w:r>
      <w:r>
        <w:t xml:space="preserve"> </w:t>
      </w:r>
      <w:r>
        <w:sym w:font="Wingdings" w:char="F0E0"/>
      </w:r>
      <w:r>
        <w:t xml:space="preserve"> mCO</w:t>
      </w:r>
      <w:r w:rsidRPr="003A402B">
        <w:rPr>
          <w:vertAlign w:val="subscript"/>
        </w:rPr>
        <w:t>2</w:t>
      </w:r>
      <w:r>
        <w:t xml:space="preserve"> + nH</w:t>
      </w:r>
      <w:r w:rsidRPr="003A402B">
        <w:rPr>
          <w:vertAlign w:val="subscript"/>
        </w:rPr>
        <w:t>2</w:t>
      </w:r>
      <w:r>
        <w:t>O</w:t>
      </w:r>
    </w:p>
    <w:p w14:paraId="3CFD48B5" w14:textId="16DADF26" w:rsidR="003A402B" w:rsidRDefault="003A402B" w:rsidP="003A402B">
      <w:r>
        <w:t>While O</w:t>
      </w:r>
      <w:r w:rsidRPr="003A402B">
        <w:rPr>
          <w:vertAlign w:val="subscript"/>
        </w:rPr>
        <w:t>2</w:t>
      </w:r>
      <w:r>
        <w:t xml:space="preserve"> is in excess, we would know all the carbon in CO</w:t>
      </w:r>
      <w:r w:rsidRPr="003A402B">
        <w:rPr>
          <w:vertAlign w:val="subscript"/>
        </w:rPr>
        <w:t>2</w:t>
      </w:r>
      <w:r>
        <w:t xml:space="preserve"> </w:t>
      </w:r>
      <w:r w:rsidR="004A720A">
        <w:t xml:space="preserve">originated from the biomolecule and all the hydrogen would be present in </w:t>
      </w:r>
      <w:r>
        <w:t>H</w:t>
      </w:r>
      <w:r w:rsidRPr="003A402B">
        <w:rPr>
          <w:vertAlign w:val="subscript"/>
        </w:rPr>
        <w:t>2</w:t>
      </w:r>
      <w:r>
        <w:t xml:space="preserve">O. The difference between that total mass and the mass of initial sample would be the mass of oxygen in the molecule. We could then convert to </w:t>
      </w:r>
      <w:r w:rsidR="006A0C8D">
        <w:t>moles</w:t>
      </w:r>
      <w:r w:rsidR="004A720A">
        <w:t xml:space="preserve"> a</w:t>
      </w:r>
      <w:r>
        <w:t>nd determine the empirical formula.</w:t>
      </w:r>
    </w:p>
    <w:p w14:paraId="7FD59F33" w14:textId="77777777" w:rsidR="003A402B" w:rsidRDefault="003A402B" w:rsidP="003A402B"/>
    <w:p w14:paraId="345BA35F" w14:textId="06FEE59D" w:rsidR="003A402B" w:rsidRDefault="003A402B" w:rsidP="003A402B">
      <w:r>
        <w:lastRenderedPageBreak/>
        <w:t>In another example, a hydrate sample of Mg</w:t>
      </w:r>
      <w:r w:rsidRPr="003A402B">
        <w:rPr>
          <w:vertAlign w:val="subscript"/>
        </w:rPr>
        <w:t>x</w:t>
      </w:r>
      <w:r>
        <w:t>Cl</w:t>
      </w:r>
      <w:r w:rsidRPr="003A402B">
        <w:rPr>
          <w:vertAlign w:val="subscript"/>
        </w:rPr>
        <w:t>y</w:t>
      </w:r>
      <w:r>
        <w:rPr>
          <w:rFonts w:ascii="Orator Std" w:hAnsi="Orator Std" w:cs="Orator Std"/>
        </w:rPr>
        <w:t>⋅</w:t>
      </w:r>
      <w:r>
        <w:t>nH</w:t>
      </w:r>
      <w:r w:rsidRPr="00166EF5">
        <w:rPr>
          <w:vertAlign w:val="subscript"/>
        </w:rPr>
        <w:t>2</w:t>
      </w:r>
      <w:r>
        <w:t>O i</w:t>
      </w:r>
      <w:r w:rsidR="004A720A">
        <w:t>s given.</w:t>
      </w:r>
      <w:r>
        <w:t xml:space="preserve"> The mass of the water molecules would</w:t>
      </w:r>
      <w:r w:rsidR="003B1FBC">
        <w:t xml:space="preserve"> again be</w:t>
      </w:r>
      <w:r>
        <w:t xml:space="preserve"> easily determined</w:t>
      </w:r>
      <w:r w:rsidR="004A720A">
        <w:t xml:space="preserve"> by heating</w:t>
      </w:r>
      <w:r>
        <w:t xml:space="preserve">. </w:t>
      </w:r>
      <w:r w:rsidR="003B1FBC">
        <w:t>Using some solubility rules,</w:t>
      </w:r>
      <w:r>
        <w:t xml:space="preserve"> chloride is then precipitated with silver ion, Ag</w:t>
      </w:r>
      <w:r w:rsidRPr="003B1FBC">
        <w:rPr>
          <w:vertAlign w:val="superscript"/>
        </w:rPr>
        <w:t>+</w:t>
      </w:r>
      <w:r>
        <w:t>, to form AgCl</w:t>
      </w:r>
      <w:r w:rsidR="003B1FBC" w:rsidRPr="003B1FBC">
        <w:rPr>
          <w:i/>
        </w:rPr>
        <w:t>(s)</w:t>
      </w:r>
      <w:r>
        <w:t>. Once the mass of AgCl</w:t>
      </w:r>
      <w:r w:rsidR="003B1FBC" w:rsidRPr="003B1FBC">
        <w:rPr>
          <w:i/>
        </w:rPr>
        <w:t>(s)</w:t>
      </w:r>
      <w:r>
        <w:t xml:space="preserve"> is found, the moles of Cl</w:t>
      </w:r>
      <w:r w:rsidRPr="003A402B">
        <w:rPr>
          <w:vertAlign w:val="superscript"/>
        </w:rPr>
        <w:t>-</w:t>
      </w:r>
      <w:r>
        <w:t xml:space="preserve"> are determined </w:t>
      </w:r>
      <w:r w:rsidR="003B1FBC">
        <w:t>using the molar mass of AgCl</w:t>
      </w:r>
      <w:r w:rsidR="003B1FBC">
        <w:rPr>
          <w:i/>
        </w:rPr>
        <w:t>(s)</w:t>
      </w:r>
      <w:r w:rsidR="003B1FBC">
        <w:t xml:space="preserve"> </w:t>
      </w:r>
      <w:r>
        <w:t>and then</w:t>
      </w:r>
      <w:r w:rsidR="003B1FBC">
        <w:t xml:space="preserve"> converted to grams of Cl</w:t>
      </w:r>
      <w:r w:rsidR="003B1FBC" w:rsidRPr="003B1FBC">
        <w:rPr>
          <w:vertAlign w:val="superscript"/>
        </w:rPr>
        <w:t>-</w:t>
      </w:r>
      <w:r w:rsidR="003B1FBC">
        <w:t>. This would allow us to determine the mass of magnesium in the sample followed by the empirical formula.</w:t>
      </w:r>
    </w:p>
    <w:p w14:paraId="7E0300A1" w14:textId="77777777" w:rsidR="003A402B" w:rsidRDefault="003A402B" w:rsidP="003A402B"/>
    <w:p w14:paraId="4F3D0ED2" w14:textId="1D53A25C" w:rsidR="00123806" w:rsidRDefault="002C2CF0" w:rsidP="002C2CF0">
      <w:r>
        <w:t>Determining an empirical formula is at the center of identify</w:t>
      </w:r>
      <w:r w:rsidR="00123806">
        <w:t xml:space="preserve">ing the formula of the </w:t>
      </w:r>
      <w:r w:rsidR="003A402B">
        <w:t xml:space="preserve">actual </w:t>
      </w:r>
      <w:r w:rsidR="00123806">
        <w:t>molecule</w:t>
      </w:r>
      <w:r>
        <w:t xml:space="preserve">. </w:t>
      </w:r>
      <w:r w:rsidR="00123806">
        <w:t xml:space="preserve">From pharmaceuticals to forensics, determination of </w:t>
      </w:r>
      <w:r w:rsidR="00C872DE">
        <w:t xml:space="preserve">a </w:t>
      </w:r>
      <w:r w:rsidR="00123806">
        <w:t xml:space="preserve">molecular formula is key </w:t>
      </w:r>
      <w:r w:rsidR="004A720A">
        <w:t>to</w:t>
      </w:r>
      <w:r w:rsidR="00123806">
        <w:t xml:space="preserve"> identifying a</w:t>
      </w:r>
      <w:r w:rsidR="004A720A">
        <w:t>n</w:t>
      </w:r>
      <w:r w:rsidR="00123806">
        <w:t xml:space="preserve"> unknown compound</w:t>
      </w:r>
      <w:r w:rsidR="00C872DE">
        <w:t xml:space="preserve"> which means taking the empirical formula to the next step</w:t>
      </w:r>
      <w:r w:rsidR="00123806">
        <w:t>. Typically, the determination of an empirical formula is coupled with elemental analysis to obtain elemental weight percent information. From these data, the molar ratios are calculated and the empirical formula is determined. We can determine the mass of molecule using another analytical tool like a mass spectrometer. Then, the ratio between the molecular mass and empirical mass is calculated to determine the true molecular formula.</w:t>
      </w:r>
    </w:p>
    <w:p w14:paraId="746E6727" w14:textId="4A782D57" w:rsidR="00123806" w:rsidRDefault="00123806" w:rsidP="00123806">
      <w:pPr>
        <w:pStyle w:val="Heading2"/>
      </w:pPr>
      <w:r>
        <w:t>Conclusion</w:t>
      </w:r>
    </w:p>
    <w:p w14:paraId="7F704B47" w14:textId="62EBC24F" w:rsidR="00123806" w:rsidRDefault="00123806" w:rsidP="00123806">
      <w:r>
        <w:t>While there can be some arithmetic and stoichiometry involved, determ</w:t>
      </w:r>
      <w:r w:rsidR="003A402B">
        <w:t>in</w:t>
      </w:r>
      <w:r>
        <w:t xml:space="preserve">ing the empirical </w:t>
      </w:r>
      <w:r w:rsidR="003A402B">
        <w:t>formula</w:t>
      </w:r>
      <w:r>
        <w:t xml:space="preserve"> of a compound is a bit like solving a </w:t>
      </w:r>
      <w:r w:rsidR="00C872DE">
        <w:t xml:space="preserve">jigsaw </w:t>
      </w:r>
      <w:r>
        <w:t>puzzle. All of the pieces are there</w:t>
      </w:r>
      <w:r w:rsidR="00C872DE">
        <w:t>!</w:t>
      </w:r>
      <w:r w:rsidR="003A402B">
        <w:t xml:space="preserve"> </w:t>
      </w:r>
      <w:r w:rsidR="00C872DE">
        <w:t>B</w:t>
      </w:r>
      <w:r w:rsidR="003A402B">
        <w:t>ecause all things must</w:t>
      </w:r>
      <w:r w:rsidR="00C872DE">
        <w:t xml:space="preserve"> obey the Law of Conservation of</w:t>
      </w:r>
      <w:r w:rsidR="003A402B">
        <w:t xml:space="preserve"> Mass </w:t>
      </w:r>
      <w:r w:rsidR="00C872DE">
        <w:t>and Law of Multiple Proportions, empirical formulas are at the heart of identifying a chemical compound.</w:t>
      </w:r>
    </w:p>
    <w:p w14:paraId="69F34417" w14:textId="77777777" w:rsidR="004A4B34" w:rsidRDefault="004A4B34" w:rsidP="00123806"/>
    <w:p w14:paraId="68C9BFDE" w14:textId="0D3164EA" w:rsidR="004A4B34" w:rsidRPr="00A55DC4" w:rsidRDefault="004A4B34" w:rsidP="00123806">
      <w:pPr>
        <w:rPr>
          <w:b/>
        </w:rPr>
      </w:pPr>
      <w:r w:rsidRPr="00A55DC4">
        <w:rPr>
          <w:b/>
        </w:rPr>
        <w:t>Legend:</w:t>
      </w:r>
    </w:p>
    <w:p w14:paraId="3AF90CA5" w14:textId="77777777" w:rsidR="004A4B34" w:rsidRPr="006A0C8D" w:rsidRDefault="004A4B34" w:rsidP="004A4B34">
      <w:pPr>
        <w:pStyle w:val="Caption"/>
        <w:rPr>
          <w:b w:val="0"/>
          <w:noProof/>
          <w:color w:val="000000" w:themeColor="text1"/>
          <w:sz w:val="24"/>
          <w:szCs w:val="24"/>
        </w:rPr>
      </w:pPr>
      <w:r w:rsidRPr="006A0C8D">
        <w:rPr>
          <w:b w:val="0"/>
          <w:color w:val="000000" w:themeColor="text1"/>
          <w:sz w:val="24"/>
          <w:szCs w:val="24"/>
        </w:rPr>
        <w:t xml:space="preserve">Figure </w:t>
      </w:r>
      <w:r w:rsidRPr="006A0C8D">
        <w:rPr>
          <w:b w:val="0"/>
          <w:color w:val="000000" w:themeColor="text1"/>
          <w:sz w:val="24"/>
          <w:szCs w:val="24"/>
        </w:rPr>
        <w:fldChar w:fldCharType="begin"/>
      </w:r>
      <w:r w:rsidRPr="006A0C8D">
        <w:rPr>
          <w:b w:val="0"/>
          <w:color w:val="000000" w:themeColor="text1"/>
          <w:sz w:val="24"/>
          <w:szCs w:val="24"/>
        </w:rPr>
        <w:instrText xml:space="preserve"> SEQ Figure \* ARABIC </w:instrText>
      </w:r>
      <w:r w:rsidRPr="006A0C8D">
        <w:rPr>
          <w:b w:val="0"/>
          <w:color w:val="000000" w:themeColor="text1"/>
          <w:sz w:val="24"/>
          <w:szCs w:val="24"/>
        </w:rPr>
        <w:fldChar w:fldCharType="separate"/>
      </w:r>
      <w:r w:rsidRPr="006A0C8D">
        <w:rPr>
          <w:b w:val="0"/>
          <w:noProof/>
          <w:color w:val="000000" w:themeColor="text1"/>
          <w:sz w:val="24"/>
          <w:szCs w:val="24"/>
        </w:rPr>
        <w:t>1</w:t>
      </w:r>
      <w:r w:rsidRPr="006A0C8D">
        <w:rPr>
          <w:b w:val="0"/>
          <w:color w:val="000000" w:themeColor="text1"/>
          <w:sz w:val="24"/>
          <w:szCs w:val="24"/>
        </w:rPr>
        <w:fldChar w:fldCharType="end"/>
      </w:r>
      <w:r w:rsidRPr="006A0C8D">
        <w:rPr>
          <w:b w:val="0"/>
          <w:color w:val="000000" w:themeColor="text1"/>
          <w:sz w:val="24"/>
          <w:szCs w:val="24"/>
        </w:rPr>
        <w:t>. Bunsen burner with ceramic crucible.</w:t>
      </w:r>
    </w:p>
    <w:p w14:paraId="1ED2847D" w14:textId="77777777" w:rsidR="004A4B34" w:rsidRPr="00123806" w:rsidRDefault="004A4B34" w:rsidP="00123806">
      <w:bookmarkStart w:id="0" w:name="_GoBack"/>
      <w:bookmarkEnd w:id="0"/>
    </w:p>
    <w:sectPr w:rsidR="004A4B34" w:rsidRPr="00123806" w:rsidSect="00F85DC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Orator Std">
    <w:altName w:val="Consolas"/>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A61E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2DD12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3A4"/>
    <w:rsid w:val="00023760"/>
    <w:rsid w:val="00023F79"/>
    <w:rsid w:val="00025D21"/>
    <w:rsid w:val="000D29F3"/>
    <w:rsid w:val="00123806"/>
    <w:rsid w:val="00166EF5"/>
    <w:rsid w:val="00177A28"/>
    <w:rsid w:val="002C2CF0"/>
    <w:rsid w:val="003717CA"/>
    <w:rsid w:val="003A402B"/>
    <w:rsid w:val="003B0F07"/>
    <w:rsid w:val="003B1FBC"/>
    <w:rsid w:val="003E42FA"/>
    <w:rsid w:val="004A4B34"/>
    <w:rsid w:val="004A6382"/>
    <w:rsid w:val="004A720A"/>
    <w:rsid w:val="0059245C"/>
    <w:rsid w:val="006A0C8D"/>
    <w:rsid w:val="00856DE7"/>
    <w:rsid w:val="009B7D3D"/>
    <w:rsid w:val="009F17CB"/>
    <w:rsid w:val="00A55DC4"/>
    <w:rsid w:val="00AD0069"/>
    <w:rsid w:val="00B43CE3"/>
    <w:rsid w:val="00C063A4"/>
    <w:rsid w:val="00C66B5C"/>
    <w:rsid w:val="00C872DE"/>
    <w:rsid w:val="00CB2492"/>
    <w:rsid w:val="00D113E8"/>
    <w:rsid w:val="00F1479C"/>
    <w:rsid w:val="00F85DCE"/>
    <w:rsid w:val="00FD548E"/>
    <w:rsid w:val="00FF0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C7121F"/>
  <w14:defaultImageDpi w14:val="300"/>
  <w15:docId w15:val="{A62ABB16-B91A-4341-A761-F7724922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B5C"/>
    <w:rPr>
      <w:rFonts w:ascii="Garamond" w:hAnsi="Garamond"/>
    </w:rPr>
  </w:style>
  <w:style w:type="paragraph" w:styleId="Heading1">
    <w:name w:val="heading 1"/>
    <w:basedOn w:val="Normal"/>
    <w:next w:val="Normal"/>
    <w:link w:val="Heading1Char"/>
    <w:uiPriority w:val="9"/>
    <w:qFormat/>
    <w:rsid w:val="004A6382"/>
    <w:pPr>
      <w:keepNext/>
      <w:keepLines/>
      <w:spacing w:before="48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3B0F07"/>
    <w:pPr>
      <w:keepNext/>
      <w:keepLines/>
      <w:spacing w:before="200"/>
      <w:outlineLvl w:val="1"/>
    </w:pPr>
    <w:rPr>
      <w:rFonts w:asciiTheme="majorHAnsi" w:eastAsiaTheme="majorEastAsia" w:hAnsiTheme="majorHAnsi" w:cstheme="majorBidi"/>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382"/>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3B0F07"/>
    <w:rPr>
      <w:rFonts w:asciiTheme="majorHAnsi" w:eastAsiaTheme="majorEastAsia" w:hAnsiTheme="majorHAnsi" w:cstheme="majorBidi"/>
      <w:b/>
      <w:bCs/>
      <w:color w:val="000000" w:themeColor="text1"/>
      <w:sz w:val="26"/>
      <w:szCs w:val="26"/>
    </w:rPr>
  </w:style>
  <w:style w:type="paragraph" w:styleId="ListParagraph">
    <w:name w:val="List Paragraph"/>
    <w:basedOn w:val="Normal"/>
    <w:uiPriority w:val="34"/>
    <w:qFormat/>
    <w:rsid w:val="009F17CB"/>
    <w:pPr>
      <w:ind w:left="720"/>
      <w:contextualSpacing/>
    </w:pPr>
  </w:style>
  <w:style w:type="character" w:styleId="PlaceholderText">
    <w:name w:val="Placeholder Text"/>
    <w:basedOn w:val="DefaultParagraphFont"/>
    <w:uiPriority w:val="99"/>
    <w:semiHidden/>
    <w:rsid w:val="003E42FA"/>
    <w:rPr>
      <w:color w:val="808080"/>
    </w:rPr>
  </w:style>
  <w:style w:type="paragraph" w:styleId="BalloonText">
    <w:name w:val="Balloon Text"/>
    <w:basedOn w:val="Normal"/>
    <w:link w:val="BalloonTextChar"/>
    <w:uiPriority w:val="99"/>
    <w:semiHidden/>
    <w:unhideWhenUsed/>
    <w:rsid w:val="003E42F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42FA"/>
    <w:rPr>
      <w:rFonts w:ascii="Lucida Grande" w:hAnsi="Lucida Grande" w:cs="Lucida Grande"/>
      <w:sz w:val="18"/>
      <w:szCs w:val="18"/>
    </w:rPr>
  </w:style>
  <w:style w:type="table" w:styleId="TableGrid">
    <w:name w:val="Table Grid"/>
    <w:basedOn w:val="TableNormal"/>
    <w:uiPriority w:val="59"/>
    <w:rsid w:val="0016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717CA"/>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15114-2F26-49DB-82B6-1C2ADE9E9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1244</Words>
  <Characters>7093</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ESF</Company>
  <LinksUpToDate>false</LinksUpToDate>
  <CharactersWithSpaces>8321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 Abrams</dc:creator>
  <cp:keywords/>
  <dc:description/>
  <cp:lastModifiedBy>Dennis McGonagle</cp:lastModifiedBy>
  <cp:revision>2</cp:revision>
  <dcterms:created xsi:type="dcterms:W3CDTF">2015-06-19T19:53:00Z</dcterms:created>
  <dcterms:modified xsi:type="dcterms:W3CDTF">2015-06-19T19:53:00Z</dcterms:modified>
</cp:coreProperties>
</file>