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3E6" w:rsidRDefault="005D13E6" w:rsidP="005D13E6">
      <w:pPr>
        <w:pStyle w:val="ListParagraph"/>
        <w:ind w:left="1296"/>
      </w:pPr>
      <w:bookmarkStart w:id="0" w:name="_GoBack"/>
      <w:bookmarkEnd w:id="0"/>
    </w:p>
    <w:p w:rsidR="005D13E6" w:rsidRDefault="005D13E6" w:rsidP="005D13E6"/>
    <w:tbl>
      <w:tblPr>
        <w:tblStyle w:val="TableGrid"/>
        <w:tblW w:w="9814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1712"/>
        <w:gridCol w:w="2344"/>
        <w:gridCol w:w="2160"/>
        <w:gridCol w:w="1890"/>
      </w:tblGrid>
      <w:tr w:rsidR="005D13E6" w:rsidRPr="00D67659" w:rsidTr="00967DDC">
        <w:tc>
          <w:tcPr>
            <w:tcW w:w="1708" w:type="dxa"/>
            <w:vAlign w:val="center"/>
          </w:tcPr>
          <w:p w:rsidR="005D13E6" w:rsidRPr="00D67659" w:rsidRDefault="005D13E6" w:rsidP="00967DDC">
            <w:pPr>
              <w:jc w:val="center"/>
              <w:rPr>
                <w:sz w:val="20"/>
              </w:rPr>
            </w:pPr>
            <w:r w:rsidRPr="00D67659">
              <w:rPr>
                <w:noProof/>
                <w:sz w:val="20"/>
              </w:rPr>
              <w:drawing>
                <wp:inline distT="0" distB="0" distL="0" distR="0" wp14:anchorId="5DED7CE2" wp14:editId="7ADCD578">
                  <wp:extent cx="948002" cy="712114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02" cy="712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dxa"/>
            <w:vAlign w:val="center"/>
          </w:tcPr>
          <w:p w:rsidR="005D13E6" w:rsidRPr="00D67659" w:rsidRDefault="005D13E6" w:rsidP="00967DDC">
            <w:pPr>
              <w:jc w:val="center"/>
              <w:rPr>
                <w:sz w:val="20"/>
              </w:rPr>
            </w:pPr>
            <w:r w:rsidRPr="00D67659">
              <w:rPr>
                <w:noProof/>
                <w:sz w:val="20"/>
              </w:rPr>
              <w:drawing>
                <wp:inline distT="0" distB="0" distL="0" distR="0" wp14:anchorId="04F667F7" wp14:editId="7BFF1C82">
                  <wp:extent cx="948002" cy="712114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02" cy="712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center"/>
          </w:tcPr>
          <w:p w:rsidR="005D13E6" w:rsidRPr="00D67659" w:rsidRDefault="005D13E6" w:rsidP="00967DDC">
            <w:pPr>
              <w:jc w:val="center"/>
              <w:rPr>
                <w:sz w:val="20"/>
              </w:rPr>
            </w:pPr>
            <w:r w:rsidRPr="00D67659">
              <w:rPr>
                <w:noProof/>
                <w:sz w:val="20"/>
              </w:rPr>
              <w:drawing>
                <wp:inline distT="0" distB="0" distL="0" distR="0" wp14:anchorId="04F5A6C2" wp14:editId="5F0B19F2">
                  <wp:extent cx="1363377" cy="1270118"/>
                  <wp:effectExtent l="0" t="0" r="825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630" cy="1270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vAlign w:val="center"/>
          </w:tcPr>
          <w:p w:rsidR="005D13E6" w:rsidRPr="00D67659" w:rsidRDefault="005D13E6" w:rsidP="00967DDC">
            <w:pPr>
              <w:jc w:val="center"/>
              <w:rPr>
                <w:sz w:val="20"/>
              </w:rPr>
            </w:pPr>
            <w:r w:rsidRPr="00D67659">
              <w:rPr>
                <w:noProof/>
                <w:sz w:val="20"/>
              </w:rPr>
              <w:drawing>
                <wp:inline distT="0" distB="0" distL="0" distR="0" wp14:anchorId="47EF3EF7" wp14:editId="404F72B5">
                  <wp:extent cx="1248057" cy="1255964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591" cy="1256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vAlign w:val="center"/>
          </w:tcPr>
          <w:p w:rsidR="005D13E6" w:rsidRPr="00D67659" w:rsidRDefault="005D13E6" w:rsidP="00967DDC">
            <w:pPr>
              <w:jc w:val="center"/>
              <w:rPr>
                <w:sz w:val="20"/>
              </w:rPr>
            </w:pPr>
            <w:r w:rsidRPr="00D67659">
              <w:rPr>
                <w:noProof/>
                <w:sz w:val="20"/>
              </w:rPr>
              <w:drawing>
                <wp:inline distT="0" distB="0" distL="0" distR="0" wp14:anchorId="42F04F96" wp14:editId="182A126C">
                  <wp:extent cx="1028700" cy="591002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548" cy="591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3E6" w:rsidRPr="00D67659" w:rsidTr="00967DDC">
        <w:tc>
          <w:tcPr>
            <w:tcW w:w="1708" w:type="dxa"/>
          </w:tcPr>
          <w:p w:rsidR="005D13E6" w:rsidRPr="00D67659" w:rsidRDefault="005D13E6" w:rsidP="00967DDC">
            <w:pPr>
              <w:jc w:val="center"/>
              <w:rPr>
                <w:sz w:val="20"/>
              </w:rPr>
            </w:pPr>
            <w:r>
              <w:rPr>
                <w:rFonts w:cs="Helvetica Neue"/>
                <w:color w:val="262626"/>
                <w:sz w:val="20"/>
              </w:rPr>
              <w:t xml:space="preserve">a) </w:t>
            </w:r>
            <w:r w:rsidRPr="00D67659">
              <w:rPr>
                <w:rFonts w:cs="Helvetica Neue"/>
                <w:color w:val="262626"/>
                <w:sz w:val="20"/>
              </w:rPr>
              <w:t>Ni(H</w:t>
            </w:r>
            <w:r w:rsidRPr="00D67659">
              <w:rPr>
                <w:rFonts w:cs="Helvetica Neue"/>
                <w:color w:val="262626"/>
                <w:sz w:val="20"/>
                <w:vertAlign w:val="subscript"/>
              </w:rPr>
              <w:t>2</w:t>
            </w:r>
            <w:r w:rsidRPr="00D67659">
              <w:rPr>
                <w:rFonts w:cs="Helvetica Neue"/>
                <w:color w:val="262626"/>
                <w:sz w:val="20"/>
              </w:rPr>
              <w:t>O)</w:t>
            </w:r>
            <w:r w:rsidRPr="00D67659">
              <w:rPr>
                <w:rFonts w:cs="Helvetica Neue"/>
                <w:color w:val="262626"/>
                <w:sz w:val="20"/>
                <w:vertAlign w:val="subscript"/>
              </w:rPr>
              <w:t>6</w:t>
            </w:r>
            <w:r w:rsidRPr="00D67659">
              <w:rPr>
                <w:rFonts w:cs="Helvetica Neue"/>
                <w:color w:val="262626"/>
                <w:sz w:val="20"/>
                <w:vertAlign w:val="superscript"/>
              </w:rPr>
              <w:t>2+</w:t>
            </w:r>
            <w:r w:rsidRPr="00D67659">
              <w:rPr>
                <w:rFonts w:cs="Helvetica Neue"/>
                <w:color w:val="262626"/>
                <w:sz w:val="20"/>
              </w:rPr>
              <w:t>(</w:t>
            </w:r>
            <w:proofErr w:type="spellStart"/>
            <w:r w:rsidRPr="00D67659">
              <w:rPr>
                <w:rFonts w:cs="Helvetica Neue"/>
                <w:color w:val="262626"/>
                <w:sz w:val="20"/>
              </w:rPr>
              <w:t>aq</w:t>
            </w:r>
            <w:proofErr w:type="spellEnd"/>
            <w:r w:rsidRPr="00D67659">
              <w:rPr>
                <w:rFonts w:cs="Helvetica Neue"/>
                <w:color w:val="262626"/>
                <w:sz w:val="20"/>
              </w:rPr>
              <w:t>)</w:t>
            </w:r>
          </w:p>
        </w:tc>
        <w:tc>
          <w:tcPr>
            <w:tcW w:w="1712" w:type="dxa"/>
          </w:tcPr>
          <w:p w:rsidR="005D13E6" w:rsidRPr="00D67659" w:rsidRDefault="005D13E6" w:rsidP="00967DDC">
            <w:pPr>
              <w:jc w:val="center"/>
              <w:rPr>
                <w:sz w:val="20"/>
              </w:rPr>
            </w:pPr>
            <w:r>
              <w:rPr>
                <w:rFonts w:cs="Helvetica Neue"/>
                <w:color w:val="262626"/>
                <w:sz w:val="20"/>
              </w:rPr>
              <w:t xml:space="preserve">b) </w:t>
            </w:r>
            <w:r w:rsidRPr="00D67659">
              <w:rPr>
                <w:rFonts w:cs="Helvetica Neue"/>
                <w:color w:val="262626"/>
                <w:sz w:val="20"/>
              </w:rPr>
              <w:t>Ni(NH</w:t>
            </w:r>
            <w:r w:rsidRPr="00D67659">
              <w:rPr>
                <w:rFonts w:cs="Helvetica Neue"/>
                <w:color w:val="262626"/>
                <w:sz w:val="20"/>
                <w:vertAlign w:val="subscript"/>
              </w:rPr>
              <w:t>3</w:t>
            </w:r>
            <w:r w:rsidRPr="00D67659">
              <w:rPr>
                <w:rFonts w:cs="Helvetica Neue"/>
                <w:color w:val="262626"/>
                <w:sz w:val="20"/>
              </w:rPr>
              <w:t>)</w:t>
            </w:r>
            <w:r w:rsidRPr="00D67659">
              <w:rPr>
                <w:rFonts w:cs="Helvetica Neue"/>
                <w:color w:val="262626"/>
                <w:sz w:val="20"/>
                <w:vertAlign w:val="subscript"/>
              </w:rPr>
              <w:t>6</w:t>
            </w:r>
            <w:r w:rsidRPr="00D67659">
              <w:rPr>
                <w:rFonts w:cs="Helvetica Neue"/>
                <w:color w:val="262626"/>
                <w:sz w:val="20"/>
                <w:vertAlign w:val="superscript"/>
              </w:rPr>
              <w:t>2+</w:t>
            </w:r>
          </w:p>
        </w:tc>
        <w:tc>
          <w:tcPr>
            <w:tcW w:w="2344" w:type="dxa"/>
          </w:tcPr>
          <w:p w:rsidR="005D13E6" w:rsidRPr="00D67659" w:rsidRDefault="005D13E6" w:rsidP="00967DDC">
            <w:pPr>
              <w:jc w:val="center"/>
              <w:rPr>
                <w:sz w:val="20"/>
              </w:rPr>
            </w:pPr>
            <w:r>
              <w:rPr>
                <w:rFonts w:cs="Helvetica Neue"/>
                <w:color w:val="262626"/>
                <w:sz w:val="20"/>
              </w:rPr>
              <w:t xml:space="preserve">c) </w:t>
            </w:r>
            <w:r w:rsidRPr="00D67659">
              <w:rPr>
                <w:rFonts w:cs="Helvetica Neue"/>
                <w:color w:val="262626"/>
                <w:sz w:val="20"/>
              </w:rPr>
              <w:t>Ni(</w:t>
            </w:r>
            <w:proofErr w:type="spellStart"/>
            <w:r w:rsidRPr="00D67659">
              <w:rPr>
                <w:rFonts w:cs="Helvetica Neue"/>
                <w:color w:val="262626"/>
                <w:sz w:val="20"/>
              </w:rPr>
              <w:t>en</w:t>
            </w:r>
            <w:proofErr w:type="spellEnd"/>
            <w:r w:rsidRPr="00D67659">
              <w:rPr>
                <w:rFonts w:cs="Helvetica Neue"/>
                <w:color w:val="262626"/>
                <w:sz w:val="20"/>
              </w:rPr>
              <w:t>)</w:t>
            </w:r>
            <w:r w:rsidRPr="00D67659">
              <w:rPr>
                <w:rFonts w:cs="Helvetica Neue"/>
                <w:color w:val="262626"/>
                <w:sz w:val="20"/>
                <w:vertAlign w:val="subscript"/>
              </w:rPr>
              <w:t>3</w:t>
            </w:r>
            <w:r w:rsidRPr="00D67659">
              <w:rPr>
                <w:rFonts w:cs="Helvetica Neue"/>
                <w:color w:val="262626"/>
                <w:sz w:val="20"/>
                <w:vertAlign w:val="superscript"/>
              </w:rPr>
              <w:t>2+</w:t>
            </w:r>
          </w:p>
        </w:tc>
        <w:tc>
          <w:tcPr>
            <w:tcW w:w="2160" w:type="dxa"/>
          </w:tcPr>
          <w:p w:rsidR="005D13E6" w:rsidRPr="00D67659" w:rsidRDefault="005D13E6" w:rsidP="00967DDC">
            <w:pPr>
              <w:jc w:val="center"/>
              <w:rPr>
                <w:sz w:val="20"/>
              </w:rPr>
            </w:pPr>
            <w:r>
              <w:rPr>
                <w:rFonts w:cs="Helvetica Neue"/>
                <w:color w:val="262626"/>
                <w:sz w:val="20"/>
              </w:rPr>
              <w:t xml:space="preserve">d) </w:t>
            </w:r>
            <w:r w:rsidRPr="00D67659">
              <w:rPr>
                <w:rFonts w:cs="Helvetica Neue"/>
                <w:color w:val="262626"/>
                <w:sz w:val="20"/>
              </w:rPr>
              <w:t>Ni(</w:t>
            </w:r>
            <w:proofErr w:type="spellStart"/>
            <w:r w:rsidRPr="00D67659">
              <w:rPr>
                <w:rFonts w:cs="Helvetica Neue"/>
                <w:color w:val="262626"/>
                <w:sz w:val="20"/>
              </w:rPr>
              <w:t>dmg</w:t>
            </w:r>
            <w:proofErr w:type="spellEnd"/>
            <w:r w:rsidRPr="00D67659">
              <w:rPr>
                <w:rFonts w:cs="Helvetica Neue"/>
                <w:color w:val="262626"/>
                <w:sz w:val="20"/>
              </w:rPr>
              <w:t>)</w:t>
            </w:r>
            <w:r w:rsidRPr="00D67659">
              <w:rPr>
                <w:rFonts w:cs="Helvetica Neue"/>
                <w:color w:val="262626"/>
                <w:sz w:val="20"/>
                <w:vertAlign w:val="subscript"/>
              </w:rPr>
              <w:t>2</w:t>
            </w:r>
          </w:p>
        </w:tc>
        <w:tc>
          <w:tcPr>
            <w:tcW w:w="1890" w:type="dxa"/>
          </w:tcPr>
          <w:p w:rsidR="005D13E6" w:rsidRPr="00D67659" w:rsidRDefault="005D13E6" w:rsidP="00967DDC">
            <w:pPr>
              <w:jc w:val="center"/>
              <w:rPr>
                <w:sz w:val="20"/>
              </w:rPr>
            </w:pPr>
            <w:r>
              <w:rPr>
                <w:rFonts w:cs="Helvetica Neue"/>
                <w:color w:val="262626"/>
                <w:sz w:val="20"/>
              </w:rPr>
              <w:t xml:space="preserve">e) </w:t>
            </w:r>
            <w:r w:rsidRPr="00D67659">
              <w:rPr>
                <w:rFonts w:cs="Helvetica Neue"/>
                <w:color w:val="262626"/>
                <w:sz w:val="20"/>
              </w:rPr>
              <w:t>Ni(CN)</w:t>
            </w:r>
            <w:r w:rsidRPr="00D67659">
              <w:rPr>
                <w:rFonts w:cs="Helvetica Neue"/>
                <w:color w:val="262626"/>
                <w:sz w:val="20"/>
                <w:vertAlign w:val="subscript"/>
              </w:rPr>
              <w:t>4</w:t>
            </w:r>
            <w:r w:rsidRPr="00D67659">
              <w:rPr>
                <w:rFonts w:cs="Helvetica Neue"/>
                <w:color w:val="262626"/>
                <w:sz w:val="20"/>
                <w:vertAlign w:val="superscript"/>
              </w:rPr>
              <w:t>-2</w:t>
            </w:r>
          </w:p>
        </w:tc>
      </w:tr>
      <w:tr w:rsidR="005D13E6" w:rsidRPr="00D67659" w:rsidTr="00967DDC">
        <w:tc>
          <w:tcPr>
            <w:tcW w:w="9814" w:type="dxa"/>
            <w:gridSpan w:val="5"/>
          </w:tcPr>
          <w:p w:rsidR="005D13E6" w:rsidRPr="00D67659" w:rsidRDefault="005D13E6" w:rsidP="00967DDC">
            <w:pPr>
              <w:jc w:val="center"/>
              <w:rPr>
                <w:rFonts w:cs="Helvetica Neue"/>
                <w:color w:val="262626"/>
                <w:sz w:val="20"/>
              </w:rPr>
            </w:pPr>
            <w:r w:rsidRPr="00D67659">
              <w:rPr>
                <w:rFonts w:cs="Helvetica Neue"/>
                <w:color w:val="262626"/>
                <w:sz w:val="20"/>
              </w:rPr>
              <w:t>Figure 3.</w:t>
            </w:r>
            <w:r>
              <w:rPr>
                <w:rFonts w:cs="Helvetica Neue"/>
                <w:color w:val="262626"/>
                <w:sz w:val="20"/>
              </w:rPr>
              <w:t xml:space="preserve"> Structures of nickel (II) coordination complexes a-e.</w:t>
            </w:r>
            <w:r>
              <w:rPr>
                <w:rStyle w:val="EndnoteReference"/>
                <w:rFonts w:cs="Helvetica Neue"/>
                <w:color w:val="262626"/>
                <w:sz w:val="20"/>
              </w:rPr>
              <w:endnoteReference w:id="1"/>
            </w:r>
          </w:p>
        </w:tc>
      </w:tr>
    </w:tbl>
    <w:p w:rsidR="005D13E6" w:rsidRDefault="005D13E6" w:rsidP="005D13E6"/>
    <w:p w:rsidR="009C69E3" w:rsidRDefault="009C69E3"/>
    <w:sectPr w:rsidR="009C6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3E6" w:rsidRDefault="005D13E6" w:rsidP="005D13E6">
      <w:r>
        <w:separator/>
      </w:r>
    </w:p>
  </w:endnote>
  <w:endnote w:type="continuationSeparator" w:id="0">
    <w:p w:rsidR="005D13E6" w:rsidRDefault="005D13E6" w:rsidP="005D13E6">
      <w:r>
        <w:continuationSeparator/>
      </w:r>
    </w:p>
  </w:endnote>
  <w:endnote w:id="1">
    <w:p w:rsidR="005D13E6" w:rsidRDefault="005D13E6" w:rsidP="005D13E6">
      <w:pPr>
        <w:pStyle w:val="EndnoteText"/>
      </w:pPr>
      <w:r>
        <w:rPr>
          <w:rStyle w:val="EndnoteReference"/>
        </w:rPr>
        <w:endnoteRef/>
      </w:r>
      <w:r>
        <w:t xml:space="preserve"> </w:t>
      </w:r>
      <w:proofErr w:type="spellStart"/>
      <w:r w:rsidRPr="00B21786">
        <w:t>Shakhashiri</w:t>
      </w:r>
      <w:proofErr w:type="spellEnd"/>
      <w:r>
        <w:t xml:space="preserve">, Bassam Z.; </w:t>
      </w:r>
      <w:r w:rsidRPr="00B21786">
        <w:t xml:space="preserve">Glen E. </w:t>
      </w:r>
      <w:proofErr w:type="spellStart"/>
      <w:r w:rsidRPr="00B21786">
        <w:t>Dirreen</w:t>
      </w:r>
      <w:proofErr w:type="spellEnd"/>
      <w:r>
        <w:t xml:space="preserve">, Glen. E; </w:t>
      </w:r>
      <w:proofErr w:type="spellStart"/>
      <w:r w:rsidRPr="00B21786">
        <w:t>Juergens</w:t>
      </w:r>
      <w:proofErr w:type="spellEnd"/>
      <w:r>
        <w:t xml:space="preserve">, Fred. </w:t>
      </w:r>
      <w:r w:rsidRPr="00B21786">
        <w:t>Color, Solubility</w:t>
      </w:r>
      <w:r>
        <w:t>, and Complex Ion Equilibria of Nickel (II</w:t>
      </w:r>
      <w:r w:rsidRPr="00B21786">
        <w:t>) Species in Aqueous Solution</w:t>
      </w:r>
      <w:r>
        <w:t>. J. Chem. Ed. 52 (12), 1980, 900-901.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3E6" w:rsidRDefault="005D13E6" w:rsidP="005D13E6">
      <w:r>
        <w:separator/>
      </w:r>
    </w:p>
  </w:footnote>
  <w:footnote w:type="continuationSeparator" w:id="0">
    <w:p w:rsidR="005D13E6" w:rsidRDefault="005D13E6" w:rsidP="005D1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3355F"/>
    <w:multiLevelType w:val="multilevel"/>
    <w:tmpl w:val="45924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9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E6"/>
    <w:rsid w:val="005D13E6"/>
    <w:rsid w:val="009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67A47-41AC-4DF3-82C8-1F42CB11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3E6"/>
    <w:pPr>
      <w:spacing w:after="0" w:line="240" w:lineRule="auto"/>
    </w:pPr>
    <w:rPr>
      <w:rFonts w:ascii="Garamond" w:eastAsiaTheme="minorEastAsia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3E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5D13E6"/>
  </w:style>
  <w:style w:type="character" w:customStyle="1" w:styleId="EndnoteTextChar">
    <w:name w:val="Endnote Text Char"/>
    <w:basedOn w:val="DefaultParagraphFont"/>
    <w:link w:val="EndnoteText"/>
    <w:uiPriority w:val="99"/>
    <w:rsid w:val="005D13E6"/>
    <w:rPr>
      <w:rFonts w:ascii="Garamond" w:eastAsiaTheme="minorEastAsia" w:hAnsi="Garamond"/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5D13E6"/>
    <w:rPr>
      <w:vertAlign w:val="superscript"/>
    </w:rPr>
  </w:style>
  <w:style w:type="table" w:styleId="TableGrid">
    <w:name w:val="Table Grid"/>
    <w:basedOn w:val="TableNormal"/>
    <w:uiPriority w:val="59"/>
    <w:rsid w:val="005D13E6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2015-08-26T18:44:00Z</dcterms:created>
  <dcterms:modified xsi:type="dcterms:W3CDTF">2015-08-26T18:44:00Z</dcterms:modified>
</cp:coreProperties>
</file>