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DFAE9" w14:textId="77777777" w:rsidR="002F2782" w:rsidRDefault="001824CD">
      <w:pPr>
        <w:rPr>
          <w:rFonts w:ascii="Times New Roman" w:eastAsia="Times New Roman" w:hAnsi="Times New Roman" w:cs="Times New Roman"/>
          <w:b/>
        </w:rPr>
      </w:pPr>
      <w:r>
        <w:rPr>
          <w:rFonts w:ascii="Times New Roman" w:eastAsia="Times New Roman" w:hAnsi="Times New Roman" w:cs="Times New Roman"/>
          <w:b/>
        </w:rPr>
        <w:t xml:space="preserve">TITLE: </w:t>
      </w:r>
    </w:p>
    <w:p w14:paraId="328F9848" w14:textId="77777777" w:rsidR="002F2782" w:rsidRDefault="002F2782">
      <w:pPr>
        <w:spacing w:line="276" w:lineRule="auto"/>
        <w:rPr>
          <w:rFonts w:ascii="Arial" w:eastAsia="Arial" w:hAnsi="Arial" w:cs="Arial"/>
          <w:sz w:val="20"/>
        </w:rPr>
      </w:pPr>
    </w:p>
    <w:p w14:paraId="49D1E19D" w14:textId="77777777" w:rsidR="002F2782" w:rsidRDefault="001824CD">
      <w:pPr>
        <w:spacing w:line="276" w:lineRule="auto"/>
        <w:rPr>
          <w:rFonts w:ascii="Arial" w:eastAsia="Arial" w:hAnsi="Arial" w:cs="Arial"/>
          <w:sz w:val="20"/>
        </w:rPr>
      </w:pPr>
      <w:r>
        <w:rPr>
          <w:rFonts w:ascii="Arial" w:eastAsia="Arial" w:hAnsi="Arial" w:cs="Arial"/>
          <w:sz w:val="20"/>
        </w:rPr>
        <w:t>Lower Back Exam</w:t>
      </w:r>
    </w:p>
    <w:p w14:paraId="13C92D9D" w14:textId="77777777" w:rsidR="002F2782" w:rsidRDefault="002F2782">
      <w:pPr>
        <w:spacing w:line="276" w:lineRule="auto"/>
        <w:rPr>
          <w:rFonts w:ascii="Arial" w:eastAsia="Arial" w:hAnsi="Arial" w:cs="Arial"/>
          <w:b/>
          <w:sz w:val="20"/>
        </w:rPr>
      </w:pPr>
    </w:p>
    <w:p w14:paraId="27E790E4" w14:textId="77777777" w:rsidR="002F2782" w:rsidRDefault="001824CD">
      <w:pPr>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w:t>
      </w:r>
    </w:p>
    <w:p w14:paraId="79AE3EC9" w14:textId="77777777" w:rsidR="002F2782" w:rsidRDefault="002F2782">
      <w:pPr>
        <w:rPr>
          <w:rFonts w:ascii="Times New Roman" w:eastAsia="Times New Roman" w:hAnsi="Times New Roman" w:cs="Times New Roman"/>
        </w:rPr>
      </w:pPr>
    </w:p>
    <w:p w14:paraId="2CAB9B8F" w14:textId="77777777" w:rsidR="002F2782" w:rsidRDefault="001824CD">
      <w:pPr>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p>
    <w:p w14:paraId="4E7B7E36" w14:textId="77777777" w:rsidR="002F2782" w:rsidRDefault="002F2782">
      <w:pPr>
        <w:rPr>
          <w:rFonts w:ascii="Times New Roman" w:eastAsia="Times New Roman" w:hAnsi="Times New Roman" w:cs="Times New Roman"/>
        </w:rPr>
      </w:pPr>
    </w:p>
    <w:p w14:paraId="72A5BF79" w14:textId="77777777" w:rsidR="002F2782" w:rsidRDefault="001824CD">
      <w:pPr>
        <w:rPr>
          <w:rFonts w:ascii="Times New Roman" w:eastAsia="Times New Roman" w:hAnsi="Times New Roman" w:cs="Times New Roman"/>
          <w:b/>
        </w:rPr>
      </w:pPr>
      <w:r>
        <w:rPr>
          <w:rFonts w:ascii="Times New Roman" w:eastAsia="Times New Roman" w:hAnsi="Times New Roman" w:cs="Times New Roman"/>
          <w:b/>
        </w:rPr>
        <w:t>KEYWORDS:</w:t>
      </w:r>
    </w:p>
    <w:p w14:paraId="5BAF6756" w14:textId="77777777" w:rsidR="002F2782" w:rsidRDefault="002F2782">
      <w:pPr>
        <w:rPr>
          <w:rFonts w:ascii="Times New Roman" w:eastAsia="Times New Roman" w:hAnsi="Times New Roman" w:cs="Times New Roman"/>
        </w:rPr>
      </w:pPr>
    </w:p>
    <w:p w14:paraId="731C3B1C" w14:textId="77777777" w:rsidR="002F2782" w:rsidRDefault="001824CD">
      <w:pPr>
        <w:rPr>
          <w:rFonts w:ascii="Times New Roman" w:eastAsia="Times New Roman" w:hAnsi="Times New Roman" w:cs="Times New Roman"/>
        </w:rPr>
      </w:pPr>
      <w:r>
        <w:rPr>
          <w:rFonts w:ascii="Times New Roman" w:eastAsia="Times New Roman" w:hAnsi="Times New Roman" w:cs="Times New Roman"/>
          <w:b/>
        </w:rPr>
        <w:t>SHORT ABSTRACT:</w:t>
      </w:r>
    </w:p>
    <w:p w14:paraId="1D149E74" w14:textId="77777777" w:rsidR="002F2782" w:rsidRDefault="002F2782">
      <w:pPr>
        <w:rPr>
          <w:rFonts w:ascii="Times New Roman" w:eastAsia="Times New Roman" w:hAnsi="Times New Roman" w:cs="Times New Roman"/>
          <w:b/>
        </w:rPr>
      </w:pPr>
    </w:p>
    <w:p w14:paraId="3B0F9697" w14:textId="77777777" w:rsidR="002F2782" w:rsidRDefault="001824CD">
      <w:pPr>
        <w:rPr>
          <w:rFonts w:ascii="Times New Roman" w:eastAsia="Times New Roman" w:hAnsi="Times New Roman" w:cs="Times New Roman"/>
        </w:rPr>
      </w:pPr>
      <w:r>
        <w:rPr>
          <w:rFonts w:ascii="Times New Roman" w:eastAsia="Times New Roman" w:hAnsi="Times New Roman" w:cs="Times New Roman"/>
          <w:b/>
        </w:rPr>
        <w:t>LONG ABSTRACT:</w:t>
      </w:r>
      <w:r>
        <w:rPr>
          <w:rFonts w:ascii="Times New Roman" w:eastAsia="Times New Roman" w:hAnsi="Times New Roman" w:cs="Times New Roman"/>
        </w:rPr>
        <w:t xml:space="preserve"> </w:t>
      </w:r>
    </w:p>
    <w:p w14:paraId="6010FF83" w14:textId="77777777" w:rsidR="002F2782" w:rsidRDefault="002F2782">
      <w:pPr>
        <w:spacing w:line="276" w:lineRule="auto"/>
        <w:rPr>
          <w:rFonts w:ascii="Arial" w:eastAsia="Arial" w:hAnsi="Arial" w:cs="Arial"/>
          <w:b/>
          <w:sz w:val="20"/>
        </w:rPr>
      </w:pPr>
    </w:p>
    <w:p w14:paraId="07272A92" w14:textId="77777777" w:rsidR="002F2782" w:rsidRDefault="001824CD">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0498DEB0" w14:textId="0127A48A" w:rsidR="002F2782" w:rsidRDefault="001824CD">
      <w:pPr>
        <w:tabs>
          <w:tab w:val="left" w:pos="242"/>
        </w:tabs>
        <w:rPr>
          <w:rFonts w:ascii="Arial" w:eastAsia="Arial" w:hAnsi="Arial" w:cs="Arial"/>
          <w:sz w:val="20"/>
        </w:rPr>
      </w:pPr>
      <w:r>
        <w:rPr>
          <w:rFonts w:ascii="Arial" w:eastAsia="Arial" w:hAnsi="Arial" w:cs="Arial"/>
          <w:sz w:val="20"/>
        </w:rPr>
        <w:t>The back is the most common source of pain in the body. Examination of the back can be a challenge due to its numerous structures</w:t>
      </w:r>
      <w:r w:rsidR="00D7787E">
        <w:rPr>
          <w:rFonts w:ascii="Arial" w:eastAsia="Arial" w:hAnsi="Arial" w:cs="Arial"/>
          <w:sz w:val="20"/>
        </w:rPr>
        <w:t>,</w:t>
      </w:r>
      <w:r>
        <w:rPr>
          <w:rFonts w:ascii="Arial" w:eastAsia="Arial" w:hAnsi="Arial" w:cs="Arial"/>
          <w:sz w:val="20"/>
        </w:rPr>
        <w:t xml:space="preserve"> including the bones, discs, ligaments, nerves, and muscles</w:t>
      </w:r>
      <w:r w:rsidR="00D7787E">
        <w:rPr>
          <w:rFonts w:ascii="Arial" w:eastAsia="Arial" w:hAnsi="Arial" w:cs="Arial"/>
          <w:sz w:val="20"/>
        </w:rPr>
        <w:t>—</w:t>
      </w:r>
      <w:r>
        <w:rPr>
          <w:rFonts w:ascii="Arial" w:eastAsia="Arial" w:hAnsi="Arial" w:cs="Arial"/>
          <w:sz w:val="20"/>
        </w:rPr>
        <w:t xml:space="preserve">all of which can generate pain. Sometimes, the location of the pain can be suggestive of etiology. The essential components of the lower back exam include inspection and palpation for signs of deformity and inflammation, evaluation of the range of motion </w:t>
      </w:r>
      <w:r w:rsidR="00F26BB9">
        <w:rPr>
          <w:rFonts w:ascii="Arial" w:eastAsia="Arial" w:hAnsi="Arial" w:cs="Arial"/>
          <w:sz w:val="20"/>
        </w:rPr>
        <w:t xml:space="preserve">(ROM) </w:t>
      </w:r>
      <w:r>
        <w:rPr>
          <w:rFonts w:ascii="Arial" w:eastAsia="Arial" w:hAnsi="Arial" w:cs="Arial"/>
          <w:sz w:val="20"/>
        </w:rPr>
        <w:t>of the back, testing the strength of the muscles innervated by the nerves exiting in the lumbar-sacral spine, neurological evaluation, and special tests</w:t>
      </w:r>
      <w:r w:rsidR="007C67BC">
        <w:rPr>
          <w:rFonts w:ascii="Arial" w:eastAsia="Arial" w:hAnsi="Arial" w:cs="Arial"/>
          <w:sz w:val="20"/>
        </w:rPr>
        <w:t xml:space="preserve"> (</w:t>
      </w:r>
      <w:r>
        <w:rPr>
          <w:rFonts w:ascii="Arial" w:eastAsia="Arial" w:hAnsi="Arial" w:cs="Arial"/>
          <w:sz w:val="20"/>
        </w:rPr>
        <w:t>including the Stork test and Patrick’s test</w:t>
      </w:r>
      <w:r w:rsidR="007C67BC">
        <w:rPr>
          <w:rFonts w:ascii="Arial" w:eastAsia="Arial" w:hAnsi="Arial" w:cs="Arial"/>
          <w:sz w:val="20"/>
        </w:rPr>
        <w:t>)</w:t>
      </w:r>
      <w:r>
        <w:rPr>
          <w:rFonts w:ascii="Arial" w:eastAsia="Arial" w:hAnsi="Arial" w:cs="Arial"/>
          <w:sz w:val="20"/>
        </w:rPr>
        <w:t>.</w:t>
      </w:r>
    </w:p>
    <w:p w14:paraId="77A3A986" w14:textId="77777777" w:rsidR="002F2782" w:rsidRDefault="002F2782">
      <w:pPr>
        <w:tabs>
          <w:tab w:val="left" w:pos="242"/>
        </w:tabs>
        <w:rPr>
          <w:rFonts w:ascii="Arial" w:eastAsia="Arial" w:hAnsi="Arial" w:cs="Arial"/>
          <w:sz w:val="20"/>
        </w:rPr>
      </w:pPr>
    </w:p>
    <w:p w14:paraId="5CAB8498" w14:textId="77777777" w:rsidR="002F2782" w:rsidRDefault="001824CD">
      <w:pPr>
        <w:tabs>
          <w:tab w:val="left" w:pos="2805"/>
        </w:tabs>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14:paraId="3B0AB26E" w14:textId="77777777" w:rsidR="002F2782" w:rsidRDefault="002F2782">
      <w:pPr>
        <w:rPr>
          <w:rFonts w:ascii="Times New Roman" w:eastAsia="Times New Roman" w:hAnsi="Times New Roman" w:cs="Times New Roman"/>
          <w:b/>
        </w:rPr>
      </w:pPr>
    </w:p>
    <w:p w14:paraId="246BFF6D" w14:textId="77777777" w:rsidR="002F2782" w:rsidRDefault="001824CD">
      <w:pPr>
        <w:rPr>
          <w:rFonts w:ascii="Times New Roman" w:eastAsia="Times New Roman" w:hAnsi="Times New Roman" w:cs="Times New Roman"/>
        </w:rPr>
      </w:pPr>
      <w:r>
        <w:rPr>
          <w:rFonts w:ascii="Times New Roman" w:eastAsia="Times New Roman" w:hAnsi="Times New Roman" w:cs="Times New Roman"/>
          <w:b/>
        </w:rPr>
        <w:t>PROTOCOL:</w:t>
      </w:r>
      <w:r>
        <w:rPr>
          <w:rFonts w:ascii="Times New Roman" w:eastAsia="Times New Roman" w:hAnsi="Times New Roman" w:cs="Times New Roman"/>
        </w:rPr>
        <w:t xml:space="preserve"> </w:t>
      </w:r>
    </w:p>
    <w:p w14:paraId="5E32CDCA" w14:textId="77777777" w:rsidR="002F2782" w:rsidRDefault="001824CD">
      <w:pPr>
        <w:keepNext/>
        <w:tabs>
          <w:tab w:val="left" w:pos="242"/>
        </w:tabs>
        <w:spacing w:line="277" w:lineRule="auto"/>
        <w:rPr>
          <w:rFonts w:ascii="Arial" w:eastAsia="Arial" w:hAnsi="Arial" w:cs="Arial"/>
          <w:sz w:val="20"/>
        </w:rPr>
      </w:pPr>
      <w:r>
        <w:rPr>
          <w:rFonts w:ascii="Arial" w:eastAsia="Arial" w:hAnsi="Arial" w:cs="Arial"/>
          <w:sz w:val="20"/>
        </w:rPr>
        <w:br/>
        <w:t>1.</w:t>
      </w:r>
      <w:r>
        <w:rPr>
          <w:rFonts w:ascii="Arial" w:eastAsia="Arial" w:hAnsi="Arial" w:cs="Arial"/>
          <w:sz w:val="20"/>
        </w:rPr>
        <w:tab/>
        <w:t xml:space="preserve">Inspection </w:t>
      </w:r>
    </w:p>
    <w:p w14:paraId="5E0DAC60" w14:textId="77777777" w:rsidR="002F2782" w:rsidRDefault="001824CD">
      <w:pPr>
        <w:keepNext/>
        <w:tabs>
          <w:tab w:val="left" w:pos="242"/>
        </w:tabs>
        <w:spacing w:line="277" w:lineRule="auto"/>
        <w:rPr>
          <w:rFonts w:ascii="Arial" w:eastAsia="Arial" w:hAnsi="Arial" w:cs="Arial"/>
          <w:sz w:val="20"/>
        </w:rPr>
      </w:pPr>
      <w:r>
        <w:rPr>
          <w:rFonts w:ascii="Arial" w:eastAsia="Arial" w:hAnsi="Arial" w:cs="Arial"/>
          <w:sz w:val="20"/>
        </w:rPr>
        <w:t>Inspection should be done with the patient standing, while observing from behind. Have the patient remove enough clothing so the entire back and sacral area can be properly inspected.</w:t>
      </w:r>
    </w:p>
    <w:p w14:paraId="4D9AD197" w14:textId="77777777" w:rsidR="002F2782" w:rsidRDefault="002F2782">
      <w:pPr>
        <w:rPr>
          <w:rFonts w:ascii="Arial" w:eastAsia="Arial" w:hAnsi="Arial" w:cs="Arial"/>
          <w:sz w:val="20"/>
        </w:rPr>
      </w:pPr>
    </w:p>
    <w:p w14:paraId="47676B37" w14:textId="77777777" w:rsidR="002F2782" w:rsidRDefault="001824CD">
      <w:pPr>
        <w:tabs>
          <w:tab w:val="left" w:pos="720"/>
        </w:tabs>
        <w:rPr>
          <w:rFonts w:ascii="Arial" w:eastAsia="Arial" w:hAnsi="Arial" w:cs="Arial"/>
          <w:sz w:val="20"/>
        </w:rPr>
      </w:pPr>
      <w:r>
        <w:rPr>
          <w:rFonts w:ascii="Arial" w:eastAsia="Arial" w:hAnsi="Arial" w:cs="Arial"/>
          <w:sz w:val="20"/>
        </w:rPr>
        <w:t xml:space="preserve">1.1. </w:t>
      </w:r>
      <w:proofErr w:type="gramStart"/>
      <w:r>
        <w:rPr>
          <w:rFonts w:ascii="Arial" w:eastAsia="Arial" w:hAnsi="Arial" w:cs="Arial"/>
          <w:sz w:val="20"/>
        </w:rPr>
        <w:t>Inspect</w:t>
      </w:r>
      <w:proofErr w:type="gramEnd"/>
      <w:r>
        <w:rPr>
          <w:rFonts w:ascii="Arial" w:eastAsia="Arial" w:hAnsi="Arial" w:cs="Arial"/>
          <w:sz w:val="20"/>
        </w:rPr>
        <w:t xml:space="preserve"> the entire back for redness, asymmetry, deformity, scoliosis, or abnormal hair growth.  </w:t>
      </w:r>
    </w:p>
    <w:p w14:paraId="65890341" w14:textId="77777777" w:rsidR="002F2782" w:rsidRDefault="002F2782">
      <w:pPr>
        <w:tabs>
          <w:tab w:val="left" w:pos="720"/>
        </w:tabs>
        <w:rPr>
          <w:rFonts w:ascii="Arial" w:eastAsia="Arial" w:hAnsi="Arial" w:cs="Arial"/>
          <w:sz w:val="20"/>
        </w:rPr>
      </w:pPr>
    </w:p>
    <w:p w14:paraId="544ED27E" w14:textId="77777777" w:rsidR="002F2782" w:rsidRDefault="001824CD">
      <w:pPr>
        <w:tabs>
          <w:tab w:val="left" w:pos="720"/>
        </w:tabs>
        <w:rPr>
          <w:rFonts w:ascii="Arial" w:eastAsia="Arial" w:hAnsi="Arial" w:cs="Arial"/>
          <w:sz w:val="20"/>
        </w:rPr>
      </w:pPr>
      <w:r>
        <w:rPr>
          <w:rFonts w:ascii="Arial" w:eastAsia="Arial" w:hAnsi="Arial" w:cs="Arial"/>
          <w:sz w:val="20"/>
        </w:rPr>
        <w:t xml:space="preserve">1.2. </w:t>
      </w:r>
      <w:proofErr w:type="gramStart"/>
      <w:r>
        <w:rPr>
          <w:rFonts w:ascii="Arial" w:eastAsia="Arial" w:hAnsi="Arial" w:cs="Arial"/>
          <w:sz w:val="20"/>
        </w:rPr>
        <w:t>From</w:t>
      </w:r>
      <w:proofErr w:type="gramEnd"/>
      <w:r>
        <w:rPr>
          <w:rFonts w:ascii="Arial" w:eastAsia="Arial" w:hAnsi="Arial" w:cs="Arial"/>
          <w:sz w:val="20"/>
        </w:rPr>
        <w:t xml:space="preserve"> the side, observe lumbar </w:t>
      </w:r>
      <w:proofErr w:type="spellStart"/>
      <w:r>
        <w:rPr>
          <w:rFonts w:ascii="Arial" w:eastAsia="Arial" w:hAnsi="Arial" w:cs="Arial"/>
          <w:sz w:val="20"/>
        </w:rPr>
        <w:t>lordosis</w:t>
      </w:r>
      <w:proofErr w:type="spellEnd"/>
      <w:r>
        <w:rPr>
          <w:rFonts w:ascii="Arial" w:eastAsia="Arial" w:hAnsi="Arial" w:cs="Arial"/>
          <w:sz w:val="20"/>
        </w:rPr>
        <w:t>, which normally appears as a gentle, reverse C-shaped curve of the spine.</w:t>
      </w:r>
    </w:p>
    <w:p w14:paraId="6EEE0B9B" w14:textId="77777777" w:rsidR="002F2782" w:rsidRDefault="002F2782">
      <w:pPr>
        <w:rPr>
          <w:rFonts w:ascii="Arial" w:eastAsia="Arial" w:hAnsi="Arial" w:cs="Arial"/>
          <w:sz w:val="20"/>
        </w:rPr>
      </w:pPr>
    </w:p>
    <w:p w14:paraId="3D401F5D" w14:textId="77777777" w:rsidR="002F2782" w:rsidRDefault="001824CD">
      <w:pPr>
        <w:keepNext/>
        <w:tabs>
          <w:tab w:val="left" w:pos="242"/>
        </w:tabs>
        <w:spacing w:line="277" w:lineRule="auto"/>
        <w:ind w:left="720" w:hanging="720"/>
        <w:rPr>
          <w:rFonts w:ascii="Arial" w:eastAsia="Arial" w:hAnsi="Arial" w:cs="Arial"/>
          <w:sz w:val="20"/>
        </w:rPr>
      </w:pPr>
      <w:r>
        <w:rPr>
          <w:rFonts w:ascii="Arial" w:eastAsia="Arial" w:hAnsi="Arial" w:cs="Arial"/>
          <w:sz w:val="20"/>
        </w:rPr>
        <w:t>2.</w:t>
      </w:r>
      <w:r>
        <w:rPr>
          <w:rFonts w:ascii="Arial" w:eastAsia="Arial" w:hAnsi="Arial" w:cs="Arial"/>
          <w:sz w:val="20"/>
        </w:rPr>
        <w:tab/>
        <w:t>Palpation</w:t>
      </w:r>
    </w:p>
    <w:p w14:paraId="5FFFF58B" w14:textId="77777777" w:rsidR="002F2782" w:rsidRDefault="001824CD">
      <w:pPr>
        <w:rPr>
          <w:rFonts w:ascii="Arial" w:eastAsia="Arial" w:hAnsi="Arial" w:cs="Arial"/>
          <w:sz w:val="20"/>
        </w:rPr>
      </w:pPr>
      <w:r>
        <w:rPr>
          <w:rFonts w:ascii="Arial" w:eastAsia="Arial" w:hAnsi="Arial" w:cs="Arial"/>
          <w:sz w:val="20"/>
        </w:rPr>
        <w:t>Palpate for areas of tenderness. Important areas to check include:</w:t>
      </w:r>
    </w:p>
    <w:p w14:paraId="797BCFA0" w14:textId="77777777" w:rsidR="002F2782" w:rsidRDefault="002F2782">
      <w:pPr>
        <w:rPr>
          <w:rFonts w:ascii="Arial" w:eastAsia="Arial" w:hAnsi="Arial" w:cs="Arial"/>
          <w:sz w:val="20"/>
        </w:rPr>
      </w:pPr>
    </w:p>
    <w:p w14:paraId="1DD9302D" w14:textId="5219D245" w:rsidR="002F2782" w:rsidRDefault="001824CD">
      <w:pPr>
        <w:rPr>
          <w:rFonts w:ascii="Arial" w:eastAsia="Arial" w:hAnsi="Arial" w:cs="Arial"/>
          <w:sz w:val="20"/>
        </w:rPr>
      </w:pPr>
      <w:r>
        <w:rPr>
          <w:rFonts w:ascii="Arial" w:eastAsia="Arial" w:hAnsi="Arial" w:cs="Arial"/>
          <w:sz w:val="20"/>
        </w:rPr>
        <w:t>2.1. Spinous processes: These are the hard bony structures that run down the midline of the back. Look for a step-off at L4-S1</w:t>
      </w:r>
      <w:r w:rsidR="00004385">
        <w:rPr>
          <w:rFonts w:ascii="Arial" w:eastAsia="Arial" w:hAnsi="Arial" w:cs="Arial"/>
          <w:sz w:val="20"/>
        </w:rPr>
        <w:t>, which is</w:t>
      </w:r>
      <w:r>
        <w:rPr>
          <w:rFonts w:ascii="Arial" w:eastAsia="Arial" w:hAnsi="Arial" w:cs="Arial"/>
          <w:sz w:val="20"/>
        </w:rPr>
        <w:t xml:space="preserve"> suggestive of </w:t>
      </w:r>
      <w:proofErr w:type="spellStart"/>
      <w:r>
        <w:rPr>
          <w:rFonts w:ascii="Arial" w:eastAsia="Arial" w:hAnsi="Arial" w:cs="Arial"/>
          <w:sz w:val="20"/>
        </w:rPr>
        <w:t>spondylolisthesis</w:t>
      </w:r>
      <w:proofErr w:type="spellEnd"/>
      <w:r>
        <w:rPr>
          <w:rFonts w:ascii="Arial" w:eastAsia="Arial" w:hAnsi="Arial" w:cs="Arial"/>
          <w:sz w:val="20"/>
        </w:rPr>
        <w:t>.</w:t>
      </w:r>
    </w:p>
    <w:p w14:paraId="3019FC59" w14:textId="77777777" w:rsidR="002F2782" w:rsidRDefault="002F2782">
      <w:pPr>
        <w:rPr>
          <w:rFonts w:ascii="Arial" w:eastAsia="Arial" w:hAnsi="Arial" w:cs="Arial"/>
          <w:sz w:val="20"/>
        </w:rPr>
      </w:pPr>
    </w:p>
    <w:p w14:paraId="6FF2BF8A" w14:textId="77777777" w:rsidR="002F2782" w:rsidRDefault="001824CD">
      <w:pPr>
        <w:rPr>
          <w:rFonts w:ascii="Arial" w:eastAsia="Arial" w:hAnsi="Arial" w:cs="Arial"/>
          <w:sz w:val="20"/>
        </w:rPr>
      </w:pPr>
      <w:r>
        <w:rPr>
          <w:rFonts w:ascii="Arial" w:eastAsia="Arial" w:hAnsi="Arial" w:cs="Arial"/>
          <w:sz w:val="20"/>
        </w:rPr>
        <w:t xml:space="preserve">2.2. </w:t>
      </w:r>
      <w:proofErr w:type="spellStart"/>
      <w:r>
        <w:rPr>
          <w:rFonts w:ascii="Arial" w:eastAsia="Arial" w:hAnsi="Arial" w:cs="Arial"/>
          <w:sz w:val="20"/>
        </w:rPr>
        <w:t>Paraspinous</w:t>
      </w:r>
      <w:proofErr w:type="spellEnd"/>
      <w:r>
        <w:rPr>
          <w:rFonts w:ascii="Arial" w:eastAsia="Arial" w:hAnsi="Arial" w:cs="Arial"/>
          <w:sz w:val="20"/>
        </w:rPr>
        <w:t xml:space="preserve"> muscles: These are the muscles that run along either side of the spinous processes and are often tender with overuse of the back.</w:t>
      </w:r>
    </w:p>
    <w:p w14:paraId="4EAB0FD6" w14:textId="77777777" w:rsidR="002F2782" w:rsidRDefault="002F2782">
      <w:pPr>
        <w:rPr>
          <w:rFonts w:ascii="Arial" w:eastAsia="Arial" w:hAnsi="Arial" w:cs="Arial"/>
          <w:sz w:val="20"/>
        </w:rPr>
      </w:pPr>
    </w:p>
    <w:p w14:paraId="138B6494" w14:textId="2EC1F372" w:rsidR="002F2782" w:rsidRDefault="001824CD">
      <w:pPr>
        <w:rPr>
          <w:rFonts w:ascii="Arial" w:eastAsia="Arial" w:hAnsi="Arial" w:cs="Arial"/>
          <w:sz w:val="20"/>
        </w:rPr>
      </w:pPr>
      <w:r>
        <w:rPr>
          <w:rFonts w:ascii="Arial" w:eastAsia="Arial" w:hAnsi="Arial" w:cs="Arial"/>
          <w:sz w:val="20"/>
        </w:rPr>
        <w:t>2.3. Sacroiliac</w:t>
      </w:r>
      <w:r w:rsidR="00ED52C2">
        <w:rPr>
          <w:rFonts w:ascii="Arial" w:eastAsia="Arial" w:hAnsi="Arial" w:cs="Arial"/>
          <w:sz w:val="20"/>
        </w:rPr>
        <w:t xml:space="preserve"> (SI)</w:t>
      </w:r>
      <w:r>
        <w:rPr>
          <w:rFonts w:ascii="Arial" w:eastAsia="Arial" w:hAnsi="Arial" w:cs="Arial"/>
          <w:sz w:val="20"/>
        </w:rPr>
        <w:t xml:space="preserve"> joint: Palpate below and lateral to the posterior superior iliac spine.</w:t>
      </w:r>
      <w:bookmarkStart w:id="0" w:name="_GoBack"/>
      <w:bookmarkEnd w:id="0"/>
    </w:p>
    <w:p w14:paraId="659E4174" w14:textId="77777777" w:rsidR="002F2782" w:rsidRDefault="002F2782">
      <w:pPr>
        <w:rPr>
          <w:rFonts w:ascii="Arial" w:eastAsia="Arial" w:hAnsi="Arial" w:cs="Arial"/>
          <w:sz w:val="20"/>
        </w:rPr>
      </w:pPr>
    </w:p>
    <w:p w14:paraId="0341E81F" w14:textId="77777777" w:rsidR="002F2782" w:rsidRDefault="001824CD">
      <w:pPr>
        <w:rPr>
          <w:rFonts w:ascii="Arial" w:eastAsia="Arial" w:hAnsi="Arial" w:cs="Arial"/>
          <w:sz w:val="20"/>
        </w:rPr>
      </w:pPr>
      <w:r>
        <w:rPr>
          <w:rFonts w:ascii="Arial" w:eastAsia="Arial" w:hAnsi="Arial" w:cs="Arial"/>
          <w:sz w:val="20"/>
        </w:rPr>
        <w:t xml:space="preserve">2.4. Sciatic notch: The sciatic notch is located midway between the posterior superior iliac spine (which is the posterior tip of the iliac crest) and </w:t>
      </w:r>
      <w:proofErr w:type="spellStart"/>
      <w:r>
        <w:rPr>
          <w:rFonts w:ascii="Arial" w:eastAsia="Arial" w:hAnsi="Arial" w:cs="Arial"/>
          <w:sz w:val="20"/>
        </w:rPr>
        <w:t>ischial</w:t>
      </w:r>
      <w:proofErr w:type="spellEnd"/>
      <w:r>
        <w:rPr>
          <w:rFonts w:ascii="Arial" w:eastAsia="Arial" w:hAnsi="Arial" w:cs="Arial"/>
          <w:sz w:val="20"/>
        </w:rPr>
        <w:t xml:space="preserve"> tuberosity. Push here to aggravate pain caused by sciatica.</w:t>
      </w:r>
    </w:p>
    <w:p w14:paraId="12728CBC" w14:textId="77777777" w:rsidR="002F2782" w:rsidRDefault="002F2782">
      <w:pPr>
        <w:ind w:left="720" w:hanging="720"/>
        <w:rPr>
          <w:rFonts w:ascii="Arial" w:eastAsia="Arial" w:hAnsi="Arial" w:cs="Arial"/>
          <w:sz w:val="20"/>
        </w:rPr>
      </w:pPr>
    </w:p>
    <w:p w14:paraId="4F8DC6DD" w14:textId="236DB320" w:rsidR="002F2782" w:rsidRDefault="001824CD">
      <w:pPr>
        <w:rPr>
          <w:rFonts w:ascii="Arial" w:eastAsia="Arial" w:hAnsi="Arial" w:cs="Arial"/>
          <w:sz w:val="20"/>
        </w:rPr>
      </w:pPr>
      <w:r>
        <w:rPr>
          <w:rFonts w:ascii="Arial" w:eastAsia="Arial" w:hAnsi="Arial" w:cs="Arial"/>
          <w:sz w:val="20"/>
        </w:rPr>
        <w:lastRenderedPageBreak/>
        <w:t>2.5. Iliac crests: Place your hands on both iliac crests</w:t>
      </w:r>
      <w:r w:rsidR="00CC79AB">
        <w:rPr>
          <w:rFonts w:ascii="Arial" w:eastAsia="Arial" w:hAnsi="Arial" w:cs="Arial"/>
          <w:sz w:val="20"/>
        </w:rPr>
        <w:t>,</w:t>
      </w:r>
      <w:r>
        <w:rPr>
          <w:rFonts w:ascii="Arial" w:eastAsia="Arial" w:hAnsi="Arial" w:cs="Arial"/>
          <w:sz w:val="20"/>
        </w:rPr>
        <w:t xml:space="preserve"> and compare their height. If one hand sits higher than the other, it may suggest leg length inequality or scoliosis.</w:t>
      </w:r>
    </w:p>
    <w:p w14:paraId="0D12F078" w14:textId="77777777" w:rsidR="002F2782" w:rsidRDefault="002F2782">
      <w:pPr>
        <w:ind w:left="720" w:hanging="720"/>
        <w:rPr>
          <w:rFonts w:ascii="Arial" w:eastAsia="Arial" w:hAnsi="Arial" w:cs="Arial"/>
          <w:sz w:val="20"/>
        </w:rPr>
      </w:pPr>
    </w:p>
    <w:p w14:paraId="2A9FD974" w14:textId="089B7906" w:rsidR="002F2782" w:rsidRDefault="001824CD">
      <w:pPr>
        <w:keepNext/>
        <w:tabs>
          <w:tab w:val="left" w:pos="242"/>
        </w:tabs>
        <w:spacing w:line="277" w:lineRule="auto"/>
        <w:ind w:left="720" w:hanging="720"/>
        <w:rPr>
          <w:rFonts w:ascii="Arial" w:eastAsia="Arial" w:hAnsi="Arial" w:cs="Arial"/>
          <w:sz w:val="20"/>
        </w:rPr>
      </w:pPr>
      <w:r>
        <w:rPr>
          <w:rFonts w:ascii="Arial" w:eastAsia="Arial" w:hAnsi="Arial" w:cs="Arial"/>
          <w:sz w:val="20"/>
        </w:rPr>
        <w:t>3.</w:t>
      </w:r>
      <w:r>
        <w:rPr>
          <w:rFonts w:ascii="Arial" w:eastAsia="Arial" w:hAnsi="Arial" w:cs="Arial"/>
          <w:sz w:val="20"/>
        </w:rPr>
        <w:tab/>
        <w:t>Range of Motion</w:t>
      </w:r>
      <w:r w:rsidR="00A43DAE">
        <w:rPr>
          <w:rFonts w:ascii="Arial" w:eastAsia="Arial" w:hAnsi="Arial" w:cs="Arial"/>
          <w:sz w:val="20"/>
        </w:rPr>
        <w:t xml:space="preserve"> (ROM)</w:t>
      </w:r>
    </w:p>
    <w:p w14:paraId="5165F0E9" w14:textId="743443F4" w:rsidR="002F2782" w:rsidRDefault="001824CD">
      <w:pPr>
        <w:rPr>
          <w:rFonts w:ascii="Arial" w:eastAsia="Arial" w:hAnsi="Arial" w:cs="Arial"/>
          <w:sz w:val="20"/>
        </w:rPr>
      </w:pPr>
      <w:r>
        <w:rPr>
          <w:rFonts w:ascii="Arial" w:eastAsia="Arial" w:hAnsi="Arial" w:cs="Arial"/>
          <w:sz w:val="20"/>
        </w:rPr>
        <w:t xml:space="preserve">Evaluate the </w:t>
      </w:r>
      <w:r w:rsidR="00C742E1">
        <w:rPr>
          <w:rFonts w:ascii="Arial" w:eastAsia="Arial" w:hAnsi="Arial" w:cs="Arial"/>
          <w:sz w:val="20"/>
        </w:rPr>
        <w:t>ROM</w:t>
      </w:r>
      <w:r>
        <w:rPr>
          <w:rFonts w:ascii="Arial" w:eastAsia="Arial" w:hAnsi="Arial" w:cs="Arial"/>
          <w:sz w:val="20"/>
        </w:rPr>
        <w:t xml:space="preserve"> of the back. Look for deficits or excessive pain. Key motions include:</w:t>
      </w:r>
    </w:p>
    <w:p w14:paraId="4ED7F635" w14:textId="77777777" w:rsidR="002F2782" w:rsidRDefault="002F2782">
      <w:pPr>
        <w:tabs>
          <w:tab w:val="left" w:pos="720"/>
        </w:tabs>
        <w:spacing w:line="277" w:lineRule="auto"/>
        <w:ind w:left="720" w:hanging="720"/>
        <w:rPr>
          <w:rFonts w:ascii="Arial" w:eastAsia="Arial" w:hAnsi="Arial" w:cs="Arial"/>
          <w:sz w:val="20"/>
        </w:rPr>
      </w:pPr>
    </w:p>
    <w:p w14:paraId="4E0D27BE" w14:textId="2433FC11" w:rsidR="002F2782" w:rsidRDefault="001824CD">
      <w:pPr>
        <w:tabs>
          <w:tab w:val="left" w:pos="0"/>
        </w:tabs>
        <w:spacing w:line="277" w:lineRule="auto"/>
        <w:rPr>
          <w:rFonts w:ascii="Arial" w:eastAsia="Arial" w:hAnsi="Arial" w:cs="Arial"/>
          <w:sz w:val="20"/>
        </w:rPr>
      </w:pPr>
      <w:r>
        <w:rPr>
          <w:rFonts w:ascii="Arial" w:eastAsia="Arial" w:hAnsi="Arial" w:cs="Arial"/>
          <w:sz w:val="20"/>
        </w:rPr>
        <w:t>3.1. Forward flexion (normally 80</w:t>
      </w:r>
      <w:r w:rsidR="00C31547">
        <w:rPr>
          <w:rFonts w:ascii="Arial" w:eastAsia="Arial" w:hAnsi="Arial" w:cs="Arial"/>
          <w:sz w:val="20"/>
        </w:rPr>
        <w:t>–</w:t>
      </w:r>
      <w:r>
        <w:rPr>
          <w:rFonts w:ascii="Arial" w:eastAsia="Arial" w:hAnsi="Arial" w:cs="Arial"/>
          <w:sz w:val="20"/>
        </w:rPr>
        <w:t xml:space="preserve">90°): To evaluate, have the patient bend forward to touch </w:t>
      </w:r>
      <w:r w:rsidR="00CC79AB">
        <w:rPr>
          <w:rFonts w:ascii="Arial" w:eastAsia="Arial" w:hAnsi="Arial" w:cs="Arial"/>
          <w:sz w:val="20"/>
        </w:rPr>
        <w:t>the</w:t>
      </w:r>
      <w:r>
        <w:rPr>
          <w:rFonts w:ascii="Arial" w:eastAsia="Arial" w:hAnsi="Arial" w:cs="Arial"/>
          <w:sz w:val="20"/>
        </w:rPr>
        <w:t xml:space="preserve"> toes. This loads the discs, which makes it more likely to increase disc pain. Be sure to observe from behind when the patient is bent forward to look for asymmetry of the back</w:t>
      </w:r>
      <w:r w:rsidR="00057F4D">
        <w:rPr>
          <w:rFonts w:ascii="Arial" w:eastAsia="Arial" w:hAnsi="Arial" w:cs="Arial"/>
          <w:sz w:val="20"/>
        </w:rPr>
        <w:t>, which is</w:t>
      </w:r>
      <w:r>
        <w:rPr>
          <w:rFonts w:ascii="Arial" w:eastAsia="Arial" w:hAnsi="Arial" w:cs="Arial"/>
          <w:sz w:val="20"/>
        </w:rPr>
        <w:t xml:space="preserve"> suggestive of scoliosis.</w:t>
      </w:r>
    </w:p>
    <w:p w14:paraId="69BA91B7" w14:textId="77777777" w:rsidR="002F2782" w:rsidRDefault="002F2782">
      <w:pPr>
        <w:rPr>
          <w:rFonts w:ascii="Arial" w:eastAsia="Arial" w:hAnsi="Arial" w:cs="Arial"/>
          <w:sz w:val="20"/>
        </w:rPr>
      </w:pPr>
    </w:p>
    <w:p w14:paraId="357516B0" w14:textId="7959DD1B" w:rsidR="002F2782" w:rsidRDefault="001824CD">
      <w:pPr>
        <w:rPr>
          <w:rFonts w:ascii="Arial" w:eastAsia="Arial" w:hAnsi="Arial" w:cs="Arial"/>
          <w:sz w:val="20"/>
        </w:rPr>
      </w:pPr>
      <w:r>
        <w:rPr>
          <w:rFonts w:ascii="Arial" w:eastAsia="Arial" w:hAnsi="Arial" w:cs="Arial"/>
          <w:sz w:val="20"/>
        </w:rPr>
        <w:t>3.2. Extension (20</w:t>
      </w:r>
      <w:r w:rsidR="00C31547">
        <w:rPr>
          <w:rFonts w:ascii="Arial" w:eastAsia="Arial" w:hAnsi="Arial" w:cs="Arial"/>
          <w:sz w:val="20"/>
        </w:rPr>
        <w:t>–</w:t>
      </w:r>
      <w:r>
        <w:rPr>
          <w:rFonts w:ascii="Arial" w:eastAsia="Arial" w:hAnsi="Arial" w:cs="Arial"/>
          <w:sz w:val="20"/>
        </w:rPr>
        <w:t>30°): Have the patient bend straight backward as far as possible. This loads the facets, which makes it more likely to increase facet pain.</w:t>
      </w:r>
    </w:p>
    <w:p w14:paraId="67F4256B" w14:textId="77777777" w:rsidR="002F2782" w:rsidRDefault="002F2782">
      <w:pPr>
        <w:ind w:left="720" w:hanging="720"/>
        <w:rPr>
          <w:rFonts w:ascii="Arial" w:eastAsia="Arial" w:hAnsi="Arial" w:cs="Arial"/>
          <w:sz w:val="20"/>
        </w:rPr>
      </w:pPr>
    </w:p>
    <w:p w14:paraId="1C4C5EA7" w14:textId="07845936" w:rsidR="002F2782" w:rsidRDefault="001824CD">
      <w:pPr>
        <w:rPr>
          <w:rFonts w:ascii="Arial" w:eastAsia="Arial" w:hAnsi="Arial" w:cs="Arial"/>
          <w:sz w:val="20"/>
        </w:rPr>
      </w:pPr>
      <w:r>
        <w:rPr>
          <w:rFonts w:ascii="Arial" w:eastAsia="Arial" w:hAnsi="Arial" w:cs="Arial"/>
          <w:sz w:val="20"/>
        </w:rPr>
        <w:t xml:space="preserve">3.3. </w:t>
      </w:r>
      <w:proofErr w:type="gramStart"/>
      <w:r>
        <w:rPr>
          <w:rFonts w:ascii="Arial" w:eastAsia="Arial" w:hAnsi="Arial" w:cs="Arial"/>
          <w:sz w:val="20"/>
        </w:rPr>
        <w:t>Lateral</w:t>
      </w:r>
      <w:proofErr w:type="gramEnd"/>
      <w:r>
        <w:rPr>
          <w:rFonts w:ascii="Arial" w:eastAsia="Arial" w:hAnsi="Arial" w:cs="Arial"/>
          <w:sz w:val="20"/>
        </w:rPr>
        <w:t xml:space="preserve"> bending (20</w:t>
      </w:r>
      <w:r w:rsidR="00C31547">
        <w:rPr>
          <w:rFonts w:ascii="Arial" w:eastAsia="Arial" w:hAnsi="Arial" w:cs="Arial"/>
          <w:sz w:val="20"/>
        </w:rPr>
        <w:t>–</w:t>
      </w:r>
      <w:r>
        <w:rPr>
          <w:rFonts w:ascii="Arial" w:eastAsia="Arial" w:hAnsi="Arial" w:cs="Arial"/>
          <w:sz w:val="20"/>
        </w:rPr>
        <w:t>30° in each direction): Assess by having the patient bend, first to one side and then the other. This stretches the muscles and is more likely to aggravate pain from muscle strain.</w:t>
      </w:r>
    </w:p>
    <w:p w14:paraId="38D7EBE9" w14:textId="77777777" w:rsidR="002F2782" w:rsidRDefault="002F2782">
      <w:pPr>
        <w:ind w:left="720" w:hanging="720"/>
        <w:rPr>
          <w:rFonts w:ascii="Arial" w:eastAsia="Arial" w:hAnsi="Arial" w:cs="Arial"/>
          <w:sz w:val="20"/>
        </w:rPr>
      </w:pPr>
    </w:p>
    <w:p w14:paraId="4E8208CF" w14:textId="0B258CFB" w:rsidR="002F2782" w:rsidRDefault="001824CD">
      <w:pPr>
        <w:rPr>
          <w:rFonts w:ascii="Arial" w:eastAsia="Arial" w:hAnsi="Arial" w:cs="Arial"/>
          <w:sz w:val="20"/>
        </w:rPr>
      </w:pPr>
      <w:r>
        <w:rPr>
          <w:rFonts w:ascii="Arial" w:eastAsia="Arial" w:hAnsi="Arial" w:cs="Arial"/>
          <w:sz w:val="20"/>
        </w:rPr>
        <w:t>3.4. Twisting (30</w:t>
      </w:r>
      <w:r w:rsidR="00C31547">
        <w:rPr>
          <w:rFonts w:ascii="Arial" w:eastAsia="Arial" w:hAnsi="Arial" w:cs="Arial"/>
          <w:sz w:val="20"/>
        </w:rPr>
        <w:t>–</w:t>
      </w:r>
      <w:r>
        <w:rPr>
          <w:rFonts w:ascii="Arial" w:eastAsia="Arial" w:hAnsi="Arial" w:cs="Arial"/>
          <w:sz w:val="20"/>
        </w:rPr>
        <w:t xml:space="preserve">40° in each direction): Have the patient (standing) rotate as far as </w:t>
      </w:r>
      <w:r w:rsidR="009426E3">
        <w:rPr>
          <w:rFonts w:ascii="Arial" w:eastAsia="Arial" w:hAnsi="Arial" w:cs="Arial"/>
          <w:sz w:val="20"/>
        </w:rPr>
        <w:t>possible</w:t>
      </w:r>
      <w:r>
        <w:rPr>
          <w:rFonts w:ascii="Arial" w:eastAsia="Arial" w:hAnsi="Arial" w:cs="Arial"/>
          <w:sz w:val="20"/>
        </w:rPr>
        <w:t>, first to one side and then the other. This also stretches the muscles and increases pain from the source.</w:t>
      </w:r>
    </w:p>
    <w:p w14:paraId="6D98CBC2" w14:textId="77777777" w:rsidR="002F2782" w:rsidRDefault="002F2782">
      <w:pPr>
        <w:ind w:left="720" w:hanging="720"/>
        <w:rPr>
          <w:rFonts w:ascii="Arial" w:eastAsia="Arial" w:hAnsi="Arial" w:cs="Arial"/>
          <w:sz w:val="20"/>
        </w:rPr>
      </w:pPr>
    </w:p>
    <w:p w14:paraId="19CDB429" w14:textId="77777777" w:rsidR="002F2782" w:rsidRDefault="001824CD">
      <w:pPr>
        <w:keepNext/>
        <w:tabs>
          <w:tab w:val="left" w:pos="242"/>
        </w:tabs>
        <w:spacing w:line="277" w:lineRule="auto"/>
        <w:ind w:left="720" w:hanging="720"/>
        <w:rPr>
          <w:rFonts w:ascii="Arial" w:eastAsia="Arial" w:hAnsi="Arial" w:cs="Arial"/>
          <w:sz w:val="20"/>
        </w:rPr>
      </w:pPr>
      <w:r>
        <w:rPr>
          <w:rFonts w:ascii="Arial" w:eastAsia="Arial" w:hAnsi="Arial" w:cs="Arial"/>
          <w:sz w:val="20"/>
        </w:rPr>
        <w:t>4.</w:t>
      </w:r>
      <w:r>
        <w:rPr>
          <w:rFonts w:ascii="Arial" w:eastAsia="Arial" w:hAnsi="Arial" w:cs="Arial"/>
          <w:sz w:val="20"/>
        </w:rPr>
        <w:tab/>
        <w:t>Strength Testing</w:t>
      </w:r>
    </w:p>
    <w:p w14:paraId="038544EB" w14:textId="77777777" w:rsidR="002F2782" w:rsidRDefault="001824CD">
      <w:pPr>
        <w:rPr>
          <w:rFonts w:ascii="Arial" w:eastAsia="Arial" w:hAnsi="Arial" w:cs="Arial"/>
          <w:sz w:val="20"/>
        </w:rPr>
      </w:pPr>
      <w:r>
        <w:rPr>
          <w:rFonts w:ascii="Arial" w:eastAsia="Arial" w:hAnsi="Arial" w:cs="Arial"/>
          <w:sz w:val="20"/>
        </w:rPr>
        <w:t>Evaluate the strength of the muscles innervated by the key nerve roots exiting in the lumbar-sacral spine. Weakness suggests irritation of these nerve roots from disc or bony pathology. These include:</w:t>
      </w:r>
    </w:p>
    <w:p w14:paraId="2AB18B71" w14:textId="77777777" w:rsidR="002F2782" w:rsidRDefault="002F2782">
      <w:pPr>
        <w:rPr>
          <w:rFonts w:ascii="Arial" w:eastAsia="Arial" w:hAnsi="Arial" w:cs="Arial"/>
          <w:sz w:val="20"/>
        </w:rPr>
      </w:pPr>
    </w:p>
    <w:p w14:paraId="783F3DFF" w14:textId="3A9E320E" w:rsidR="002F2782" w:rsidRDefault="001824CD">
      <w:pPr>
        <w:rPr>
          <w:rFonts w:ascii="Arial" w:eastAsia="Arial" w:hAnsi="Arial" w:cs="Arial"/>
          <w:sz w:val="20"/>
        </w:rPr>
      </w:pPr>
      <w:r>
        <w:rPr>
          <w:rFonts w:ascii="Arial" w:eastAsia="Arial" w:hAnsi="Arial" w:cs="Arial"/>
          <w:sz w:val="20"/>
        </w:rPr>
        <w:t xml:space="preserve">4.1. Heel walking (anterior tibial muscles; L4): Ask the patient to walk a few steps on </w:t>
      </w:r>
      <w:r w:rsidR="00CC79AB">
        <w:rPr>
          <w:rFonts w:ascii="Arial" w:eastAsia="Arial" w:hAnsi="Arial" w:cs="Arial"/>
          <w:sz w:val="20"/>
        </w:rPr>
        <w:t>the</w:t>
      </w:r>
      <w:r>
        <w:rPr>
          <w:rFonts w:ascii="Arial" w:eastAsia="Arial" w:hAnsi="Arial" w:cs="Arial"/>
          <w:sz w:val="20"/>
        </w:rPr>
        <w:t xml:space="preserve"> heels.</w:t>
      </w:r>
    </w:p>
    <w:p w14:paraId="2D3A5893" w14:textId="77777777" w:rsidR="002F2782" w:rsidRDefault="002F2782">
      <w:pPr>
        <w:rPr>
          <w:rFonts w:ascii="Arial" w:eastAsia="Arial" w:hAnsi="Arial" w:cs="Arial"/>
          <w:sz w:val="20"/>
        </w:rPr>
      </w:pPr>
    </w:p>
    <w:p w14:paraId="3264B979" w14:textId="61F317C1" w:rsidR="002F2782" w:rsidRDefault="001824CD">
      <w:pPr>
        <w:rPr>
          <w:rFonts w:ascii="Arial" w:eastAsia="Arial" w:hAnsi="Arial" w:cs="Arial"/>
          <w:sz w:val="20"/>
        </w:rPr>
      </w:pPr>
      <w:r>
        <w:rPr>
          <w:rFonts w:ascii="Arial" w:eastAsia="Arial" w:hAnsi="Arial" w:cs="Arial"/>
          <w:sz w:val="20"/>
        </w:rPr>
        <w:t xml:space="preserve">4.2. Toe walking (gastrocnemius soleus muscles; S1): Ask the patient to walk a few steps on </w:t>
      </w:r>
      <w:r w:rsidR="00CC79AB">
        <w:rPr>
          <w:rFonts w:ascii="Arial" w:eastAsia="Arial" w:hAnsi="Arial" w:cs="Arial"/>
          <w:sz w:val="20"/>
        </w:rPr>
        <w:t>the</w:t>
      </w:r>
      <w:r>
        <w:rPr>
          <w:rFonts w:ascii="Arial" w:eastAsia="Arial" w:hAnsi="Arial" w:cs="Arial"/>
          <w:sz w:val="20"/>
        </w:rPr>
        <w:t xml:space="preserve"> toes.</w:t>
      </w:r>
    </w:p>
    <w:p w14:paraId="5D2C2807" w14:textId="77777777" w:rsidR="002F2782" w:rsidRDefault="002F2782">
      <w:pPr>
        <w:rPr>
          <w:rFonts w:ascii="Arial" w:eastAsia="Arial" w:hAnsi="Arial" w:cs="Arial"/>
          <w:sz w:val="20"/>
        </w:rPr>
      </w:pPr>
    </w:p>
    <w:p w14:paraId="020882EB" w14:textId="3E4B563D" w:rsidR="002F2782" w:rsidRDefault="001824CD">
      <w:pPr>
        <w:rPr>
          <w:rFonts w:ascii="Arial" w:eastAsia="Arial" w:hAnsi="Arial" w:cs="Arial"/>
          <w:sz w:val="20"/>
        </w:rPr>
      </w:pPr>
      <w:r>
        <w:rPr>
          <w:rFonts w:ascii="Arial" w:eastAsia="Arial" w:hAnsi="Arial" w:cs="Arial"/>
          <w:sz w:val="20"/>
        </w:rPr>
        <w:t xml:space="preserve">4.3. Resisted great toe dorsiflexion (L5): </w:t>
      </w:r>
      <w:r w:rsidR="001C63C0">
        <w:rPr>
          <w:rFonts w:ascii="Arial" w:eastAsia="Arial" w:hAnsi="Arial" w:cs="Arial"/>
          <w:sz w:val="20"/>
        </w:rPr>
        <w:t>Ask the patient to sit and</w:t>
      </w:r>
      <w:r>
        <w:rPr>
          <w:rFonts w:ascii="Arial" w:eastAsia="Arial" w:hAnsi="Arial" w:cs="Arial"/>
          <w:sz w:val="20"/>
        </w:rPr>
        <w:t xml:space="preserve"> lift </w:t>
      </w:r>
      <w:r w:rsidR="001C63C0">
        <w:rPr>
          <w:rFonts w:ascii="Arial" w:eastAsia="Arial" w:hAnsi="Arial" w:cs="Arial"/>
          <w:sz w:val="20"/>
        </w:rPr>
        <w:t xml:space="preserve">the </w:t>
      </w:r>
      <w:r>
        <w:rPr>
          <w:rFonts w:ascii="Arial" w:eastAsia="Arial" w:hAnsi="Arial" w:cs="Arial"/>
          <w:sz w:val="20"/>
        </w:rPr>
        <w:t xml:space="preserve">big toe up against your resistance, pressing down on the top of </w:t>
      </w:r>
      <w:r w:rsidR="00CC79AB">
        <w:rPr>
          <w:rFonts w:ascii="Arial" w:eastAsia="Arial" w:hAnsi="Arial" w:cs="Arial"/>
          <w:sz w:val="20"/>
        </w:rPr>
        <w:t>the</w:t>
      </w:r>
      <w:r>
        <w:rPr>
          <w:rFonts w:ascii="Arial" w:eastAsia="Arial" w:hAnsi="Arial" w:cs="Arial"/>
          <w:sz w:val="20"/>
        </w:rPr>
        <w:t xml:space="preserve"> toe.</w:t>
      </w:r>
    </w:p>
    <w:p w14:paraId="1B9313D7" w14:textId="77777777" w:rsidR="002F2782" w:rsidRDefault="002F2782">
      <w:pPr>
        <w:rPr>
          <w:rFonts w:ascii="Arial" w:eastAsia="Arial" w:hAnsi="Arial" w:cs="Arial"/>
          <w:sz w:val="20"/>
        </w:rPr>
      </w:pPr>
    </w:p>
    <w:p w14:paraId="746CE7DC" w14:textId="77777777" w:rsidR="002F2782" w:rsidRDefault="001824CD">
      <w:pPr>
        <w:keepNext/>
        <w:tabs>
          <w:tab w:val="left" w:pos="242"/>
        </w:tabs>
        <w:spacing w:line="277" w:lineRule="auto"/>
        <w:ind w:left="720" w:hanging="720"/>
        <w:rPr>
          <w:rFonts w:ascii="Arial" w:eastAsia="Arial" w:hAnsi="Arial" w:cs="Arial"/>
          <w:sz w:val="20"/>
        </w:rPr>
      </w:pPr>
      <w:r>
        <w:rPr>
          <w:rFonts w:ascii="Arial" w:eastAsia="Arial" w:hAnsi="Arial" w:cs="Arial"/>
          <w:sz w:val="20"/>
        </w:rPr>
        <w:t>5.</w:t>
      </w:r>
      <w:r>
        <w:rPr>
          <w:rFonts w:ascii="Arial" w:eastAsia="Arial" w:hAnsi="Arial" w:cs="Arial"/>
          <w:sz w:val="20"/>
        </w:rPr>
        <w:tab/>
        <w:t>Neurologic Exam</w:t>
      </w:r>
    </w:p>
    <w:p w14:paraId="1107E214" w14:textId="77777777" w:rsidR="002F2782" w:rsidRDefault="001824CD">
      <w:pPr>
        <w:rPr>
          <w:rFonts w:ascii="Arial" w:eastAsia="Arial" w:hAnsi="Arial" w:cs="Arial"/>
          <w:sz w:val="20"/>
        </w:rPr>
      </w:pPr>
      <w:r>
        <w:rPr>
          <w:rFonts w:ascii="Arial" w:eastAsia="Arial" w:hAnsi="Arial" w:cs="Arial"/>
          <w:sz w:val="20"/>
        </w:rPr>
        <w:t>Conduct a focused neurologic exam in patients with lower back pain.</w:t>
      </w:r>
    </w:p>
    <w:p w14:paraId="7678D62E" w14:textId="77777777" w:rsidR="002F2782" w:rsidRDefault="002F2782">
      <w:pPr>
        <w:rPr>
          <w:rFonts w:ascii="Arial" w:eastAsia="Arial" w:hAnsi="Arial" w:cs="Arial"/>
          <w:sz w:val="20"/>
        </w:rPr>
      </w:pPr>
    </w:p>
    <w:p w14:paraId="14BD9667" w14:textId="77777777" w:rsidR="002F2782" w:rsidRDefault="001824CD">
      <w:pPr>
        <w:rPr>
          <w:rFonts w:ascii="Arial" w:eastAsia="Arial" w:hAnsi="Arial" w:cs="Arial"/>
          <w:sz w:val="20"/>
        </w:rPr>
      </w:pPr>
      <w:r>
        <w:rPr>
          <w:rFonts w:ascii="Arial" w:eastAsia="Arial" w:hAnsi="Arial" w:cs="Arial"/>
          <w:sz w:val="20"/>
        </w:rPr>
        <w:t>5.1. Deep tendon reflexes (knee jerk – L4 nerve root; ankle jerk – S1 nerve root): Tap a reflex hammer briskly against the patella and Achilles tendons, comparing side to side.</w:t>
      </w:r>
    </w:p>
    <w:p w14:paraId="483FB247" w14:textId="77777777" w:rsidR="002F2782" w:rsidRDefault="002F2782">
      <w:pPr>
        <w:ind w:left="720" w:hanging="720"/>
        <w:rPr>
          <w:rFonts w:ascii="Arial" w:eastAsia="Arial" w:hAnsi="Arial" w:cs="Arial"/>
          <w:sz w:val="20"/>
        </w:rPr>
      </w:pPr>
    </w:p>
    <w:p w14:paraId="4EA724DC" w14:textId="77777777" w:rsidR="002F2782" w:rsidRDefault="001824CD">
      <w:pPr>
        <w:rPr>
          <w:rFonts w:ascii="Arial" w:eastAsia="Arial" w:hAnsi="Arial" w:cs="Arial"/>
          <w:sz w:val="20"/>
        </w:rPr>
      </w:pPr>
      <w:r>
        <w:rPr>
          <w:rFonts w:ascii="Arial" w:eastAsia="Arial" w:hAnsi="Arial" w:cs="Arial"/>
          <w:sz w:val="20"/>
        </w:rPr>
        <w:t xml:space="preserve">5.2. Ankle clonus: </w:t>
      </w:r>
      <w:proofErr w:type="gramStart"/>
      <w:r>
        <w:rPr>
          <w:rFonts w:ascii="Arial" w:eastAsia="Arial" w:hAnsi="Arial" w:cs="Arial"/>
          <w:sz w:val="20"/>
        </w:rPr>
        <w:t>Elicit</w:t>
      </w:r>
      <w:proofErr w:type="gramEnd"/>
      <w:r>
        <w:rPr>
          <w:rFonts w:ascii="Arial" w:eastAsia="Arial" w:hAnsi="Arial" w:cs="Arial"/>
          <w:sz w:val="20"/>
        </w:rPr>
        <w:t xml:space="preserve"> ankle clonus by sudden passive ankle dorsiflexion, which may result in repetitive and uncontrolled ankle twitches. This suggests an upper motor neuron lesion, such as proximal spinal cord compression.</w:t>
      </w:r>
    </w:p>
    <w:p w14:paraId="7D3DE84E" w14:textId="77777777" w:rsidR="002F2782" w:rsidRDefault="002F2782">
      <w:pPr>
        <w:tabs>
          <w:tab w:val="left" w:pos="242"/>
        </w:tabs>
        <w:spacing w:line="277" w:lineRule="auto"/>
        <w:ind w:left="720" w:hanging="720"/>
        <w:rPr>
          <w:rFonts w:ascii="Arial" w:eastAsia="Arial" w:hAnsi="Arial" w:cs="Arial"/>
          <w:sz w:val="20"/>
        </w:rPr>
      </w:pPr>
    </w:p>
    <w:p w14:paraId="4B05F71D" w14:textId="6B383AB9" w:rsidR="002F2782" w:rsidRDefault="001824CD">
      <w:pPr>
        <w:tabs>
          <w:tab w:val="left" w:pos="242"/>
        </w:tabs>
        <w:spacing w:line="277" w:lineRule="auto"/>
        <w:rPr>
          <w:rFonts w:ascii="Arial" w:eastAsia="Arial" w:hAnsi="Arial" w:cs="Arial"/>
          <w:sz w:val="20"/>
        </w:rPr>
      </w:pPr>
      <w:r>
        <w:rPr>
          <w:rFonts w:ascii="Arial" w:eastAsia="Arial" w:hAnsi="Arial" w:cs="Arial"/>
          <w:sz w:val="20"/>
        </w:rPr>
        <w:t>5.3. Straight-</w:t>
      </w:r>
      <w:r w:rsidR="00691E5B">
        <w:rPr>
          <w:rFonts w:ascii="Arial" w:eastAsia="Arial" w:hAnsi="Arial" w:cs="Arial"/>
          <w:sz w:val="20"/>
        </w:rPr>
        <w:t>leg raise</w:t>
      </w:r>
      <w:r>
        <w:rPr>
          <w:rFonts w:ascii="Arial" w:eastAsia="Arial" w:hAnsi="Arial" w:cs="Arial"/>
          <w:sz w:val="20"/>
        </w:rPr>
        <w:t>: Lift the patient’s leg, with the knee extended, in the sitting (or supine) position. Pain radiating past the knee suggests sciatica, likely caused by disc herniation in the lumbar-sacral area (L5 and S1 nerve roots). Dorsiflexion of the ankle during the straight-leg raise test increases sciatic tension and pain, while plantar flexion relieves sciatic tension and pain.</w:t>
      </w:r>
    </w:p>
    <w:p w14:paraId="3EE5FA43" w14:textId="77777777" w:rsidR="002F2782" w:rsidRDefault="002F2782">
      <w:pPr>
        <w:ind w:left="720" w:hanging="720"/>
        <w:rPr>
          <w:rFonts w:ascii="Arial" w:eastAsia="Arial" w:hAnsi="Arial" w:cs="Arial"/>
          <w:sz w:val="20"/>
        </w:rPr>
      </w:pPr>
    </w:p>
    <w:p w14:paraId="17BEB74E" w14:textId="7A9AA0CE" w:rsidR="002F2782" w:rsidRDefault="001824CD">
      <w:pPr>
        <w:rPr>
          <w:rFonts w:ascii="Arial" w:eastAsia="Arial" w:hAnsi="Arial" w:cs="Arial"/>
          <w:sz w:val="20"/>
        </w:rPr>
      </w:pPr>
      <w:r>
        <w:rPr>
          <w:rFonts w:ascii="Arial" w:eastAsia="Arial" w:hAnsi="Arial" w:cs="Arial"/>
          <w:sz w:val="20"/>
        </w:rPr>
        <w:t xml:space="preserve">5.4. Crossed </w:t>
      </w:r>
      <w:r w:rsidR="00155894">
        <w:rPr>
          <w:rFonts w:ascii="Arial" w:eastAsia="Arial" w:hAnsi="Arial" w:cs="Arial"/>
          <w:sz w:val="20"/>
        </w:rPr>
        <w:t>straight leg raise</w:t>
      </w:r>
      <w:r>
        <w:rPr>
          <w:rFonts w:ascii="Arial" w:eastAsia="Arial" w:hAnsi="Arial" w:cs="Arial"/>
          <w:sz w:val="20"/>
        </w:rPr>
        <w:t>: Do a straight-leg raise test on the opposite, uninvolved leg. If this maneuver aggravates the pain in the opposite leg, it is suggestive of sciatica.</w:t>
      </w:r>
    </w:p>
    <w:p w14:paraId="0A8AF272" w14:textId="77777777" w:rsidR="002F2782" w:rsidRDefault="002F2782">
      <w:pPr>
        <w:ind w:left="720" w:hanging="720"/>
        <w:rPr>
          <w:rFonts w:ascii="Arial" w:eastAsia="Arial" w:hAnsi="Arial" w:cs="Arial"/>
          <w:sz w:val="20"/>
        </w:rPr>
      </w:pPr>
    </w:p>
    <w:p w14:paraId="0F83C15B" w14:textId="77777777" w:rsidR="002F2782" w:rsidRDefault="001824CD">
      <w:pPr>
        <w:rPr>
          <w:rFonts w:ascii="Arial" w:eastAsia="Arial" w:hAnsi="Arial" w:cs="Arial"/>
          <w:sz w:val="20"/>
        </w:rPr>
      </w:pPr>
      <w:r>
        <w:rPr>
          <w:rFonts w:ascii="Arial" w:eastAsia="Arial" w:hAnsi="Arial" w:cs="Arial"/>
          <w:sz w:val="20"/>
        </w:rPr>
        <w:lastRenderedPageBreak/>
        <w:t xml:space="preserve">5.5. </w:t>
      </w:r>
      <w:proofErr w:type="gramStart"/>
      <w:r>
        <w:rPr>
          <w:rFonts w:ascii="Arial" w:eastAsia="Arial" w:hAnsi="Arial" w:cs="Arial"/>
          <w:sz w:val="20"/>
        </w:rPr>
        <w:t>When</w:t>
      </w:r>
      <w:proofErr w:type="gramEnd"/>
      <w:r>
        <w:rPr>
          <w:rFonts w:ascii="Arial" w:eastAsia="Arial" w:hAnsi="Arial" w:cs="Arial"/>
          <w:sz w:val="20"/>
        </w:rPr>
        <w:t xml:space="preserve"> </w:t>
      </w:r>
      <w:proofErr w:type="spellStart"/>
      <w:r>
        <w:rPr>
          <w:rFonts w:ascii="Arial" w:eastAsia="Arial" w:hAnsi="Arial" w:cs="Arial"/>
          <w:sz w:val="20"/>
        </w:rPr>
        <w:t>cauda</w:t>
      </w:r>
      <w:proofErr w:type="spellEnd"/>
      <w:r>
        <w:rPr>
          <w:rFonts w:ascii="Arial" w:eastAsia="Arial" w:hAnsi="Arial" w:cs="Arial"/>
          <w:sz w:val="20"/>
        </w:rPr>
        <w:t xml:space="preserve"> </w:t>
      </w:r>
      <w:proofErr w:type="spellStart"/>
      <w:r>
        <w:rPr>
          <w:rFonts w:ascii="Arial" w:eastAsia="Arial" w:hAnsi="Arial" w:cs="Arial"/>
          <w:sz w:val="20"/>
        </w:rPr>
        <w:t>equina</w:t>
      </w:r>
      <w:proofErr w:type="spellEnd"/>
      <w:r>
        <w:rPr>
          <w:rFonts w:ascii="Arial" w:eastAsia="Arial" w:hAnsi="Arial" w:cs="Arial"/>
          <w:sz w:val="20"/>
        </w:rPr>
        <w:t xml:space="preserve"> syndrome is suspected, consider a rectal exam to check for decreased sphincter tone and perianal sensation.</w:t>
      </w:r>
    </w:p>
    <w:p w14:paraId="4C9D6D8A" w14:textId="77777777" w:rsidR="002F2782" w:rsidRDefault="002F2782">
      <w:pPr>
        <w:ind w:left="720" w:hanging="720"/>
        <w:rPr>
          <w:rFonts w:ascii="Arial" w:eastAsia="Arial" w:hAnsi="Arial" w:cs="Arial"/>
          <w:sz w:val="20"/>
        </w:rPr>
      </w:pPr>
    </w:p>
    <w:p w14:paraId="4E802AC9" w14:textId="77777777" w:rsidR="002F2782" w:rsidRDefault="001824CD">
      <w:pPr>
        <w:keepNext/>
        <w:rPr>
          <w:rFonts w:ascii="Arial" w:eastAsia="Arial" w:hAnsi="Arial" w:cs="Arial"/>
          <w:sz w:val="20"/>
        </w:rPr>
      </w:pPr>
      <w:r>
        <w:rPr>
          <w:rFonts w:ascii="Arial" w:eastAsia="Arial" w:hAnsi="Arial" w:cs="Arial"/>
          <w:sz w:val="20"/>
        </w:rPr>
        <w:t>6. Special Tests</w:t>
      </w:r>
    </w:p>
    <w:p w14:paraId="25F65130" w14:textId="77777777" w:rsidR="002F2782" w:rsidRDefault="001824CD">
      <w:pPr>
        <w:rPr>
          <w:rFonts w:ascii="Arial" w:eastAsia="Arial" w:hAnsi="Arial" w:cs="Arial"/>
          <w:sz w:val="20"/>
        </w:rPr>
      </w:pPr>
      <w:r>
        <w:rPr>
          <w:rFonts w:ascii="Arial" w:eastAsia="Arial" w:hAnsi="Arial" w:cs="Arial"/>
          <w:sz w:val="20"/>
        </w:rPr>
        <w:t>Special tests in the back include:</w:t>
      </w:r>
    </w:p>
    <w:p w14:paraId="7595750D" w14:textId="77777777" w:rsidR="002F2782" w:rsidRDefault="002F2782">
      <w:pPr>
        <w:ind w:left="720" w:hanging="720"/>
        <w:rPr>
          <w:rFonts w:ascii="Arial" w:eastAsia="Arial" w:hAnsi="Arial" w:cs="Arial"/>
          <w:sz w:val="20"/>
        </w:rPr>
      </w:pPr>
    </w:p>
    <w:p w14:paraId="01B87308" w14:textId="5B50F8FD" w:rsidR="002F2782" w:rsidRDefault="001824CD">
      <w:pPr>
        <w:rPr>
          <w:rFonts w:ascii="Arial" w:eastAsia="Arial" w:hAnsi="Arial" w:cs="Arial"/>
          <w:sz w:val="20"/>
        </w:rPr>
      </w:pPr>
      <w:r>
        <w:rPr>
          <w:rFonts w:ascii="Arial" w:eastAsia="Arial" w:hAnsi="Arial" w:cs="Arial"/>
          <w:sz w:val="20"/>
        </w:rPr>
        <w:t xml:space="preserve">6.1. Stork </w:t>
      </w:r>
      <w:r w:rsidR="00FC1DA0">
        <w:rPr>
          <w:rFonts w:ascii="Arial" w:eastAsia="Arial" w:hAnsi="Arial" w:cs="Arial"/>
          <w:sz w:val="20"/>
        </w:rPr>
        <w:t xml:space="preserve">test </w:t>
      </w:r>
      <w:r>
        <w:rPr>
          <w:rFonts w:ascii="Arial" w:eastAsia="Arial" w:hAnsi="Arial" w:cs="Arial"/>
          <w:sz w:val="20"/>
        </w:rPr>
        <w:t>(</w:t>
      </w:r>
      <w:r w:rsidR="00034AF0">
        <w:rPr>
          <w:rFonts w:ascii="Arial" w:eastAsia="Arial" w:hAnsi="Arial" w:cs="Arial"/>
          <w:sz w:val="20"/>
        </w:rPr>
        <w:t>one</w:t>
      </w:r>
      <w:r>
        <w:rPr>
          <w:rFonts w:ascii="Arial" w:eastAsia="Arial" w:hAnsi="Arial" w:cs="Arial"/>
          <w:sz w:val="20"/>
        </w:rPr>
        <w:t xml:space="preserve">-leg </w:t>
      </w:r>
      <w:r w:rsidR="00FC1DA0">
        <w:rPr>
          <w:rFonts w:ascii="Arial" w:eastAsia="Arial" w:hAnsi="Arial" w:cs="Arial"/>
          <w:sz w:val="20"/>
        </w:rPr>
        <w:t>standing hyperextension test</w:t>
      </w:r>
      <w:r>
        <w:rPr>
          <w:rFonts w:ascii="Arial" w:eastAsia="Arial" w:hAnsi="Arial" w:cs="Arial"/>
          <w:sz w:val="20"/>
        </w:rPr>
        <w:t xml:space="preserve">): Have the patient hyperextend the back while standing on one leg. This position aggravates pain associated with </w:t>
      </w:r>
      <w:proofErr w:type="spellStart"/>
      <w:r>
        <w:rPr>
          <w:rFonts w:ascii="Arial" w:eastAsia="Arial" w:hAnsi="Arial" w:cs="Arial"/>
          <w:sz w:val="20"/>
        </w:rPr>
        <w:t>spondylolysis</w:t>
      </w:r>
      <w:proofErr w:type="spellEnd"/>
      <w:r>
        <w:rPr>
          <w:rFonts w:ascii="Arial" w:eastAsia="Arial" w:hAnsi="Arial" w:cs="Arial"/>
          <w:sz w:val="20"/>
        </w:rPr>
        <w:t xml:space="preserve">, </w:t>
      </w:r>
      <w:proofErr w:type="spellStart"/>
      <w:r>
        <w:rPr>
          <w:rFonts w:ascii="Arial" w:eastAsia="Arial" w:hAnsi="Arial" w:cs="Arial"/>
          <w:sz w:val="20"/>
        </w:rPr>
        <w:t>spondylolisthesis</w:t>
      </w:r>
      <w:proofErr w:type="spellEnd"/>
      <w:r>
        <w:rPr>
          <w:rFonts w:ascii="Arial" w:eastAsia="Arial" w:hAnsi="Arial" w:cs="Arial"/>
          <w:sz w:val="20"/>
        </w:rPr>
        <w:t xml:space="preserve"> or </w:t>
      </w:r>
      <w:r w:rsidR="00FC1DA0">
        <w:rPr>
          <w:rFonts w:ascii="Arial" w:eastAsia="Arial" w:hAnsi="Arial" w:cs="Arial"/>
          <w:sz w:val="20"/>
        </w:rPr>
        <w:t>SI</w:t>
      </w:r>
      <w:r>
        <w:rPr>
          <w:rFonts w:ascii="Arial" w:eastAsia="Arial" w:hAnsi="Arial" w:cs="Arial"/>
          <w:sz w:val="20"/>
        </w:rPr>
        <w:t xml:space="preserve"> joint dysfunction.</w:t>
      </w:r>
    </w:p>
    <w:p w14:paraId="1C219E66" w14:textId="77777777" w:rsidR="002F2782" w:rsidRDefault="002F2782">
      <w:pPr>
        <w:ind w:left="720" w:hanging="720"/>
        <w:rPr>
          <w:rFonts w:ascii="Arial" w:eastAsia="Arial" w:hAnsi="Arial" w:cs="Arial"/>
          <w:sz w:val="20"/>
        </w:rPr>
      </w:pPr>
    </w:p>
    <w:p w14:paraId="50C67424" w14:textId="559BE387" w:rsidR="002F2782" w:rsidRDefault="001824CD">
      <w:pPr>
        <w:rPr>
          <w:rFonts w:ascii="Arial" w:eastAsia="Arial" w:hAnsi="Arial" w:cs="Arial"/>
          <w:sz w:val="20"/>
        </w:rPr>
      </w:pPr>
      <w:r>
        <w:rPr>
          <w:rFonts w:ascii="Arial" w:eastAsia="Arial" w:hAnsi="Arial" w:cs="Arial"/>
          <w:sz w:val="20"/>
        </w:rPr>
        <w:t>6.2. Patrick’s or the flexion, abduction, and external rotation</w:t>
      </w:r>
      <w:r w:rsidR="00034AF0">
        <w:rPr>
          <w:rFonts w:ascii="Arial" w:eastAsia="Arial" w:hAnsi="Arial" w:cs="Arial"/>
          <w:sz w:val="20"/>
        </w:rPr>
        <w:t xml:space="preserve"> (FABER)</w:t>
      </w:r>
      <w:r w:rsidR="00FC1DA0">
        <w:rPr>
          <w:rFonts w:ascii="Arial" w:eastAsia="Arial" w:hAnsi="Arial" w:cs="Arial"/>
          <w:sz w:val="20"/>
        </w:rPr>
        <w:t xml:space="preserve"> test:</w:t>
      </w:r>
      <w:r>
        <w:rPr>
          <w:rFonts w:ascii="Arial" w:eastAsia="Arial" w:hAnsi="Arial" w:cs="Arial"/>
          <w:sz w:val="20"/>
        </w:rPr>
        <w:t xml:space="preserve"> Place the patient’s hip and leg into the figure-of-four position (flexion, abduction, and external rotation). This position aggravates </w:t>
      </w:r>
      <w:r w:rsidR="00246986">
        <w:rPr>
          <w:rFonts w:ascii="Arial" w:eastAsia="Arial" w:hAnsi="Arial" w:cs="Arial"/>
          <w:sz w:val="20"/>
        </w:rPr>
        <w:t>SI</w:t>
      </w:r>
      <w:r>
        <w:rPr>
          <w:rFonts w:ascii="Arial" w:eastAsia="Arial" w:hAnsi="Arial" w:cs="Arial"/>
          <w:sz w:val="20"/>
        </w:rPr>
        <w:t xml:space="preserve"> joint pain.</w:t>
      </w:r>
    </w:p>
    <w:p w14:paraId="686265B0" w14:textId="77777777" w:rsidR="002F2782" w:rsidRDefault="002F2782">
      <w:pPr>
        <w:ind w:left="720" w:hanging="720"/>
        <w:rPr>
          <w:rFonts w:ascii="Arial" w:eastAsia="Arial" w:hAnsi="Arial" w:cs="Arial"/>
          <w:b/>
          <w:sz w:val="20"/>
        </w:rPr>
      </w:pPr>
    </w:p>
    <w:p w14:paraId="21E3FE43" w14:textId="77777777" w:rsidR="002F2782" w:rsidRDefault="001824CD">
      <w:pPr>
        <w:rPr>
          <w:rFonts w:ascii="Times New Roman" w:eastAsia="Times New Roman" w:hAnsi="Times New Roman" w:cs="Times New Roman"/>
          <w:b/>
        </w:rPr>
      </w:pPr>
      <w:r>
        <w:rPr>
          <w:rFonts w:ascii="Times New Roman" w:eastAsia="Times New Roman" w:hAnsi="Times New Roman" w:cs="Times New Roman"/>
          <w:b/>
        </w:rPr>
        <w:t>REPRESENTATIVE RESULTS:</w:t>
      </w:r>
    </w:p>
    <w:p w14:paraId="429E0457" w14:textId="77777777" w:rsidR="002F2782" w:rsidRDefault="001824CD">
      <w:pPr>
        <w:rPr>
          <w:rFonts w:ascii="Times New Roman" w:eastAsia="Times New Roman" w:hAnsi="Times New Roman" w:cs="Times New Roman"/>
          <w:b/>
        </w:rPr>
      </w:pPr>
      <w:r>
        <w:rPr>
          <w:rFonts w:ascii="Times New Roman" w:eastAsia="Times New Roman" w:hAnsi="Times New Roman" w:cs="Times New Roman"/>
          <w:b/>
        </w:rPr>
        <w:t>DISCUSSION:</w:t>
      </w:r>
    </w:p>
    <w:p w14:paraId="431959B1" w14:textId="77777777" w:rsidR="002F2782" w:rsidRDefault="002F2782">
      <w:pPr>
        <w:rPr>
          <w:rFonts w:ascii="Times New Roman" w:eastAsia="Times New Roman" w:hAnsi="Times New Roman" w:cs="Times New Roman"/>
          <w:b/>
          <w:u w:val="single"/>
        </w:rPr>
      </w:pPr>
    </w:p>
    <w:p w14:paraId="3E92BE35" w14:textId="77777777" w:rsidR="002F2782" w:rsidRDefault="002F2782">
      <w:pPr>
        <w:ind w:left="720" w:hanging="720"/>
        <w:rPr>
          <w:rFonts w:ascii="Arial" w:eastAsia="Arial" w:hAnsi="Arial" w:cs="Arial"/>
          <w:sz w:val="20"/>
        </w:rPr>
      </w:pPr>
    </w:p>
    <w:p w14:paraId="1E97C81B" w14:textId="39FE0E10" w:rsidR="002F2782" w:rsidRDefault="001824CD">
      <w:pPr>
        <w:spacing w:line="276" w:lineRule="auto"/>
        <w:rPr>
          <w:rFonts w:ascii="Arial" w:eastAsia="Arial" w:hAnsi="Arial" w:cs="Arial"/>
          <w:sz w:val="20"/>
        </w:rPr>
      </w:pPr>
      <w:r>
        <w:rPr>
          <w:rFonts w:ascii="Arial" w:eastAsia="Arial" w:hAnsi="Arial" w:cs="Arial"/>
          <w:sz w:val="20"/>
        </w:rPr>
        <w:t>Low back pain is very common</w:t>
      </w:r>
      <w:r w:rsidR="002B5DF4">
        <w:rPr>
          <w:rFonts w:ascii="Arial" w:eastAsia="Arial" w:hAnsi="Arial" w:cs="Arial"/>
          <w:sz w:val="20"/>
        </w:rPr>
        <w:t>,</w:t>
      </w:r>
      <w:r>
        <w:rPr>
          <w:rFonts w:ascii="Arial" w:eastAsia="Arial" w:hAnsi="Arial" w:cs="Arial"/>
          <w:sz w:val="20"/>
        </w:rPr>
        <w:t xml:space="preserve"> and occasionally can be a manifestation of a serious underlying condition, such as cancer, infection, or a surgical emergency. Systematic physical examination supplements the information obtained in the history by helping to identify serious problems that require earlier clinical actions or neurological dysfunction. Examination of the lower back is best done </w:t>
      </w:r>
      <w:r w:rsidR="002B5DF4">
        <w:rPr>
          <w:rFonts w:ascii="Arial" w:eastAsia="Arial" w:hAnsi="Arial" w:cs="Arial"/>
          <w:sz w:val="20"/>
        </w:rPr>
        <w:t xml:space="preserve">with the patient </w:t>
      </w:r>
      <w:r>
        <w:rPr>
          <w:rFonts w:ascii="Arial" w:eastAsia="Arial" w:hAnsi="Arial" w:cs="Arial"/>
          <w:sz w:val="20"/>
        </w:rPr>
        <w:t>in both sitting and standing position</w:t>
      </w:r>
      <w:r w:rsidR="002B5DF4">
        <w:rPr>
          <w:rFonts w:ascii="Arial" w:eastAsia="Arial" w:hAnsi="Arial" w:cs="Arial"/>
          <w:sz w:val="20"/>
        </w:rPr>
        <w:t>s</w:t>
      </w:r>
      <w:r>
        <w:rPr>
          <w:rFonts w:ascii="Arial" w:eastAsia="Arial" w:hAnsi="Arial" w:cs="Arial"/>
          <w:sz w:val="20"/>
        </w:rPr>
        <w:t xml:space="preserve">, following a step-by-step approach. It is important to have the patient remove enough clothing so the surface anatomy can be easily seen and evaluated. The exam begins with inspection, looking for asymmetry or deformity. This is followed by palpation, looking for tender spots or an abnormal step-off between the vertebrae. Next is an assessment of </w:t>
      </w:r>
      <w:r w:rsidR="00AC5A1C">
        <w:rPr>
          <w:rFonts w:ascii="Arial" w:eastAsia="Arial" w:hAnsi="Arial" w:cs="Arial"/>
          <w:sz w:val="20"/>
        </w:rPr>
        <w:t>ROM</w:t>
      </w:r>
      <w:r>
        <w:rPr>
          <w:rFonts w:ascii="Arial" w:eastAsia="Arial" w:hAnsi="Arial" w:cs="Arial"/>
          <w:sz w:val="20"/>
        </w:rPr>
        <w:t>, looking for pain or limitation in motion. From there, an evaluation can be made for lumbar nerve problems by assessing strength and the deep tendon reflexes</w:t>
      </w:r>
      <w:r w:rsidR="00980BA5">
        <w:rPr>
          <w:rFonts w:ascii="Arial" w:eastAsia="Arial" w:hAnsi="Arial" w:cs="Arial"/>
          <w:sz w:val="20"/>
        </w:rPr>
        <w:t>,</w:t>
      </w:r>
      <w:r>
        <w:rPr>
          <w:rFonts w:ascii="Arial" w:eastAsia="Arial" w:hAnsi="Arial" w:cs="Arial"/>
          <w:sz w:val="20"/>
        </w:rPr>
        <w:t xml:space="preserve"> and conducting the </w:t>
      </w:r>
      <w:r w:rsidR="002B5DF4">
        <w:rPr>
          <w:rFonts w:ascii="Arial" w:eastAsia="Arial" w:hAnsi="Arial" w:cs="Arial"/>
          <w:sz w:val="20"/>
        </w:rPr>
        <w:t>straight-leg</w:t>
      </w:r>
      <w:r>
        <w:rPr>
          <w:rFonts w:ascii="Arial" w:eastAsia="Arial" w:hAnsi="Arial" w:cs="Arial"/>
          <w:sz w:val="20"/>
        </w:rPr>
        <w:t xml:space="preserve"> raise. This is followed by special tests, including the Stork test and the FABER test.</w:t>
      </w:r>
    </w:p>
    <w:p w14:paraId="3FE466E9" w14:textId="77777777" w:rsidR="002F2782" w:rsidRDefault="002F2782">
      <w:pPr>
        <w:spacing w:line="276" w:lineRule="auto"/>
        <w:rPr>
          <w:rFonts w:ascii="Arial" w:eastAsia="Arial" w:hAnsi="Arial" w:cs="Arial"/>
          <w:sz w:val="20"/>
        </w:rPr>
      </w:pPr>
    </w:p>
    <w:p w14:paraId="384CCDD7" w14:textId="77777777" w:rsidR="002F2782" w:rsidRDefault="002F2782">
      <w:pPr>
        <w:spacing w:line="276" w:lineRule="auto"/>
        <w:rPr>
          <w:rFonts w:ascii="Arial" w:eastAsia="Arial" w:hAnsi="Arial" w:cs="Arial"/>
          <w:sz w:val="20"/>
        </w:rPr>
      </w:pPr>
    </w:p>
    <w:sectPr w:rsidR="002F27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2F2782"/>
    <w:rsid w:val="00004385"/>
    <w:rsid w:val="00034AF0"/>
    <w:rsid w:val="00057F4D"/>
    <w:rsid w:val="00082F9B"/>
    <w:rsid w:val="0015582F"/>
    <w:rsid w:val="00155894"/>
    <w:rsid w:val="001824CD"/>
    <w:rsid w:val="001C63C0"/>
    <w:rsid w:val="00246986"/>
    <w:rsid w:val="002B5DF4"/>
    <w:rsid w:val="002F2782"/>
    <w:rsid w:val="00317DA8"/>
    <w:rsid w:val="00691E5B"/>
    <w:rsid w:val="00727060"/>
    <w:rsid w:val="007C67BC"/>
    <w:rsid w:val="009426E3"/>
    <w:rsid w:val="00980BA5"/>
    <w:rsid w:val="00A43DAE"/>
    <w:rsid w:val="00AC5A1C"/>
    <w:rsid w:val="00C31547"/>
    <w:rsid w:val="00C742E1"/>
    <w:rsid w:val="00CC79AB"/>
    <w:rsid w:val="00D7787E"/>
    <w:rsid w:val="00E3398A"/>
    <w:rsid w:val="00E53A76"/>
    <w:rsid w:val="00ED52C2"/>
    <w:rsid w:val="00F26BB9"/>
    <w:rsid w:val="00FC1DA0"/>
    <w:rsid w:val="00FD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0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8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7DA8"/>
    <w:rPr>
      <w:sz w:val="18"/>
      <w:szCs w:val="18"/>
    </w:rPr>
  </w:style>
  <w:style w:type="paragraph" w:styleId="CommentText">
    <w:name w:val="annotation text"/>
    <w:basedOn w:val="Normal"/>
    <w:link w:val="CommentTextChar"/>
    <w:uiPriority w:val="99"/>
    <w:semiHidden/>
    <w:unhideWhenUsed/>
    <w:rsid w:val="00317DA8"/>
  </w:style>
  <w:style w:type="character" w:customStyle="1" w:styleId="CommentTextChar">
    <w:name w:val="Comment Text Char"/>
    <w:basedOn w:val="DefaultParagraphFont"/>
    <w:link w:val="CommentText"/>
    <w:uiPriority w:val="99"/>
    <w:semiHidden/>
    <w:rsid w:val="00317DA8"/>
  </w:style>
  <w:style w:type="paragraph" w:styleId="CommentSubject">
    <w:name w:val="annotation subject"/>
    <w:basedOn w:val="CommentText"/>
    <w:next w:val="CommentText"/>
    <w:link w:val="CommentSubjectChar"/>
    <w:uiPriority w:val="99"/>
    <w:semiHidden/>
    <w:unhideWhenUsed/>
    <w:rsid w:val="00317DA8"/>
    <w:rPr>
      <w:b/>
      <w:bCs/>
      <w:sz w:val="20"/>
      <w:szCs w:val="20"/>
    </w:rPr>
  </w:style>
  <w:style w:type="character" w:customStyle="1" w:styleId="CommentSubjectChar">
    <w:name w:val="Comment Subject Char"/>
    <w:basedOn w:val="CommentTextChar"/>
    <w:link w:val="CommentSubject"/>
    <w:uiPriority w:val="99"/>
    <w:semiHidden/>
    <w:rsid w:val="00317DA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981</Words>
  <Characters>5594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30</cp:revision>
  <dcterms:created xsi:type="dcterms:W3CDTF">2017-01-09T22:14:00Z</dcterms:created>
  <dcterms:modified xsi:type="dcterms:W3CDTF">2017-03-07T20:49:00Z</dcterms:modified>
  <cp:category/>
</cp:coreProperties>
</file>