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D5E0F" w14:textId="11EF5E43" w:rsidR="00F329D8" w:rsidRDefault="000E234F" w:rsidP="009B03D6">
      <w:pPr>
        <w:spacing w:after="0" w:line="276" w:lineRule="auto"/>
        <w:rPr>
          <w:rFonts w:ascii="Cambria" w:hAnsi="Cambria" w:cs="Arial"/>
          <w:b/>
          <w:sz w:val="28"/>
          <w:szCs w:val="24"/>
        </w:rPr>
      </w:pPr>
      <w:r>
        <w:rPr>
          <w:rFonts w:ascii="Cambria" w:hAnsi="Cambria" w:cs="Arial"/>
          <w:b/>
          <w:sz w:val="28"/>
          <w:szCs w:val="24"/>
        </w:rPr>
        <w:t>JoVE Science Education Series: Earth Science</w:t>
      </w:r>
    </w:p>
    <w:p w14:paraId="26FFDD26" w14:textId="77777777" w:rsidR="000E234F" w:rsidRPr="009B03D6" w:rsidRDefault="000E234F" w:rsidP="009B03D6">
      <w:pPr>
        <w:spacing w:after="0" w:line="276" w:lineRule="auto"/>
        <w:rPr>
          <w:rFonts w:ascii="Cambria" w:hAnsi="Cambria" w:cs="Arial"/>
          <w:sz w:val="24"/>
          <w:szCs w:val="24"/>
        </w:rPr>
      </w:pPr>
    </w:p>
    <w:p w14:paraId="095E4057" w14:textId="77777777" w:rsidR="00F329D8" w:rsidRPr="000E234F" w:rsidRDefault="00F329D8" w:rsidP="009B03D6">
      <w:pPr>
        <w:spacing w:after="0" w:line="276" w:lineRule="auto"/>
        <w:rPr>
          <w:rFonts w:ascii="Cambria" w:hAnsi="Cambria" w:cs="Arial"/>
          <w:b/>
          <w:sz w:val="28"/>
          <w:szCs w:val="28"/>
        </w:rPr>
      </w:pPr>
      <w:r w:rsidRPr="000E234F">
        <w:rPr>
          <w:rFonts w:ascii="Cambria" w:hAnsi="Cambria" w:cs="Arial"/>
          <w:b/>
          <w:sz w:val="28"/>
          <w:szCs w:val="28"/>
        </w:rPr>
        <w:t xml:space="preserve">Title: Purification of </w:t>
      </w:r>
      <w:r w:rsidR="009B03D6" w:rsidRPr="000E234F">
        <w:rPr>
          <w:rFonts w:ascii="Cambria" w:hAnsi="Cambria" w:cs="Arial"/>
          <w:b/>
          <w:sz w:val="28"/>
          <w:szCs w:val="28"/>
        </w:rPr>
        <w:t>C</w:t>
      </w:r>
      <w:r w:rsidRPr="000E234F">
        <w:rPr>
          <w:rFonts w:ascii="Cambria" w:hAnsi="Cambria" w:cs="Arial"/>
          <w:b/>
          <w:sz w:val="28"/>
          <w:szCs w:val="28"/>
        </w:rPr>
        <w:t xml:space="preserve">omplex </w:t>
      </w:r>
      <w:r w:rsidR="009B03D6" w:rsidRPr="000E234F">
        <w:rPr>
          <w:rFonts w:ascii="Cambria" w:hAnsi="Cambria" w:cs="Arial"/>
          <w:b/>
          <w:sz w:val="28"/>
          <w:szCs w:val="28"/>
        </w:rPr>
        <w:t>O</w:t>
      </w:r>
      <w:r w:rsidRPr="000E234F">
        <w:rPr>
          <w:rFonts w:ascii="Cambria" w:hAnsi="Cambria" w:cs="Arial"/>
          <w:b/>
          <w:sz w:val="28"/>
          <w:szCs w:val="28"/>
        </w:rPr>
        <w:t xml:space="preserve">rganic </w:t>
      </w:r>
      <w:r w:rsidR="009B03D6" w:rsidRPr="000E234F">
        <w:rPr>
          <w:rFonts w:ascii="Cambria" w:hAnsi="Cambria" w:cs="Arial"/>
          <w:b/>
          <w:sz w:val="28"/>
          <w:szCs w:val="28"/>
        </w:rPr>
        <w:t>M</w:t>
      </w:r>
      <w:r w:rsidRPr="000E234F">
        <w:rPr>
          <w:rFonts w:ascii="Cambria" w:hAnsi="Cambria" w:cs="Arial"/>
          <w:b/>
          <w:sz w:val="28"/>
          <w:szCs w:val="28"/>
        </w:rPr>
        <w:t>ixtures: Urea Adduction</w:t>
      </w:r>
    </w:p>
    <w:p w14:paraId="7FD709BE" w14:textId="77777777" w:rsidR="009B03D6" w:rsidRDefault="009B03D6" w:rsidP="009B03D6">
      <w:pPr>
        <w:spacing w:after="0" w:line="276" w:lineRule="auto"/>
        <w:rPr>
          <w:rFonts w:ascii="Cambria" w:hAnsi="Cambria" w:cs="Arial"/>
          <w:b/>
          <w:sz w:val="28"/>
          <w:szCs w:val="24"/>
        </w:rPr>
      </w:pPr>
    </w:p>
    <w:p w14:paraId="779DAA71" w14:textId="78F45567" w:rsidR="00F329D8" w:rsidRDefault="00F329D8" w:rsidP="009B03D6">
      <w:pPr>
        <w:spacing w:after="0" w:line="276" w:lineRule="auto"/>
        <w:rPr>
          <w:rFonts w:ascii="Cambria" w:hAnsi="Cambria" w:cs="Arial"/>
          <w:b/>
          <w:sz w:val="28"/>
          <w:szCs w:val="24"/>
        </w:rPr>
      </w:pPr>
      <w:r w:rsidRPr="009B03D6">
        <w:rPr>
          <w:rFonts w:ascii="Cambria" w:hAnsi="Cambria" w:cs="Arial"/>
          <w:b/>
          <w:sz w:val="28"/>
          <w:szCs w:val="24"/>
        </w:rPr>
        <w:t>Overview</w:t>
      </w:r>
    </w:p>
    <w:p w14:paraId="507D4CF3" w14:textId="77777777" w:rsidR="000E234F" w:rsidRPr="009B03D6" w:rsidRDefault="000E234F" w:rsidP="009B03D6">
      <w:pPr>
        <w:spacing w:after="0" w:line="276" w:lineRule="auto"/>
        <w:rPr>
          <w:rFonts w:ascii="Cambria" w:hAnsi="Cambria" w:cs="Arial"/>
          <w:b/>
          <w:sz w:val="28"/>
          <w:szCs w:val="24"/>
        </w:rPr>
      </w:pPr>
    </w:p>
    <w:p w14:paraId="76A0AAF5" w14:textId="014E09A8" w:rsidR="00F329D8" w:rsidRPr="009B03D6" w:rsidRDefault="00DF3814" w:rsidP="009B03D6">
      <w:pPr>
        <w:spacing w:after="0" w:line="276" w:lineRule="auto"/>
        <w:rPr>
          <w:rFonts w:ascii="Cambria" w:hAnsi="Cambria" w:cs="Arial"/>
          <w:sz w:val="24"/>
          <w:szCs w:val="24"/>
        </w:rPr>
      </w:pPr>
      <w:r>
        <w:rPr>
          <w:rFonts w:ascii="Cambria" w:hAnsi="Cambria" w:cs="Arial"/>
          <w:sz w:val="24"/>
          <w:szCs w:val="24"/>
        </w:rPr>
        <w:t>As mentioned in previous videos, t</w:t>
      </w:r>
      <w:r w:rsidR="00F329D8" w:rsidRPr="009B03D6">
        <w:rPr>
          <w:rFonts w:ascii="Cambria" w:hAnsi="Cambria" w:cs="Arial"/>
          <w:sz w:val="24"/>
          <w:szCs w:val="24"/>
        </w:rPr>
        <w:t xml:space="preserve">he product of an organic solvent extraction, a total lipid extract (TLE), is often a complex mixture of hundreds, if not thousands, of different compounds. The researcher is often only interested in a handful of compounds. </w:t>
      </w:r>
      <w:r>
        <w:rPr>
          <w:rFonts w:ascii="Cambria" w:hAnsi="Cambria" w:cs="Arial"/>
          <w:sz w:val="24"/>
          <w:szCs w:val="24"/>
        </w:rPr>
        <w:t xml:space="preserve">In the case of our two organic </w:t>
      </w:r>
      <w:proofErr w:type="spellStart"/>
      <w:r>
        <w:rPr>
          <w:rFonts w:ascii="Cambria" w:hAnsi="Cambria" w:cs="Arial"/>
          <w:sz w:val="24"/>
          <w:szCs w:val="24"/>
        </w:rPr>
        <w:t>paleothermometers</w:t>
      </w:r>
      <w:proofErr w:type="spellEnd"/>
      <w:r>
        <w:rPr>
          <w:rFonts w:ascii="Cambria" w:hAnsi="Cambria" w:cs="Arial"/>
          <w:sz w:val="24"/>
          <w:szCs w:val="24"/>
        </w:rPr>
        <w:t xml:space="preserve"> (U</w:t>
      </w:r>
      <w:r w:rsidRPr="006428A0">
        <w:rPr>
          <w:rFonts w:ascii="Cambria" w:hAnsi="Cambria" w:cs="Arial"/>
          <w:sz w:val="24"/>
          <w:szCs w:val="24"/>
          <w:vertAlign w:val="superscript"/>
        </w:rPr>
        <w:t>k</w:t>
      </w:r>
      <w:r>
        <w:rPr>
          <w:rFonts w:ascii="Cambria" w:hAnsi="Cambria" w:cs="Arial"/>
          <w:sz w:val="24"/>
          <w:szCs w:val="24"/>
        </w:rPr>
        <w:t>’</w:t>
      </w:r>
      <w:r w:rsidRPr="006428A0">
        <w:rPr>
          <w:rFonts w:ascii="Cambria" w:hAnsi="Cambria" w:cs="Arial"/>
          <w:sz w:val="24"/>
          <w:szCs w:val="24"/>
          <w:vertAlign w:val="subscript"/>
        </w:rPr>
        <w:t>37</w:t>
      </w:r>
      <w:r>
        <w:rPr>
          <w:rFonts w:ascii="Cambria" w:hAnsi="Cambria" w:cs="Arial"/>
          <w:sz w:val="24"/>
          <w:szCs w:val="24"/>
        </w:rPr>
        <w:t xml:space="preserve"> and TEX</w:t>
      </w:r>
      <w:r w:rsidRPr="006428A0">
        <w:rPr>
          <w:rFonts w:ascii="Cambria" w:hAnsi="Cambria" w:cs="Arial"/>
          <w:sz w:val="24"/>
          <w:szCs w:val="24"/>
          <w:vertAlign w:val="subscript"/>
        </w:rPr>
        <w:t>86</w:t>
      </w:r>
      <w:r>
        <w:rPr>
          <w:rFonts w:ascii="Cambria" w:hAnsi="Cambria" w:cs="Arial"/>
          <w:sz w:val="24"/>
          <w:szCs w:val="24"/>
        </w:rPr>
        <w:t>)</w:t>
      </w:r>
      <w:r w:rsidR="00D85E03">
        <w:rPr>
          <w:rFonts w:ascii="Cambria" w:hAnsi="Cambria" w:cs="Arial"/>
          <w:sz w:val="24"/>
          <w:szCs w:val="24"/>
        </w:rPr>
        <w:t>,</w:t>
      </w:r>
      <w:r>
        <w:rPr>
          <w:rFonts w:ascii="Cambria" w:hAnsi="Cambria" w:cs="Arial"/>
          <w:sz w:val="24"/>
          <w:szCs w:val="24"/>
        </w:rPr>
        <w:t xml:space="preserve"> </w:t>
      </w:r>
      <w:r w:rsidR="00D85E03">
        <w:rPr>
          <w:rFonts w:ascii="Cambria" w:hAnsi="Cambria" w:cs="Arial"/>
          <w:sz w:val="24"/>
          <w:szCs w:val="24"/>
        </w:rPr>
        <w:t>the interest is</w:t>
      </w:r>
      <w:r>
        <w:rPr>
          <w:rFonts w:ascii="Cambria" w:hAnsi="Cambria" w:cs="Arial"/>
          <w:sz w:val="24"/>
          <w:szCs w:val="24"/>
        </w:rPr>
        <w:t xml:space="preserve"> in only 6 compounds (2 </w:t>
      </w:r>
      <w:proofErr w:type="spellStart"/>
      <w:r>
        <w:rPr>
          <w:rFonts w:ascii="Cambria" w:hAnsi="Cambria" w:cs="Arial"/>
          <w:sz w:val="24"/>
          <w:szCs w:val="24"/>
        </w:rPr>
        <w:t>alkenones</w:t>
      </w:r>
      <w:proofErr w:type="spellEnd"/>
      <w:r>
        <w:rPr>
          <w:rFonts w:ascii="Cambria" w:hAnsi="Cambria" w:cs="Arial"/>
          <w:sz w:val="24"/>
          <w:szCs w:val="24"/>
        </w:rPr>
        <w:t xml:space="preserve"> and 4 </w:t>
      </w:r>
      <w:proofErr w:type="spellStart"/>
      <w:r>
        <w:rPr>
          <w:rFonts w:ascii="Cambria" w:hAnsi="Cambria" w:cs="Arial"/>
          <w:sz w:val="24"/>
          <w:szCs w:val="24"/>
        </w:rPr>
        <w:t>isoprenoidal</w:t>
      </w:r>
      <w:proofErr w:type="spellEnd"/>
      <w:r>
        <w:rPr>
          <w:rFonts w:ascii="Cambria" w:hAnsi="Cambria" w:cs="Arial"/>
          <w:sz w:val="24"/>
          <w:szCs w:val="24"/>
        </w:rPr>
        <w:t xml:space="preserve"> glycerol </w:t>
      </w:r>
      <w:proofErr w:type="spellStart"/>
      <w:r>
        <w:rPr>
          <w:rFonts w:ascii="Cambria" w:hAnsi="Cambria" w:cs="Arial"/>
          <w:sz w:val="24"/>
          <w:szCs w:val="24"/>
        </w:rPr>
        <w:t>dialkyl</w:t>
      </w:r>
      <w:proofErr w:type="spellEnd"/>
      <w:r>
        <w:rPr>
          <w:rFonts w:ascii="Cambria" w:hAnsi="Cambria" w:cs="Arial"/>
          <w:sz w:val="24"/>
          <w:szCs w:val="24"/>
        </w:rPr>
        <w:t xml:space="preserve"> glycerol </w:t>
      </w:r>
      <w:proofErr w:type="spellStart"/>
      <w:r>
        <w:rPr>
          <w:rFonts w:ascii="Cambria" w:hAnsi="Cambria" w:cs="Arial"/>
          <w:sz w:val="24"/>
          <w:szCs w:val="24"/>
        </w:rPr>
        <w:t>tetraethers</w:t>
      </w:r>
      <w:proofErr w:type="spellEnd"/>
      <w:r>
        <w:rPr>
          <w:rFonts w:ascii="Cambria" w:hAnsi="Cambria" w:cs="Arial"/>
          <w:sz w:val="24"/>
          <w:szCs w:val="24"/>
        </w:rPr>
        <w:t xml:space="preserve">). As discussed in the previous two videos in this series, </w:t>
      </w:r>
      <w:r w:rsidR="00F329D8" w:rsidRPr="009B03D6">
        <w:rPr>
          <w:rFonts w:ascii="Cambria" w:hAnsi="Cambria" w:cs="Arial"/>
          <w:sz w:val="24"/>
          <w:szCs w:val="24"/>
        </w:rPr>
        <w:t>purification techniques may be applied</w:t>
      </w:r>
      <w:r>
        <w:rPr>
          <w:rFonts w:ascii="Cambria" w:hAnsi="Cambria" w:cs="Arial"/>
          <w:sz w:val="24"/>
          <w:szCs w:val="24"/>
        </w:rPr>
        <w:t xml:space="preserve"> in order to pare down the number of compounds in an analyzed </w:t>
      </w:r>
      <w:r w:rsidR="00D85E03">
        <w:rPr>
          <w:rFonts w:ascii="Cambria" w:hAnsi="Cambria" w:cs="Arial"/>
          <w:sz w:val="24"/>
          <w:szCs w:val="24"/>
        </w:rPr>
        <w:t>sample</w:t>
      </w:r>
      <w:r w:rsidR="00F329D8" w:rsidRPr="009B03D6">
        <w:rPr>
          <w:rFonts w:ascii="Cambria" w:hAnsi="Cambria" w:cs="Arial"/>
          <w:sz w:val="24"/>
          <w:szCs w:val="24"/>
        </w:rPr>
        <w:t>. These techniques may chemically alter the unwanted components</w:t>
      </w:r>
      <w:r>
        <w:rPr>
          <w:rFonts w:ascii="Cambria" w:hAnsi="Cambria" w:cs="Arial"/>
          <w:sz w:val="24"/>
          <w:szCs w:val="24"/>
        </w:rPr>
        <w:t xml:space="preserve"> (saponification)</w:t>
      </w:r>
      <w:r w:rsidR="00F329D8" w:rsidRPr="009B03D6">
        <w:rPr>
          <w:rFonts w:ascii="Cambria" w:hAnsi="Cambria" w:cs="Arial"/>
          <w:sz w:val="24"/>
          <w:szCs w:val="24"/>
        </w:rPr>
        <w:t>, take advantage of the different compound chemistries</w:t>
      </w:r>
      <w:r>
        <w:rPr>
          <w:rFonts w:ascii="Cambria" w:hAnsi="Cambria" w:cs="Arial"/>
          <w:sz w:val="24"/>
          <w:szCs w:val="24"/>
        </w:rPr>
        <w:t xml:space="preserve"> (column chromatography)</w:t>
      </w:r>
      <w:r w:rsidR="00F329D8" w:rsidRPr="009B03D6">
        <w:rPr>
          <w:rFonts w:ascii="Cambria" w:hAnsi="Cambria" w:cs="Arial"/>
          <w:sz w:val="24"/>
          <w:szCs w:val="24"/>
        </w:rPr>
        <w:t>, or use the different shapes and sizes of the molecules to include or exclude certain components from the analysis</w:t>
      </w:r>
      <w:r>
        <w:rPr>
          <w:rFonts w:ascii="Cambria" w:hAnsi="Cambria" w:cs="Arial"/>
          <w:sz w:val="24"/>
          <w:szCs w:val="24"/>
        </w:rPr>
        <w:t xml:space="preserve"> (urea adduction)</w:t>
      </w:r>
      <w:r w:rsidR="00F329D8" w:rsidRPr="009B03D6">
        <w:rPr>
          <w:rFonts w:ascii="Cambria" w:hAnsi="Cambria" w:cs="Arial"/>
          <w:sz w:val="24"/>
          <w:szCs w:val="24"/>
        </w:rPr>
        <w:t>. The atomic structure o</w:t>
      </w:r>
      <w:r w:rsidR="008702BF" w:rsidRPr="009B03D6">
        <w:rPr>
          <w:rFonts w:ascii="Cambria" w:hAnsi="Cambria" w:cs="Arial"/>
          <w:sz w:val="24"/>
          <w:szCs w:val="24"/>
        </w:rPr>
        <w:t xml:space="preserve">f different </w:t>
      </w:r>
      <w:r w:rsidR="00F329D8" w:rsidRPr="009B03D6">
        <w:rPr>
          <w:rFonts w:ascii="Cambria" w:hAnsi="Cambria" w:cs="Arial"/>
          <w:sz w:val="24"/>
          <w:szCs w:val="24"/>
        </w:rPr>
        <w:t>chemicals leads some organic comp</w:t>
      </w:r>
      <w:r w:rsidR="008702BF" w:rsidRPr="009B03D6">
        <w:rPr>
          <w:rFonts w:ascii="Cambria" w:hAnsi="Cambria" w:cs="Arial"/>
          <w:sz w:val="24"/>
          <w:szCs w:val="24"/>
        </w:rPr>
        <w:t>ounds to form long</w:t>
      </w:r>
      <w:r w:rsidR="007B35B1">
        <w:rPr>
          <w:rFonts w:ascii="Cambria" w:hAnsi="Cambria" w:cs="Arial"/>
          <w:sz w:val="24"/>
          <w:szCs w:val="24"/>
        </w:rPr>
        <w:t>,</w:t>
      </w:r>
      <w:r w:rsidR="008702BF" w:rsidRPr="009B03D6">
        <w:rPr>
          <w:rFonts w:ascii="Cambria" w:hAnsi="Cambria" w:cs="Arial"/>
          <w:sz w:val="24"/>
          <w:szCs w:val="24"/>
        </w:rPr>
        <w:t xml:space="preserve"> narrow</w:t>
      </w:r>
      <w:r w:rsidR="007B35B1">
        <w:rPr>
          <w:rFonts w:ascii="Cambria" w:hAnsi="Cambria" w:cs="Arial"/>
          <w:sz w:val="24"/>
          <w:szCs w:val="24"/>
        </w:rPr>
        <w:t>,</w:t>
      </w:r>
      <w:r w:rsidR="008702BF" w:rsidRPr="009B03D6">
        <w:rPr>
          <w:rFonts w:ascii="Cambria" w:hAnsi="Cambria" w:cs="Arial"/>
          <w:sz w:val="24"/>
          <w:szCs w:val="24"/>
        </w:rPr>
        <w:t xml:space="preserve"> straight</w:t>
      </w:r>
      <w:r w:rsidR="00F329D8" w:rsidRPr="009B03D6">
        <w:rPr>
          <w:rFonts w:ascii="Cambria" w:hAnsi="Cambria" w:cs="Arial"/>
          <w:sz w:val="24"/>
          <w:szCs w:val="24"/>
        </w:rPr>
        <w:t xml:space="preserve"> chains</w:t>
      </w:r>
      <w:r>
        <w:rPr>
          <w:rFonts w:ascii="Cambria" w:hAnsi="Cambria" w:cs="Arial"/>
          <w:sz w:val="24"/>
          <w:szCs w:val="24"/>
        </w:rPr>
        <w:t xml:space="preserve"> (n-alkanes and alkenones)</w:t>
      </w:r>
      <w:r w:rsidR="007B35B1">
        <w:rPr>
          <w:rFonts w:ascii="Cambria" w:hAnsi="Cambria" w:cs="Arial"/>
          <w:sz w:val="24"/>
          <w:szCs w:val="24"/>
        </w:rPr>
        <w:t xml:space="preserve">, </w:t>
      </w:r>
      <w:r w:rsidR="00F329D8" w:rsidRPr="009B03D6">
        <w:rPr>
          <w:rFonts w:ascii="Cambria" w:hAnsi="Cambria" w:cs="Arial"/>
          <w:sz w:val="24"/>
          <w:szCs w:val="24"/>
        </w:rPr>
        <w:t>other organic compounds to form complex cyclic structures, others to form highly</w:t>
      </w:r>
      <w:r w:rsidR="007B35B1">
        <w:rPr>
          <w:rFonts w:ascii="Cambria" w:hAnsi="Cambria" w:cs="Arial"/>
          <w:sz w:val="24"/>
          <w:szCs w:val="24"/>
        </w:rPr>
        <w:t>-</w:t>
      </w:r>
      <w:r w:rsidR="00F329D8" w:rsidRPr="009B03D6">
        <w:rPr>
          <w:rFonts w:ascii="Cambria" w:hAnsi="Cambria" w:cs="Arial"/>
          <w:sz w:val="24"/>
          <w:szCs w:val="24"/>
        </w:rPr>
        <w:t>branched structures</w:t>
      </w:r>
      <w:r>
        <w:rPr>
          <w:rFonts w:ascii="Cambria" w:hAnsi="Cambria" w:cs="Arial"/>
          <w:sz w:val="24"/>
          <w:szCs w:val="24"/>
        </w:rPr>
        <w:t>, and yet others which form both cyclic and branched structures (GDGTs)</w:t>
      </w:r>
      <w:r w:rsidR="008702BF" w:rsidRPr="009B03D6">
        <w:rPr>
          <w:rFonts w:ascii="Cambria" w:hAnsi="Cambria" w:cs="Arial"/>
          <w:sz w:val="24"/>
          <w:szCs w:val="24"/>
        </w:rPr>
        <w:t xml:space="preserve"> (</w:t>
      </w:r>
      <w:r w:rsidR="008702BF" w:rsidRPr="00641F81">
        <w:rPr>
          <w:rFonts w:ascii="Cambria" w:hAnsi="Cambria" w:cs="Arial"/>
          <w:b/>
          <w:sz w:val="24"/>
          <w:szCs w:val="24"/>
        </w:rPr>
        <w:t>Fig</w:t>
      </w:r>
      <w:r w:rsidR="007B35B1" w:rsidRPr="00641F81">
        <w:rPr>
          <w:rFonts w:ascii="Cambria" w:hAnsi="Cambria" w:cs="Arial"/>
          <w:b/>
          <w:sz w:val="24"/>
          <w:szCs w:val="24"/>
        </w:rPr>
        <w:t>ure</w:t>
      </w:r>
      <w:r w:rsidR="008702BF" w:rsidRPr="00641F81">
        <w:rPr>
          <w:rFonts w:ascii="Cambria" w:hAnsi="Cambria" w:cs="Arial"/>
          <w:b/>
          <w:sz w:val="24"/>
          <w:szCs w:val="24"/>
        </w:rPr>
        <w:t xml:space="preserve"> 1</w:t>
      </w:r>
      <w:r w:rsidR="008702BF" w:rsidRPr="009B03D6">
        <w:rPr>
          <w:rFonts w:ascii="Cambria" w:hAnsi="Cambria" w:cs="Arial"/>
          <w:sz w:val="24"/>
          <w:szCs w:val="24"/>
        </w:rPr>
        <w:t>)</w:t>
      </w:r>
      <w:r w:rsidR="00F329D8" w:rsidRPr="009B03D6">
        <w:rPr>
          <w:rFonts w:ascii="Cambria" w:hAnsi="Cambria" w:cs="Arial"/>
          <w:sz w:val="24"/>
          <w:szCs w:val="24"/>
        </w:rPr>
        <w:t xml:space="preserve">. </w:t>
      </w:r>
      <w:r w:rsidR="007B35B1">
        <w:rPr>
          <w:rFonts w:ascii="Cambria" w:hAnsi="Cambria" w:cs="Arial"/>
          <w:sz w:val="24"/>
          <w:szCs w:val="24"/>
        </w:rPr>
        <w:t>T</w:t>
      </w:r>
      <w:r w:rsidR="00F329D8" w:rsidRPr="009B03D6">
        <w:rPr>
          <w:rFonts w:ascii="Cambria" w:hAnsi="Cambria" w:cs="Arial"/>
          <w:sz w:val="24"/>
          <w:szCs w:val="24"/>
        </w:rPr>
        <w:t xml:space="preserve">he different shapes and sizes of the compounds in a sample </w:t>
      </w:r>
      <w:r w:rsidR="007B35B1">
        <w:rPr>
          <w:rFonts w:ascii="Cambria" w:hAnsi="Cambria" w:cs="Arial"/>
          <w:sz w:val="24"/>
          <w:szCs w:val="24"/>
        </w:rPr>
        <w:t xml:space="preserve">can be used </w:t>
      </w:r>
      <w:r w:rsidR="00F329D8" w:rsidRPr="009B03D6">
        <w:rPr>
          <w:rFonts w:ascii="Cambria" w:hAnsi="Cambria" w:cs="Arial"/>
          <w:sz w:val="24"/>
          <w:szCs w:val="24"/>
        </w:rPr>
        <w:t>to separate them from one another</w:t>
      </w:r>
      <w:r w:rsidR="007B35B1">
        <w:rPr>
          <w:rFonts w:ascii="Cambria" w:hAnsi="Cambria" w:cs="Arial"/>
          <w:sz w:val="24"/>
          <w:szCs w:val="24"/>
        </w:rPr>
        <w:t>,</w:t>
      </w:r>
      <w:r w:rsidR="00F329D8" w:rsidRPr="009B03D6">
        <w:rPr>
          <w:rFonts w:ascii="Cambria" w:hAnsi="Cambria" w:cs="Arial"/>
          <w:sz w:val="24"/>
          <w:szCs w:val="24"/>
        </w:rPr>
        <w:t xml:space="preserve"> in much the same way as a coin sorter separates coins of different denominations (sizes). </w:t>
      </w:r>
    </w:p>
    <w:p w14:paraId="0CCB673A" w14:textId="77777777" w:rsidR="00F329D8" w:rsidRDefault="00F329D8" w:rsidP="009B03D6">
      <w:pPr>
        <w:spacing w:after="0" w:line="276" w:lineRule="auto"/>
        <w:rPr>
          <w:rFonts w:ascii="Cambria" w:hAnsi="Cambria" w:cs="Arial"/>
          <w:sz w:val="24"/>
          <w:szCs w:val="24"/>
        </w:rPr>
      </w:pPr>
      <w:r w:rsidRPr="009B03D6">
        <w:rPr>
          <w:rFonts w:ascii="Cambria" w:hAnsi="Cambria" w:cs="Arial"/>
          <w:sz w:val="24"/>
          <w:szCs w:val="24"/>
        </w:rPr>
        <w:tab/>
      </w:r>
    </w:p>
    <w:p w14:paraId="74E292D0" w14:textId="598F4746" w:rsidR="000E234F" w:rsidRPr="009B03D6" w:rsidRDefault="000E234F" w:rsidP="000E234F">
      <w:pPr>
        <w:spacing w:after="0" w:line="276" w:lineRule="auto"/>
        <w:rPr>
          <w:rFonts w:ascii="Cambria" w:hAnsi="Cambria" w:cs="Arial"/>
          <w:sz w:val="24"/>
          <w:szCs w:val="24"/>
        </w:rPr>
      </w:pPr>
      <w:bookmarkStart w:id="0" w:name="_GoBack"/>
      <w:bookmarkEnd w:id="0"/>
      <w:r w:rsidRPr="006428A0">
        <w:rPr>
          <w:rFonts w:ascii="Cambria" w:hAnsi="Cambria" w:cs="Arial"/>
          <w:b/>
          <w:sz w:val="24"/>
          <w:szCs w:val="24"/>
        </w:rPr>
        <w:t>Figure 1</w:t>
      </w:r>
      <w:r w:rsidR="006428A0">
        <w:rPr>
          <w:rFonts w:ascii="Cambria" w:hAnsi="Cambria" w:cs="Arial"/>
          <w:b/>
          <w:sz w:val="24"/>
          <w:szCs w:val="24"/>
        </w:rPr>
        <w:t>.</w:t>
      </w:r>
      <w:r w:rsidRPr="006428A0">
        <w:rPr>
          <w:rFonts w:ascii="Cambria" w:hAnsi="Cambria" w:cs="Arial"/>
          <w:b/>
          <w:sz w:val="24"/>
          <w:szCs w:val="24"/>
        </w:rPr>
        <w:t xml:space="preserve"> </w:t>
      </w:r>
      <w:proofErr w:type="gramStart"/>
      <w:r w:rsidRPr="006428A0">
        <w:rPr>
          <w:rFonts w:ascii="Cambria" w:hAnsi="Cambria" w:cs="Arial"/>
          <w:b/>
          <w:sz w:val="24"/>
          <w:szCs w:val="24"/>
        </w:rPr>
        <w:t>Comparison of different chemical structures</w:t>
      </w:r>
      <w:r w:rsidR="006428A0" w:rsidRPr="006428A0">
        <w:rPr>
          <w:rFonts w:ascii="Cambria" w:hAnsi="Cambria" w:cs="Arial"/>
          <w:b/>
          <w:sz w:val="24"/>
          <w:szCs w:val="24"/>
        </w:rPr>
        <w:t>.</w:t>
      </w:r>
      <w:proofErr w:type="gramEnd"/>
      <w:r w:rsidRPr="009B03D6">
        <w:rPr>
          <w:rFonts w:ascii="Cambria" w:hAnsi="Cambria" w:cs="Arial"/>
          <w:sz w:val="24"/>
          <w:szCs w:val="24"/>
        </w:rPr>
        <w:t xml:space="preserve"> </w:t>
      </w:r>
      <w:proofErr w:type="spellStart"/>
      <w:r w:rsidR="006428A0">
        <w:rPr>
          <w:rFonts w:ascii="Cambria" w:hAnsi="Cambria" w:cs="Arial"/>
          <w:sz w:val="24"/>
          <w:szCs w:val="24"/>
        </w:rPr>
        <w:t>D</w:t>
      </w:r>
      <w:r w:rsidRPr="009B03D6">
        <w:rPr>
          <w:rFonts w:ascii="Cambria" w:hAnsi="Cambria" w:cs="Arial"/>
          <w:sz w:val="24"/>
          <w:szCs w:val="24"/>
        </w:rPr>
        <w:t>ecane</w:t>
      </w:r>
      <w:proofErr w:type="spellEnd"/>
      <w:r w:rsidRPr="009B03D6">
        <w:rPr>
          <w:rFonts w:ascii="Cambria" w:hAnsi="Cambria" w:cs="Arial"/>
          <w:sz w:val="24"/>
          <w:szCs w:val="24"/>
        </w:rPr>
        <w:t>, a straight</w:t>
      </w:r>
      <w:r>
        <w:rPr>
          <w:rFonts w:ascii="Cambria" w:hAnsi="Cambria" w:cs="Arial"/>
          <w:sz w:val="24"/>
          <w:szCs w:val="24"/>
        </w:rPr>
        <w:t>-</w:t>
      </w:r>
      <w:r w:rsidRPr="009B03D6">
        <w:rPr>
          <w:rFonts w:ascii="Cambria" w:hAnsi="Cambria" w:cs="Arial"/>
          <w:sz w:val="24"/>
          <w:szCs w:val="24"/>
        </w:rPr>
        <w:t xml:space="preserve">chained alkane (A; from </w:t>
      </w:r>
      <w:hyperlink r:id="rId6" w:history="1">
        <w:r w:rsidRPr="00832EFC">
          <w:rPr>
            <w:rStyle w:val="Hyperlink"/>
            <w:rFonts w:ascii="Cambria" w:hAnsi="Cambria" w:cs="Arial"/>
            <w:sz w:val="24"/>
            <w:szCs w:val="24"/>
          </w:rPr>
          <w:t>http://www.bpc.edu/mathscience/chemistry</w:t>
        </w:r>
      </w:hyperlink>
      <w:r w:rsidRPr="009B03D6">
        <w:rPr>
          <w:rFonts w:ascii="Cambria" w:hAnsi="Cambria" w:cs="Arial"/>
          <w:sz w:val="24"/>
          <w:szCs w:val="24"/>
        </w:rPr>
        <w:t xml:space="preserve">), cyclohexane, a cyclic alkane (B; from </w:t>
      </w:r>
      <w:hyperlink r:id="rId7" w:history="1">
        <w:r w:rsidRPr="00832EFC">
          <w:rPr>
            <w:rStyle w:val="Hyperlink"/>
            <w:rFonts w:ascii="Cambria" w:hAnsi="Cambria" w:cs="Arial"/>
            <w:sz w:val="24"/>
            <w:szCs w:val="24"/>
          </w:rPr>
          <w:t>http://www.bpc.edu/mathscience/chemistry</w:t>
        </w:r>
      </w:hyperlink>
      <w:r w:rsidRPr="009B03D6">
        <w:rPr>
          <w:rFonts w:ascii="Cambria" w:hAnsi="Cambria" w:cs="Arial"/>
          <w:sz w:val="24"/>
          <w:szCs w:val="24"/>
        </w:rPr>
        <w:t xml:space="preserve">), a steroid, a </w:t>
      </w:r>
      <w:proofErr w:type="gramStart"/>
      <w:r w:rsidRPr="009B03D6">
        <w:rPr>
          <w:rFonts w:ascii="Cambria" w:hAnsi="Cambria" w:cs="Arial"/>
          <w:sz w:val="24"/>
          <w:szCs w:val="24"/>
        </w:rPr>
        <w:t>poly</w:t>
      </w:r>
      <w:r>
        <w:rPr>
          <w:rFonts w:ascii="Cambria" w:hAnsi="Cambria" w:cs="Arial"/>
          <w:sz w:val="24"/>
          <w:szCs w:val="24"/>
        </w:rPr>
        <w:t>-</w:t>
      </w:r>
      <w:r w:rsidRPr="009B03D6">
        <w:rPr>
          <w:rFonts w:ascii="Cambria" w:hAnsi="Cambria" w:cs="Arial"/>
          <w:sz w:val="24"/>
          <w:szCs w:val="24"/>
        </w:rPr>
        <w:t>cyclic</w:t>
      </w:r>
      <w:proofErr w:type="gramEnd"/>
      <w:r w:rsidRPr="009B03D6">
        <w:rPr>
          <w:rFonts w:ascii="Cambria" w:hAnsi="Cambria" w:cs="Arial"/>
          <w:sz w:val="24"/>
          <w:szCs w:val="24"/>
        </w:rPr>
        <w:t xml:space="preserve"> hydrocarbon (C; from </w:t>
      </w:r>
      <w:hyperlink r:id="rId8" w:history="1">
        <w:r w:rsidRPr="009B03D6">
          <w:rPr>
            <w:rStyle w:val="Hyperlink"/>
            <w:rFonts w:ascii="Cambria" w:hAnsi="Cambria" w:cs="Arial"/>
            <w:sz w:val="24"/>
            <w:szCs w:val="24"/>
          </w:rPr>
          <w:t>www.wikiwand.com</w:t>
        </w:r>
      </w:hyperlink>
      <w:r w:rsidR="006428A0">
        <w:rPr>
          <w:rFonts w:ascii="Cambria" w:hAnsi="Cambria" w:cs="Arial"/>
          <w:sz w:val="24"/>
          <w:szCs w:val="24"/>
        </w:rPr>
        <w:t>), and 2,2-dimethyl</w:t>
      </w:r>
      <w:r w:rsidRPr="009B03D6">
        <w:rPr>
          <w:rFonts w:ascii="Cambria" w:hAnsi="Cambria" w:cs="Arial"/>
          <w:sz w:val="24"/>
          <w:szCs w:val="24"/>
        </w:rPr>
        <w:t xml:space="preserve">butane, a branched alkane (D; </w:t>
      </w:r>
      <w:hyperlink r:id="rId9" w:history="1">
        <w:r w:rsidRPr="009B03D6">
          <w:rPr>
            <w:rStyle w:val="Hyperlink"/>
            <w:rFonts w:ascii="Cambria" w:hAnsi="Cambria" w:cs="Arial"/>
            <w:sz w:val="24"/>
            <w:szCs w:val="24"/>
          </w:rPr>
          <w:t>www.wikimedia.com</w:t>
        </w:r>
      </w:hyperlink>
      <w:r w:rsidRPr="009B03D6">
        <w:rPr>
          <w:rFonts w:ascii="Cambria" w:hAnsi="Cambria" w:cs="Arial"/>
          <w:sz w:val="24"/>
          <w:szCs w:val="24"/>
        </w:rPr>
        <w:t>).</w:t>
      </w:r>
    </w:p>
    <w:p w14:paraId="10F92C9D" w14:textId="77777777" w:rsidR="000E234F" w:rsidRPr="009B03D6" w:rsidRDefault="000E234F" w:rsidP="009B03D6">
      <w:pPr>
        <w:spacing w:after="0" w:line="276" w:lineRule="auto"/>
        <w:rPr>
          <w:rFonts w:ascii="Cambria" w:hAnsi="Cambria" w:cs="Arial"/>
          <w:sz w:val="24"/>
          <w:szCs w:val="24"/>
        </w:rPr>
      </w:pPr>
    </w:p>
    <w:p w14:paraId="7243D709" w14:textId="719A80B3" w:rsidR="00F329D8" w:rsidRDefault="009B03D6" w:rsidP="009B03D6">
      <w:pPr>
        <w:spacing w:after="0" w:line="276" w:lineRule="auto"/>
        <w:rPr>
          <w:rFonts w:ascii="Cambria" w:hAnsi="Cambria" w:cs="Arial"/>
          <w:b/>
          <w:sz w:val="28"/>
          <w:szCs w:val="24"/>
        </w:rPr>
      </w:pPr>
      <w:r>
        <w:rPr>
          <w:rFonts w:ascii="Cambria" w:hAnsi="Cambria" w:cs="Arial"/>
          <w:b/>
          <w:sz w:val="28"/>
          <w:szCs w:val="24"/>
        </w:rPr>
        <w:t>Princip</w:t>
      </w:r>
      <w:r w:rsidR="00F329D8" w:rsidRPr="009B03D6">
        <w:rPr>
          <w:rFonts w:ascii="Cambria" w:hAnsi="Cambria" w:cs="Arial"/>
          <w:b/>
          <w:sz w:val="28"/>
          <w:szCs w:val="24"/>
        </w:rPr>
        <w:t>l</w:t>
      </w:r>
      <w:r>
        <w:rPr>
          <w:rFonts w:ascii="Cambria" w:hAnsi="Cambria" w:cs="Arial"/>
          <w:b/>
          <w:sz w:val="28"/>
          <w:szCs w:val="24"/>
        </w:rPr>
        <w:t>e</w:t>
      </w:r>
      <w:r w:rsidR="000E234F">
        <w:rPr>
          <w:rFonts w:ascii="Cambria" w:hAnsi="Cambria" w:cs="Arial"/>
          <w:b/>
          <w:sz w:val="28"/>
          <w:szCs w:val="24"/>
        </w:rPr>
        <w:t>s</w:t>
      </w:r>
    </w:p>
    <w:p w14:paraId="32EAB7D0" w14:textId="77777777" w:rsidR="000E234F" w:rsidRPr="009B03D6" w:rsidRDefault="000E234F" w:rsidP="009B03D6">
      <w:pPr>
        <w:spacing w:after="0" w:line="276" w:lineRule="auto"/>
        <w:rPr>
          <w:rFonts w:ascii="Cambria" w:hAnsi="Cambria" w:cs="Arial"/>
          <w:b/>
          <w:sz w:val="28"/>
          <w:szCs w:val="24"/>
        </w:rPr>
      </w:pPr>
    </w:p>
    <w:p w14:paraId="2F9D729A" w14:textId="77777777" w:rsidR="008702BF" w:rsidRPr="009B03D6" w:rsidRDefault="00F329D8" w:rsidP="009B03D6">
      <w:pPr>
        <w:spacing w:after="0" w:line="276" w:lineRule="auto"/>
        <w:rPr>
          <w:rFonts w:ascii="Cambria" w:hAnsi="Cambria" w:cs="Arial"/>
          <w:sz w:val="24"/>
          <w:szCs w:val="24"/>
        </w:rPr>
      </w:pPr>
      <w:r w:rsidRPr="009B03D6">
        <w:rPr>
          <w:rFonts w:ascii="Cambria" w:hAnsi="Cambria" w:cs="Arial"/>
          <w:sz w:val="24"/>
          <w:szCs w:val="24"/>
        </w:rPr>
        <w:t>Urea adduction is a size exclusion technique</w:t>
      </w:r>
      <w:r w:rsidR="008702BF" w:rsidRPr="009B03D6">
        <w:rPr>
          <w:rFonts w:ascii="Cambria" w:hAnsi="Cambria" w:cs="Arial"/>
          <w:sz w:val="24"/>
          <w:szCs w:val="24"/>
        </w:rPr>
        <w:t xml:space="preserve"> that separates straight</w:t>
      </w:r>
      <w:r w:rsidR="007B35B1">
        <w:rPr>
          <w:rFonts w:ascii="Cambria" w:hAnsi="Cambria" w:cs="Arial"/>
          <w:sz w:val="24"/>
          <w:szCs w:val="24"/>
        </w:rPr>
        <w:t>-</w:t>
      </w:r>
      <w:r w:rsidR="008702BF" w:rsidRPr="009B03D6">
        <w:rPr>
          <w:rFonts w:ascii="Cambria" w:hAnsi="Cambria" w:cs="Arial"/>
          <w:sz w:val="24"/>
          <w:szCs w:val="24"/>
        </w:rPr>
        <w:t xml:space="preserve">chained or </w:t>
      </w:r>
      <w:proofErr w:type="gramStart"/>
      <w:r w:rsidR="008702BF" w:rsidRPr="009B03D6">
        <w:rPr>
          <w:rFonts w:ascii="Cambria" w:hAnsi="Cambria" w:cs="Arial"/>
          <w:sz w:val="24"/>
          <w:szCs w:val="24"/>
        </w:rPr>
        <w:t>rarely-branching</w:t>
      </w:r>
      <w:proofErr w:type="gramEnd"/>
      <w:r w:rsidR="008702BF" w:rsidRPr="009B03D6">
        <w:rPr>
          <w:rFonts w:ascii="Cambria" w:hAnsi="Cambria" w:cs="Arial"/>
          <w:sz w:val="24"/>
          <w:szCs w:val="24"/>
        </w:rPr>
        <w:t xml:space="preserve"> structures from highly-</w:t>
      </w:r>
      <w:r w:rsidRPr="009B03D6">
        <w:rPr>
          <w:rFonts w:ascii="Cambria" w:hAnsi="Cambria" w:cs="Arial"/>
          <w:sz w:val="24"/>
          <w:szCs w:val="24"/>
        </w:rPr>
        <w:t>branched and cyclic structure</w:t>
      </w:r>
      <w:r w:rsidR="008702BF" w:rsidRPr="009B03D6">
        <w:rPr>
          <w:rFonts w:ascii="Cambria" w:hAnsi="Cambria" w:cs="Arial"/>
          <w:sz w:val="24"/>
          <w:szCs w:val="24"/>
        </w:rPr>
        <w:t>s</w:t>
      </w:r>
      <w:r w:rsidRPr="009B03D6">
        <w:rPr>
          <w:rFonts w:ascii="Cambria" w:hAnsi="Cambria" w:cs="Arial"/>
          <w:sz w:val="24"/>
          <w:szCs w:val="24"/>
        </w:rPr>
        <w:t xml:space="preserve">. </w:t>
      </w:r>
      <w:r w:rsidR="007B35B1">
        <w:rPr>
          <w:rFonts w:ascii="Cambria" w:hAnsi="Cambria" w:cs="Arial"/>
          <w:sz w:val="24"/>
          <w:szCs w:val="24"/>
        </w:rPr>
        <w:t>This happens</w:t>
      </w:r>
      <w:r w:rsidRPr="009B03D6">
        <w:rPr>
          <w:rFonts w:ascii="Cambria" w:hAnsi="Cambria" w:cs="Arial"/>
          <w:sz w:val="24"/>
          <w:szCs w:val="24"/>
        </w:rPr>
        <w:t xml:space="preserve"> because of the special crystal structure of </w:t>
      </w:r>
      <w:r w:rsidR="008702BF" w:rsidRPr="009B03D6">
        <w:rPr>
          <w:rFonts w:ascii="Cambria" w:hAnsi="Cambria" w:cs="Arial"/>
          <w:sz w:val="24"/>
          <w:szCs w:val="24"/>
        </w:rPr>
        <w:t>urea</w:t>
      </w:r>
      <w:r w:rsidR="008556EC" w:rsidRPr="009B03D6">
        <w:rPr>
          <w:rFonts w:ascii="Cambria" w:hAnsi="Cambria" w:cs="Arial"/>
          <w:sz w:val="24"/>
          <w:szCs w:val="24"/>
        </w:rPr>
        <w:t xml:space="preserve"> (</w:t>
      </w:r>
      <w:r w:rsidR="008556EC" w:rsidRPr="00641F81">
        <w:rPr>
          <w:rFonts w:ascii="Cambria" w:hAnsi="Cambria" w:cs="Arial"/>
          <w:b/>
          <w:sz w:val="24"/>
          <w:szCs w:val="24"/>
        </w:rPr>
        <w:t>Fig</w:t>
      </w:r>
      <w:r w:rsidR="007B35B1" w:rsidRPr="00641F81">
        <w:rPr>
          <w:rFonts w:ascii="Cambria" w:hAnsi="Cambria" w:cs="Arial"/>
          <w:b/>
          <w:sz w:val="24"/>
          <w:szCs w:val="24"/>
        </w:rPr>
        <w:t>ure</w:t>
      </w:r>
      <w:r w:rsidR="008556EC" w:rsidRPr="00641F81">
        <w:rPr>
          <w:rFonts w:ascii="Cambria" w:hAnsi="Cambria" w:cs="Arial"/>
          <w:b/>
          <w:sz w:val="24"/>
          <w:szCs w:val="24"/>
        </w:rPr>
        <w:t xml:space="preserve"> 2</w:t>
      </w:r>
      <w:r w:rsidR="008556EC" w:rsidRPr="009B03D6">
        <w:rPr>
          <w:rFonts w:ascii="Cambria" w:hAnsi="Cambria" w:cs="Arial"/>
          <w:sz w:val="24"/>
          <w:szCs w:val="24"/>
        </w:rPr>
        <w:t>)</w:t>
      </w:r>
      <w:r w:rsidR="008702BF" w:rsidRPr="009B03D6">
        <w:rPr>
          <w:rFonts w:ascii="Cambria" w:hAnsi="Cambria" w:cs="Arial"/>
          <w:sz w:val="24"/>
          <w:szCs w:val="24"/>
        </w:rPr>
        <w:t xml:space="preserve">. </w:t>
      </w:r>
      <w:r w:rsidRPr="009B03D6">
        <w:rPr>
          <w:rFonts w:ascii="Cambria" w:hAnsi="Cambria" w:cs="Arial"/>
          <w:sz w:val="24"/>
          <w:szCs w:val="24"/>
        </w:rPr>
        <w:t>When a urea crystal forms</w:t>
      </w:r>
      <w:r w:rsidR="007B35B1">
        <w:rPr>
          <w:rFonts w:ascii="Cambria" w:hAnsi="Cambria" w:cs="Arial"/>
          <w:sz w:val="24"/>
          <w:szCs w:val="24"/>
        </w:rPr>
        <w:t>,</w:t>
      </w:r>
      <w:r w:rsidRPr="009B03D6">
        <w:rPr>
          <w:rFonts w:ascii="Cambria" w:hAnsi="Cambria" w:cs="Arial"/>
          <w:sz w:val="24"/>
          <w:szCs w:val="24"/>
        </w:rPr>
        <w:t xml:space="preserve"> it creates </w:t>
      </w:r>
      <w:r w:rsidR="008702BF" w:rsidRPr="009B03D6">
        <w:rPr>
          <w:rFonts w:ascii="Cambria" w:hAnsi="Cambria" w:cs="Arial"/>
          <w:sz w:val="24"/>
          <w:szCs w:val="24"/>
        </w:rPr>
        <w:t>ti</w:t>
      </w:r>
      <w:r w:rsidRPr="009B03D6">
        <w:rPr>
          <w:rFonts w:ascii="Cambria" w:hAnsi="Cambria" w:cs="Arial"/>
          <w:sz w:val="24"/>
          <w:szCs w:val="24"/>
        </w:rPr>
        <w:t>ny spaces between the individual crystals. The spaces are long and narrow</w:t>
      </w:r>
      <w:r w:rsidR="008702BF" w:rsidRPr="009B03D6">
        <w:rPr>
          <w:rFonts w:ascii="Cambria" w:hAnsi="Cambria" w:cs="Arial"/>
          <w:sz w:val="24"/>
          <w:szCs w:val="24"/>
        </w:rPr>
        <w:t xml:space="preserve"> with an average diameter of five angstroms (5 x 10</w:t>
      </w:r>
      <w:r w:rsidR="008702BF" w:rsidRPr="009B03D6">
        <w:rPr>
          <w:rFonts w:ascii="Cambria" w:hAnsi="Cambria" w:cs="Arial"/>
          <w:sz w:val="24"/>
          <w:szCs w:val="24"/>
          <w:vertAlign w:val="superscript"/>
        </w:rPr>
        <w:t>-10</w:t>
      </w:r>
      <w:r w:rsidR="008702BF" w:rsidRPr="009B03D6">
        <w:rPr>
          <w:rFonts w:ascii="Cambria" w:hAnsi="Cambria" w:cs="Arial"/>
          <w:sz w:val="24"/>
          <w:szCs w:val="24"/>
        </w:rPr>
        <w:t xml:space="preserve"> m). Th</w:t>
      </w:r>
      <w:r w:rsidR="007B35B1">
        <w:rPr>
          <w:rFonts w:ascii="Cambria" w:hAnsi="Cambria" w:cs="Arial"/>
          <w:sz w:val="24"/>
          <w:szCs w:val="24"/>
        </w:rPr>
        <w:t>e</w:t>
      </w:r>
      <w:r w:rsidR="008702BF" w:rsidRPr="009B03D6">
        <w:rPr>
          <w:rFonts w:ascii="Cambria" w:hAnsi="Cambria" w:cs="Arial"/>
          <w:sz w:val="24"/>
          <w:szCs w:val="24"/>
        </w:rPr>
        <w:t>s</w:t>
      </w:r>
      <w:r w:rsidR="007B35B1">
        <w:rPr>
          <w:rFonts w:ascii="Cambria" w:hAnsi="Cambria" w:cs="Arial"/>
          <w:sz w:val="24"/>
          <w:szCs w:val="24"/>
        </w:rPr>
        <w:t>e</w:t>
      </w:r>
      <w:r w:rsidR="008702BF" w:rsidRPr="009B03D6">
        <w:rPr>
          <w:rFonts w:ascii="Cambria" w:hAnsi="Cambria" w:cs="Arial"/>
          <w:sz w:val="24"/>
          <w:szCs w:val="24"/>
        </w:rPr>
        <w:t xml:space="preserve"> space</w:t>
      </w:r>
      <w:r w:rsidR="007B35B1">
        <w:rPr>
          <w:rFonts w:ascii="Cambria" w:hAnsi="Cambria" w:cs="Arial"/>
          <w:sz w:val="24"/>
          <w:szCs w:val="24"/>
        </w:rPr>
        <w:t>s</w:t>
      </w:r>
      <w:r w:rsidR="008702BF" w:rsidRPr="009B03D6">
        <w:rPr>
          <w:rFonts w:ascii="Cambria" w:hAnsi="Cambria" w:cs="Arial"/>
          <w:sz w:val="24"/>
          <w:szCs w:val="24"/>
        </w:rPr>
        <w:t xml:space="preserve"> </w:t>
      </w:r>
      <w:r w:rsidR="007B35B1">
        <w:rPr>
          <w:rFonts w:ascii="Cambria" w:hAnsi="Cambria" w:cs="Arial"/>
          <w:sz w:val="24"/>
          <w:szCs w:val="24"/>
        </w:rPr>
        <w:t>are</w:t>
      </w:r>
      <w:r w:rsidR="008702BF" w:rsidRPr="009B03D6">
        <w:rPr>
          <w:rFonts w:ascii="Cambria" w:hAnsi="Cambria" w:cs="Arial"/>
          <w:sz w:val="24"/>
          <w:szCs w:val="24"/>
        </w:rPr>
        <w:t xml:space="preserve"> large enough to include straight</w:t>
      </w:r>
      <w:r w:rsidR="007B35B1">
        <w:rPr>
          <w:rFonts w:ascii="Cambria" w:hAnsi="Cambria" w:cs="Arial"/>
          <w:sz w:val="24"/>
          <w:szCs w:val="24"/>
        </w:rPr>
        <w:t>-</w:t>
      </w:r>
      <w:r w:rsidR="008702BF" w:rsidRPr="009B03D6">
        <w:rPr>
          <w:rFonts w:ascii="Cambria" w:hAnsi="Cambria" w:cs="Arial"/>
          <w:sz w:val="24"/>
          <w:szCs w:val="24"/>
        </w:rPr>
        <w:t>chain or rarely</w:t>
      </w:r>
      <w:r w:rsidR="007B35B1">
        <w:rPr>
          <w:rFonts w:ascii="Cambria" w:hAnsi="Cambria" w:cs="Arial"/>
          <w:sz w:val="24"/>
          <w:szCs w:val="24"/>
        </w:rPr>
        <w:t>-</w:t>
      </w:r>
      <w:r w:rsidR="008702BF" w:rsidRPr="009B03D6">
        <w:rPr>
          <w:rFonts w:ascii="Cambria" w:hAnsi="Cambria" w:cs="Arial"/>
          <w:sz w:val="24"/>
          <w:szCs w:val="24"/>
        </w:rPr>
        <w:t>branching compounds into the crystal lattice</w:t>
      </w:r>
      <w:r w:rsidR="007B35B1">
        <w:rPr>
          <w:rFonts w:ascii="Cambria" w:hAnsi="Cambria" w:cs="Arial"/>
          <w:sz w:val="24"/>
          <w:szCs w:val="24"/>
        </w:rPr>
        <w:t>,</w:t>
      </w:r>
      <w:r w:rsidR="008702BF" w:rsidRPr="009B03D6">
        <w:rPr>
          <w:rFonts w:ascii="Cambria" w:hAnsi="Cambria" w:cs="Arial"/>
          <w:sz w:val="24"/>
          <w:szCs w:val="24"/>
        </w:rPr>
        <w:t xml:space="preserve"> but too small for highly</w:t>
      </w:r>
      <w:r w:rsidR="007B35B1">
        <w:rPr>
          <w:rFonts w:ascii="Cambria" w:hAnsi="Cambria" w:cs="Arial"/>
          <w:sz w:val="24"/>
          <w:szCs w:val="24"/>
        </w:rPr>
        <w:t>-</w:t>
      </w:r>
      <w:r w:rsidR="008702BF" w:rsidRPr="009B03D6">
        <w:rPr>
          <w:rFonts w:ascii="Cambria" w:hAnsi="Cambria" w:cs="Arial"/>
          <w:sz w:val="24"/>
          <w:szCs w:val="24"/>
        </w:rPr>
        <w:t>branched or cyclic structures. Thus, the latter structures are excluded. The crystals can then be washed</w:t>
      </w:r>
      <w:r w:rsidR="007B35B1">
        <w:rPr>
          <w:rFonts w:ascii="Cambria" w:hAnsi="Cambria" w:cs="Arial"/>
          <w:sz w:val="24"/>
          <w:szCs w:val="24"/>
        </w:rPr>
        <w:t>,</w:t>
      </w:r>
      <w:r w:rsidR="008702BF" w:rsidRPr="009B03D6">
        <w:rPr>
          <w:rFonts w:ascii="Cambria" w:hAnsi="Cambria" w:cs="Arial"/>
          <w:sz w:val="24"/>
          <w:szCs w:val="24"/>
        </w:rPr>
        <w:t xml:space="preserve"> and the highly</w:t>
      </w:r>
      <w:r w:rsidR="007B35B1">
        <w:rPr>
          <w:rFonts w:ascii="Cambria" w:hAnsi="Cambria" w:cs="Arial"/>
          <w:sz w:val="24"/>
          <w:szCs w:val="24"/>
        </w:rPr>
        <w:t>-</w:t>
      </w:r>
      <w:r w:rsidR="008702BF" w:rsidRPr="009B03D6">
        <w:rPr>
          <w:rFonts w:ascii="Cambria" w:hAnsi="Cambria" w:cs="Arial"/>
          <w:sz w:val="24"/>
          <w:szCs w:val="24"/>
        </w:rPr>
        <w:t xml:space="preserve">branched or cyclic structures </w:t>
      </w:r>
      <w:r w:rsidR="007B35B1">
        <w:rPr>
          <w:rFonts w:ascii="Cambria" w:hAnsi="Cambria" w:cs="Arial"/>
          <w:sz w:val="24"/>
          <w:szCs w:val="24"/>
        </w:rPr>
        <w:t xml:space="preserve">can be </w:t>
      </w:r>
      <w:r w:rsidR="008702BF" w:rsidRPr="009B03D6">
        <w:rPr>
          <w:rFonts w:ascii="Cambria" w:hAnsi="Cambria" w:cs="Arial"/>
          <w:sz w:val="24"/>
          <w:szCs w:val="24"/>
        </w:rPr>
        <w:t xml:space="preserve">removed from the </w:t>
      </w:r>
      <w:r w:rsidR="008702BF" w:rsidRPr="009B03D6">
        <w:rPr>
          <w:rFonts w:ascii="Cambria" w:hAnsi="Cambria" w:cs="Arial"/>
          <w:sz w:val="24"/>
          <w:szCs w:val="24"/>
        </w:rPr>
        <w:lastRenderedPageBreak/>
        <w:t>sample. Subsequent dissolution of the crystal releases the straight</w:t>
      </w:r>
      <w:r w:rsidR="007B35B1">
        <w:rPr>
          <w:rFonts w:ascii="Cambria" w:hAnsi="Cambria" w:cs="Arial"/>
          <w:sz w:val="24"/>
          <w:szCs w:val="24"/>
        </w:rPr>
        <w:t>-</w:t>
      </w:r>
      <w:r w:rsidR="008702BF" w:rsidRPr="009B03D6">
        <w:rPr>
          <w:rFonts w:ascii="Cambria" w:hAnsi="Cambria" w:cs="Arial"/>
          <w:sz w:val="24"/>
          <w:szCs w:val="24"/>
        </w:rPr>
        <w:t xml:space="preserve">chained and </w:t>
      </w:r>
      <w:proofErr w:type="gramStart"/>
      <w:r w:rsidR="008702BF" w:rsidRPr="009B03D6">
        <w:rPr>
          <w:rFonts w:ascii="Cambria" w:hAnsi="Cambria" w:cs="Arial"/>
          <w:sz w:val="24"/>
          <w:szCs w:val="24"/>
        </w:rPr>
        <w:t>rarely-branching</w:t>
      </w:r>
      <w:proofErr w:type="gramEnd"/>
      <w:r w:rsidR="008702BF" w:rsidRPr="009B03D6">
        <w:rPr>
          <w:rFonts w:ascii="Cambria" w:hAnsi="Cambria" w:cs="Arial"/>
          <w:sz w:val="24"/>
          <w:szCs w:val="24"/>
        </w:rPr>
        <w:t xml:space="preserve"> compounds back into the solution</w:t>
      </w:r>
      <w:r w:rsidR="007B35B1">
        <w:rPr>
          <w:rFonts w:ascii="Cambria" w:hAnsi="Cambria" w:cs="Arial"/>
          <w:sz w:val="24"/>
          <w:szCs w:val="24"/>
        </w:rPr>
        <w:t>,</w:t>
      </w:r>
      <w:r w:rsidR="008702BF" w:rsidRPr="009B03D6">
        <w:rPr>
          <w:rFonts w:ascii="Cambria" w:hAnsi="Cambria" w:cs="Arial"/>
          <w:sz w:val="24"/>
          <w:szCs w:val="24"/>
        </w:rPr>
        <w:t xml:space="preserve"> from which they can be extracted and analyzed.  </w:t>
      </w:r>
    </w:p>
    <w:p w14:paraId="289CE187" w14:textId="77777777" w:rsidR="0078134D" w:rsidRPr="009B03D6" w:rsidRDefault="0078134D" w:rsidP="0078134D">
      <w:pPr>
        <w:spacing w:after="0" w:line="276" w:lineRule="auto"/>
        <w:rPr>
          <w:rFonts w:ascii="Cambria" w:hAnsi="Cambria" w:cs="Arial"/>
          <w:sz w:val="24"/>
          <w:szCs w:val="24"/>
        </w:rPr>
      </w:pPr>
    </w:p>
    <w:p w14:paraId="2584AEAB" w14:textId="056BF926" w:rsidR="0078134D" w:rsidRPr="009B03D6" w:rsidRDefault="0078134D" w:rsidP="0078134D">
      <w:pPr>
        <w:spacing w:after="0" w:line="276" w:lineRule="auto"/>
        <w:rPr>
          <w:rFonts w:ascii="Cambria" w:hAnsi="Cambria" w:cs="Arial"/>
          <w:sz w:val="24"/>
          <w:szCs w:val="24"/>
        </w:rPr>
      </w:pPr>
      <w:r w:rsidRPr="006428A0">
        <w:rPr>
          <w:rFonts w:ascii="Cambria" w:hAnsi="Cambria" w:cs="Arial"/>
          <w:b/>
          <w:sz w:val="24"/>
          <w:szCs w:val="24"/>
        </w:rPr>
        <w:t>Figure 2</w:t>
      </w:r>
      <w:r w:rsidR="006428A0" w:rsidRPr="006428A0">
        <w:rPr>
          <w:rFonts w:ascii="Cambria" w:hAnsi="Cambria" w:cs="Arial"/>
          <w:b/>
          <w:sz w:val="24"/>
          <w:szCs w:val="24"/>
        </w:rPr>
        <w:t>.</w:t>
      </w:r>
      <w:r w:rsidRPr="006428A0">
        <w:rPr>
          <w:rFonts w:ascii="Cambria" w:hAnsi="Cambria" w:cs="Arial"/>
          <w:b/>
          <w:sz w:val="24"/>
          <w:szCs w:val="24"/>
        </w:rPr>
        <w:t xml:space="preserve"> </w:t>
      </w:r>
      <w:proofErr w:type="gramStart"/>
      <w:r w:rsidRPr="006428A0">
        <w:rPr>
          <w:rFonts w:ascii="Cambria" w:hAnsi="Cambria" w:cs="Arial"/>
          <w:b/>
          <w:sz w:val="24"/>
          <w:szCs w:val="24"/>
        </w:rPr>
        <w:t>Depiction of the chemical and crystal structure of urea</w:t>
      </w:r>
      <w:r w:rsidR="006428A0" w:rsidRPr="006428A0">
        <w:rPr>
          <w:rFonts w:ascii="Cambria" w:hAnsi="Cambria" w:cs="Arial"/>
          <w:b/>
          <w:sz w:val="24"/>
          <w:szCs w:val="24"/>
        </w:rPr>
        <w:t>.</w:t>
      </w:r>
      <w:proofErr w:type="gramEnd"/>
      <w:r w:rsidRPr="009B03D6">
        <w:rPr>
          <w:rFonts w:ascii="Cambria" w:hAnsi="Cambria" w:cs="Arial"/>
          <w:sz w:val="24"/>
          <w:szCs w:val="24"/>
        </w:rPr>
        <w:t xml:space="preserve"> (</w:t>
      </w:r>
      <w:proofErr w:type="gramStart"/>
      <w:r w:rsidRPr="009B03D6">
        <w:rPr>
          <w:rFonts w:ascii="Cambria" w:hAnsi="Cambria" w:cs="Arial"/>
          <w:sz w:val="24"/>
          <w:szCs w:val="24"/>
        </w:rPr>
        <w:t>from</w:t>
      </w:r>
      <w:proofErr w:type="gramEnd"/>
      <w:r w:rsidRPr="009B03D6">
        <w:rPr>
          <w:rFonts w:ascii="Cambria" w:hAnsi="Cambria" w:cs="Arial"/>
          <w:sz w:val="24"/>
          <w:szCs w:val="24"/>
        </w:rPr>
        <w:t xml:space="preserve"> </w:t>
      </w:r>
      <w:hyperlink r:id="rId10" w:history="1">
        <w:r w:rsidRPr="00832EFC">
          <w:rPr>
            <w:rStyle w:val="Hyperlink"/>
            <w:rFonts w:ascii="Cambria" w:hAnsi="Cambria" w:cs="Arial"/>
            <w:sz w:val="24"/>
            <w:szCs w:val="24"/>
          </w:rPr>
          <w:t>www.imgkid.com</w:t>
        </w:r>
      </w:hyperlink>
      <w:r w:rsidR="006428A0">
        <w:rPr>
          <w:rFonts w:ascii="Cambria" w:hAnsi="Cambria" w:cs="Arial"/>
          <w:sz w:val="24"/>
          <w:szCs w:val="24"/>
        </w:rPr>
        <w:t>)</w:t>
      </w:r>
    </w:p>
    <w:p w14:paraId="3630E673" w14:textId="77777777" w:rsidR="0078134D" w:rsidRPr="009B03D6" w:rsidRDefault="0078134D" w:rsidP="009B03D6">
      <w:pPr>
        <w:spacing w:after="0" w:line="276" w:lineRule="auto"/>
        <w:rPr>
          <w:rFonts w:ascii="Cambria" w:hAnsi="Cambria" w:cs="Arial"/>
          <w:sz w:val="24"/>
          <w:szCs w:val="24"/>
        </w:rPr>
      </w:pPr>
    </w:p>
    <w:p w14:paraId="75DEBD59" w14:textId="21E21076" w:rsidR="00F329D8" w:rsidRPr="009B03D6" w:rsidRDefault="000E234F" w:rsidP="009B03D6">
      <w:pPr>
        <w:spacing w:after="0" w:line="276" w:lineRule="auto"/>
        <w:rPr>
          <w:rFonts w:ascii="Cambria" w:hAnsi="Cambria" w:cs="Arial"/>
          <w:b/>
          <w:sz w:val="28"/>
          <w:szCs w:val="24"/>
        </w:rPr>
      </w:pPr>
      <w:r>
        <w:rPr>
          <w:rFonts w:ascii="Cambria" w:hAnsi="Cambria" w:cs="Arial"/>
          <w:b/>
          <w:sz w:val="28"/>
          <w:szCs w:val="24"/>
        </w:rPr>
        <w:t>Procedure</w:t>
      </w:r>
    </w:p>
    <w:p w14:paraId="7D1308AC" w14:textId="77777777" w:rsidR="008702BF" w:rsidRDefault="008702BF" w:rsidP="009B03D6">
      <w:pPr>
        <w:pStyle w:val="ListParagraph"/>
        <w:numPr>
          <w:ilvl w:val="0"/>
          <w:numId w:val="1"/>
        </w:numPr>
        <w:spacing w:after="0" w:line="276" w:lineRule="auto"/>
        <w:rPr>
          <w:rFonts w:ascii="Cambria" w:hAnsi="Cambria" w:cs="Arial"/>
          <w:sz w:val="24"/>
          <w:szCs w:val="24"/>
        </w:rPr>
      </w:pPr>
      <w:r w:rsidRPr="009B03D6">
        <w:rPr>
          <w:rFonts w:ascii="Cambria" w:hAnsi="Cambria" w:cs="Arial"/>
          <w:sz w:val="24"/>
          <w:szCs w:val="24"/>
        </w:rPr>
        <w:t xml:space="preserve">Setup and </w:t>
      </w:r>
      <w:r w:rsidR="009C79FA">
        <w:rPr>
          <w:rFonts w:ascii="Cambria" w:hAnsi="Cambria" w:cs="Arial"/>
          <w:sz w:val="24"/>
          <w:szCs w:val="24"/>
        </w:rPr>
        <w:t>P</w:t>
      </w:r>
      <w:r w:rsidRPr="009B03D6">
        <w:rPr>
          <w:rFonts w:ascii="Cambria" w:hAnsi="Cambria" w:cs="Arial"/>
          <w:sz w:val="24"/>
          <w:szCs w:val="24"/>
        </w:rPr>
        <w:t xml:space="preserve">reparation of </w:t>
      </w:r>
      <w:r w:rsidR="009C79FA">
        <w:rPr>
          <w:rFonts w:ascii="Cambria" w:hAnsi="Cambria" w:cs="Arial"/>
          <w:sz w:val="24"/>
          <w:szCs w:val="24"/>
        </w:rPr>
        <w:t>M</w:t>
      </w:r>
      <w:r w:rsidRPr="009B03D6">
        <w:rPr>
          <w:rFonts w:ascii="Cambria" w:hAnsi="Cambria" w:cs="Arial"/>
          <w:sz w:val="24"/>
          <w:szCs w:val="24"/>
        </w:rPr>
        <w:t>aterials</w:t>
      </w:r>
    </w:p>
    <w:p w14:paraId="5E40ACBD" w14:textId="77777777" w:rsidR="009B03D6" w:rsidRPr="009B03D6" w:rsidRDefault="009B03D6" w:rsidP="009B03D6">
      <w:pPr>
        <w:pStyle w:val="ListParagraph"/>
        <w:spacing w:after="0" w:line="276" w:lineRule="auto"/>
        <w:ind w:left="360"/>
        <w:rPr>
          <w:rFonts w:ascii="Cambria" w:hAnsi="Cambria" w:cs="Arial"/>
          <w:sz w:val="24"/>
          <w:szCs w:val="24"/>
        </w:rPr>
      </w:pPr>
    </w:p>
    <w:p w14:paraId="722FAB0B" w14:textId="77777777" w:rsidR="008702BF" w:rsidRPr="009B03D6" w:rsidRDefault="008702BF"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Obtain a total lipid extract (TLE) using a solvent extraction method</w:t>
      </w:r>
      <w:r w:rsidR="009C79FA">
        <w:rPr>
          <w:rFonts w:ascii="Cambria" w:hAnsi="Cambria" w:cs="Arial"/>
          <w:sz w:val="24"/>
          <w:szCs w:val="24"/>
        </w:rPr>
        <w:t xml:space="preserve"> (Sonication, Soxhlet, or Accelerated Solvent Extraction (ASE)).</w:t>
      </w:r>
    </w:p>
    <w:p w14:paraId="29C1C3C7" w14:textId="77777777" w:rsidR="008702BF" w:rsidRPr="009B03D6" w:rsidRDefault="008702BF" w:rsidP="009B03D6">
      <w:pPr>
        <w:pStyle w:val="ListParagraph"/>
        <w:spacing w:after="0" w:line="276" w:lineRule="auto"/>
        <w:ind w:left="1656"/>
        <w:rPr>
          <w:rFonts w:ascii="Cambria" w:hAnsi="Cambria" w:cs="Arial"/>
          <w:sz w:val="24"/>
          <w:szCs w:val="24"/>
        </w:rPr>
      </w:pPr>
    </w:p>
    <w:p w14:paraId="098069A9" w14:textId="77777777" w:rsidR="003A2B68" w:rsidRDefault="009C79FA" w:rsidP="00641F81">
      <w:pPr>
        <w:pStyle w:val="ListParagraph"/>
        <w:numPr>
          <w:ilvl w:val="1"/>
          <w:numId w:val="1"/>
        </w:numPr>
        <w:spacing w:after="0" w:line="276" w:lineRule="auto"/>
        <w:rPr>
          <w:rFonts w:ascii="Cambria" w:hAnsi="Cambria" w:cs="Arial"/>
          <w:sz w:val="24"/>
          <w:szCs w:val="24"/>
        </w:rPr>
      </w:pPr>
      <w:r w:rsidRPr="00641F81">
        <w:rPr>
          <w:rFonts w:ascii="Cambria" w:hAnsi="Cambria" w:cs="Arial"/>
          <w:sz w:val="24"/>
          <w:szCs w:val="24"/>
        </w:rPr>
        <w:t>Purchase the following materials from any chemical retailer: c</w:t>
      </w:r>
      <w:r w:rsidR="008702BF" w:rsidRPr="00641F81">
        <w:rPr>
          <w:rFonts w:ascii="Cambria" w:hAnsi="Cambria" w:cs="Arial"/>
          <w:sz w:val="24"/>
          <w:szCs w:val="24"/>
        </w:rPr>
        <w:t>ombusted borosilicate glass pipettes and bulbs</w:t>
      </w:r>
      <w:r w:rsidRPr="00641F81">
        <w:rPr>
          <w:rFonts w:ascii="Cambria" w:hAnsi="Cambria" w:cs="Arial"/>
          <w:sz w:val="24"/>
          <w:szCs w:val="24"/>
        </w:rPr>
        <w:t>; p</w:t>
      </w:r>
      <w:r w:rsidR="003A2B68" w:rsidRPr="00641F81">
        <w:rPr>
          <w:rFonts w:ascii="Cambria" w:hAnsi="Cambria" w:cs="Arial"/>
          <w:sz w:val="24"/>
          <w:szCs w:val="24"/>
        </w:rPr>
        <w:t>ure water</w:t>
      </w:r>
      <w:r w:rsidRPr="00641F81">
        <w:rPr>
          <w:rFonts w:ascii="Cambria" w:hAnsi="Cambria" w:cs="Arial"/>
          <w:sz w:val="24"/>
          <w:szCs w:val="24"/>
        </w:rPr>
        <w:t>; h</w:t>
      </w:r>
      <w:r w:rsidR="008702BF" w:rsidRPr="00641F81">
        <w:rPr>
          <w:rFonts w:ascii="Cambria" w:hAnsi="Cambria" w:cs="Arial"/>
          <w:sz w:val="24"/>
          <w:szCs w:val="24"/>
        </w:rPr>
        <w:t>exane</w:t>
      </w:r>
      <w:r w:rsidRPr="00641F81">
        <w:rPr>
          <w:rFonts w:ascii="Cambria" w:hAnsi="Cambria" w:cs="Arial"/>
          <w:sz w:val="24"/>
          <w:szCs w:val="24"/>
        </w:rPr>
        <w:t xml:space="preserve">; </w:t>
      </w:r>
      <w:r w:rsidR="008702BF" w:rsidRPr="00641F81">
        <w:rPr>
          <w:rFonts w:ascii="Cambria" w:hAnsi="Cambria" w:cs="Arial"/>
          <w:sz w:val="24"/>
          <w:szCs w:val="24"/>
        </w:rPr>
        <w:t>Dichloromethane (DCM)</w:t>
      </w:r>
      <w:r w:rsidRPr="00641F81">
        <w:rPr>
          <w:rFonts w:ascii="Cambria" w:hAnsi="Cambria" w:cs="Arial"/>
          <w:sz w:val="24"/>
          <w:szCs w:val="24"/>
        </w:rPr>
        <w:t>; m</w:t>
      </w:r>
      <w:r w:rsidR="008702BF" w:rsidRPr="00641F81">
        <w:rPr>
          <w:rFonts w:ascii="Cambria" w:hAnsi="Cambria" w:cs="Arial"/>
          <w:sz w:val="24"/>
          <w:szCs w:val="24"/>
        </w:rPr>
        <w:t>ethanol</w:t>
      </w:r>
      <w:r>
        <w:rPr>
          <w:rFonts w:ascii="Cambria" w:hAnsi="Cambria" w:cs="Arial"/>
          <w:sz w:val="24"/>
          <w:szCs w:val="24"/>
        </w:rPr>
        <w:t xml:space="preserve">; </w:t>
      </w:r>
      <w:r w:rsidR="00CD504C">
        <w:rPr>
          <w:rFonts w:ascii="Cambria" w:hAnsi="Cambria" w:cs="Arial"/>
          <w:sz w:val="24"/>
          <w:szCs w:val="24"/>
        </w:rPr>
        <w:t>u</w:t>
      </w:r>
      <w:r>
        <w:rPr>
          <w:rFonts w:ascii="Cambria" w:hAnsi="Cambria" w:cs="Arial"/>
          <w:sz w:val="24"/>
          <w:szCs w:val="24"/>
        </w:rPr>
        <w:t>rea.</w:t>
      </w:r>
      <w:r w:rsidR="003A2B68" w:rsidRPr="00641F81">
        <w:rPr>
          <w:rFonts w:ascii="Cambria" w:hAnsi="Cambria" w:cs="Arial"/>
          <w:sz w:val="24"/>
          <w:szCs w:val="24"/>
        </w:rPr>
        <w:t xml:space="preserve"> </w:t>
      </w:r>
    </w:p>
    <w:p w14:paraId="1E622CFF" w14:textId="77777777" w:rsidR="009C79FA" w:rsidRPr="00641F81" w:rsidRDefault="009C79FA" w:rsidP="00641F81">
      <w:pPr>
        <w:pStyle w:val="ListParagraph"/>
        <w:spacing w:after="0" w:line="276" w:lineRule="auto"/>
        <w:ind w:left="936"/>
        <w:rPr>
          <w:rFonts w:ascii="Cambria" w:hAnsi="Cambria" w:cs="Arial"/>
          <w:sz w:val="24"/>
          <w:szCs w:val="24"/>
        </w:rPr>
      </w:pPr>
    </w:p>
    <w:p w14:paraId="3764F9BF" w14:textId="77777777" w:rsidR="008702BF" w:rsidRDefault="008702BF" w:rsidP="009B03D6">
      <w:pPr>
        <w:pStyle w:val="ListParagraph"/>
        <w:numPr>
          <w:ilvl w:val="2"/>
          <w:numId w:val="1"/>
        </w:numPr>
        <w:spacing w:after="0" w:line="276" w:lineRule="auto"/>
        <w:rPr>
          <w:rFonts w:ascii="Cambria" w:hAnsi="Cambria" w:cs="Arial"/>
          <w:sz w:val="24"/>
          <w:szCs w:val="24"/>
        </w:rPr>
      </w:pPr>
      <w:r w:rsidRPr="009B03D6">
        <w:rPr>
          <w:rFonts w:ascii="Cambria" w:hAnsi="Cambria" w:cs="Arial"/>
          <w:sz w:val="24"/>
          <w:szCs w:val="24"/>
        </w:rPr>
        <w:t>The reagents should be pure and free from hydrocarbons.</w:t>
      </w:r>
      <w:r w:rsidR="003A2B68" w:rsidRPr="009B03D6">
        <w:rPr>
          <w:rFonts w:ascii="Cambria" w:hAnsi="Cambria" w:cs="Arial"/>
          <w:sz w:val="24"/>
          <w:szCs w:val="24"/>
        </w:rPr>
        <w:t xml:space="preserve"> Alternatively, pure water can be made in </w:t>
      </w:r>
      <w:r w:rsidR="00CD504C">
        <w:rPr>
          <w:rFonts w:ascii="Cambria" w:hAnsi="Cambria" w:cs="Arial"/>
          <w:sz w:val="24"/>
          <w:szCs w:val="24"/>
        </w:rPr>
        <w:t>a</w:t>
      </w:r>
      <w:r w:rsidR="003A2B68" w:rsidRPr="009B03D6">
        <w:rPr>
          <w:rFonts w:ascii="Cambria" w:hAnsi="Cambria" w:cs="Arial"/>
          <w:sz w:val="24"/>
          <w:szCs w:val="24"/>
        </w:rPr>
        <w:t xml:space="preserve"> lab using a water purification system.</w:t>
      </w:r>
    </w:p>
    <w:p w14:paraId="37CDD653" w14:textId="77777777" w:rsidR="009C79FA" w:rsidRPr="009B03D6" w:rsidRDefault="009C79FA" w:rsidP="00641F81">
      <w:pPr>
        <w:pStyle w:val="ListParagraph"/>
        <w:spacing w:after="0" w:line="276" w:lineRule="auto"/>
        <w:ind w:left="1656"/>
        <w:rPr>
          <w:rFonts w:ascii="Cambria" w:hAnsi="Cambria" w:cs="Arial"/>
          <w:sz w:val="24"/>
          <w:szCs w:val="24"/>
        </w:rPr>
      </w:pPr>
    </w:p>
    <w:p w14:paraId="6EA401FF" w14:textId="29D5122D" w:rsidR="008702BF" w:rsidRPr="009B03D6" w:rsidRDefault="009C79FA" w:rsidP="009B03D6">
      <w:pPr>
        <w:pStyle w:val="ListParagraph"/>
        <w:numPr>
          <w:ilvl w:val="1"/>
          <w:numId w:val="1"/>
        </w:numPr>
        <w:spacing w:after="0" w:line="276" w:lineRule="auto"/>
        <w:rPr>
          <w:rFonts w:ascii="Cambria" w:hAnsi="Cambria" w:cs="Arial"/>
          <w:sz w:val="24"/>
          <w:szCs w:val="24"/>
        </w:rPr>
      </w:pPr>
      <w:r>
        <w:rPr>
          <w:rFonts w:ascii="Cambria" w:hAnsi="Cambria" w:cs="Arial"/>
          <w:sz w:val="24"/>
          <w:szCs w:val="24"/>
        </w:rPr>
        <w:t xml:space="preserve">Obtain </w:t>
      </w:r>
      <w:r w:rsidR="008702BF" w:rsidRPr="009B03D6">
        <w:rPr>
          <w:rFonts w:ascii="Cambria" w:hAnsi="Cambria" w:cs="Arial"/>
          <w:sz w:val="24"/>
          <w:szCs w:val="24"/>
        </w:rPr>
        <w:t>4</w:t>
      </w:r>
      <w:r w:rsidR="00852FCA">
        <w:rPr>
          <w:rFonts w:ascii="Cambria" w:hAnsi="Cambria" w:cs="Arial"/>
          <w:sz w:val="24"/>
          <w:szCs w:val="24"/>
        </w:rPr>
        <w:t>-</w:t>
      </w:r>
      <w:r w:rsidR="008702BF" w:rsidRPr="009B03D6">
        <w:rPr>
          <w:rFonts w:ascii="Cambria" w:hAnsi="Cambria" w:cs="Arial"/>
          <w:sz w:val="24"/>
          <w:szCs w:val="24"/>
        </w:rPr>
        <w:t>mL borosilicate glass vials</w:t>
      </w:r>
      <w:r w:rsidR="003A2B68" w:rsidRPr="009B03D6">
        <w:rPr>
          <w:rFonts w:ascii="Cambria" w:hAnsi="Cambria" w:cs="Arial"/>
          <w:sz w:val="24"/>
          <w:szCs w:val="24"/>
        </w:rPr>
        <w:t xml:space="preserve"> with PTFE</w:t>
      </w:r>
      <w:r>
        <w:rPr>
          <w:rFonts w:ascii="Cambria" w:hAnsi="Cambria" w:cs="Arial"/>
          <w:sz w:val="24"/>
          <w:szCs w:val="24"/>
        </w:rPr>
        <w:t>-</w:t>
      </w:r>
      <w:r w:rsidR="003A2B68" w:rsidRPr="009B03D6">
        <w:rPr>
          <w:rFonts w:ascii="Cambria" w:hAnsi="Cambria" w:cs="Arial"/>
          <w:sz w:val="24"/>
          <w:szCs w:val="24"/>
        </w:rPr>
        <w:t>lined caps</w:t>
      </w:r>
      <w:r>
        <w:rPr>
          <w:rFonts w:ascii="Cambria" w:hAnsi="Cambria" w:cs="Arial"/>
          <w:sz w:val="24"/>
          <w:szCs w:val="24"/>
        </w:rPr>
        <w:t>.</w:t>
      </w:r>
    </w:p>
    <w:p w14:paraId="24ED774B" w14:textId="77777777" w:rsidR="009B03D6" w:rsidRDefault="009B03D6" w:rsidP="009B03D6">
      <w:pPr>
        <w:pStyle w:val="ListParagraph"/>
        <w:spacing w:after="0" w:line="276" w:lineRule="auto"/>
        <w:ind w:left="360"/>
        <w:rPr>
          <w:rFonts w:ascii="Cambria" w:hAnsi="Cambria" w:cs="Arial"/>
          <w:sz w:val="24"/>
          <w:szCs w:val="24"/>
        </w:rPr>
      </w:pPr>
    </w:p>
    <w:p w14:paraId="45064233" w14:textId="77777777" w:rsidR="003A2B68" w:rsidRPr="009B03D6" w:rsidRDefault="003A2B68" w:rsidP="009B03D6">
      <w:pPr>
        <w:pStyle w:val="ListParagraph"/>
        <w:numPr>
          <w:ilvl w:val="0"/>
          <w:numId w:val="1"/>
        </w:numPr>
        <w:spacing w:after="0" w:line="276" w:lineRule="auto"/>
        <w:rPr>
          <w:rFonts w:ascii="Cambria" w:hAnsi="Cambria" w:cs="Arial"/>
          <w:sz w:val="24"/>
          <w:szCs w:val="24"/>
        </w:rPr>
      </w:pPr>
      <w:r w:rsidRPr="009B03D6">
        <w:rPr>
          <w:rFonts w:ascii="Cambria" w:hAnsi="Cambria" w:cs="Arial"/>
          <w:sz w:val="24"/>
          <w:szCs w:val="24"/>
        </w:rPr>
        <w:t>Methods</w:t>
      </w:r>
    </w:p>
    <w:p w14:paraId="1C268315" w14:textId="77777777" w:rsidR="009B03D6" w:rsidRDefault="009B03D6" w:rsidP="009B03D6">
      <w:pPr>
        <w:pStyle w:val="ListParagraph"/>
        <w:spacing w:after="0" w:line="276" w:lineRule="auto"/>
        <w:ind w:left="936"/>
        <w:rPr>
          <w:rFonts w:ascii="Cambria" w:hAnsi="Cambria" w:cs="Arial"/>
          <w:sz w:val="24"/>
          <w:szCs w:val="24"/>
        </w:rPr>
      </w:pPr>
    </w:p>
    <w:p w14:paraId="0C7F8D55" w14:textId="77777777" w:rsidR="005E2A5E" w:rsidRPr="009B03D6" w:rsidRDefault="005E2A5E"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 xml:space="preserve">Make a mixture of 2:1 </w:t>
      </w:r>
      <w:proofErr w:type="spellStart"/>
      <w:r w:rsidRPr="009B03D6">
        <w:rPr>
          <w:rFonts w:ascii="Cambria" w:hAnsi="Cambria" w:cs="Arial"/>
          <w:sz w:val="24"/>
          <w:szCs w:val="24"/>
        </w:rPr>
        <w:t>DCM</w:t>
      </w:r>
      <w:proofErr w:type="gramStart"/>
      <w:r w:rsidRPr="009B03D6">
        <w:rPr>
          <w:rFonts w:ascii="Cambria" w:hAnsi="Cambria" w:cs="Arial"/>
          <w:sz w:val="24"/>
          <w:szCs w:val="24"/>
        </w:rPr>
        <w:t>:Hexane</w:t>
      </w:r>
      <w:proofErr w:type="spellEnd"/>
      <w:proofErr w:type="gramEnd"/>
      <w:r w:rsidRPr="009B03D6">
        <w:rPr>
          <w:rFonts w:ascii="Cambria" w:hAnsi="Cambria" w:cs="Arial"/>
          <w:sz w:val="24"/>
          <w:szCs w:val="24"/>
        </w:rPr>
        <w:t xml:space="preserve"> (</w:t>
      </w:r>
      <w:proofErr w:type="spellStart"/>
      <w:r w:rsidRPr="009B03D6">
        <w:rPr>
          <w:rFonts w:ascii="Cambria" w:hAnsi="Cambria" w:cs="Arial"/>
          <w:sz w:val="24"/>
          <w:szCs w:val="24"/>
        </w:rPr>
        <w:t>v:v</w:t>
      </w:r>
      <w:proofErr w:type="spellEnd"/>
      <w:r w:rsidRPr="009B03D6">
        <w:rPr>
          <w:rFonts w:ascii="Cambria" w:hAnsi="Cambria" w:cs="Arial"/>
          <w:sz w:val="24"/>
          <w:szCs w:val="24"/>
        </w:rPr>
        <w:t>)</w:t>
      </w:r>
      <w:r w:rsidR="00CD504C">
        <w:rPr>
          <w:rFonts w:ascii="Cambria" w:hAnsi="Cambria" w:cs="Arial"/>
          <w:sz w:val="24"/>
          <w:szCs w:val="24"/>
        </w:rPr>
        <w:t>.</w:t>
      </w:r>
    </w:p>
    <w:p w14:paraId="145D9B0C" w14:textId="77777777" w:rsidR="009B03D6" w:rsidRDefault="009B03D6" w:rsidP="009B03D6">
      <w:pPr>
        <w:pStyle w:val="ListParagraph"/>
        <w:spacing w:after="0" w:line="276" w:lineRule="auto"/>
        <w:ind w:left="1656"/>
        <w:rPr>
          <w:rFonts w:ascii="Cambria" w:hAnsi="Cambria" w:cs="Arial"/>
          <w:sz w:val="24"/>
          <w:szCs w:val="24"/>
        </w:rPr>
      </w:pPr>
    </w:p>
    <w:p w14:paraId="6611D26E" w14:textId="77777777" w:rsidR="005E2A5E" w:rsidRPr="009B03D6" w:rsidRDefault="005E2A5E" w:rsidP="009B03D6">
      <w:pPr>
        <w:pStyle w:val="ListParagraph"/>
        <w:numPr>
          <w:ilvl w:val="2"/>
          <w:numId w:val="1"/>
        </w:numPr>
        <w:spacing w:after="0" w:line="276" w:lineRule="auto"/>
        <w:rPr>
          <w:rFonts w:ascii="Cambria" w:hAnsi="Cambria" w:cs="Arial"/>
          <w:sz w:val="24"/>
          <w:szCs w:val="24"/>
        </w:rPr>
      </w:pPr>
      <w:r w:rsidRPr="009B03D6">
        <w:rPr>
          <w:rFonts w:ascii="Cambria" w:hAnsi="Cambria" w:cs="Arial"/>
          <w:sz w:val="24"/>
          <w:szCs w:val="24"/>
        </w:rPr>
        <w:t>In an Erlenmeyer flask, mix 200 mL of DCM and 100 mL of hexane.</w:t>
      </w:r>
    </w:p>
    <w:p w14:paraId="54C2B335" w14:textId="77777777" w:rsidR="009B03D6" w:rsidRDefault="009B03D6" w:rsidP="009B03D6">
      <w:pPr>
        <w:pStyle w:val="ListParagraph"/>
        <w:spacing w:after="0" w:line="276" w:lineRule="auto"/>
        <w:ind w:left="936"/>
        <w:rPr>
          <w:rFonts w:ascii="Cambria" w:hAnsi="Cambria" w:cs="Arial"/>
          <w:sz w:val="24"/>
          <w:szCs w:val="24"/>
        </w:rPr>
      </w:pPr>
    </w:p>
    <w:p w14:paraId="4C61CBA6" w14:textId="77777777" w:rsidR="005E2A5E" w:rsidRPr="009B03D6" w:rsidRDefault="005E2A5E"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Make a mixture of urea in methanol (100 mg/mL)</w:t>
      </w:r>
      <w:r w:rsidR="00CD504C">
        <w:rPr>
          <w:rFonts w:ascii="Cambria" w:hAnsi="Cambria" w:cs="Arial"/>
          <w:sz w:val="24"/>
          <w:szCs w:val="24"/>
        </w:rPr>
        <w:t>.</w:t>
      </w:r>
    </w:p>
    <w:p w14:paraId="5ECE7F83" w14:textId="77777777" w:rsidR="009B03D6" w:rsidRDefault="009B03D6" w:rsidP="009B03D6">
      <w:pPr>
        <w:pStyle w:val="ListParagraph"/>
        <w:spacing w:after="0" w:line="276" w:lineRule="auto"/>
        <w:ind w:left="1656"/>
        <w:rPr>
          <w:rFonts w:ascii="Cambria" w:hAnsi="Cambria" w:cs="Arial"/>
          <w:sz w:val="24"/>
          <w:szCs w:val="24"/>
        </w:rPr>
      </w:pPr>
    </w:p>
    <w:p w14:paraId="32FEA71F" w14:textId="77777777" w:rsidR="005E2A5E" w:rsidRPr="009B03D6" w:rsidRDefault="005E2A5E" w:rsidP="009B03D6">
      <w:pPr>
        <w:pStyle w:val="ListParagraph"/>
        <w:numPr>
          <w:ilvl w:val="2"/>
          <w:numId w:val="1"/>
        </w:numPr>
        <w:spacing w:after="0" w:line="276" w:lineRule="auto"/>
        <w:rPr>
          <w:rFonts w:ascii="Cambria" w:hAnsi="Cambria" w:cs="Arial"/>
          <w:sz w:val="24"/>
          <w:szCs w:val="24"/>
        </w:rPr>
      </w:pPr>
      <w:r w:rsidRPr="009B03D6">
        <w:rPr>
          <w:rFonts w:ascii="Cambria" w:hAnsi="Cambria" w:cs="Arial"/>
          <w:sz w:val="24"/>
          <w:szCs w:val="24"/>
        </w:rPr>
        <w:t xml:space="preserve">Pour 300 mL of methanol into </w:t>
      </w:r>
      <w:r w:rsidR="00CD504C">
        <w:rPr>
          <w:rFonts w:ascii="Cambria" w:hAnsi="Cambria" w:cs="Arial"/>
          <w:sz w:val="24"/>
          <w:szCs w:val="24"/>
        </w:rPr>
        <w:t xml:space="preserve">an </w:t>
      </w:r>
      <w:r w:rsidRPr="009B03D6">
        <w:rPr>
          <w:rFonts w:ascii="Cambria" w:hAnsi="Cambria" w:cs="Arial"/>
          <w:sz w:val="24"/>
          <w:szCs w:val="24"/>
        </w:rPr>
        <w:t>Erlenmeyer flask.</w:t>
      </w:r>
    </w:p>
    <w:p w14:paraId="6E5E24A1" w14:textId="77777777" w:rsidR="009B03D6" w:rsidRDefault="009B03D6" w:rsidP="009B03D6">
      <w:pPr>
        <w:pStyle w:val="ListParagraph"/>
        <w:spacing w:after="0" w:line="276" w:lineRule="auto"/>
        <w:ind w:left="1656"/>
        <w:rPr>
          <w:rFonts w:ascii="Cambria" w:hAnsi="Cambria" w:cs="Arial"/>
          <w:sz w:val="24"/>
          <w:szCs w:val="24"/>
        </w:rPr>
      </w:pPr>
    </w:p>
    <w:p w14:paraId="2CB0228F" w14:textId="77777777" w:rsidR="005E2A5E" w:rsidRPr="009B03D6" w:rsidRDefault="00CD504C" w:rsidP="009B03D6">
      <w:pPr>
        <w:pStyle w:val="ListParagraph"/>
        <w:numPr>
          <w:ilvl w:val="2"/>
          <w:numId w:val="1"/>
        </w:numPr>
        <w:spacing w:after="0" w:line="276" w:lineRule="auto"/>
        <w:rPr>
          <w:rFonts w:ascii="Cambria" w:hAnsi="Cambria" w:cs="Arial"/>
          <w:sz w:val="24"/>
          <w:szCs w:val="24"/>
        </w:rPr>
      </w:pPr>
      <w:r>
        <w:rPr>
          <w:rFonts w:ascii="Cambria" w:hAnsi="Cambria" w:cs="Arial"/>
          <w:sz w:val="24"/>
          <w:szCs w:val="24"/>
        </w:rPr>
        <w:t>Add</w:t>
      </w:r>
      <w:r w:rsidR="005E2A5E" w:rsidRPr="009B03D6">
        <w:rPr>
          <w:rFonts w:ascii="Cambria" w:hAnsi="Cambria" w:cs="Arial"/>
          <w:sz w:val="24"/>
          <w:szCs w:val="24"/>
        </w:rPr>
        <w:t xml:space="preserve"> 300 mg of urea.</w:t>
      </w:r>
    </w:p>
    <w:p w14:paraId="7C2A9B57" w14:textId="77777777" w:rsidR="009B03D6" w:rsidRDefault="009B03D6" w:rsidP="009B03D6">
      <w:pPr>
        <w:pStyle w:val="ListParagraph"/>
        <w:spacing w:after="0" w:line="276" w:lineRule="auto"/>
        <w:ind w:left="1656"/>
        <w:rPr>
          <w:rFonts w:ascii="Cambria" w:hAnsi="Cambria" w:cs="Arial"/>
          <w:sz w:val="24"/>
          <w:szCs w:val="24"/>
        </w:rPr>
      </w:pPr>
    </w:p>
    <w:p w14:paraId="09965F2E" w14:textId="77777777" w:rsidR="005E2A5E" w:rsidRPr="009B03D6" w:rsidRDefault="005E2A5E" w:rsidP="009B03D6">
      <w:pPr>
        <w:pStyle w:val="ListParagraph"/>
        <w:numPr>
          <w:ilvl w:val="2"/>
          <w:numId w:val="1"/>
        </w:numPr>
        <w:spacing w:after="0" w:line="276" w:lineRule="auto"/>
        <w:rPr>
          <w:rFonts w:ascii="Cambria" w:hAnsi="Cambria" w:cs="Arial"/>
          <w:sz w:val="24"/>
          <w:szCs w:val="24"/>
        </w:rPr>
      </w:pPr>
      <w:r w:rsidRPr="009B03D6">
        <w:rPr>
          <w:rFonts w:ascii="Cambria" w:hAnsi="Cambria" w:cs="Arial"/>
          <w:sz w:val="24"/>
          <w:szCs w:val="24"/>
        </w:rPr>
        <w:t>Stir on an automatic stir plate until the urea is completely dissolved.</w:t>
      </w:r>
    </w:p>
    <w:p w14:paraId="68CE23E0" w14:textId="77777777" w:rsidR="009B03D6" w:rsidRDefault="009B03D6" w:rsidP="009B03D6">
      <w:pPr>
        <w:pStyle w:val="ListParagraph"/>
        <w:spacing w:after="0" w:line="276" w:lineRule="auto"/>
        <w:ind w:left="936"/>
        <w:rPr>
          <w:rFonts w:ascii="Cambria" w:hAnsi="Cambria" w:cs="Arial"/>
          <w:sz w:val="24"/>
          <w:szCs w:val="24"/>
        </w:rPr>
      </w:pPr>
    </w:p>
    <w:p w14:paraId="4743431B" w14:textId="6E271F43" w:rsidR="003A2B68" w:rsidRPr="009B03D6" w:rsidRDefault="003A2B68"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 xml:space="preserve">Start with </w:t>
      </w:r>
      <w:r w:rsidR="00CD504C">
        <w:rPr>
          <w:rFonts w:ascii="Cambria" w:hAnsi="Cambria" w:cs="Arial"/>
          <w:sz w:val="24"/>
          <w:szCs w:val="24"/>
        </w:rPr>
        <w:t>the</w:t>
      </w:r>
      <w:r w:rsidRPr="009B03D6">
        <w:rPr>
          <w:rFonts w:ascii="Cambria" w:hAnsi="Cambria" w:cs="Arial"/>
          <w:sz w:val="24"/>
          <w:szCs w:val="24"/>
        </w:rPr>
        <w:t xml:space="preserve"> dry sample in a 4</w:t>
      </w:r>
      <w:r w:rsidR="00852FCA">
        <w:rPr>
          <w:rFonts w:ascii="Cambria" w:hAnsi="Cambria" w:cs="Arial"/>
          <w:sz w:val="24"/>
          <w:szCs w:val="24"/>
        </w:rPr>
        <w:t>-</w:t>
      </w:r>
      <w:r w:rsidRPr="009B03D6">
        <w:rPr>
          <w:rFonts w:ascii="Cambria" w:hAnsi="Cambria" w:cs="Arial"/>
          <w:sz w:val="24"/>
          <w:szCs w:val="24"/>
        </w:rPr>
        <w:t>mL vial</w:t>
      </w:r>
      <w:r w:rsidR="00CD504C">
        <w:rPr>
          <w:rFonts w:ascii="Cambria" w:hAnsi="Cambria" w:cs="Arial"/>
          <w:sz w:val="24"/>
          <w:szCs w:val="24"/>
        </w:rPr>
        <w:t>.</w:t>
      </w:r>
      <w:r w:rsidRPr="009B03D6">
        <w:rPr>
          <w:rFonts w:ascii="Cambria" w:hAnsi="Cambria" w:cs="Arial"/>
          <w:sz w:val="24"/>
          <w:szCs w:val="24"/>
        </w:rPr>
        <w:t xml:space="preserve"> </w:t>
      </w:r>
    </w:p>
    <w:p w14:paraId="7A7250E0" w14:textId="77777777" w:rsidR="009B03D6" w:rsidRDefault="009B03D6" w:rsidP="009B03D6">
      <w:pPr>
        <w:pStyle w:val="ListParagraph"/>
        <w:spacing w:after="0" w:line="276" w:lineRule="auto"/>
        <w:ind w:left="936"/>
        <w:rPr>
          <w:rFonts w:ascii="Cambria" w:hAnsi="Cambria" w:cs="Arial"/>
          <w:sz w:val="24"/>
          <w:szCs w:val="24"/>
        </w:rPr>
      </w:pPr>
    </w:p>
    <w:p w14:paraId="0E959B10" w14:textId="77777777" w:rsidR="003A2B68" w:rsidRPr="009B03D6" w:rsidRDefault="003A2B68"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 xml:space="preserve">Suspend </w:t>
      </w:r>
      <w:r w:rsidR="00CD504C">
        <w:rPr>
          <w:rFonts w:ascii="Cambria" w:hAnsi="Cambria" w:cs="Arial"/>
          <w:sz w:val="24"/>
          <w:szCs w:val="24"/>
        </w:rPr>
        <w:t>the</w:t>
      </w:r>
      <w:r w:rsidRPr="009B03D6">
        <w:rPr>
          <w:rFonts w:ascii="Cambria" w:hAnsi="Cambria" w:cs="Arial"/>
          <w:sz w:val="24"/>
          <w:szCs w:val="24"/>
        </w:rPr>
        <w:t xml:space="preserve"> sample in 1.5 mL of a 2:1 mixture of </w:t>
      </w:r>
      <w:proofErr w:type="spellStart"/>
      <w:r w:rsidRPr="009B03D6">
        <w:rPr>
          <w:rFonts w:ascii="Cambria" w:hAnsi="Cambria" w:cs="Arial"/>
          <w:sz w:val="24"/>
          <w:szCs w:val="24"/>
        </w:rPr>
        <w:t>DCM</w:t>
      </w:r>
      <w:proofErr w:type="gramStart"/>
      <w:r w:rsidRPr="009B03D6">
        <w:rPr>
          <w:rFonts w:ascii="Cambria" w:hAnsi="Cambria" w:cs="Arial"/>
          <w:sz w:val="24"/>
          <w:szCs w:val="24"/>
        </w:rPr>
        <w:t>:Hexane</w:t>
      </w:r>
      <w:proofErr w:type="spellEnd"/>
      <w:proofErr w:type="gramEnd"/>
      <w:r w:rsidRPr="009B03D6">
        <w:rPr>
          <w:rFonts w:ascii="Cambria" w:hAnsi="Cambria" w:cs="Arial"/>
          <w:sz w:val="24"/>
          <w:szCs w:val="24"/>
        </w:rPr>
        <w:t xml:space="preserve"> (</w:t>
      </w:r>
      <w:proofErr w:type="spellStart"/>
      <w:r w:rsidRPr="009B03D6">
        <w:rPr>
          <w:rFonts w:ascii="Cambria" w:hAnsi="Cambria" w:cs="Arial"/>
          <w:sz w:val="24"/>
          <w:szCs w:val="24"/>
        </w:rPr>
        <w:t>v:v</w:t>
      </w:r>
      <w:proofErr w:type="spellEnd"/>
      <w:r w:rsidRPr="009B03D6">
        <w:rPr>
          <w:rFonts w:ascii="Cambria" w:hAnsi="Cambria" w:cs="Arial"/>
          <w:sz w:val="24"/>
          <w:szCs w:val="24"/>
        </w:rPr>
        <w:t>)</w:t>
      </w:r>
      <w:r w:rsidR="00CD504C">
        <w:rPr>
          <w:rFonts w:ascii="Cambria" w:hAnsi="Cambria" w:cs="Arial"/>
          <w:sz w:val="24"/>
          <w:szCs w:val="24"/>
        </w:rPr>
        <w:t>.</w:t>
      </w:r>
    </w:p>
    <w:p w14:paraId="1C6A67B1" w14:textId="77777777" w:rsidR="009B03D6" w:rsidRDefault="009B03D6" w:rsidP="009B03D6">
      <w:pPr>
        <w:pStyle w:val="ListParagraph"/>
        <w:spacing w:after="0" w:line="276" w:lineRule="auto"/>
        <w:ind w:left="1656"/>
        <w:rPr>
          <w:rFonts w:ascii="Cambria" w:hAnsi="Cambria" w:cs="Arial"/>
          <w:sz w:val="24"/>
          <w:szCs w:val="24"/>
        </w:rPr>
      </w:pPr>
    </w:p>
    <w:p w14:paraId="3918B197" w14:textId="77777777" w:rsidR="005E2A5E" w:rsidRPr="009B03D6" w:rsidRDefault="005E2A5E" w:rsidP="009B03D6">
      <w:pPr>
        <w:pStyle w:val="ListParagraph"/>
        <w:numPr>
          <w:ilvl w:val="2"/>
          <w:numId w:val="1"/>
        </w:numPr>
        <w:spacing w:after="0" w:line="276" w:lineRule="auto"/>
        <w:rPr>
          <w:rFonts w:ascii="Cambria" w:hAnsi="Cambria" w:cs="Arial"/>
          <w:sz w:val="24"/>
          <w:szCs w:val="24"/>
        </w:rPr>
      </w:pPr>
      <w:r w:rsidRPr="009B03D6">
        <w:rPr>
          <w:rFonts w:ascii="Cambria" w:hAnsi="Cambria" w:cs="Arial"/>
          <w:sz w:val="24"/>
          <w:szCs w:val="24"/>
        </w:rPr>
        <w:lastRenderedPageBreak/>
        <w:t>If the sample does not completely dissolve</w:t>
      </w:r>
      <w:r w:rsidR="00CD504C">
        <w:rPr>
          <w:rFonts w:ascii="Cambria" w:hAnsi="Cambria" w:cs="Arial"/>
          <w:sz w:val="24"/>
          <w:szCs w:val="24"/>
        </w:rPr>
        <w:t>,</w:t>
      </w:r>
      <w:r w:rsidRPr="009B03D6">
        <w:rPr>
          <w:rFonts w:ascii="Cambria" w:hAnsi="Cambria" w:cs="Arial"/>
          <w:sz w:val="24"/>
          <w:szCs w:val="24"/>
        </w:rPr>
        <w:t xml:space="preserve"> sonicate for </w:t>
      </w:r>
      <w:r w:rsidR="00CD504C">
        <w:rPr>
          <w:rFonts w:ascii="Cambria" w:hAnsi="Cambria" w:cs="Arial"/>
          <w:sz w:val="24"/>
          <w:szCs w:val="24"/>
        </w:rPr>
        <w:t>5</w:t>
      </w:r>
      <w:r w:rsidRPr="009B03D6">
        <w:rPr>
          <w:rFonts w:ascii="Cambria" w:hAnsi="Cambria" w:cs="Arial"/>
          <w:sz w:val="24"/>
          <w:szCs w:val="24"/>
        </w:rPr>
        <w:t xml:space="preserve"> min.</w:t>
      </w:r>
    </w:p>
    <w:p w14:paraId="0361C1DB" w14:textId="77777777" w:rsidR="009B03D6" w:rsidRDefault="009B03D6" w:rsidP="009B03D6">
      <w:pPr>
        <w:pStyle w:val="ListParagraph"/>
        <w:spacing w:after="0" w:line="276" w:lineRule="auto"/>
        <w:ind w:left="936"/>
        <w:rPr>
          <w:rFonts w:ascii="Cambria" w:hAnsi="Cambria" w:cs="Arial"/>
          <w:sz w:val="24"/>
          <w:szCs w:val="24"/>
        </w:rPr>
      </w:pPr>
    </w:p>
    <w:p w14:paraId="5856936C" w14:textId="77777777" w:rsidR="005E2A5E" w:rsidRPr="009B03D6" w:rsidRDefault="005E2A5E"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To this mixture, a</w:t>
      </w:r>
      <w:r w:rsidR="00CD504C">
        <w:rPr>
          <w:rFonts w:ascii="Cambria" w:hAnsi="Cambria" w:cs="Arial"/>
          <w:sz w:val="24"/>
          <w:szCs w:val="24"/>
        </w:rPr>
        <w:t>dd</w:t>
      </w:r>
      <w:r w:rsidRPr="009B03D6">
        <w:rPr>
          <w:rFonts w:ascii="Cambria" w:hAnsi="Cambria" w:cs="Arial"/>
          <w:sz w:val="24"/>
          <w:szCs w:val="24"/>
        </w:rPr>
        <w:t xml:space="preserve"> 1.5 mL of urea in methanol</w:t>
      </w:r>
      <w:r w:rsidR="00CD504C">
        <w:rPr>
          <w:rFonts w:ascii="Cambria" w:hAnsi="Cambria" w:cs="Arial"/>
          <w:sz w:val="24"/>
          <w:szCs w:val="24"/>
        </w:rPr>
        <w:t>.</w:t>
      </w:r>
    </w:p>
    <w:p w14:paraId="0C627E2A" w14:textId="77777777" w:rsidR="009B03D6" w:rsidRDefault="009B03D6" w:rsidP="009B03D6">
      <w:pPr>
        <w:pStyle w:val="ListParagraph"/>
        <w:spacing w:after="0" w:line="276" w:lineRule="auto"/>
        <w:ind w:left="1656"/>
        <w:rPr>
          <w:rFonts w:ascii="Cambria" w:hAnsi="Cambria" w:cs="Arial"/>
          <w:sz w:val="24"/>
          <w:szCs w:val="24"/>
        </w:rPr>
      </w:pPr>
    </w:p>
    <w:p w14:paraId="398EC243" w14:textId="77777777" w:rsidR="005E2A5E" w:rsidRPr="009B03D6" w:rsidRDefault="005E2A5E" w:rsidP="009B03D6">
      <w:pPr>
        <w:pStyle w:val="ListParagraph"/>
        <w:numPr>
          <w:ilvl w:val="2"/>
          <w:numId w:val="1"/>
        </w:numPr>
        <w:spacing w:after="0" w:line="276" w:lineRule="auto"/>
        <w:rPr>
          <w:rFonts w:ascii="Cambria" w:hAnsi="Cambria" w:cs="Arial"/>
          <w:sz w:val="24"/>
          <w:szCs w:val="24"/>
        </w:rPr>
      </w:pPr>
      <w:r w:rsidRPr="009B03D6">
        <w:rPr>
          <w:rFonts w:ascii="Cambria" w:hAnsi="Cambria" w:cs="Arial"/>
          <w:sz w:val="24"/>
          <w:szCs w:val="24"/>
        </w:rPr>
        <w:t xml:space="preserve">After this addition, </w:t>
      </w:r>
      <w:r w:rsidR="00CD504C">
        <w:rPr>
          <w:rFonts w:ascii="Cambria" w:hAnsi="Cambria" w:cs="Arial"/>
          <w:sz w:val="24"/>
          <w:szCs w:val="24"/>
        </w:rPr>
        <w:t>watch for</w:t>
      </w:r>
      <w:r w:rsidRPr="009B03D6">
        <w:rPr>
          <w:rFonts w:ascii="Cambria" w:hAnsi="Cambria" w:cs="Arial"/>
          <w:sz w:val="24"/>
          <w:szCs w:val="24"/>
        </w:rPr>
        <w:t xml:space="preserve"> a white precipitate </w:t>
      </w:r>
      <w:r w:rsidR="00CD504C">
        <w:rPr>
          <w:rFonts w:ascii="Cambria" w:hAnsi="Cambria" w:cs="Arial"/>
          <w:sz w:val="24"/>
          <w:szCs w:val="24"/>
        </w:rPr>
        <w:t xml:space="preserve">to </w:t>
      </w:r>
      <w:r w:rsidRPr="009B03D6">
        <w:rPr>
          <w:rFonts w:ascii="Cambria" w:hAnsi="Cambria" w:cs="Arial"/>
          <w:sz w:val="24"/>
          <w:szCs w:val="24"/>
        </w:rPr>
        <w:t>form. This signals the creation of urea crystals.</w:t>
      </w:r>
    </w:p>
    <w:p w14:paraId="34BF563D" w14:textId="77777777" w:rsidR="009B03D6" w:rsidRDefault="009B03D6" w:rsidP="009B03D6">
      <w:pPr>
        <w:pStyle w:val="ListParagraph"/>
        <w:spacing w:after="0" w:line="276" w:lineRule="auto"/>
        <w:ind w:left="936"/>
        <w:rPr>
          <w:rFonts w:ascii="Cambria" w:hAnsi="Cambria" w:cs="Arial"/>
          <w:sz w:val="24"/>
          <w:szCs w:val="24"/>
        </w:rPr>
      </w:pPr>
    </w:p>
    <w:p w14:paraId="2B5C2A18" w14:textId="77777777" w:rsidR="005E2A5E" w:rsidRPr="009B03D6" w:rsidRDefault="005E2A5E"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Gently dry the crystals under nitrogen</w:t>
      </w:r>
      <w:r w:rsidR="00CD504C">
        <w:rPr>
          <w:rFonts w:ascii="Cambria" w:hAnsi="Cambria" w:cs="Arial"/>
          <w:sz w:val="24"/>
          <w:szCs w:val="24"/>
        </w:rPr>
        <w:t>,</w:t>
      </w:r>
      <w:r w:rsidRPr="009B03D6">
        <w:rPr>
          <w:rFonts w:ascii="Cambria" w:hAnsi="Cambria" w:cs="Arial"/>
          <w:sz w:val="24"/>
          <w:szCs w:val="24"/>
        </w:rPr>
        <w:t xml:space="preserve"> using gentle heat. Ensure all solvent has evaporated before proceeding to the next step.</w:t>
      </w:r>
    </w:p>
    <w:p w14:paraId="09C79C96" w14:textId="77777777" w:rsidR="009B03D6" w:rsidRDefault="009B03D6" w:rsidP="009B03D6">
      <w:pPr>
        <w:pStyle w:val="ListParagraph"/>
        <w:spacing w:after="0" w:line="276" w:lineRule="auto"/>
        <w:ind w:left="936"/>
        <w:rPr>
          <w:rFonts w:ascii="Cambria" w:hAnsi="Cambria" w:cs="Arial"/>
          <w:sz w:val="24"/>
          <w:szCs w:val="24"/>
        </w:rPr>
      </w:pPr>
    </w:p>
    <w:p w14:paraId="49CECD01" w14:textId="1BD2FCBB" w:rsidR="005E2A5E" w:rsidRPr="009B03D6" w:rsidRDefault="00FC580B"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R</w:t>
      </w:r>
      <w:r w:rsidR="005E2A5E" w:rsidRPr="009B03D6">
        <w:rPr>
          <w:rFonts w:ascii="Cambria" w:hAnsi="Cambria" w:cs="Arial"/>
          <w:sz w:val="24"/>
          <w:szCs w:val="24"/>
        </w:rPr>
        <w:t xml:space="preserve">inse the crystals </w:t>
      </w:r>
      <w:r w:rsidR="00852FCA">
        <w:rPr>
          <w:rFonts w:ascii="Cambria" w:hAnsi="Cambria" w:cs="Arial"/>
          <w:sz w:val="24"/>
          <w:szCs w:val="24"/>
        </w:rPr>
        <w:t>3x</w:t>
      </w:r>
      <w:r w:rsidR="005E2A5E" w:rsidRPr="009B03D6">
        <w:rPr>
          <w:rFonts w:ascii="Cambria" w:hAnsi="Cambria" w:cs="Arial"/>
          <w:sz w:val="24"/>
          <w:szCs w:val="24"/>
        </w:rPr>
        <w:t xml:space="preserve"> with approximately 1 mL of hexane. </w:t>
      </w:r>
      <w:r w:rsidRPr="009B03D6">
        <w:rPr>
          <w:rFonts w:ascii="Cambria" w:hAnsi="Cambria" w:cs="Arial"/>
          <w:sz w:val="24"/>
          <w:szCs w:val="24"/>
        </w:rPr>
        <w:t xml:space="preserve">Remove the hexane between each rinse using a glass pipette </w:t>
      </w:r>
      <w:r w:rsidR="00CD504C">
        <w:rPr>
          <w:rFonts w:ascii="Cambria" w:hAnsi="Cambria" w:cs="Arial"/>
          <w:sz w:val="24"/>
          <w:szCs w:val="24"/>
        </w:rPr>
        <w:t xml:space="preserve">to transfer it </w:t>
      </w:r>
      <w:r w:rsidRPr="009B03D6">
        <w:rPr>
          <w:rFonts w:ascii="Cambria" w:hAnsi="Cambria" w:cs="Arial"/>
          <w:sz w:val="24"/>
          <w:szCs w:val="24"/>
        </w:rPr>
        <w:t xml:space="preserve">into a vial labeled </w:t>
      </w:r>
      <w:r w:rsidR="00CD504C">
        <w:rPr>
          <w:rFonts w:ascii="Cambria" w:hAnsi="Cambria" w:cs="Arial"/>
          <w:sz w:val="24"/>
          <w:szCs w:val="24"/>
        </w:rPr>
        <w:t>“</w:t>
      </w:r>
      <w:r w:rsidRPr="009B03D6">
        <w:rPr>
          <w:rFonts w:ascii="Cambria" w:hAnsi="Cambria" w:cs="Arial"/>
          <w:sz w:val="24"/>
          <w:szCs w:val="24"/>
        </w:rPr>
        <w:t>non-adduct.</w:t>
      </w:r>
      <w:r w:rsidR="00CD504C">
        <w:rPr>
          <w:rFonts w:ascii="Cambria" w:hAnsi="Cambria" w:cs="Arial"/>
          <w:sz w:val="24"/>
          <w:szCs w:val="24"/>
        </w:rPr>
        <w:t>”</w:t>
      </w:r>
    </w:p>
    <w:p w14:paraId="1D9B8724" w14:textId="77777777" w:rsidR="009B03D6" w:rsidRDefault="009B03D6" w:rsidP="009B03D6">
      <w:pPr>
        <w:pStyle w:val="ListParagraph"/>
        <w:spacing w:after="0" w:line="276" w:lineRule="auto"/>
        <w:ind w:left="936"/>
        <w:rPr>
          <w:rFonts w:ascii="Cambria" w:hAnsi="Cambria" w:cs="Arial"/>
          <w:sz w:val="24"/>
          <w:szCs w:val="24"/>
        </w:rPr>
      </w:pPr>
    </w:p>
    <w:p w14:paraId="729C3981" w14:textId="77777777" w:rsidR="00FC580B" w:rsidRPr="009B03D6" w:rsidRDefault="00FC580B"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Dissolve the crystals in 2 mL of pure water.</w:t>
      </w:r>
      <w:r w:rsidR="00CD504C">
        <w:rPr>
          <w:rFonts w:ascii="Cambria" w:hAnsi="Cambria" w:cs="Arial"/>
          <w:sz w:val="24"/>
          <w:szCs w:val="24"/>
        </w:rPr>
        <w:t xml:space="preserve"> S</w:t>
      </w:r>
      <w:r w:rsidRPr="009B03D6">
        <w:rPr>
          <w:rFonts w:ascii="Cambria" w:hAnsi="Cambria" w:cs="Arial"/>
          <w:sz w:val="24"/>
          <w:szCs w:val="24"/>
        </w:rPr>
        <w:t>hake to ensure complete dissolution.</w:t>
      </w:r>
    </w:p>
    <w:p w14:paraId="6E570A5D" w14:textId="77777777" w:rsidR="009B03D6" w:rsidRDefault="009B03D6" w:rsidP="009B03D6">
      <w:pPr>
        <w:pStyle w:val="ListParagraph"/>
        <w:spacing w:after="0" w:line="276" w:lineRule="auto"/>
        <w:ind w:left="936"/>
        <w:rPr>
          <w:rFonts w:ascii="Cambria" w:hAnsi="Cambria" w:cs="Arial"/>
          <w:sz w:val="24"/>
          <w:szCs w:val="24"/>
        </w:rPr>
      </w:pPr>
    </w:p>
    <w:p w14:paraId="1C357F68" w14:textId="08364E54" w:rsidR="00FC580B" w:rsidRPr="009B03D6" w:rsidRDefault="00FC580B"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 xml:space="preserve">Extract the aqueous phase with hexane by adding 1 mL and gently shaking for </w:t>
      </w:r>
      <w:r w:rsidR="00CD504C">
        <w:rPr>
          <w:rFonts w:ascii="Cambria" w:hAnsi="Cambria" w:cs="Arial"/>
          <w:sz w:val="24"/>
          <w:szCs w:val="24"/>
        </w:rPr>
        <w:t>5</w:t>
      </w:r>
      <w:r w:rsidRPr="009B03D6">
        <w:rPr>
          <w:rFonts w:ascii="Cambria" w:hAnsi="Cambria" w:cs="Arial"/>
          <w:sz w:val="24"/>
          <w:szCs w:val="24"/>
        </w:rPr>
        <w:t xml:space="preserve"> s.</w:t>
      </w:r>
    </w:p>
    <w:p w14:paraId="4B6588BB" w14:textId="77777777" w:rsidR="009B03D6" w:rsidRDefault="009B03D6" w:rsidP="009B03D6">
      <w:pPr>
        <w:pStyle w:val="ListParagraph"/>
        <w:spacing w:after="0" w:line="276" w:lineRule="auto"/>
        <w:ind w:left="936"/>
        <w:rPr>
          <w:rFonts w:ascii="Cambria" w:hAnsi="Cambria" w:cs="Arial"/>
          <w:sz w:val="24"/>
          <w:szCs w:val="24"/>
        </w:rPr>
      </w:pPr>
    </w:p>
    <w:p w14:paraId="113B4082" w14:textId="2667AF6E" w:rsidR="00FC580B" w:rsidRPr="009B03D6" w:rsidRDefault="00FC580B"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 xml:space="preserve">Allow the hexane and water to completely separate before removing approximately 75% of the hexane using a glass pipette </w:t>
      </w:r>
      <w:r w:rsidR="00CD504C">
        <w:rPr>
          <w:rFonts w:ascii="Cambria" w:hAnsi="Cambria" w:cs="Arial"/>
          <w:sz w:val="24"/>
          <w:szCs w:val="24"/>
        </w:rPr>
        <w:t xml:space="preserve">and transferring it </w:t>
      </w:r>
      <w:r w:rsidRPr="009B03D6">
        <w:rPr>
          <w:rFonts w:ascii="Cambria" w:hAnsi="Cambria" w:cs="Arial"/>
          <w:sz w:val="24"/>
          <w:szCs w:val="24"/>
        </w:rPr>
        <w:t xml:space="preserve">into a vial labeled </w:t>
      </w:r>
      <w:r w:rsidR="00CD504C">
        <w:rPr>
          <w:rFonts w:ascii="Cambria" w:hAnsi="Cambria" w:cs="Arial"/>
          <w:sz w:val="24"/>
          <w:szCs w:val="24"/>
        </w:rPr>
        <w:t>“</w:t>
      </w:r>
      <w:r w:rsidRPr="009B03D6">
        <w:rPr>
          <w:rFonts w:ascii="Cambria" w:hAnsi="Cambria" w:cs="Arial"/>
          <w:sz w:val="24"/>
          <w:szCs w:val="24"/>
        </w:rPr>
        <w:t>adduct.</w:t>
      </w:r>
      <w:r w:rsidR="00CD504C">
        <w:rPr>
          <w:rFonts w:ascii="Cambria" w:hAnsi="Cambria" w:cs="Arial"/>
          <w:sz w:val="24"/>
          <w:szCs w:val="24"/>
        </w:rPr>
        <w:t>”</w:t>
      </w:r>
    </w:p>
    <w:p w14:paraId="29267526" w14:textId="77777777" w:rsidR="009B03D6" w:rsidRDefault="009B03D6" w:rsidP="009B03D6">
      <w:pPr>
        <w:pStyle w:val="ListParagraph"/>
        <w:spacing w:after="0" w:line="276" w:lineRule="auto"/>
        <w:ind w:left="936"/>
        <w:rPr>
          <w:rFonts w:ascii="Cambria" w:hAnsi="Cambria" w:cs="Arial"/>
          <w:sz w:val="24"/>
          <w:szCs w:val="24"/>
        </w:rPr>
      </w:pPr>
    </w:p>
    <w:p w14:paraId="4368F5F1" w14:textId="77777777" w:rsidR="00FC580B" w:rsidRPr="009B03D6" w:rsidRDefault="00FC580B"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 xml:space="preserve">Repeat </w:t>
      </w:r>
      <w:r w:rsidR="00CD504C">
        <w:rPr>
          <w:rFonts w:ascii="Cambria" w:hAnsi="Cambria" w:cs="Arial"/>
          <w:sz w:val="24"/>
          <w:szCs w:val="24"/>
        </w:rPr>
        <w:t xml:space="preserve">step </w:t>
      </w:r>
      <w:r w:rsidRPr="009B03D6">
        <w:rPr>
          <w:rFonts w:ascii="Cambria" w:hAnsi="Cambria" w:cs="Arial"/>
          <w:sz w:val="24"/>
          <w:szCs w:val="24"/>
        </w:rPr>
        <w:t>2.10 twice.</w:t>
      </w:r>
    </w:p>
    <w:p w14:paraId="2CAFEECD" w14:textId="77777777" w:rsidR="009B03D6" w:rsidRDefault="009B03D6" w:rsidP="009B03D6">
      <w:pPr>
        <w:pStyle w:val="ListParagraph"/>
        <w:spacing w:after="0" w:line="276" w:lineRule="auto"/>
        <w:ind w:left="936"/>
        <w:rPr>
          <w:rFonts w:ascii="Cambria" w:hAnsi="Cambria" w:cs="Arial"/>
          <w:sz w:val="24"/>
          <w:szCs w:val="24"/>
        </w:rPr>
      </w:pPr>
    </w:p>
    <w:p w14:paraId="7468F68D" w14:textId="77777777" w:rsidR="00FC580B" w:rsidRPr="009B03D6" w:rsidRDefault="00FC580B" w:rsidP="009B03D6">
      <w:pPr>
        <w:pStyle w:val="ListParagraph"/>
        <w:numPr>
          <w:ilvl w:val="1"/>
          <w:numId w:val="1"/>
        </w:numPr>
        <w:spacing w:after="0" w:line="276" w:lineRule="auto"/>
        <w:rPr>
          <w:rFonts w:ascii="Cambria" w:hAnsi="Cambria" w:cs="Arial"/>
          <w:sz w:val="24"/>
          <w:szCs w:val="24"/>
        </w:rPr>
      </w:pPr>
      <w:r w:rsidRPr="009B03D6">
        <w:rPr>
          <w:rFonts w:ascii="Cambria" w:hAnsi="Cambria" w:cs="Arial"/>
          <w:sz w:val="24"/>
          <w:szCs w:val="24"/>
        </w:rPr>
        <w:t>Dispose of the water and urea solution in an appropriate waste container</w:t>
      </w:r>
      <w:r w:rsidR="00CD504C">
        <w:rPr>
          <w:rFonts w:ascii="Cambria" w:hAnsi="Cambria" w:cs="Arial"/>
          <w:sz w:val="24"/>
          <w:szCs w:val="24"/>
        </w:rPr>
        <w:t>.</w:t>
      </w:r>
    </w:p>
    <w:p w14:paraId="79C77562" w14:textId="77777777" w:rsidR="00F329D8" w:rsidRPr="009B03D6" w:rsidRDefault="00F329D8" w:rsidP="009B03D6">
      <w:pPr>
        <w:spacing w:after="0" w:line="276" w:lineRule="auto"/>
        <w:rPr>
          <w:rFonts w:ascii="Cambria" w:hAnsi="Cambria" w:cs="Arial"/>
          <w:b/>
          <w:sz w:val="24"/>
          <w:szCs w:val="24"/>
        </w:rPr>
      </w:pPr>
    </w:p>
    <w:p w14:paraId="73EF1BAC" w14:textId="789E3629" w:rsidR="00F329D8" w:rsidRDefault="00F329D8" w:rsidP="009B03D6">
      <w:pPr>
        <w:spacing w:after="0" w:line="276" w:lineRule="auto"/>
        <w:rPr>
          <w:rFonts w:ascii="Cambria" w:hAnsi="Cambria" w:cs="Arial"/>
          <w:b/>
          <w:sz w:val="28"/>
          <w:szCs w:val="24"/>
        </w:rPr>
      </w:pPr>
      <w:r w:rsidRPr="009B03D6">
        <w:rPr>
          <w:rFonts w:ascii="Cambria" w:hAnsi="Cambria" w:cs="Arial"/>
          <w:b/>
          <w:sz w:val="28"/>
          <w:szCs w:val="24"/>
        </w:rPr>
        <w:t>Representative Results</w:t>
      </w:r>
    </w:p>
    <w:p w14:paraId="6890C50B" w14:textId="77777777" w:rsidR="000E234F" w:rsidRPr="009B03D6" w:rsidRDefault="000E234F" w:rsidP="009B03D6">
      <w:pPr>
        <w:spacing w:after="0" w:line="276" w:lineRule="auto"/>
        <w:rPr>
          <w:rFonts w:ascii="Cambria" w:hAnsi="Cambria" w:cs="Arial"/>
          <w:b/>
          <w:sz w:val="28"/>
          <w:szCs w:val="24"/>
        </w:rPr>
      </w:pPr>
    </w:p>
    <w:p w14:paraId="3705850E" w14:textId="0F7AE6C9" w:rsidR="003C3A4F" w:rsidRPr="009B03D6" w:rsidRDefault="00CD504C" w:rsidP="009B03D6">
      <w:pPr>
        <w:spacing w:after="0" w:line="276" w:lineRule="auto"/>
        <w:rPr>
          <w:rFonts w:ascii="Cambria" w:hAnsi="Cambria" w:cs="Arial"/>
          <w:sz w:val="24"/>
          <w:szCs w:val="24"/>
        </w:rPr>
      </w:pPr>
      <w:r>
        <w:rPr>
          <w:rFonts w:ascii="Cambria" w:hAnsi="Cambria" w:cs="Arial"/>
          <w:sz w:val="24"/>
          <w:szCs w:val="24"/>
        </w:rPr>
        <w:t>T</w:t>
      </w:r>
      <w:r w:rsidR="003C3A4F" w:rsidRPr="009B03D6">
        <w:rPr>
          <w:rFonts w:ascii="Cambria" w:hAnsi="Cambria" w:cs="Arial"/>
          <w:sz w:val="24"/>
          <w:szCs w:val="24"/>
        </w:rPr>
        <w:t xml:space="preserve">his purification technique </w:t>
      </w:r>
      <w:r>
        <w:rPr>
          <w:rFonts w:ascii="Cambria" w:hAnsi="Cambria" w:cs="Arial"/>
          <w:sz w:val="24"/>
          <w:szCs w:val="24"/>
        </w:rPr>
        <w:t>produces</w:t>
      </w:r>
      <w:r w:rsidR="003C3A4F" w:rsidRPr="009B03D6">
        <w:rPr>
          <w:rFonts w:ascii="Cambria" w:hAnsi="Cambria" w:cs="Arial"/>
          <w:sz w:val="24"/>
          <w:szCs w:val="24"/>
        </w:rPr>
        <w:t xml:space="preserve"> two different vials; one labeled adduct, containing straight</w:t>
      </w:r>
      <w:r>
        <w:rPr>
          <w:rFonts w:ascii="Cambria" w:hAnsi="Cambria" w:cs="Arial"/>
          <w:sz w:val="24"/>
          <w:szCs w:val="24"/>
        </w:rPr>
        <w:t>-</w:t>
      </w:r>
      <w:r w:rsidR="003C3A4F" w:rsidRPr="009B03D6">
        <w:rPr>
          <w:rFonts w:ascii="Cambria" w:hAnsi="Cambria" w:cs="Arial"/>
          <w:sz w:val="24"/>
          <w:szCs w:val="24"/>
        </w:rPr>
        <w:t xml:space="preserve">chained and </w:t>
      </w:r>
      <w:proofErr w:type="gramStart"/>
      <w:r w:rsidR="003C3A4F" w:rsidRPr="009B03D6">
        <w:rPr>
          <w:rFonts w:ascii="Cambria" w:hAnsi="Cambria" w:cs="Arial"/>
          <w:sz w:val="24"/>
          <w:szCs w:val="24"/>
        </w:rPr>
        <w:t>rarely</w:t>
      </w:r>
      <w:r>
        <w:rPr>
          <w:rFonts w:ascii="Cambria" w:hAnsi="Cambria" w:cs="Arial"/>
          <w:sz w:val="24"/>
          <w:szCs w:val="24"/>
        </w:rPr>
        <w:t>-</w:t>
      </w:r>
      <w:r w:rsidR="003C3A4F" w:rsidRPr="009B03D6">
        <w:rPr>
          <w:rFonts w:ascii="Cambria" w:hAnsi="Cambria" w:cs="Arial"/>
          <w:sz w:val="24"/>
          <w:szCs w:val="24"/>
        </w:rPr>
        <w:t>branching</w:t>
      </w:r>
      <w:proofErr w:type="gramEnd"/>
      <w:r w:rsidR="003C3A4F" w:rsidRPr="009B03D6">
        <w:rPr>
          <w:rFonts w:ascii="Cambria" w:hAnsi="Cambria" w:cs="Arial"/>
          <w:sz w:val="24"/>
          <w:szCs w:val="24"/>
        </w:rPr>
        <w:t xml:space="preserve"> compounds, and another labeled non-adduct, containing highly</w:t>
      </w:r>
      <w:r>
        <w:rPr>
          <w:rFonts w:ascii="Cambria" w:hAnsi="Cambria" w:cs="Arial"/>
          <w:sz w:val="24"/>
          <w:szCs w:val="24"/>
        </w:rPr>
        <w:t>-</w:t>
      </w:r>
      <w:r w:rsidR="003C3A4F" w:rsidRPr="009B03D6">
        <w:rPr>
          <w:rFonts w:ascii="Cambria" w:hAnsi="Cambria" w:cs="Arial"/>
          <w:sz w:val="24"/>
          <w:szCs w:val="24"/>
        </w:rPr>
        <w:t xml:space="preserve">branched and cyclic compounds. </w:t>
      </w:r>
      <w:r>
        <w:rPr>
          <w:rFonts w:ascii="Cambria" w:hAnsi="Cambria" w:cs="Arial"/>
          <w:sz w:val="24"/>
          <w:szCs w:val="24"/>
        </w:rPr>
        <w:t>This procedure has vastly</w:t>
      </w:r>
      <w:r w:rsidR="003C3A4F" w:rsidRPr="009B03D6">
        <w:rPr>
          <w:rFonts w:ascii="Cambria" w:hAnsi="Cambria" w:cs="Arial"/>
          <w:sz w:val="24"/>
          <w:szCs w:val="24"/>
        </w:rPr>
        <w:t xml:space="preserve"> decreased the complexity of any sample </w:t>
      </w:r>
      <w:r>
        <w:rPr>
          <w:rFonts w:ascii="Cambria" w:hAnsi="Cambria" w:cs="Arial"/>
          <w:sz w:val="24"/>
          <w:szCs w:val="24"/>
        </w:rPr>
        <w:t>to be</w:t>
      </w:r>
      <w:r w:rsidR="003C3A4F" w:rsidRPr="009B03D6">
        <w:rPr>
          <w:rFonts w:ascii="Cambria" w:hAnsi="Cambria" w:cs="Arial"/>
          <w:sz w:val="24"/>
          <w:szCs w:val="24"/>
        </w:rPr>
        <w:t xml:space="preserve"> analyze</w:t>
      </w:r>
      <w:r>
        <w:rPr>
          <w:rFonts w:ascii="Cambria" w:hAnsi="Cambria" w:cs="Arial"/>
          <w:sz w:val="24"/>
          <w:szCs w:val="24"/>
        </w:rPr>
        <w:t>d</w:t>
      </w:r>
      <w:r w:rsidR="003C3A4F" w:rsidRPr="009B03D6">
        <w:rPr>
          <w:rFonts w:ascii="Cambria" w:hAnsi="Cambria" w:cs="Arial"/>
          <w:sz w:val="24"/>
          <w:szCs w:val="24"/>
        </w:rPr>
        <w:t xml:space="preserve"> on an instrument. </w:t>
      </w:r>
      <w:r w:rsidR="009A7DA8">
        <w:rPr>
          <w:rFonts w:ascii="Cambria" w:hAnsi="Cambria" w:cs="Arial"/>
          <w:sz w:val="24"/>
          <w:szCs w:val="24"/>
        </w:rPr>
        <w:t xml:space="preserve">This decrease in complexity is often crucial to the accurate analysis of target compounds. For example, in nearshore settings after approximately 1850, alkenones co-elute with troublesome compounds, ostensibly pollutants introduced after the Industrial </w:t>
      </w:r>
      <w:r w:rsidR="00D85E03">
        <w:rPr>
          <w:rFonts w:ascii="Cambria" w:hAnsi="Cambria" w:cs="Arial"/>
          <w:sz w:val="24"/>
          <w:szCs w:val="24"/>
        </w:rPr>
        <w:t>Revolution, which</w:t>
      </w:r>
      <w:r w:rsidR="009A7DA8">
        <w:rPr>
          <w:rFonts w:ascii="Cambria" w:hAnsi="Cambria" w:cs="Arial"/>
          <w:sz w:val="24"/>
          <w:szCs w:val="24"/>
        </w:rPr>
        <w:t xml:space="preserve"> are not removed using column chromatography or saponification alone. Apparently, the pollutants are cyclic or branched because urea adduction removes them from the sample. The top 160 years of some of these sediment archives can be confidently analyzed for U</w:t>
      </w:r>
      <w:r w:rsidR="009A7DA8" w:rsidRPr="006428A0">
        <w:rPr>
          <w:rFonts w:ascii="Cambria" w:hAnsi="Cambria" w:cs="Arial"/>
          <w:sz w:val="24"/>
          <w:szCs w:val="24"/>
          <w:vertAlign w:val="superscript"/>
        </w:rPr>
        <w:t>k</w:t>
      </w:r>
      <w:r w:rsidR="009A7DA8">
        <w:rPr>
          <w:rFonts w:ascii="Cambria" w:hAnsi="Cambria" w:cs="Arial"/>
          <w:sz w:val="24"/>
          <w:szCs w:val="24"/>
        </w:rPr>
        <w:t>’</w:t>
      </w:r>
      <w:r w:rsidR="009A7DA8" w:rsidRPr="006428A0">
        <w:rPr>
          <w:rFonts w:ascii="Cambria" w:hAnsi="Cambria" w:cs="Arial"/>
          <w:sz w:val="24"/>
          <w:szCs w:val="24"/>
          <w:vertAlign w:val="subscript"/>
        </w:rPr>
        <w:t>37</w:t>
      </w:r>
      <w:r w:rsidR="009A7DA8">
        <w:rPr>
          <w:rFonts w:ascii="Cambria" w:hAnsi="Cambria" w:cs="Arial"/>
          <w:sz w:val="24"/>
          <w:szCs w:val="24"/>
        </w:rPr>
        <w:t xml:space="preserve"> only because of the application of urea adduction.</w:t>
      </w:r>
    </w:p>
    <w:p w14:paraId="69CE2F64" w14:textId="77777777" w:rsidR="003C3A4F" w:rsidRPr="009B03D6" w:rsidRDefault="003C3A4F" w:rsidP="009B03D6">
      <w:pPr>
        <w:spacing w:after="0" w:line="276" w:lineRule="auto"/>
        <w:ind w:firstLine="720"/>
        <w:rPr>
          <w:rFonts w:ascii="Cambria" w:hAnsi="Cambria" w:cs="Arial"/>
          <w:sz w:val="24"/>
          <w:szCs w:val="24"/>
        </w:rPr>
      </w:pPr>
    </w:p>
    <w:p w14:paraId="25FD1035" w14:textId="14E42478" w:rsidR="00F329D8" w:rsidRDefault="00F329D8" w:rsidP="009B03D6">
      <w:pPr>
        <w:spacing w:after="0" w:line="276" w:lineRule="auto"/>
        <w:rPr>
          <w:rFonts w:ascii="Cambria" w:hAnsi="Cambria" w:cs="Arial"/>
          <w:b/>
          <w:sz w:val="28"/>
          <w:szCs w:val="24"/>
        </w:rPr>
      </w:pPr>
      <w:r w:rsidRPr="009B03D6">
        <w:rPr>
          <w:rFonts w:ascii="Cambria" w:hAnsi="Cambria" w:cs="Arial"/>
          <w:b/>
          <w:sz w:val="28"/>
          <w:szCs w:val="24"/>
        </w:rPr>
        <w:t>Application</w:t>
      </w:r>
      <w:r w:rsidR="009B03D6">
        <w:rPr>
          <w:rFonts w:ascii="Cambria" w:hAnsi="Cambria" w:cs="Arial"/>
          <w:b/>
          <w:sz w:val="28"/>
          <w:szCs w:val="24"/>
        </w:rPr>
        <w:t>s</w:t>
      </w:r>
    </w:p>
    <w:p w14:paraId="0F57D189" w14:textId="77777777" w:rsidR="000E234F" w:rsidRPr="009B03D6" w:rsidRDefault="000E234F" w:rsidP="009B03D6">
      <w:pPr>
        <w:spacing w:after="0" w:line="276" w:lineRule="auto"/>
        <w:rPr>
          <w:rFonts w:ascii="Cambria" w:hAnsi="Cambria" w:cs="Arial"/>
          <w:b/>
          <w:sz w:val="28"/>
          <w:szCs w:val="24"/>
        </w:rPr>
      </w:pPr>
    </w:p>
    <w:p w14:paraId="786384E9" w14:textId="2F185933" w:rsidR="003C3A4F" w:rsidRPr="009B03D6" w:rsidRDefault="00827FE9" w:rsidP="009B03D6">
      <w:pPr>
        <w:spacing w:after="0" w:line="276" w:lineRule="auto"/>
        <w:rPr>
          <w:rFonts w:ascii="Cambria" w:hAnsi="Cambria" w:cs="Arial"/>
          <w:sz w:val="24"/>
          <w:szCs w:val="24"/>
        </w:rPr>
      </w:pPr>
      <w:r w:rsidRPr="009B03D6">
        <w:rPr>
          <w:rFonts w:ascii="Cambria" w:hAnsi="Cambria" w:cs="Arial"/>
          <w:sz w:val="24"/>
          <w:szCs w:val="24"/>
        </w:rPr>
        <w:t>Urea adduction is often used in the purification of n-alkanes, common constituents of leaf wax, in order to remove co-eluting compounds before isotope analysis. The carbon and hydrogen isotope ratios of leaf waxes in plants contain information on the metabolic pathways and environmental conditions the plant used and lived in, respectively. In order to determine the isotope ratios</w:t>
      </w:r>
      <w:r w:rsidR="000D1AFB">
        <w:rPr>
          <w:rFonts w:ascii="Cambria" w:hAnsi="Cambria" w:cs="Arial"/>
          <w:sz w:val="24"/>
          <w:szCs w:val="24"/>
        </w:rPr>
        <w:t>,</w:t>
      </w:r>
      <w:r w:rsidRPr="009B03D6">
        <w:rPr>
          <w:rFonts w:ascii="Cambria" w:hAnsi="Cambria" w:cs="Arial"/>
          <w:sz w:val="24"/>
          <w:szCs w:val="24"/>
        </w:rPr>
        <w:t xml:space="preserve"> very large quantities of compound must be loaded onto a GC. Such large quantities often cause compounds that elute close to one another at lower concentrations to co</w:t>
      </w:r>
      <w:r w:rsidR="00553CA4">
        <w:rPr>
          <w:rFonts w:ascii="Cambria" w:hAnsi="Cambria" w:cs="Arial"/>
          <w:sz w:val="24"/>
          <w:szCs w:val="24"/>
        </w:rPr>
        <w:t>-</w:t>
      </w:r>
      <w:r w:rsidRPr="009B03D6">
        <w:rPr>
          <w:rFonts w:ascii="Cambria" w:hAnsi="Cambria" w:cs="Arial"/>
          <w:sz w:val="24"/>
          <w:szCs w:val="24"/>
        </w:rPr>
        <w:t xml:space="preserve">elute. Often, the compounds co-eluting </w:t>
      </w:r>
      <w:r w:rsidR="00292673" w:rsidRPr="009B03D6">
        <w:rPr>
          <w:rFonts w:ascii="Cambria" w:hAnsi="Cambria" w:cs="Arial"/>
          <w:sz w:val="24"/>
          <w:szCs w:val="24"/>
        </w:rPr>
        <w:t>with</w:t>
      </w:r>
      <w:r w:rsidRPr="009B03D6">
        <w:rPr>
          <w:rFonts w:ascii="Cambria" w:hAnsi="Cambria" w:cs="Arial"/>
          <w:sz w:val="24"/>
          <w:szCs w:val="24"/>
        </w:rPr>
        <w:t xml:space="preserve"> alkanes are branched or cyclic </w:t>
      </w:r>
      <w:r w:rsidR="00292673" w:rsidRPr="009B03D6">
        <w:rPr>
          <w:rFonts w:ascii="Cambria" w:hAnsi="Cambria" w:cs="Arial"/>
          <w:sz w:val="24"/>
          <w:szCs w:val="24"/>
        </w:rPr>
        <w:t>moieties</w:t>
      </w:r>
      <w:r w:rsidRPr="009B03D6">
        <w:rPr>
          <w:rFonts w:ascii="Cambria" w:hAnsi="Cambria" w:cs="Arial"/>
          <w:sz w:val="24"/>
          <w:szCs w:val="24"/>
        </w:rPr>
        <w:t xml:space="preserve"> of that alkane and can thus be removed using urea adduction. </w:t>
      </w:r>
    </w:p>
    <w:p w14:paraId="1CEEDFAC" w14:textId="77777777" w:rsidR="003C3A4F" w:rsidRPr="009B03D6" w:rsidRDefault="003C3A4F" w:rsidP="009B03D6">
      <w:pPr>
        <w:spacing w:after="0" w:line="276" w:lineRule="auto"/>
        <w:rPr>
          <w:rFonts w:ascii="Cambria" w:hAnsi="Cambria" w:cs="Arial"/>
          <w:b/>
          <w:sz w:val="24"/>
          <w:szCs w:val="24"/>
        </w:rPr>
      </w:pPr>
    </w:p>
    <w:sectPr w:rsidR="003C3A4F" w:rsidRPr="009B03D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365D40" w15:done="0"/>
  <w15:commentEx w15:paraId="0CCB877C" w15:paraIdParent="04365D40" w15:done="0"/>
  <w15:commentEx w15:paraId="09AC053E" w15:done="0"/>
  <w15:commentEx w15:paraId="4903A70E" w15:paraIdParent="09AC053E" w15:done="0"/>
  <w15:commentEx w15:paraId="2D7EBC1E" w15:done="0"/>
  <w15:commentEx w15:paraId="1B88C274" w15:paraIdParent="2D7EBC1E" w15:done="0"/>
  <w15:commentEx w15:paraId="1E03C1CA" w15:done="0"/>
  <w15:commentEx w15:paraId="3D4ED18D" w15:paraIdParent="1E03C1CA" w15:done="0"/>
  <w15:commentEx w15:paraId="0E1140AD" w15:done="0"/>
  <w15:commentEx w15:paraId="591984CD" w15:done="0"/>
  <w15:commentEx w15:paraId="30CFF0D2" w15:paraIdParent="591984CD" w15:done="0"/>
  <w15:commentEx w15:paraId="5D9E6B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50CF7"/>
    <w:multiLevelType w:val="multilevel"/>
    <w:tmpl w:val="EDEE7BEA"/>
    <w:lvl w:ilvl="0">
      <w:start w:val="1"/>
      <w:numFmt w:val="decimal"/>
      <w:lvlText w:val="%1."/>
      <w:lvlJc w:val="left"/>
      <w:pPr>
        <w:ind w:left="360" w:hanging="360"/>
      </w:pPr>
      <w:rPr>
        <w:rFonts w:hint="default"/>
      </w:rPr>
    </w:lvl>
    <w:lvl w:ilvl="1">
      <w:start w:val="1"/>
      <w:numFmt w:val="decimal"/>
      <w:suff w:val="space"/>
      <w:lvlText w:val="%1.%2."/>
      <w:lvlJc w:val="left"/>
      <w:pPr>
        <w:ind w:left="936" w:hanging="576"/>
      </w:pPr>
      <w:rPr>
        <w:rFonts w:hint="default"/>
      </w:rPr>
    </w:lvl>
    <w:lvl w:ilvl="2">
      <w:start w:val="1"/>
      <w:numFmt w:val="decimal"/>
      <w:suff w:val="space"/>
      <w:lvlText w:val="%1.%2.%3."/>
      <w:lvlJc w:val="left"/>
      <w:pPr>
        <w:ind w:left="1656" w:hanging="936"/>
      </w:pPr>
      <w:rPr>
        <w:rFonts w:hint="default"/>
      </w:rPr>
    </w:lvl>
    <w:lvl w:ilvl="3">
      <w:start w:val="1"/>
      <w:numFmt w:val="decimal"/>
      <w:suff w:val="space"/>
      <w:lvlText w:val="%1.%2.%3.%4."/>
      <w:lvlJc w:val="left"/>
      <w:pPr>
        <w:ind w:left="2304" w:hanging="1224"/>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Salacup">
    <w15:presenceInfo w15:providerId="Windows Live" w15:userId="3bfdb66d9c62deb9"/>
  </w15:person>
  <w15:person w15:author="Dennis McGonagle">
    <w15:presenceInfo w15:providerId="None" w15:userId="Dennis McGonagle"/>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D8"/>
    <w:rsid w:val="000205A4"/>
    <w:rsid w:val="0004385F"/>
    <w:rsid w:val="00056F89"/>
    <w:rsid w:val="000739C1"/>
    <w:rsid w:val="00091E7B"/>
    <w:rsid w:val="0009643F"/>
    <w:rsid w:val="000A481A"/>
    <w:rsid w:val="000D1AFB"/>
    <w:rsid w:val="000E234F"/>
    <w:rsid w:val="000F1F05"/>
    <w:rsid w:val="001366F6"/>
    <w:rsid w:val="00160119"/>
    <w:rsid w:val="0016418C"/>
    <w:rsid w:val="001A497C"/>
    <w:rsid w:val="001A4D59"/>
    <w:rsid w:val="001D46C9"/>
    <w:rsid w:val="001D49AB"/>
    <w:rsid w:val="001F5B18"/>
    <w:rsid w:val="00213BDD"/>
    <w:rsid w:val="00244E4C"/>
    <w:rsid w:val="0025116F"/>
    <w:rsid w:val="002720FF"/>
    <w:rsid w:val="00272651"/>
    <w:rsid w:val="00292673"/>
    <w:rsid w:val="00292DF3"/>
    <w:rsid w:val="0029702C"/>
    <w:rsid w:val="002B2B93"/>
    <w:rsid w:val="002D34FB"/>
    <w:rsid w:val="00324C2E"/>
    <w:rsid w:val="003548B5"/>
    <w:rsid w:val="003610EE"/>
    <w:rsid w:val="0038409E"/>
    <w:rsid w:val="00386B73"/>
    <w:rsid w:val="003A094F"/>
    <w:rsid w:val="003A1B56"/>
    <w:rsid w:val="003A2B68"/>
    <w:rsid w:val="003C3A4F"/>
    <w:rsid w:val="003D1E76"/>
    <w:rsid w:val="003D7E9D"/>
    <w:rsid w:val="003F5518"/>
    <w:rsid w:val="00423BF6"/>
    <w:rsid w:val="004277E5"/>
    <w:rsid w:val="00473432"/>
    <w:rsid w:val="004736B5"/>
    <w:rsid w:val="00491BBE"/>
    <w:rsid w:val="00496C9B"/>
    <w:rsid w:val="004D5B80"/>
    <w:rsid w:val="004E1873"/>
    <w:rsid w:val="004E6568"/>
    <w:rsid w:val="00536769"/>
    <w:rsid w:val="00542036"/>
    <w:rsid w:val="00553CA4"/>
    <w:rsid w:val="00593D86"/>
    <w:rsid w:val="005A5774"/>
    <w:rsid w:val="005B5E23"/>
    <w:rsid w:val="005B6EF9"/>
    <w:rsid w:val="005C3083"/>
    <w:rsid w:val="005E2A5E"/>
    <w:rsid w:val="00621628"/>
    <w:rsid w:val="00641F81"/>
    <w:rsid w:val="006428A0"/>
    <w:rsid w:val="006672A1"/>
    <w:rsid w:val="006722FE"/>
    <w:rsid w:val="007221C2"/>
    <w:rsid w:val="0077718B"/>
    <w:rsid w:val="0078134D"/>
    <w:rsid w:val="007B35B1"/>
    <w:rsid w:val="007C5929"/>
    <w:rsid w:val="007E0A05"/>
    <w:rsid w:val="00812ED8"/>
    <w:rsid w:val="00827FE9"/>
    <w:rsid w:val="008328AD"/>
    <w:rsid w:val="00836541"/>
    <w:rsid w:val="00852FCA"/>
    <w:rsid w:val="008556EC"/>
    <w:rsid w:val="008702BF"/>
    <w:rsid w:val="008750FB"/>
    <w:rsid w:val="00880FC8"/>
    <w:rsid w:val="008A2239"/>
    <w:rsid w:val="008E2567"/>
    <w:rsid w:val="0090791A"/>
    <w:rsid w:val="009312E7"/>
    <w:rsid w:val="00973B47"/>
    <w:rsid w:val="00985ECA"/>
    <w:rsid w:val="00994709"/>
    <w:rsid w:val="009A7DA8"/>
    <w:rsid w:val="009B03D6"/>
    <w:rsid w:val="009C2696"/>
    <w:rsid w:val="009C79FA"/>
    <w:rsid w:val="00A25662"/>
    <w:rsid w:val="00A2798A"/>
    <w:rsid w:val="00A4566C"/>
    <w:rsid w:val="00A51EDD"/>
    <w:rsid w:val="00A7580A"/>
    <w:rsid w:val="00AE791E"/>
    <w:rsid w:val="00B1201E"/>
    <w:rsid w:val="00B35769"/>
    <w:rsid w:val="00BD68C6"/>
    <w:rsid w:val="00BE2F24"/>
    <w:rsid w:val="00C43AE4"/>
    <w:rsid w:val="00C46B76"/>
    <w:rsid w:val="00C478A2"/>
    <w:rsid w:val="00C50C02"/>
    <w:rsid w:val="00C538E2"/>
    <w:rsid w:val="00C85512"/>
    <w:rsid w:val="00C8631F"/>
    <w:rsid w:val="00CD1788"/>
    <w:rsid w:val="00CD1918"/>
    <w:rsid w:val="00CD504C"/>
    <w:rsid w:val="00CF5F8A"/>
    <w:rsid w:val="00D85E03"/>
    <w:rsid w:val="00DD1052"/>
    <w:rsid w:val="00DF3814"/>
    <w:rsid w:val="00E05821"/>
    <w:rsid w:val="00E16B44"/>
    <w:rsid w:val="00E5577C"/>
    <w:rsid w:val="00E907B2"/>
    <w:rsid w:val="00EC2F23"/>
    <w:rsid w:val="00F25A79"/>
    <w:rsid w:val="00F329D8"/>
    <w:rsid w:val="00F441F2"/>
    <w:rsid w:val="00F91C2A"/>
    <w:rsid w:val="00F96D3F"/>
    <w:rsid w:val="00FA3DF4"/>
    <w:rsid w:val="00FB2E6F"/>
    <w:rsid w:val="00FC1CFD"/>
    <w:rsid w:val="00FC580B"/>
    <w:rsid w:val="00FC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05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D8"/>
    <w:pPr>
      <w:ind w:left="720"/>
      <w:contextualSpacing/>
    </w:pPr>
  </w:style>
  <w:style w:type="character" w:styleId="Hyperlink">
    <w:name w:val="Hyperlink"/>
    <w:basedOn w:val="DefaultParagraphFont"/>
    <w:uiPriority w:val="99"/>
    <w:unhideWhenUsed/>
    <w:rsid w:val="008556EC"/>
    <w:rPr>
      <w:color w:val="0563C1" w:themeColor="hyperlink"/>
      <w:u w:val="single"/>
    </w:rPr>
  </w:style>
  <w:style w:type="character" w:styleId="FollowedHyperlink">
    <w:name w:val="FollowedHyperlink"/>
    <w:basedOn w:val="DefaultParagraphFont"/>
    <w:uiPriority w:val="99"/>
    <w:semiHidden/>
    <w:unhideWhenUsed/>
    <w:rsid w:val="00496C9B"/>
    <w:rPr>
      <w:color w:val="954F72" w:themeColor="followedHyperlink"/>
      <w:u w:val="single"/>
    </w:rPr>
  </w:style>
  <w:style w:type="character" w:styleId="CommentReference">
    <w:name w:val="annotation reference"/>
    <w:basedOn w:val="DefaultParagraphFont"/>
    <w:uiPriority w:val="99"/>
    <w:semiHidden/>
    <w:unhideWhenUsed/>
    <w:rsid w:val="00496C9B"/>
    <w:rPr>
      <w:sz w:val="16"/>
      <w:szCs w:val="16"/>
    </w:rPr>
  </w:style>
  <w:style w:type="paragraph" w:styleId="CommentText">
    <w:name w:val="annotation text"/>
    <w:basedOn w:val="Normal"/>
    <w:link w:val="CommentTextChar"/>
    <w:uiPriority w:val="99"/>
    <w:semiHidden/>
    <w:unhideWhenUsed/>
    <w:rsid w:val="00496C9B"/>
    <w:pPr>
      <w:spacing w:line="240" w:lineRule="auto"/>
    </w:pPr>
    <w:rPr>
      <w:sz w:val="20"/>
      <w:szCs w:val="20"/>
    </w:rPr>
  </w:style>
  <w:style w:type="character" w:customStyle="1" w:styleId="CommentTextChar">
    <w:name w:val="Comment Text Char"/>
    <w:basedOn w:val="DefaultParagraphFont"/>
    <w:link w:val="CommentText"/>
    <w:uiPriority w:val="99"/>
    <w:semiHidden/>
    <w:rsid w:val="00496C9B"/>
    <w:rPr>
      <w:sz w:val="20"/>
      <w:szCs w:val="20"/>
    </w:rPr>
  </w:style>
  <w:style w:type="paragraph" w:styleId="CommentSubject">
    <w:name w:val="annotation subject"/>
    <w:basedOn w:val="CommentText"/>
    <w:next w:val="CommentText"/>
    <w:link w:val="CommentSubjectChar"/>
    <w:uiPriority w:val="99"/>
    <w:semiHidden/>
    <w:unhideWhenUsed/>
    <w:rsid w:val="00496C9B"/>
    <w:rPr>
      <w:b/>
      <w:bCs/>
    </w:rPr>
  </w:style>
  <w:style w:type="character" w:customStyle="1" w:styleId="CommentSubjectChar">
    <w:name w:val="Comment Subject Char"/>
    <w:basedOn w:val="CommentTextChar"/>
    <w:link w:val="CommentSubject"/>
    <w:uiPriority w:val="99"/>
    <w:semiHidden/>
    <w:rsid w:val="00496C9B"/>
    <w:rPr>
      <w:b/>
      <w:bCs/>
      <w:sz w:val="20"/>
      <w:szCs w:val="20"/>
    </w:rPr>
  </w:style>
  <w:style w:type="paragraph" w:styleId="BalloonText">
    <w:name w:val="Balloon Text"/>
    <w:basedOn w:val="Normal"/>
    <w:link w:val="BalloonTextChar"/>
    <w:uiPriority w:val="99"/>
    <w:semiHidden/>
    <w:unhideWhenUsed/>
    <w:rsid w:val="00496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C9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D8"/>
    <w:pPr>
      <w:ind w:left="720"/>
      <w:contextualSpacing/>
    </w:pPr>
  </w:style>
  <w:style w:type="character" w:styleId="Hyperlink">
    <w:name w:val="Hyperlink"/>
    <w:basedOn w:val="DefaultParagraphFont"/>
    <w:uiPriority w:val="99"/>
    <w:unhideWhenUsed/>
    <w:rsid w:val="008556EC"/>
    <w:rPr>
      <w:color w:val="0563C1" w:themeColor="hyperlink"/>
      <w:u w:val="single"/>
    </w:rPr>
  </w:style>
  <w:style w:type="character" w:styleId="FollowedHyperlink">
    <w:name w:val="FollowedHyperlink"/>
    <w:basedOn w:val="DefaultParagraphFont"/>
    <w:uiPriority w:val="99"/>
    <w:semiHidden/>
    <w:unhideWhenUsed/>
    <w:rsid w:val="00496C9B"/>
    <w:rPr>
      <w:color w:val="954F72" w:themeColor="followedHyperlink"/>
      <w:u w:val="single"/>
    </w:rPr>
  </w:style>
  <w:style w:type="character" w:styleId="CommentReference">
    <w:name w:val="annotation reference"/>
    <w:basedOn w:val="DefaultParagraphFont"/>
    <w:uiPriority w:val="99"/>
    <w:semiHidden/>
    <w:unhideWhenUsed/>
    <w:rsid w:val="00496C9B"/>
    <w:rPr>
      <w:sz w:val="16"/>
      <w:szCs w:val="16"/>
    </w:rPr>
  </w:style>
  <w:style w:type="paragraph" w:styleId="CommentText">
    <w:name w:val="annotation text"/>
    <w:basedOn w:val="Normal"/>
    <w:link w:val="CommentTextChar"/>
    <w:uiPriority w:val="99"/>
    <w:semiHidden/>
    <w:unhideWhenUsed/>
    <w:rsid w:val="00496C9B"/>
    <w:pPr>
      <w:spacing w:line="240" w:lineRule="auto"/>
    </w:pPr>
    <w:rPr>
      <w:sz w:val="20"/>
      <w:szCs w:val="20"/>
    </w:rPr>
  </w:style>
  <w:style w:type="character" w:customStyle="1" w:styleId="CommentTextChar">
    <w:name w:val="Comment Text Char"/>
    <w:basedOn w:val="DefaultParagraphFont"/>
    <w:link w:val="CommentText"/>
    <w:uiPriority w:val="99"/>
    <w:semiHidden/>
    <w:rsid w:val="00496C9B"/>
    <w:rPr>
      <w:sz w:val="20"/>
      <w:szCs w:val="20"/>
    </w:rPr>
  </w:style>
  <w:style w:type="paragraph" w:styleId="CommentSubject">
    <w:name w:val="annotation subject"/>
    <w:basedOn w:val="CommentText"/>
    <w:next w:val="CommentText"/>
    <w:link w:val="CommentSubjectChar"/>
    <w:uiPriority w:val="99"/>
    <w:semiHidden/>
    <w:unhideWhenUsed/>
    <w:rsid w:val="00496C9B"/>
    <w:rPr>
      <w:b/>
      <w:bCs/>
    </w:rPr>
  </w:style>
  <w:style w:type="character" w:customStyle="1" w:styleId="CommentSubjectChar">
    <w:name w:val="Comment Subject Char"/>
    <w:basedOn w:val="CommentTextChar"/>
    <w:link w:val="CommentSubject"/>
    <w:uiPriority w:val="99"/>
    <w:semiHidden/>
    <w:rsid w:val="00496C9B"/>
    <w:rPr>
      <w:b/>
      <w:bCs/>
      <w:sz w:val="20"/>
      <w:szCs w:val="20"/>
    </w:rPr>
  </w:style>
  <w:style w:type="paragraph" w:styleId="BalloonText">
    <w:name w:val="Balloon Text"/>
    <w:basedOn w:val="Normal"/>
    <w:link w:val="BalloonTextChar"/>
    <w:uiPriority w:val="99"/>
    <w:semiHidden/>
    <w:unhideWhenUsed/>
    <w:rsid w:val="00496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pc.edu/mathscience/chemistry" TargetMode="External"/><Relationship Id="rId7" Type="http://schemas.openxmlformats.org/officeDocument/2006/relationships/hyperlink" Target="http://www.bpc.edu/mathscience/chemistry" TargetMode="External"/><Relationship Id="rId8" Type="http://schemas.openxmlformats.org/officeDocument/2006/relationships/hyperlink" Target="http://www.wikiwand.com" TargetMode="External"/><Relationship Id="rId9" Type="http://schemas.openxmlformats.org/officeDocument/2006/relationships/hyperlink" Target="http://www.wikimedia.com" TargetMode="External"/><Relationship Id="rId10" Type="http://schemas.openxmlformats.org/officeDocument/2006/relationships/hyperlink" Target="http://www.imgk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995</Words>
  <Characters>5677</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Andrew Wilkens</cp:lastModifiedBy>
  <cp:revision>4</cp:revision>
  <dcterms:created xsi:type="dcterms:W3CDTF">2016-01-13T17:49:00Z</dcterms:created>
  <dcterms:modified xsi:type="dcterms:W3CDTF">2016-01-13T18:48:00Z</dcterms:modified>
</cp:coreProperties>
</file>