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B9B46" w14:textId="77777777" w:rsidR="00B87DCA" w:rsidRDefault="00B87DCA" w:rsidP="005B00A7">
      <w:pPr>
        <w:rPr>
          <w:rFonts w:ascii="Arial" w:hAnsi="Arial" w:cs="Arial"/>
          <w:b/>
          <w:sz w:val="22"/>
          <w:szCs w:val="22"/>
        </w:rPr>
      </w:pPr>
      <w:r w:rsidRPr="005B00A7">
        <w:rPr>
          <w:rFonts w:ascii="Arial" w:hAnsi="Arial" w:cs="Arial"/>
          <w:b/>
          <w:sz w:val="22"/>
          <w:szCs w:val="22"/>
        </w:rPr>
        <w:t>Title:</w:t>
      </w:r>
      <w:r w:rsidRPr="005B00A7">
        <w:rPr>
          <w:rFonts w:ascii="Arial" w:hAnsi="Arial" w:cs="Arial"/>
          <w:sz w:val="22"/>
          <w:szCs w:val="22"/>
        </w:rPr>
        <w:t xml:space="preserve"> Peripheral Vascular Exam</w:t>
      </w:r>
      <w:r w:rsidRPr="005B00A7">
        <w:rPr>
          <w:rFonts w:ascii="Arial" w:hAnsi="Arial" w:cs="Arial"/>
          <w:b/>
          <w:sz w:val="22"/>
          <w:szCs w:val="22"/>
        </w:rPr>
        <w:t xml:space="preserve"> </w:t>
      </w:r>
    </w:p>
    <w:p w14:paraId="7881DBFF" w14:textId="7B460334" w:rsidR="00C342E3" w:rsidRPr="005B00A7" w:rsidRDefault="00C342E3" w:rsidP="003570B3">
      <w:pPr>
        <w:spacing w:after="0"/>
        <w:rPr>
          <w:rFonts w:ascii="Arial" w:hAnsi="Arial" w:cs="Arial"/>
          <w:b/>
          <w:sz w:val="22"/>
          <w:szCs w:val="22"/>
        </w:rPr>
      </w:pPr>
      <w:r w:rsidRPr="005B00A7">
        <w:rPr>
          <w:rFonts w:ascii="Arial" w:hAnsi="Arial" w:cs="Arial"/>
          <w:b/>
          <w:sz w:val="22"/>
          <w:szCs w:val="22"/>
        </w:rPr>
        <w:t>Overview</w:t>
      </w:r>
      <w:r w:rsidR="0033515D" w:rsidRPr="005B00A7">
        <w:rPr>
          <w:rFonts w:ascii="Arial" w:hAnsi="Arial" w:cs="Arial"/>
          <w:b/>
          <w:sz w:val="22"/>
          <w:szCs w:val="22"/>
        </w:rPr>
        <w:t>:</w:t>
      </w:r>
      <w:r w:rsidRPr="005B00A7">
        <w:rPr>
          <w:rFonts w:ascii="Arial" w:hAnsi="Arial" w:cs="Arial"/>
          <w:b/>
          <w:sz w:val="22"/>
          <w:szCs w:val="22"/>
        </w:rPr>
        <w:t xml:space="preserve"> </w:t>
      </w:r>
    </w:p>
    <w:p w14:paraId="761E162F" w14:textId="77777777" w:rsidR="0033515D" w:rsidRDefault="0033515D" w:rsidP="003570B3">
      <w:pPr>
        <w:spacing w:after="0"/>
        <w:rPr>
          <w:rFonts w:ascii="Arial" w:hAnsi="Arial" w:cs="Arial"/>
          <w:sz w:val="22"/>
          <w:szCs w:val="22"/>
          <w:highlight w:val="yellow"/>
        </w:rPr>
      </w:pPr>
    </w:p>
    <w:p w14:paraId="6AA16948" w14:textId="30D3DDF2" w:rsidR="00B87DCA" w:rsidRPr="00686C56" w:rsidRDefault="00B87DCA" w:rsidP="00B87DCA">
      <w:pPr>
        <w:spacing w:after="0"/>
        <w:rPr>
          <w:rFonts w:ascii="Arial" w:hAnsi="Arial" w:cs="Arial"/>
          <w:b/>
          <w:sz w:val="22"/>
          <w:szCs w:val="22"/>
        </w:rPr>
      </w:pPr>
      <w:r w:rsidRPr="00E81711">
        <w:rPr>
          <w:rFonts w:ascii="Arial" w:hAnsi="Arial" w:cs="Arial"/>
          <w:sz w:val="22"/>
          <w:szCs w:val="22"/>
        </w:rPr>
        <w:t>Source:</w:t>
      </w:r>
      <w:r w:rsidRPr="00686C56">
        <w:rPr>
          <w:rFonts w:ascii="Arial" w:hAnsi="Arial" w:cs="Arial"/>
          <w:b/>
          <w:sz w:val="22"/>
          <w:szCs w:val="22"/>
        </w:rPr>
        <w:t xml:space="preserve"> </w:t>
      </w:r>
      <w:r w:rsidRPr="00686C56">
        <w:rPr>
          <w:rFonts w:ascii="Arial" w:hAnsi="Arial" w:cs="Arial"/>
          <w:sz w:val="22"/>
          <w:szCs w:val="22"/>
        </w:rPr>
        <w:t xml:space="preserve">Joseph </w:t>
      </w:r>
      <w:proofErr w:type="spellStart"/>
      <w:r w:rsidRPr="00686C56">
        <w:rPr>
          <w:rFonts w:ascii="Arial" w:hAnsi="Arial" w:cs="Arial"/>
          <w:sz w:val="22"/>
          <w:szCs w:val="22"/>
        </w:rPr>
        <w:t>Donroe</w:t>
      </w:r>
      <w:proofErr w:type="spellEnd"/>
      <w:r w:rsidRPr="00686C56">
        <w:rPr>
          <w:rFonts w:ascii="Arial" w:hAnsi="Arial" w:cs="Arial"/>
          <w:sz w:val="22"/>
          <w:szCs w:val="22"/>
        </w:rPr>
        <w:t>, MD</w:t>
      </w:r>
      <w:r>
        <w:rPr>
          <w:rFonts w:ascii="Arial" w:hAnsi="Arial"/>
          <w:sz w:val="22"/>
          <w:szCs w:val="22"/>
        </w:rPr>
        <w:t>, Internal Medicine and Pediatrics, Yale School of Medicine, New Haven, CT</w:t>
      </w:r>
      <w:r w:rsidRPr="00FA23C2">
        <w:rPr>
          <w:rFonts w:ascii="Arial" w:hAnsi="Arial"/>
          <w:b/>
          <w:sz w:val="22"/>
          <w:szCs w:val="22"/>
        </w:rPr>
        <w:t xml:space="preserve"> </w:t>
      </w:r>
    </w:p>
    <w:p w14:paraId="5ABA0BF8" w14:textId="77777777" w:rsidR="00B87DCA" w:rsidRPr="005B00A7" w:rsidRDefault="00B87DCA" w:rsidP="003570B3">
      <w:pPr>
        <w:spacing w:after="0"/>
        <w:rPr>
          <w:rFonts w:ascii="Arial" w:hAnsi="Arial" w:cs="Arial"/>
          <w:sz w:val="22"/>
          <w:szCs w:val="22"/>
          <w:highlight w:val="yellow"/>
        </w:rPr>
      </w:pPr>
    </w:p>
    <w:p w14:paraId="28E1B32F" w14:textId="7F36D6F4" w:rsidR="00C342E3" w:rsidRPr="005B00A7" w:rsidRDefault="00C342E3" w:rsidP="003570B3">
      <w:pPr>
        <w:spacing w:after="0"/>
        <w:rPr>
          <w:rFonts w:ascii="Arial" w:hAnsi="Arial" w:cs="Arial"/>
          <w:sz w:val="22"/>
          <w:szCs w:val="22"/>
        </w:rPr>
      </w:pPr>
      <w:r w:rsidRPr="005B00A7">
        <w:rPr>
          <w:rFonts w:ascii="Arial" w:hAnsi="Arial" w:cs="Arial"/>
          <w:sz w:val="22"/>
          <w:szCs w:val="22"/>
        </w:rPr>
        <w:t>The prevalence of peripheral vascular disease (PVD) increases with age and is a significant cause of morbidity in older patients</w:t>
      </w:r>
      <w:r w:rsidR="0028703A" w:rsidRPr="005B00A7">
        <w:rPr>
          <w:rFonts w:ascii="Arial" w:hAnsi="Arial" w:cs="Arial"/>
          <w:sz w:val="22"/>
          <w:szCs w:val="22"/>
        </w:rPr>
        <w:t>,</w:t>
      </w:r>
      <w:r w:rsidRPr="005B00A7">
        <w:rPr>
          <w:rFonts w:ascii="Arial" w:hAnsi="Arial" w:cs="Arial"/>
          <w:sz w:val="22"/>
          <w:szCs w:val="22"/>
        </w:rPr>
        <w:t xml:space="preserve"> and peripheral artery disease (PAD) is associated with cardiovascular and cerebrovascular complications. Diabetes, hyperlipidemia, hypertension, and tobacco use are important disease risk factors. When patients become symptomatic</w:t>
      </w:r>
      <w:r w:rsidR="0028703A" w:rsidRPr="005B00A7">
        <w:rPr>
          <w:rFonts w:ascii="Arial" w:hAnsi="Arial" w:cs="Arial"/>
          <w:sz w:val="22"/>
          <w:szCs w:val="22"/>
        </w:rPr>
        <w:t>,</w:t>
      </w:r>
      <w:r w:rsidRPr="005B00A7">
        <w:rPr>
          <w:rFonts w:ascii="Arial" w:hAnsi="Arial" w:cs="Arial"/>
          <w:sz w:val="22"/>
          <w:szCs w:val="22"/>
        </w:rPr>
        <w:t xml:space="preserve"> they frequently complain of limb claudication, defined as a cramp-like muscle pain that worsens with activity and improves with rest. Patients with chronic venous insufficiency (CVI) often present with lower extremity swelling, pain, skin changes</w:t>
      </w:r>
      <w:r w:rsidR="002B0959" w:rsidRPr="005B00A7">
        <w:rPr>
          <w:rFonts w:ascii="Arial" w:hAnsi="Arial" w:cs="Arial"/>
          <w:sz w:val="22"/>
          <w:szCs w:val="22"/>
        </w:rPr>
        <w:t>,</w:t>
      </w:r>
      <w:r w:rsidRPr="005B00A7">
        <w:rPr>
          <w:rFonts w:ascii="Arial" w:hAnsi="Arial" w:cs="Arial"/>
          <w:sz w:val="22"/>
          <w:szCs w:val="22"/>
        </w:rPr>
        <w:t xml:space="preserve"> and ulceration.</w:t>
      </w:r>
    </w:p>
    <w:p w14:paraId="4666F050" w14:textId="77777777" w:rsidR="0033515D" w:rsidRPr="005B00A7" w:rsidRDefault="0033515D" w:rsidP="003570B3">
      <w:pPr>
        <w:spacing w:after="0"/>
        <w:rPr>
          <w:rFonts w:ascii="Arial" w:hAnsi="Arial" w:cs="Arial"/>
          <w:sz w:val="22"/>
          <w:szCs w:val="22"/>
        </w:rPr>
      </w:pPr>
    </w:p>
    <w:p w14:paraId="3C3E8AFD" w14:textId="166AA8B5" w:rsidR="0033515D" w:rsidRPr="005B00A7" w:rsidRDefault="00C342E3" w:rsidP="003570B3">
      <w:pPr>
        <w:spacing w:after="0"/>
        <w:rPr>
          <w:rFonts w:ascii="Arial" w:hAnsi="Arial" w:cs="Arial"/>
          <w:sz w:val="22"/>
          <w:szCs w:val="22"/>
        </w:rPr>
      </w:pPr>
      <w:r w:rsidRPr="005B00A7">
        <w:rPr>
          <w:rFonts w:ascii="Arial" w:hAnsi="Arial" w:cs="Arial"/>
          <w:sz w:val="22"/>
          <w:szCs w:val="22"/>
        </w:rPr>
        <w:t>While the benefits of screening asymptomatic patients for PVD are unclear, physicians should know the proper exam technique when the diagnosis of PVD is being considered. This video review</w:t>
      </w:r>
      <w:r w:rsidR="003949C7" w:rsidRPr="005B00A7">
        <w:rPr>
          <w:rFonts w:ascii="Arial" w:hAnsi="Arial" w:cs="Arial"/>
          <w:sz w:val="22"/>
          <w:szCs w:val="22"/>
        </w:rPr>
        <w:t>s</w:t>
      </w:r>
      <w:r w:rsidRPr="005B00A7">
        <w:rPr>
          <w:rFonts w:ascii="Arial" w:hAnsi="Arial" w:cs="Arial"/>
          <w:sz w:val="22"/>
          <w:szCs w:val="22"/>
        </w:rPr>
        <w:t xml:space="preserve"> the vascular examination of the upper and lower extremities and abdomen. As always, the examiner should use a systematic method of examination, though in practice, the extent of the exam a physician performs depend</w:t>
      </w:r>
      <w:r w:rsidR="003949C7" w:rsidRPr="005B00A7">
        <w:rPr>
          <w:rFonts w:ascii="Arial" w:hAnsi="Arial" w:cs="Arial"/>
          <w:sz w:val="22"/>
          <w:szCs w:val="22"/>
        </w:rPr>
        <w:t>s</w:t>
      </w:r>
      <w:r w:rsidRPr="005B00A7">
        <w:rPr>
          <w:rFonts w:ascii="Arial" w:hAnsi="Arial" w:cs="Arial"/>
          <w:sz w:val="22"/>
          <w:szCs w:val="22"/>
        </w:rPr>
        <w:t xml:space="preserve"> on </w:t>
      </w:r>
      <w:r w:rsidR="003949C7" w:rsidRPr="005B00A7">
        <w:rPr>
          <w:rFonts w:ascii="Arial" w:hAnsi="Arial" w:cs="Arial"/>
          <w:sz w:val="22"/>
          <w:szCs w:val="22"/>
        </w:rPr>
        <w:t>their</w:t>
      </w:r>
      <w:r w:rsidRPr="005B00A7">
        <w:rPr>
          <w:rFonts w:ascii="Arial" w:hAnsi="Arial" w:cs="Arial"/>
          <w:sz w:val="22"/>
          <w:szCs w:val="22"/>
        </w:rPr>
        <w:t xml:space="preserve"> suspicion </w:t>
      </w:r>
      <w:r w:rsidR="003949C7" w:rsidRPr="005B00A7">
        <w:rPr>
          <w:rFonts w:ascii="Arial" w:hAnsi="Arial" w:cs="Arial"/>
          <w:sz w:val="22"/>
          <w:szCs w:val="22"/>
        </w:rPr>
        <w:t>of</w:t>
      </w:r>
      <w:r w:rsidRPr="005B00A7">
        <w:rPr>
          <w:rFonts w:ascii="Arial" w:hAnsi="Arial" w:cs="Arial"/>
          <w:sz w:val="22"/>
          <w:szCs w:val="22"/>
        </w:rPr>
        <w:t xml:space="preserve"> underlying PVD. In a patient</w:t>
      </w:r>
      <w:r w:rsidR="003949C7" w:rsidRPr="005B00A7">
        <w:rPr>
          <w:rFonts w:ascii="Arial" w:hAnsi="Arial" w:cs="Arial"/>
          <w:sz w:val="22"/>
          <w:szCs w:val="22"/>
        </w:rPr>
        <w:t xml:space="preserve"> who has or is</w:t>
      </w:r>
      <w:r w:rsidRPr="005B00A7">
        <w:rPr>
          <w:rFonts w:ascii="Arial" w:hAnsi="Arial" w:cs="Arial"/>
          <w:sz w:val="22"/>
          <w:szCs w:val="22"/>
        </w:rPr>
        <w:t xml:space="preserve"> suspected </w:t>
      </w:r>
      <w:r w:rsidR="003949C7" w:rsidRPr="005B00A7">
        <w:rPr>
          <w:rFonts w:ascii="Arial" w:hAnsi="Arial" w:cs="Arial"/>
          <w:sz w:val="22"/>
          <w:szCs w:val="22"/>
        </w:rPr>
        <w:t>to have</w:t>
      </w:r>
      <w:r w:rsidRPr="005B00A7">
        <w:rPr>
          <w:rFonts w:ascii="Arial" w:hAnsi="Arial" w:cs="Arial"/>
          <w:sz w:val="22"/>
          <w:szCs w:val="22"/>
        </w:rPr>
        <w:t xml:space="preserve"> </w:t>
      </w:r>
      <w:r w:rsidR="00251DE4" w:rsidRPr="005B00A7">
        <w:rPr>
          <w:rFonts w:ascii="Arial" w:hAnsi="Arial" w:cs="Arial"/>
          <w:sz w:val="22"/>
          <w:szCs w:val="22"/>
        </w:rPr>
        <w:t xml:space="preserve">risk factors for </w:t>
      </w:r>
      <w:r w:rsidRPr="005B00A7">
        <w:rPr>
          <w:rFonts w:ascii="Arial" w:hAnsi="Arial" w:cs="Arial"/>
          <w:sz w:val="22"/>
          <w:szCs w:val="22"/>
        </w:rPr>
        <w:t xml:space="preserve">vascular disease, the vascular exam should be thorough, beginning with inspection, followed by palpation, and </w:t>
      </w:r>
      <w:r w:rsidR="003949C7" w:rsidRPr="005B00A7">
        <w:rPr>
          <w:rFonts w:ascii="Arial" w:hAnsi="Arial" w:cs="Arial"/>
          <w:sz w:val="22"/>
          <w:szCs w:val="22"/>
        </w:rPr>
        <w:t xml:space="preserve">then </w:t>
      </w:r>
      <w:r w:rsidRPr="005B00A7">
        <w:rPr>
          <w:rFonts w:ascii="Arial" w:hAnsi="Arial" w:cs="Arial"/>
          <w:sz w:val="22"/>
          <w:szCs w:val="22"/>
        </w:rPr>
        <w:t xml:space="preserve">auscultation, and </w:t>
      </w:r>
      <w:r w:rsidR="003949C7" w:rsidRPr="005B00A7">
        <w:rPr>
          <w:rFonts w:ascii="Arial" w:hAnsi="Arial" w:cs="Arial"/>
          <w:sz w:val="22"/>
          <w:szCs w:val="22"/>
        </w:rPr>
        <w:t xml:space="preserve">it should </w:t>
      </w:r>
      <w:r w:rsidRPr="005B00A7">
        <w:rPr>
          <w:rFonts w:ascii="Arial" w:hAnsi="Arial" w:cs="Arial"/>
          <w:sz w:val="22"/>
          <w:szCs w:val="22"/>
        </w:rPr>
        <w:t>include special maneuvers</w:t>
      </w:r>
      <w:r w:rsidR="003949C7" w:rsidRPr="005B00A7">
        <w:rPr>
          <w:rFonts w:ascii="Arial" w:hAnsi="Arial" w:cs="Arial"/>
          <w:sz w:val="22"/>
          <w:szCs w:val="22"/>
        </w:rPr>
        <w:t>,</w:t>
      </w:r>
      <w:r w:rsidRPr="005B00A7">
        <w:rPr>
          <w:rFonts w:ascii="Arial" w:hAnsi="Arial" w:cs="Arial"/>
          <w:sz w:val="22"/>
          <w:szCs w:val="22"/>
        </w:rPr>
        <w:t xml:space="preserve"> such as determining the ankle brachial index.</w:t>
      </w:r>
      <w:r w:rsidR="009109EB" w:rsidRPr="005B00A7">
        <w:rPr>
          <w:rFonts w:ascii="Arial" w:hAnsi="Arial" w:cs="Arial"/>
          <w:sz w:val="22"/>
          <w:szCs w:val="22"/>
        </w:rPr>
        <w:t xml:space="preserve"> Maneuvers that make use of a handheld Doppler </w:t>
      </w:r>
      <w:r w:rsidR="003949C7" w:rsidRPr="005B00A7">
        <w:rPr>
          <w:rFonts w:ascii="Arial" w:hAnsi="Arial" w:cs="Arial"/>
          <w:sz w:val="22"/>
          <w:szCs w:val="22"/>
        </w:rPr>
        <w:t>are</w:t>
      </w:r>
      <w:r w:rsidR="009109EB" w:rsidRPr="005B00A7">
        <w:rPr>
          <w:rFonts w:ascii="Arial" w:hAnsi="Arial" w:cs="Arial"/>
          <w:sz w:val="22"/>
          <w:szCs w:val="22"/>
        </w:rPr>
        <w:t xml:space="preserve"> demonstrated in a companion video.</w:t>
      </w:r>
      <w:r w:rsidRPr="005B00A7">
        <w:rPr>
          <w:rFonts w:ascii="Arial" w:hAnsi="Arial" w:cs="Arial"/>
          <w:sz w:val="22"/>
          <w:szCs w:val="22"/>
        </w:rPr>
        <w:t xml:space="preserve"> </w:t>
      </w:r>
    </w:p>
    <w:p w14:paraId="5595E549" w14:textId="77777777" w:rsidR="00251DE4" w:rsidRDefault="00251DE4" w:rsidP="003570B3">
      <w:pPr>
        <w:spacing w:after="0"/>
        <w:rPr>
          <w:rFonts w:ascii="Arial" w:hAnsi="Arial" w:cs="Arial"/>
          <w:b/>
          <w:sz w:val="22"/>
          <w:szCs w:val="22"/>
        </w:rPr>
      </w:pPr>
    </w:p>
    <w:p w14:paraId="519C2470" w14:textId="77777777" w:rsidR="00980E7B" w:rsidRPr="00980E7B" w:rsidRDefault="00980E7B" w:rsidP="00980E7B">
      <w:pPr>
        <w:spacing w:after="0"/>
        <w:rPr>
          <w:rFonts w:ascii="Arial" w:hAnsi="Arial" w:cs="Arial"/>
          <w:b/>
          <w:sz w:val="22"/>
          <w:szCs w:val="22"/>
        </w:rPr>
      </w:pPr>
      <w:r w:rsidRPr="00980E7B">
        <w:rPr>
          <w:rFonts w:ascii="Arial" w:hAnsi="Arial" w:cs="Arial"/>
          <w:b/>
          <w:sz w:val="22"/>
          <w:szCs w:val="22"/>
        </w:rPr>
        <w:t xml:space="preserve">Figure 1. </w:t>
      </w:r>
      <w:proofErr w:type="gramStart"/>
      <w:r w:rsidRPr="00980E7B">
        <w:rPr>
          <w:rFonts w:ascii="Arial" w:hAnsi="Arial" w:cs="Arial"/>
          <w:b/>
          <w:sz w:val="22"/>
          <w:szCs w:val="22"/>
        </w:rPr>
        <w:t>The major arm and leg arteries.</w:t>
      </w:r>
      <w:proofErr w:type="gramEnd"/>
    </w:p>
    <w:p w14:paraId="3A4058D1" w14:textId="77777777" w:rsidR="00980E7B" w:rsidRPr="005B00A7" w:rsidRDefault="00980E7B" w:rsidP="003570B3">
      <w:pPr>
        <w:spacing w:after="0"/>
        <w:rPr>
          <w:rFonts w:ascii="Arial" w:hAnsi="Arial" w:cs="Arial"/>
          <w:b/>
          <w:sz w:val="22"/>
          <w:szCs w:val="22"/>
        </w:rPr>
      </w:pPr>
      <w:bookmarkStart w:id="0" w:name="_GoBack"/>
      <w:bookmarkEnd w:id="0"/>
    </w:p>
    <w:p w14:paraId="367C1C0E" w14:textId="05D7A0C0" w:rsidR="00101B6A" w:rsidRPr="005B00A7" w:rsidRDefault="00101B6A" w:rsidP="003570B3">
      <w:pPr>
        <w:spacing w:after="0"/>
        <w:rPr>
          <w:rFonts w:ascii="Arial" w:hAnsi="Arial" w:cs="Arial"/>
          <w:sz w:val="22"/>
          <w:szCs w:val="22"/>
        </w:rPr>
      </w:pPr>
      <w:r w:rsidRPr="005B00A7">
        <w:rPr>
          <w:rFonts w:ascii="Arial" w:hAnsi="Arial" w:cs="Arial"/>
          <w:b/>
          <w:sz w:val="22"/>
          <w:szCs w:val="22"/>
        </w:rPr>
        <w:t>Procedure</w:t>
      </w:r>
      <w:r w:rsidR="0033515D" w:rsidRPr="005B00A7">
        <w:rPr>
          <w:rFonts w:ascii="Arial" w:hAnsi="Arial" w:cs="Arial"/>
          <w:b/>
          <w:sz w:val="22"/>
          <w:szCs w:val="22"/>
        </w:rPr>
        <w:t>:</w:t>
      </w:r>
      <w:r w:rsidRPr="005B00A7">
        <w:rPr>
          <w:rFonts w:ascii="Arial" w:hAnsi="Arial" w:cs="Arial"/>
          <w:b/>
          <w:sz w:val="22"/>
          <w:szCs w:val="22"/>
        </w:rPr>
        <w:t xml:space="preserve"> </w:t>
      </w:r>
    </w:p>
    <w:p w14:paraId="1651FDBC" w14:textId="77777777" w:rsidR="0033515D" w:rsidRPr="005B00A7" w:rsidRDefault="0033515D" w:rsidP="003570B3">
      <w:pPr>
        <w:spacing w:after="0"/>
        <w:rPr>
          <w:rFonts w:ascii="Arial" w:hAnsi="Arial" w:cs="Arial"/>
          <w:b/>
          <w:sz w:val="22"/>
          <w:szCs w:val="22"/>
        </w:rPr>
      </w:pPr>
    </w:p>
    <w:p w14:paraId="524D1555" w14:textId="71A265F9" w:rsidR="00101B6A" w:rsidRPr="00B87DCA" w:rsidRDefault="00101B6A" w:rsidP="00B87DCA">
      <w:pPr>
        <w:pStyle w:val="ListParagraph"/>
        <w:numPr>
          <w:ilvl w:val="0"/>
          <w:numId w:val="1"/>
        </w:numPr>
        <w:spacing w:after="0"/>
        <w:rPr>
          <w:rFonts w:ascii="Arial" w:hAnsi="Arial" w:cs="Arial"/>
          <w:sz w:val="22"/>
          <w:szCs w:val="22"/>
        </w:rPr>
      </w:pPr>
      <w:r w:rsidRPr="00B87DCA">
        <w:rPr>
          <w:rFonts w:ascii="Arial" w:hAnsi="Arial" w:cs="Arial"/>
          <w:sz w:val="22"/>
          <w:szCs w:val="22"/>
        </w:rPr>
        <w:t>Preparation</w:t>
      </w:r>
    </w:p>
    <w:p w14:paraId="627FC446" w14:textId="77777777" w:rsidR="0033515D" w:rsidRPr="005B00A7" w:rsidRDefault="0033515D" w:rsidP="003570B3">
      <w:pPr>
        <w:spacing w:after="0"/>
        <w:rPr>
          <w:rFonts w:ascii="Arial" w:hAnsi="Arial" w:cs="Arial"/>
          <w:sz w:val="22"/>
          <w:szCs w:val="22"/>
        </w:rPr>
      </w:pPr>
    </w:p>
    <w:p w14:paraId="72384C52" w14:textId="40C97AF6" w:rsidR="00101B6A" w:rsidRPr="00B87DCA" w:rsidRDefault="00101B6A" w:rsidP="00B87DCA">
      <w:pPr>
        <w:pStyle w:val="ListParagraph"/>
        <w:numPr>
          <w:ilvl w:val="1"/>
          <w:numId w:val="1"/>
        </w:numPr>
        <w:spacing w:after="0"/>
        <w:rPr>
          <w:rFonts w:ascii="Arial" w:hAnsi="Arial" w:cs="Arial"/>
          <w:sz w:val="22"/>
          <w:szCs w:val="22"/>
        </w:rPr>
      </w:pPr>
      <w:r w:rsidRPr="00B87DCA">
        <w:rPr>
          <w:rFonts w:ascii="Arial" w:hAnsi="Arial" w:cs="Arial"/>
          <w:sz w:val="22"/>
          <w:szCs w:val="22"/>
        </w:rPr>
        <w:t>Wash your hands prior to examining the patient.</w:t>
      </w:r>
    </w:p>
    <w:p w14:paraId="254B6C49" w14:textId="77777777" w:rsidR="00B87DCA" w:rsidRDefault="00D841FC" w:rsidP="003570B3">
      <w:pPr>
        <w:pStyle w:val="ListParagraph"/>
        <w:numPr>
          <w:ilvl w:val="1"/>
          <w:numId w:val="1"/>
        </w:numPr>
        <w:spacing w:after="0"/>
        <w:rPr>
          <w:rFonts w:ascii="Arial" w:hAnsi="Arial" w:cs="Arial"/>
          <w:sz w:val="22"/>
          <w:szCs w:val="22"/>
        </w:rPr>
      </w:pPr>
      <w:r w:rsidRPr="00B87DCA">
        <w:rPr>
          <w:rFonts w:ascii="Arial" w:hAnsi="Arial" w:cs="Arial"/>
          <w:sz w:val="22"/>
          <w:szCs w:val="22"/>
        </w:rPr>
        <w:t>Have t</w:t>
      </w:r>
      <w:r w:rsidR="00101B6A" w:rsidRPr="00B87DCA">
        <w:rPr>
          <w:rFonts w:ascii="Arial" w:hAnsi="Arial" w:cs="Arial"/>
          <w:sz w:val="22"/>
          <w:szCs w:val="22"/>
        </w:rPr>
        <w:t xml:space="preserve">he patient </w:t>
      </w:r>
      <w:r w:rsidRPr="00B87DCA">
        <w:rPr>
          <w:rFonts w:ascii="Arial" w:hAnsi="Arial" w:cs="Arial"/>
          <w:sz w:val="22"/>
          <w:szCs w:val="22"/>
        </w:rPr>
        <w:t>put on</w:t>
      </w:r>
      <w:r w:rsidR="003F15A4" w:rsidRPr="00B87DCA">
        <w:rPr>
          <w:rFonts w:ascii="Arial" w:hAnsi="Arial" w:cs="Arial"/>
          <w:sz w:val="22"/>
          <w:szCs w:val="22"/>
        </w:rPr>
        <w:t xml:space="preserve"> a gown</w:t>
      </w:r>
      <w:r w:rsidRPr="00B87DCA">
        <w:rPr>
          <w:rFonts w:ascii="Arial" w:hAnsi="Arial" w:cs="Arial"/>
          <w:sz w:val="22"/>
          <w:szCs w:val="22"/>
        </w:rPr>
        <w:t>.</w:t>
      </w:r>
      <w:r w:rsidR="003F15A4" w:rsidRPr="00B87DCA">
        <w:rPr>
          <w:rFonts w:ascii="Arial" w:hAnsi="Arial" w:cs="Arial"/>
          <w:sz w:val="22"/>
          <w:szCs w:val="22"/>
        </w:rPr>
        <w:t xml:space="preserve"> </w:t>
      </w:r>
      <w:r w:rsidRPr="00B87DCA">
        <w:rPr>
          <w:rFonts w:ascii="Arial" w:hAnsi="Arial" w:cs="Arial"/>
          <w:sz w:val="22"/>
          <w:szCs w:val="22"/>
        </w:rPr>
        <w:t xml:space="preserve">This </w:t>
      </w:r>
      <w:r w:rsidR="003F15A4" w:rsidRPr="00B87DCA">
        <w:rPr>
          <w:rFonts w:ascii="Arial" w:hAnsi="Arial" w:cs="Arial"/>
          <w:sz w:val="22"/>
          <w:szCs w:val="22"/>
        </w:rPr>
        <w:t>examination should never occur through clothing.</w:t>
      </w:r>
    </w:p>
    <w:p w14:paraId="2506E45A" w14:textId="5985FC64" w:rsidR="00101B6A" w:rsidRPr="00B87DCA" w:rsidRDefault="00D841FC" w:rsidP="003570B3">
      <w:pPr>
        <w:pStyle w:val="ListParagraph"/>
        <w:numPr>
          <w:ilvl w:val="1"/>
          <w:numId w:val="1"/>
        </w:numPr>
        <w:spacing w:after="0"/>
        <w:rPr>
          <w:rFonts w:ascii="Arial" w:hAnsi="Arial" w:cs="Arial"/>
          <w:sz w:val="22"/>
          <w:szCs w:val="22"/>
        </w:rPr>
      </w:pPr>
      <w:r w:rsidRPr="00B87DCA">
        <w:rPr>
          <w:rFonts w:ascii="Arial" w:hAnsi="Arial" w:cs="Arial"/>
          <w:sz w:val="22"/>
          <w:szCs w:val="22"/>
        </w:rPr>
        <w:t xml:space="preserve">Check </w:t>
      </w:r>
      <w:r w:rsidR="00101B6A" w:rsidRPr="00B87DCA">
        <w:rPr>
          <w:rFonts w:ascii="Arial" w:hAnsi="Arial" w:cs="Arial"/>
          <w:sz w:val="22"/>
          <w:szCs w:val="22"/>
        </w:rPr>
        <w:t>the blood pressure in both arms</w:t>
      </w:r>
      <w:r w:rsidR="00795F91" w:rsidRPr="00B87DCA">
        <w:rPr>
          <w:rFonts w:ascii="Arial" w:hAnsi="Arial" w:cs="Arial"/>
          <w:sz w:val="22"/>
          <w:szCs w:val="22"/>
        </w:rPr>
        <w:t>.</w:t>
      </w:r>
    </w:p>
    <w:p w14:paraId="14D60B4E" w14:textId="77777777" w:rsidR="0033515D" w:rsidRPr="005B00A7" w:rsidRDefault="0033515D" w:rsidP="003570B3">
      <w:pPr>
        <w:spacing w:after="0"/>
        <w:rPr>
          <w:rFonts w:ascii="Arial" w:hAnsi="Arial" w:cs="Arial"/>
          <w:b/>
          <w:sz w:val="22"/>
          <w:szCs w:val="22"/>
        </w:rPr>
      </w:pPr>
    </w:p>
    <w:p w14:paraId="147319E7" w14:textId="7E2EEAE1" w:rsidR="00101B6A" w:rsidRPr="00B87DCA" w:rsidRDefault="00101B6A" w:rsidP="00B87DCA">
      <w:pPr>
        <w:pStyle w:val="ListParagraph"/>
        <w:numPr>
          <w:ilvl w:val="0"/>
          <w:numId w:val="1"/>
        </w:numPr>
        <w:spacing w:after="0"/>
        <w:rPr>
          <w:rFonts w:ascii="Arial" w:hAnsi="Arial" w:cs="Arial"/>
          <w:sz w:val="22"/>
          <w:szCs w:val="22"/>
        </w:rPr>
      </w:pPr>
      <w:r w:rsidRPr="00B87DCA">
        <w:rPr>
          <w:rFonts w:ascii="Arial" w:hAnsi="Arial" w:cs="Arial"/>
          <w:sz w:val="22"/>
          <w:szCs w:val="22"/>
        </w:rPr>
        <w:t>The Upper Extremities</w:t>
      </w:r>
    </w:p>
    <w:p w14:paraId="04307A4C" w14:textId="77777777" w:rsidR="00B87DCA" w:rsidRPr="00B87DCA" w:rsidRDefault="00B87DCA" w:rsidP="00B87DCA">
      <w:pPr>
        <w:pStyle w:val="ListParagraph"/>
        <w:spacing w:after="0"/>
        <w:ind w:left="360"/>
        <w:rPr>
          <w:rFonts w:ascii="Arial" w:hAnsi="Arial" w:cs="Arial"/>
          <w:sz w:val="22"/>
          <w:szCs w:val="22"/>
        </w:rPr>
      </w:pPr>
    </w:p>
    <w:p w14:paraId="7DF5B534" w14:textId="77777777" w:rsidR="00B87DCA" w:rsidRDefault="00101B6A" w:rsidP="003570B3">
      <w:pPr>
        <w:pStyle w:val="ListParagraph"/>
        <w:numPr>
          <w:ilvl w:val="1"/>
          <w:numId w:val="1"/>
        </w:numPr>
        <w:spacing w:after="0"/>
        <w:rPr>
          <w:rFonts w:ascii="Arial" w:hAnsi="Arial" w:cs="Arial"/>
          <w:sz w:val="22"/>
          <w:szCs w:val="22"/>
        </w:rPr>
      </w:pPr>
      <w:r w:rsidRPr="00B87DCA">
        <w:rPr>
          <w:rFonts w:ascii="Arial" w:hAnsi="Arial" w:cs="Arial"/>
          <w:sz w:val="22"/>
          <w:szCs w:val="22"/>
        </w:rPr>
        <w:t xml:space="preserve">Have the patient </w:t>
      </w:r>
      <w:r w:rsidR="00D841FC" w:rsidRPr="00B87DCA">
        <w:rPr>
          <w:rFonts w:ascii="Arial" w:hAnsi="Arial" w:cs="Arial"/>
          <w:sz w:val="22"/>
          <w:szCs w:val="22"/>
        </w:rPr>
        <w:t xml:space="preserve">lie </w:t>
      </w:r>
      <w:r w:rsidRPr="00B87DCA">
        <w:rPr>
          <w:rFonts w:ascii="Arial" w:hAnsi="Arial" w:cs="Arial"/>
          <w:sz w:val="22"/>
          <w:szCs w:val="22"/>
        </w:rPr>
        <w:t>supine on the exam table, with the head raised to a comfortable position.</w:t>
      </w:r>
    </w:p>
    <w:p w14:paraId="27238B59" w14:textId="77777777" w:rsidR="00B87DCA" w:rsidRDefault="00101B6A" w:rsidP="003570B3">
      <w:pPr>
        <w:pStyle w:val="ListParagraph"/>
        <w:numPr>
          <w:ilvl w:val="1"/>
          <w:numId w:val="1"/>
        </w:numPr>
        <w:spacing w:after="0"/>
        <w:rPr>
          <w:rFonts w:ascii="Arial" w:hAnsi="Arial" w:cs="Arial"/>
          <w:sz w:val="22"/>
          <w:szCs w:val="22"/>
        </w:rPr>
      </w:pPr>
      <w:r w:rsidRPr="00B87DCA">
        <w:rPr>
          <w:rFonts w:ascii="Arial" w:hAnsi="Arial" w:cs="Arial"/>
          <w:sz w:val="22"/>
          <w:szCs w:val="22"/>
        </w:rPr>
        <w:t>Begin with inspection by exposing the entirety of both arms. Note symmetry, color, hair pattern, size, skin changes, nail changes, varicosities, muscle wasting, and trauma (</w:t>
      </w:r>
      <w:r w:rsidRPr="00B87DCA">
        <w:rPr>
          <w:rFonts w:ascii="Arial" w:hAnsi="Arial" w:cs="Arial"/>
          <w:b/>
          <w:sz w:val="22"/>
          <w:szCs w:val="22"/>
        </w:rPr>
        <w:t>Table 1</w:t>
      </w:r>
      <w:r w:rsidRPr="00B87DCA">
        <w:rPr>
          <w:rFonts w:ascii="Arial" w:hAnsi="Arial" w:cs="Arial"/>
          <w:sz w:val="22"/>
          <w:szCs w:val="22"/>
        </w:rPr>
        <w:t>)</w:t>
      </w:r>
      <w:r w:rsidR="00EB69FB" w:rsidRPr="00B87DCA">
        <w:rPr>
          <w:rFonts w:ascii="Arial" w:hAnsi="Arial" w:cs="Arial"/>
          <w:sz w:val="22"/>
          <w:szCs w:val="22"/>
        </w:rPr>
        <w:t>.</w:t>
      </w:r>
    </w:p>
    <w:p w14:paraId="5A82D29E" w14:textId="77777777" w:rsidR="00B87DCA" w:rsidRDefault="00D841FC" w:rsidP="00B87DCA">
      <w:pPr>
        <w:pStyle w:val="ListParagraph"/>
        <w:numPr>
          <w:ilvl w:val="1"/>
          <w:numId w:val="1"/>
        </w:numPr>
        <w:spacing w:after="0"/>
        <w:rPr>
          <w:rFonts w:ascii="Arial" w:hAnsi="Arial" w:cs="Arial"/>
          <w:sz w:val="22"/>
          <w:szCs w:val="22"/>
        </w:rPr>
      </w:pPr>
      <w:r w:rsidRPr="00B87DCA">
        <w:rPr>
          <w:rFonts w:ascii="Arial" w:hAnsi="Arial" w:cs="Arial"/>
          <w:sz w:val="22"/>
          <w:szCs w:val="22"/>
        </w:rPr>
        <w:t>P</w:t>
      </w:r>
      <w:r w:rsidR="00101B6A" w:rsidRPr="00B87DCA">
        <w:rPr>
          <w:rFonts w:ascii="Arial" w:hAnsi="Arial" w:cs="Arial"/>
          <w:sz w:val="22"/>
          <w:szCs w:val="22"/>
        </w:rPr>
        <w:t xml:space="preserve">alpate </w:t>
      </w:r>
      <w:r w:rsidRPr="00B87DCA">
        <w:rPr>
          <w:rFonts w:ascii="Arial" w:hAnsi="Arial" w:cs="Arial"/>
          <w:sz w:val="22"/>
          <w:szCs w:val="22"/>
        </w:rPr>
        <w:t xml:space="preserve">by </w:t>
      </w:r>
      <w:r w:rsidR="00101B6A" w:rsidRPr="00B87DCA">
        <w:rPr>
          <w:rFonts w:ascii="Arial" w:hAnsi="Arial" w:cs="Arial"/>
          <w:sz w:val="22"/>
          <w:szCs w:val="22"/>
        </w:rPr>
        <w:t xml:space="preserve">using the back of the fingers to assess </w:t>
      </w:r>
      <w:r w:rsidR="00795F91" w:rsidRPr="00B87DCA">
        <w:rPr>
          <w:rFonts w:ascii="Arial" w:hAnsi="Arial" w:cs="Arial"/>
          <w:sz w:val="22"/>
          <w:szCs w:val="22"/>
        </w:rPr>
        <w:t>skin</w:t>
      </w:r>
      <w:r w:rsidR="00101B6A" w:rsidRPr="00B87DCA">
        <w:rPr>
          <w:rFonts w:ascii="Arial" w:hAnsi="Arial" w:cs="Arial"/>
          <w:sz w:val="22"/>
          <w:szCs w:val="22"/>
        </w:rPr>
        <w:t xml:space="preserve"> temperature. Examine from distal to proximal, comparing one side to the other.</w:t>
      </w:r>
    </w:p>
    <w:p w14:paraId="3C5FE712" w14:textId="77777777" w:rsidR="00B87DCA" w:rsidRDefault="003F15A4" w:rsidP="003570B3">
      <w:pPr>
        <w:pStyle w:val="ListParagraph"/>
        <w:numPr>
          <w:ilvl w:val="1"/>
          <w:numId w:val="1"/>
        </w:numPr>
        <w:spacing w:after="0"/>
        <w:rPr>
          <w:rFonts w:ascii="Arial" w:hAnsi="Arial" w:cs="Arial"/>
          <w:sz w:val="22"/>
          <w:szCs w:val="22"/>
        </w:rPr>
      </w:pPr>
      <w:r w:rsidRPr="00B87DCA">
        <w:rPr>
          <w:rFonts w:ascii="Arial" w:hAnsi="Arial" w:cs="Arial"/>
          <w:sz w:val="22"/>
          <w:szCs w:val="22"/>
        </w:rPr>
        <w:t xml:space="preserve">Assess capillary refill by applying firm pressure over the distal </w:t>
      </w:r>
      <w:r w:rsidR="00B24A91" w:rsidRPr="00B87DCA">
        <w:rPr>
          <w:rFonts w:ascii="Arial" w:hAnsi="Arial" w:cs="Arial"/>
          <w:sz w:val="22"/>
          <w:szCs w:val="22"/>
        </w:rPr>
        <w:t>1</w:t>
      </w:r>
      <w:r w:rsidR="00B24A91" w:rsidRPr="00B87DCA">
        <w:rPr>
          <w:rFonts w:ascii="Arial" w:hAnsi="Arial" w:cs="Arial"/>
          <w:sz w:val="22"/>
          <w:szCs w:val="22"/>
          <w:vertAlign w:val="superscript"/>
        </w:rPr>
        <w:t>st</w:t>
      </w:r>
      <w:r w:rsidR="00B24A91" w:rsidRPr="00B87DCA">
        <w:rPr>
          <w:rFonts w:ascii="Arial" w:hAnsi="Arial" w:cs="Arial"/>
          <w:sz w:val="22"/>
          <w:szCs w:val="22"/>
        </w:rPr>
        <w:t xml:space="preserve"> </w:t>
      </w:r>
      <w:r w:rsidRPr="00B87DCA">
        <w:rPr>
          <w:rFonts w:ascii="Arial" w:hAnsi="Arial" w:cs="Arial"/>
          <w:sz w:val="22"/>
          <w:szCs w:val="22"/>
        </w:rPr>
        <w:t>or</w:t>
      </w:r>
      <w:r w:rsidR="00EB69FB" w:rsidRPr="00B87DCA">
        <w:rPr>
          <w:rFonts w:ascii="Arial" w:hAnsi="Arial" w:cs="Arial"/>
          <w:sz w:val="22"/>
          <w:szCs w:val="22"/>
        </w:rPr>
        <w:t xml:space="preserve"> 2</w:t>
      </w:r>
      <w:r w:rsidR="00EB69FB" w:rsidRPr="00B87DCA">
        <w:rPr>
          <w:rFonts w:ascii="Arial" w:hAnsi="Arial" w:cs="Arial"/>
          <w:sz w:val="22"/>
          <w:szCs w:val="22"/>
          <w:vertAlign w:val="superscript"/>
        </w:rPr>
        <w:t>nd</w:t>
      </w:r>
      <w:r w:rsidR="00EB69FB" w:rsidRPr="00B87DCA">
        <w:rPr>
          <w:rFonts w:ascii="Arial" w:hAnsi="Arial" w:cs="Arial"/>
          <w:sz w:val="22"/>
          <w:szCs w:val="22"/>
        </w:rPr>
        <w:t xml:space="preserve"> digit</w:t>
      </w:r>
      <w:r w:rsidRPr="00B87DCA">
        <w:rPr>
          <w:rFonts w:ascii="Arial" w:hAnsi="Arial" w:cs="Arial"/>
          <w:sz w:val="22"/>
          <w:szCs w:val="22"/>
        </w:rPr>
        <w:t xml:space="preserve"> for 5 sec. </w:t>
      </w:r>
      <w:r w:rsidR="00795F91" w:rsidRPr="00B87DCA">
        <w:rPr>
          <w:rFonts w:ascii="Arial" w:hAnsi="Arial" w:cs="Arial"/>
          <w:sz w:val="22"/>
          <w:szCs w:val="22"/>
        </w:rPr>
        <w:t>Release pressure and c</w:t>
      </w:r>
      <w:r w:rsidRPr="00B87DCA">
        <w:rPr>
          <w:rFonts w:ascii="Arial" w:hAnsi="Arial" w:cs="Arial"/>
          <w:sz w:val="22"/>
          <w:szCs w:val="22"/>
        </w:rPr>
        <w:t>ount how many sec</w:t>
      </w:r>
      <w:r w:rsidR="000600A9" w:rsidRPr="00B87DCA">
        <w:rPr>
          <w:rFonts w:ascii="Arial" w:hAnsi="Arial" w:cs="Arial"/>
          <w:sz w:val="22"/>
          <w:szCs w:val="22"/>
        </w:rPr>
        <w:t>onds</w:t>
      </w:r>
      <w:r w:rsidRPr="00B87DCA">
        <w:rPr>
          <w:rFonts w:ascii="Arial" w:hAnsi="Arial" w:cs="Arial"/>
          <w:sz w:val="22"/>
          <w:szCs w:val="22"/>
        </w:rPr>
        <w:t xml:space="preserve"> it takes for</w:t>
      </w:r>
      <w:r w:rsidR="000600A9" w:rsidRPr="00B87DCA">
        <w:rPr>
          <w:rFonts w:ascii="Arial" w:hAnsi="Arial" w:cs="Arial"/>
          <w:sz w:val="22"/>
          <w:szCs w:val="22"/>
        </w:rPr>
        <w:t xml:space="preserve"> the</w:t>
      </w:r>
      <w:r w:rsidRPr="00B87DCA">
        <w:rPr>
          <w:rFonts w:ascii="Arial" w:hAnsi="Arial" w:cs="Arial"/>
          <w:sz w:val="22"/>
          <w:szCs w:val="22"/>
        </w:rPr>
        <w:t xml:space="preserve"> normal skin color to return. A normal capillary refill time</w:t>
      </w:r>
      <w:r w:rsidR="00795F91" w:rsidRPr="00B87DCA">
        <w:rPr>
          <w:rFonts w:ascii="Arial" w:hAnsi="Arial" w:cs="Arial"/>
          <w:sz w:val="22"/>
          <w:szCs w:val="22"/>
        </w:rPr>
        <w:t xml:space="preserve"> (CRT)</w:t>
      </w:r>
      <w:r w:rsidRPr="00B87DCA">
        <w:rPr>
          <w:rFonts w:ascii="Arial" w:hAnsi="Arial" w:cs="Arial"/>
          <w:sz w:val="22"/>
          <w:szCs w:val="22"/>
        </w:rPr>
        <w:t xml:space="preserve"> is less than </w:t>
      </w:r>
      <w:r w:rsidR="000600A9" w:rsidRPr="00B87DCA">
        <w:rPr>
          <w:rFonts w:ascii="Arial" w:hAnsi="Arial" w:cs="Arial"/>
          <w:sz w:val="22"/>
          <w:szCs w:val="22"/>
        </w:rPr>
        <w:t>2 sec,</w:t>
      </w:r>
      <w:r w:rsidR="00E61277" w:rsidRPr="00B87DCA">
        <w:rPr>
          <w:rFonts w:ascii="Arial" w:hAnsi="Arial" w:cs="Arial"/>
          <w:sz w:val="22"/>
          <w:szCs w:val="22"/>
        </w:rPr>
        <w:t xml:space="preserve"> and values greater than </w:t>
      </w:r>
      <w:r w:rsidR="000600A9" w:rsidRPr="00B87DCA">
        <w:rPr>
          <w:rFonts w:ascii="Arial" w:hAnsi="Arial" w:cs="Arial"/>
          <w:sz w:val="22"/>
          <w:szCs w:val="22"/>
        </w:rPr>
        <w:t>5 sec</w:t>
      </w:r>
      <w:r w:rsidR="00E61277" w:rsidRPr="00B87DCA">
        <w:rPr>
          <w:rFonts w:ascii="Arial" w:hAnsi="Arial" w:cs="Arial"/>
          <w:sz w:val="22"/>
          <w:szCs w:val="22"/>
        </w:rPr>
        <w:t xml:space="preserve"> increase the likelihood of vascular disease</w:t>
      </w:r>
      <w:r w:rsidRPr="00B87DCA">
        <w:rPr>
          <w:rFonts w:ascii="Arial" w:hAnsi="Arial" w:cs="Arial"/>
          <w:sz w:val="22"/>
          <w:szCs w:val="22"/>
        </w:rPr>
        <w:t xml:space="preserve">. </w:t>
      </w:r>
      <w:r w:rsidR="00BC140F" w:rsidRPr="00B87DCA">
        <w:rPr>
          <w:rFonts w:ascii="Arial" w:hAnsi="Arial" w:cs="Arial"/>
          <w:sz w:val="22"/>
          <w:szCs w:val="22"/>
        </w:rPr>
        <w:t>Addit</w:t>
      </w:r>
      <w:r w:rsidR="000600A9" w:rsidRPr="00B87DCA">
        <w:rPr>
          <w:rFonts w:ascii="Arial" w:hAnsi="Arial" w:cs="Arial"/>
          <w:sz w:val="22"/>
          <w:szCs w:val="22"/>
        </w:rPr>
        <w:t>i</w:t>
      </w:r>
      <w:r w:rsidR="00BC140F" w:rsidRPr="00B87DCA">
        <w:rPr>
          <w:rFonts w:ascii="Arial" w:hAnsi="Arial" w:cs="Arial"/>
          <w:sz w:val="22"/>
          <w:szCs w:val="22"/>
        </w:rPr>
        <w:t>onally</w:t>
      </w:r>
      <w:r w:rsidR="00A2663B" w:rsidRPr="00B87DCA">
        <w:rPr>
          <w:rFonts w:ascii="Arial" w:hAnsi="Arial" w:cs="Arial"/>
          <w:sz w:val="22"/>
          <w:szCs w:val="22"/>
        </w:rPr>
        <w:t>,</w:t>
      </w:r>
      <w:r w:rsidRPr="00B87DCA">
        <w:rPr>
          <w:rFonts w:ascii="Arial" w:hAnsi="Arial" w:cs="Arial"/>
          <w:sz w:val="22"/>
          <w:szCs w:val="22"/>
        </w:rPr>
        <w:t xml:space="preserve"> </w:t>
      </w:r>
      <w:r w:rsidR="00795F91" w:rsidRPr="00B87DCA">
        <w:rPr>
          <w:rFonts w:ascii="Arial" w:hAnsi="Arial" w:cs="Arial"/>
          <w:sz w:val="22"/>
          <w:szCs w:val="22"/>
        </w:rPr>
        <w:t>CRT</w:t>
      </w:r>
      <w:r w:rsidRPr="00B87DCA">
        <w:rPr>
          <w:rFonts w:ascii="Arial" w:hAnsi="Arial" w:cs="Arial"/>
          <w:sz w:val="22"/>
          <w:szCs w:val="22"/>
        </w:rPr>
        <w:t xml:space="preserve"> may be prolonged in hypovolemia and cooler ambient temperatures.</w:t>
      </w:r>
    </w:p>
    <w:p w14:paraId="318B79FC" w14:textId="77777777" w:rsidR="00B87DCA" w:rsidRDefault="00101B6A" w:rsidP="003570B3">
      <w:pPr>
        <w:pStyle w:val="ListParagraph"/>
        <w:numPr>
          <w:ilvl w:val="1"/>
          <w:numId w:val="1"/>
        </w:numPr>
        <w:spacing w:after="0"/>
        <w:rPr>
          <w:rFonts w:ascii="Arial" w:hAnsi="Arial" w:cs="Arial"/>
          <w:sz w:val="22"/>
          <w:szCs w:val="22"/>
        </w:rPr>
      </w:pPr>
      <w:r w:rsidRPr="00B87DCA">
        <w:rPr>
          <w:rFonts w:ascii="Arial" w:hAnsi="Arial" w:cs="Arial"/>
          <w:sz w:val="22"/>
          <w:szCs w:val="22"/>
        </w:rPr>
        <w:lastRenderedPageBreak/>
        <w:t>Palpate for edema over the dorsum of the hand</w:t>
      </w:r>
      <w:r w:rsidR="003F15A4" w:rsidRPr="00B87DCA">
        <w:rPr>
          <w:rFonts w:ascii="Arial" w:hAnsi="Arial" w:cs="Arial"/>
          <w:sz w:val="22"/>
          <w:szCs w:val="22"/>
        </w:rPr>
        <w:t>s using firm pressure for at least 2 sec</w:t>
      </w:r>
      <w:r w:rsidR="000600A9" w:rsidRPr="00B87DCA">
        <w:rPr>
          <w:rFonts w:ascii="Arial" w:hAnsi="Arial" w:cs="Arial"/>
          <w:sz w:val="22"/>
          <w:szCs w:val="22"/>
        </w:rPr>
        <w:t>.</w:t>
      </w:r>
      <w:r w:rsidR="003F15A4" w:rsidRPr="00B87DCA">
        <w:rPr>
          <w:rFonts w:ascii="Arial" w:hAnsi="Arial" w:cs="Arial"/>
          <w:sz w:val="22"/>
          <w:szCs w:val="22"/>
        </w:rPr>
        <w:t xml:space="preserve"> If present, palpate proximally</w:t>
      </w:r>
      <w:r w:rsidR="000600A9" w:rsidRPr="00B87DCA">
        <w:rPr>
          <w:rFonts w:ascii="Arial" w:hAnsi="Arial" w:cs="Arial"/>
          <w:sz w:val="22"/>
          <w:szCs w:val="22"/>
        </w:rPr>
        <w:t>,</w:t>
      </w:r>
      <w:r w:rsidR="003F15A4" w:rsidRPr="00B87DCA">
        <w:rPr>
          <w:rFonts w:ascii="Arial" w:hAnsi="Arial" w:cs="Arial"/>
          <w:sz w:val="22"/>
          <w:szCs w:val="22"/>
        </w:rPr>
        <w:t xml:space="preserve"> noting the extent and distribution of </w:t>
      </w:r>
      <w:r w:rsidR="000600A9" w:rsidRPr="00B87DCA">
        <w:rPr>
          <w:rFonts w:ascii="Arial" w:hAnsi="Arial" w:cs="Arial"/>
          <w:sz w:val="22"/>
          <w:szCs w:val="22"/>
        </w:rPr>
        <w:t xml:space="preserve">the </w:t>
      </w:r>
      <w:r w:rsidR="003F15A4" w:rsidRPr="00B87DCA">
        <w:rPr>
          <w:rFonts w:ascii="Arial" w:hAnsi="Arial" w:cs="Arial"/>
          <w:sz w:val="22"/>
          <w:szCs w:val="22"/>
        </w:rPr>
        <w:t xml:space="preserve">edema, and whether or not it is pitting. </w:t>
      </w:r>
      <w:r w:rsidR="000600A9" w:rsidRPr="00B87DCA">
        <w:rPr>
          <w:rFonts w:ascii="Arial" w:hAnsi="Arial" w:cs="Arial"/>
          <w:sz w:val="22"/>
          <w:szCs w:val="22"/>
        </w:rPr>
        <w:t>Grade t</w:t>
      </w:r>
      <w:r w:rsidR="0097000C" w:rsidRPr="00B87DCA">
        <w:rPr>
          <w:rFonts w:ascii="Arial" w:hAnsi="Arial" w:cs="Arial"/>
          <w:sz w:val="22"/>
          <w:szCs w:val="22"/>
        </w:rPr>
        <w:t>he edema as trace, mild, moderate, or severe</w:t>
      </w:r>
      <w:r w:rsidR="003F15A4" w:rsidRPr="00B87DCA">
        <w:rPr>
          <w:rFonts w:ascii="Arial" w:hAnsi="Arial" w:cs="Arial"/>
          <w:sz w:val="22"/>
          <w:szCs w:val="22"/>
        </w:rPr>
        <w:t>.</w:t>
      </w:r>
    </w:p>
    <w:p w14:paraId="551775A6" w14:textId="77777777" w:rsidR="004A62E0" w:rsidRDefault="003F15A4" w:rsidP="003570B3">
      <w:pPr>
        <w:pStyle w:val="ListParagraph"/>
        <w:numPr>
          <w:ilvl w:val="1"/>
          <w:numId w:val="1"/>
        </w:numPr>
        <w:spacing w:after="0"/>
        <w:rPr>
          <w:rFonts w:ascii="Arial" w:hAnsi="Arial" w:cs="Arial"/>
          <w:sz w:val="22"/>
          <w:szCs w:val="22"/>
        </w:rPr>
      </w:pPr>
      <w:r w:rsidRPr="00B87DCA">
        <w:rPr>
          <w:rFonts w:ascii="Arial" w:hAnsi="Arial" w:cs="Arial"/>
          <w:sz w:val="22"/>
          <w:szCs w:val="22"/>
        </w:rPr>
        <w:t>Palpate the major arteries</w:t>
      </w:r>
      <w:r w:rsidR="003F3365" w:rsidRPr="00B87DCA">
        <w:rPr>
          <w:rFonts w:ascii="Arial" w:hAnsi="Arial" w:cs="Arial"/>
          <w:sz w:val="22"/>
          <w:szCs w:val="22"/>
        </w:rPr>
        <w:t xml:space="preserve"> and</w:t>
      </w:r>
      <w:r w:rsidRPr="00B87DCA">
        <w:rPr>
          <w:rFonts w:ascii="Arial" w:hAnsi="Arial" w:cs="Arial"/>
          <w:sz w:val="22"/>
          <w:szCs w:val="22"/>
        </w:rPr>
        <w:t xml:space="preserve"> not</w:t>
      </w:r>
      <w:r w:rsidR="003F3365" w:rsidRPr="00B87DCA">
        <w:rPr>
          <w:rFonts w:ascii="Arial" w:hAnsi="Arial" w:cs="Arial"/>
          <w:sz w:val="22"/>
          <w:szCs w:val="22"/>
        </w:rPr>
        <w:t>e</w:t>
      </w:r>
      <w:r w:rsidRPr="00B87DCA">
        <w:rPr>
          <w:rFonts w:ascii="Arial" w:hAnsi="Arial" w:cs="Arial"/>
          <w:sz w:val="22"/>
          <w:szCs w:val="22"/>
        </w:rPr>
        <w:t xml:space="preserve"> </w:t>
      </w:r>
      <w:r w:rsidR="003F3365" w:rsidRPr="00B87DCA">
        <w:rPr>
          <w:rFonts w:ascii="Arial" w:hAnsi="Arial" w:cs="Arial"/>
          <w:sz w:val="22"/>
          <w:szCs w:val="22"/>
        </w:rPr>
        <w:t xml:space="preserve">the </w:t>
      </w:r>
      <w:r w:rsidR="006877F4" w:rsidRPr="00B87DCA">
        <w:rPr>
          <w:rFonts w:ascii="Arial" w:hAnsi="Arial" w:cs="Arial"/>
          <w:sz w:val="22"/>
          <w:szCs w:val="22"/>
        </w:rPr>
        <w:t xml:space="preserve">symmetry, the </w:t>
      </w:r>
      <w:r w:rsidRPr="00B87DCA">
        <w:rPr>
          <w:rFonts w:ascii="Arial" w:hAnsi="Arial" w:cs="Arial"/>
          <w:sz w:val="22"/>
          <w:szCs w:val="22"/>
        </w:rPr>
        <w:t xml:space="preserve">intensity, </w:t>
      </w:r>
      <w:r w:rsidR="006877F4" w:rsidRPr="00B87DCA">
        <w:rPr>
          <w:rFonts w:ascii="Arial" w:hAnsi="Arial" w:cs="Arial"/>
          <w:sz w:val="22"/>
          <w:szCs w:val="22"/>
        </w:rPr>
        <w:t xml:space="preserve">and </w:t>
      </w:r>
      <w:r w:rsidR="003F3365" w:rsidRPr="00B87DCA">
        <w:rPr>
          <w:rFonts w:ascii="Arial" w:hAnsi="Arial" w:cs="Arial"/>
          <w:sz w:val="22"/>
          <w:szCs w:val="22"/>
        </w:rPr>
        <w:t xml:space="preserve">the </w:t>
      </w:r>
      <w:r w:rsidRPr="00B87DCA">
        <w:rPr>
          <w:rFonts w:ascii="Arial" w:hAnsi="Arial" w:cs="Arial"/>
          <w:sz w:val="22"/>
          <w:szCs w:val="22"/>
        </w:rPr>
        <w:t>regularity</w:t>
      </w:r>
      <w:r w:rsidR="006877F4" w:rsidRPr="00B87DCA">
        <w:rPr>
          <w:rFonts w:ascii="Arial" w:hAnsi="Arial" w:cs="Arial"/>
          <w:sz w:val="22"/>
          <w:szCs w:val="22"/>
        </w:rPr>
        <w:t xml:space="preserve"> of the pulse</w:t>
      </w:r>
      <w:r w:rsidRPr="00B87DCA">
        <w:rPr>
          <w:rFonts w:ascii="Arial" w:hAnsi="Arial" w:cs="Arial"/>
          <w:sz w:val="22"/>
          <w:szCs w:val="22"/>
        </w:rPr>
        <w:t xml:space="preserve">. Useful terminology to describe the pulse intensity includes absent, </w:t>
      </w:r>
      <w:r w:rsidR="00795F91" w:rsidRPr="00B87DCA">
        <w:rPr>
          <w:rFonts w:ascii="Arial" w:hAnsi="Arial" w:cs="Arial"/>
          <w:sz w:val="22"/>
          <w:szCs w:val="22"/>
        </w:rPr>
        <w:t>diminished</w:t>
      </w:r>
      <w:r w:rsidRPr="00B87DCA">
        <w:rPr>
          <w:rFonts w:ascii="Arial" w:hAnsi="Arial" w:cs="Arial"/>
          <w:sz w:val="22"/>
          <w:szCs w:val="22"/>
        </w:rPr>
        <w:t xml:space="preserve">, normal, or bounding. If unsure, compare </w:t>
      </w:r>
      <w:r w:rsidR="006877F4" w:rsidRPr="00B87DCA">
        <w:rPr>
          <w:rFonts w:ascii="Arial" w:hAnsi="Arial" w:cs="Arial"/>
          <w:sz w:val="22"/>
          <w:szCs w:val="22"/>
        </w:rPr>
        <w:t xml:space="preserve">the patient’s pulse </w:t>
      </w:r>
      <w:r w:rsidRPr="00B87DCA">
        <w:rPr>
          <w:rFonts w:ascii="Arial" w:hAnsi="Arial" w:cs="Arial"/>
          <w:sz w:val="22"/>
          <w:szCs w:val="22"/>
        </w:rPr>
        <w:t>to your</w:t>
      </w:r>
      <w:r w:rsidR="0045035D" w:rsidRPr="00B87DCA">
        <w:rPr>
          <w:rFonts w:ascii="Arial" w:hAnsi="Arial" w:cs="Arial"/>
          <w:sz w:val="22"/>
          <w:szCs w:val="22"/>
        </w:rPr>
        <w:t xml:space="preserve"> own pulse</w:t>
      </w:r>
      <w:r w:rsidRPr="00B87DCA">
        <w:rPr>
          <w:rFonts w:ascii="Arial" w:hAnsi="Arial" w:cs="Arial"/>
          <w:sz w:val="22"/>
          <w:szCs w:val="22"/>
        </w:rPr>
        <w:t>. Use anatomical landmarks to find the pulse. If no</w:t>
      </w:r>
      <w:r w:rsidR="006877F4" w:rsidRPr="00B87DCA">
        <w:rPr>
          <w:rFonts w:ascii="Arial" w:hAnsi="Arial" w:cs="Arial"/>
          <w:sz w:val="22"/>
          <w:szCs w:val="22"/>
        </w:rPr>
        <w:t xml:space="preserve"> pulse</w:t>
      </w:r>
      <w:r w:rsidRPr="00B87DCA">
        <w:rPr>
          <w:rFonts w:ascii="Arial" w:hAnsi="Arial" w:cs="Arial"/>
          <w:sz w:val="22"/>
          <w:szCs w:val="22"/>
        </w:rPr>
        <w:t xml:space="preserve"> is felt, vary </w:t>
      </w:r>
      <w:r w:rsidR="006877F4" w:rsidRPr="00B87DCA">
        <w:rPr>
          <w:rFonts w:ascii="Arial" w:hAnsi="Arial" w:cs="Arial"/>
          <w:sz w:val="22"/>
          <w:szCs w:val="22"/>
        </w:rPr>
        <w:t>the</w:t>
      </w:r>
      <w:r w:rsidRPr="00B87DCA">
        <w:rPr>
          <w:rFonts w:ascii="Arial" w:hAnsi="Arial" w:cs="Arial"/>
          <w:sz w:val="22"/>
          <w:szCs w:val="22"/>
        </w:rPr>
        <w:t xml:space="preserve"> pressure</w:t>
      </w:r>
      <w:r w:rsidR="006877F4" w:rsidRPr="00B87DCA">
        <w:rPr>
          <w:rFonts w:ascii="Arial" w:hAnsi="Arial" w:cs="Arial"/>
          <w:sz w:val="22"/>
          <w:szCs w:val="22"/>
        </w:rPr>
        <w:t>,</w:t>
      </w:r>
      <w:r w:rsidRPr="00B87DCA">
        <w:rPr>
          <w:rFonts w:ascii="Arial" w:hAnsi="Arial" w:cs="Arial"/>
          <w:sz w:val="22"/>
          <w:szCs w:val="22"/>
        </w:rPr>
        <w:t xml:space="preserve"> then adjust your position</w:t>
      </w:r>
      <w:r w:rsidR="006877F4" w:rsidRPr="00B87DCA">
        <w:rPr>
          <w:rFonts w:ascii="Arial" w:hAnsi="Arial" w:cs="Arial"/>
          <w:sz w:val="22"/>
          <w:szCs w:val="22"/>
        </w:rPr>
        <w:t>,</w:t>
      </w:r>
      <w:r w:rsidRPr="00B87DCA">
        <w:rPr>
          <w:rFonts w:ascii="Arial" w:hAnsi="Arial" w:cs="Arial"/>
          <w:sz w:val="22"/>
          <w:szCs w:val="22"/>
        </w:rPr>
        <w:t xml:space="preserve"> as there is variability in the path of each artery.</w:t>
      </w:r>
    </w:p>
    <w:p w14:paraId="44942B77" w14:textId="77777777" w:rsidR="004A62E0" w:rsidRDefault="003F15A4"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Palpate the radial ar</w:t>
      </w:r>
      <w:r w:rsidR="00092376" w:rsidRPr="004A62E0">
        <w:rPr>
          <w:rFonts w:ascii="Arial" w:hAnsi="Arial" w:cs="Arial"/>
          <w:sz w:val="22"/>
          <w:szCs w:val="22"/>
        </w:rPr>
        <w:t>teries</w:t>
      </w:r>
      <w:r w:rsidR="006877F4" w:rsidRPr="004A62E0">
        <w:rPr>
          <w:rFonts w:ascii="Arial" w:hAnsi="Arial" w:cs="Arial"/>
          <w:sz w:val="22"/>
          <w:szCs w:val="22"/>
        </w:rPr>
        <w:t>,</w:t>
      </w:r>
      <w:r w:rsidR="00795F91" w:rsidRPr="004A62E0">
        <w:rPr>
          <w:rFonts w:ascii="Arial" w:hAnsi="Arial" w:cs="Arial"/>
          <w:sz w:val="22"/>
          <w:szCs w:val="22"/>
        </w:rPr>
        <w:t xml:space="preserve"> which lie</w:t>
      </w:r>
      <w:r w:rsidRPr="004A62E0">
        <w:rPr>
          <w:rFonts w:ascii="Arial" w:hAnsi="Arial" w:cs="Arial"/>
          <w:sz w:val="22"/>
          <w:szCs w:val="22"/>
        </w:rPr>
        <w:t xml:space="preserve"> </w:t>
      </w:r>
      <w:proofErr w:type="gramStart"/>
      <w:r w:rsidRPr="004A62E0">
        <w:rPr>
          <w:rFonts w:ascii="Arial" w:hAnsi="Arial" w:cs="Arial"/>
          <w:sz w:val="22"/>
          <w:szCs w:val="22"/>
        </w:rPr>
        <w:t>lateral</w:t>
      </w:r>
      <w:proofErr w:type="gramEnd"/>
      <w:r w:rsidRPr="004A62E0">
        <w:rPr>
          <w:rFonts w:ascii="Arial" w:hAnsi="Arial" w:cs="Arial"/>
          <w:sz w:val="22"/>
          <w:szCs w:val="22"/>
        </w:rPr>
        <w:t xml:space="preserve"> to the flexor carpi </w:t>
      </w:r>
      <w:proofErr w:type="spellStart"/>
      <w:r w:rsidRPr="004A62E0">
        <w:rPr>
          <w:rFonts w:ascii="Arial" w:hAnsi="Arial" w:cs="Arial"/>
          <w:sz w:val="22"/>
          <w:szCs w:val="22"/>
        </w:rPr>
        <w:t>radialis</w:t>
      </w:r>
      <w:proofErr w:type="spellEnd"/>
      <w:r w:rsidRPr="004A62E0">
        <w:rPr>
          <w:rFonts w:ascii="Arial" w:hAnsi="Arial" w:cs="Arial"/>
          <w:sz w:val="22"/>
          <w:szCs w:val="22"/>
        </w:rPr>
        <w:t xml:space="preserve"> tendon. </w:t>
      </w:r>
    </w:p>
    <w:p w14:paraId="48EAAC7C" w14:textId="77777777" w:rsidR="004A62E0" w:rsidRDefault="003F15A4"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Palpate the ul</w:t>
      </w:r>
      <w:r w:rsidR="00092376" w:rsidRPr="004A62E0">
        <w:rPr>
          <w:rFonts w:ascii="Arial" w:hAnsi="Arial" w:cs="Arial"/>
          <w:sz w:val="22"/>
          <w:szCs w:val="22"/>
        </w:rPr>
        <w:t>nar arteries</w:t>
      </w:r>
      <w:r w:rsidR="006877F4" w:rsidRPr="004A62E0">
        <w:rPr>
          <w:rFonts w:ascii="Arial" w:hAnsi="Arial" w:cs="Arial"/>
          <w:sz w:val="22"/>
          <w:szCs w:val="22"/>
        </w:rPr>
        <w:t>, which are</w:t>
      </w:r>
      <w:r w:rsidRPr="004A62E0">
        <w:rPr>
          <w:rFonts w:ascii="Arial" w:hAnsi="Arial" w:cs="Arial"/>
          <w:sz w:val="22"/>
          <w:szCs w:val="22"/>
        </w:rPr>
        <w:t xml:space="preserve"> just </w:t>
      </w:r>
      <w:proofErr w:type="gramStart"/>
      <w:r w:rsidRPr="004A62E0">
        <w:rPr>
          <w:rFonts w:ascii="Arial" w:hAnsi="Arial" w:cs="Arial"/>
          <w:sz w:val="22"/>
          <w:szCs w:val="22"/>
        </w:rPr>
        <w:t>lateral</w:t>
      </w:r>
      <w:proofErr w:type="gramEnd"/>
      <w:r w:rsidRPr="004A62E0">
        <w:rPr>
          <w:rFonts w:ascii="Arial" w:hAnsi="Arial" w:cs="Arial"/>
          <w:sz w:val="22"/>
          <w:szCs w:val="22"/>
        </w:rPr>
        <w:t xml:space="preserve"> to the flexor carpi </w:t>
      </w:r>
      <w:proofErr w:type="spellStart"/>
      <w:r w:rsidRPr="004A62E0">
        <w:rPr>
          <w:rFonts w:ascii="Arial" w:hAnsi="Arial" w:cs="Arial"/>
          <w:sz w:val="22"/>
          <w:szCs w:val="22"/>
        </w:rPr>
        <w:t>ulnaris</w:t>
      </w:r>
      <w:proofErr w:type="spellEnd"/>
      <w:r w:rsidRPr="004A62E0">
        <w:rPr>
          <w:rFonts w:ascii="Arial" w:hAnsi="Arial" w:cs="Arial"/>
          <w:sz w:val="22"/>
          <w:szCs w:val="22"/>
        </w:rPr>
        <w:t xml:space="preserve"> tendon. </w:t>
      </w:r>
    </w:p>
    <w:p w14:paraId="2EA32008" w14:textId="6DE7ED5B" w:rsidR="003F15A4" w:rsidRPr="004A62E0" w:rsidRDefault="003F15A4"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P</w:t>
      </w:r>
      <w:r w:rsidR="00092376" w:rsidRPr="004A62E0">
        <w:rPr>
          <w:rFonts w:ascii="Arial" w:hAnsi="Arial" w:cs="Arial"/>
          <w:sz w:val="22"/>
          <w:szCs w:val="22"/>
        </w:rPr>
        <w:t>alpate the brachial arteries</w:t>
      </w:r>
      <w:r w:rsidRPr="004A62E0">
        <w:rPr>
          <w:rFonts w:ascii="Arial" w:hAnsi="Arial" w:cs="Arial"/>
          <w:sz w:val="22"/>
          <w:szCs w:val="22"/>
        </w:rPr>
        <w:t xml:space="preserve"> in the antecubital fossa, medial to the biceps tendon. The artery can be followed proximally in the medial groove between the biceps and triceps muscles.</w:t>
      </w:r>
    </w:p>
    <w:p w14:paraId="6A671893" w14:textId="77777777" w:rsidR="0033515D" w:rsidRPr="005B00A7" w:rsidRDefault="0033515D" w:rsidP="003570B3">
      <w:pPr>
        <w:spacing w:after="0"/>
        <w:rPr>
          <w:rFonts w:ascii="Arial" w:hAnsi="Arial" w:cs="Arial"/>
          <w:b/>
          <w:sz w:val="22"/>
          <w:szCs w:val="22"/>
        </w:rPr>
      </w:pPr>
    </w:p>
    <w:p w14:paraId="431098AA" w14:textId="552860AB" w:rsidR="003F15A4" w:rsidRPr="004A62E0" w:rsidRDefault="003F15A4" w:rsidP="004A62E0">
      <w:pPr>
        <w:pStyle w:val="ListParagraph"/>
        <w:numPr>
          <w:ilvl w:val="0"/>
          <w:numId w:val="1"/>
        </w:numPr>
        <w:spacing w:after="0"/>
        <w:rPr>
          <w:rFonts w:ascii="Arial" w:hAnsi="Arial" w:cs="Arial"/>
          <w:sz w:val="22"/>
          <w:szCs w:val="22"/>
        </w:rPr>
      </w:pPr>
      <w:r w:rsidRPr="004A62E0">
        <w:rPr>
          <w:rFonts w:ascii="Arial" w:hAnsi="Arial" w:cs="Arial"/>
          <w:sz w:val="22"/>
          <w:szCs w:val="22"/>
        </w:rPr>
        <w:t>The Abdomen</w:t>
      </w:r>
    </w:p>
    <w:p w14:paraId="3EC63692" w14:textId="77777777" w:rsidR="004A62E0" w:rsidRPr="004A62E0" w:rsidRDefault="004A62E0" w:rsidP="004A62E0">
      <w:pPr>
        <w:pStyle w:val="ListParagraph"/>
        <w:spacing w:after="0"/>
        <w:ind w:left="360"/>
        <w:rPr>
          <w:rFonts w:ascii="Arial" w:hAnsi="Arial" w:cs="Arial"/>
          <w:sz w:val="22"/>
          <w:szCs w:val="22"/>
        </w:rPr>
      </w:pPr>
    </w:p>
    <w:p w14:paraId="44ED7B08" w14:textId="77777777" w:rsidR="004A62E0" w:rsidRDefault="003F15A4"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Lower the head of the table so the patient is lying flat.</w:t>
      </w:r>
    </w:p>
    <w:p w14:paraId="38F16E60" w14:textId="77777777" w:rsidR="004A62E0" w:rsidRDefault="003F15A4"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 xml:space="preserve">Inspect the abdomen for dilated veins. </w:t>
      </w:r>
      <w:r w:rsidR="00464984" w:rsidRPr="004A62E0">
        <w:rPr>
          <w:rFonts w:ascii="Arial" w:hAnsi="Arial" w:cs="Arial"/>
          <w:sz w:val="22"/>
          <w:szCs w:val="22"/>
        </w:rPr>
        <w:t>D</w:t>
      </w:r>
      <w:r w:rsidRPr="004A62E0">
        <w:rPr>
          <w:rFonts w:ascii="Arial" w:hAnsi="Arial" w:cs="Arial"/>
          <w:sz w:val="22"/>
          <w:szCs w:val="22"/>
        </w:rPr>
        <w:t>ilated veins around the umbilicus may be due to portal hypertension or obstruction of the inferior vena cava (IVC).</w:t>
      </w:r>
    </w:p>
    <w:p w14:paraId="1D5100D0" w14:textId="77777777" w:rsidR="004A62E0" w:rsidRDefault="003F15A4"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For dilated superficial veins, determine the direction of filling</w:t>
      </w:r>
      <w:r w:rsidR="00795F91" w:rsidRPr="004A62E0">
        <w:rPr>
          <w:rFonts w:ascii="Arial" w:hAnsi="Arial" w:cs="Arial"/>
          <w:sz w:val="22"/>
          <w:szCs w:val="22"/>
        </w:rPr>
        <w:t xml:space="preserve"> </w:t>
      </w:r>
      <w:r w:rsidRPr="004A62E0">
        <w:rPr>
          <w:rFonts w:ascii="Arial" w:hAnsi="Arial" w:cs="Arial"/>
          <w:sz w:val="22"/>
          <w:szCs w:val="22"/>
        </w:rPr>
        <w:t xml:space="preserve">by using a finger to compress the vein proximally. </w:t>
      </w:r>
    </w:p>
    <w:p w14:paraId="741EB7D4" w14:textId="77777777" w:rsidR="004A62E0" w:rsidRDefault="003F15A4"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Use a second finger to strip the blood distally from the vein and then leave the finger in place</w:t>
      </w:r>
      <w:r w:rsidR="006877F4" w:rsidRPr="004A62E0">
        <w:rPr>
          <w:rFonts w:ascii="Arial" w:hAnsi="Arial" w:cs="Arial"/>
          <w:sz w:val="22"/>
          <w:szCs w:val="22"/>
        </w:rPr>
        <w:t>,</w:t>
      </w:r>
      <w:r w:rsidRPr="004A62E0">
        <w:rPr>
          <w:rFonts w:ascii="Arial" w:hAnsi="Arial" w:cs="Arial"/>
          <w:sz w:val="22"/>
          <w:szCs w:val="22"/>
        </w:rPr>
        <w:t xml:space="preserve"> thus compressing two points along the flattened vein. </w:t>
      </w:r>
    </w:p>
    <w:p w14:paraId="73CD15AF" w14:textId="77777777" w:rsidR="004A62E0" w:rsidRDefault="003F15A4"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 xml:space="preserve">Remove the proximal finger and note the speed at which the vein refills. </w:t>
      </w:r>
    </w:p>
    <w:p w14:paraId="4FE3A799" w14:textId="1DC5CF51" w:rsidR="003F15A4" w:rsidRPr="004A62E0" w:rsidRDefault="003F15A4"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Repeat the process</w:t>
      </w:r>
      <w:r w:rsidR="006877F4" w:rsidRPr="004A62E0">
        <w:rPr>
          <w:rFonts w:ascii="Arial" w:hAnsi="Arial" w:cs="Arial"/>
          <w:sz w:val="22"/>
          <w:szCs w:val="22"/>
        </w:rPr>
        <w:t>;</w:t>
      </w:r>
      <w:r w:rsidRPr="004A62E0">
        <w:rPr>
          <w:rFonts w:ascii="Arial" w:hAnsi="Arial" w:cs="Arial"/>
          <w:sz w:val="22"/>
          <w:szCs w:val="22"/>
        </w:rPr>
        <w:t xml:space="preserve"> however</w:t>
      </w:r>
      <w:r w:rsidR="006877F4" w:rsidRPr="004A62E0">
        <w:rPr>
          <w:rFonts w:ascii="Arial" w:hAnsi="Arial" w:cs="Arial"/>
          <w:sz w:val="22"/>
          <w:szCs w:val="22"/>
        </w:rPr>
        <w:t>,</w:t>
      </w:r>
      <w:r w:rsidRPr="004A62E0">
        <w:rPr>
          <w:rFonts w:ascii="Arial" w:hAnsi="Arial" w:cs="Arial"/>
          <w:sz w:val="22"/>
          <w:szCs w:val="22"/>
        </w:rPr>
        <w:t xml:space="preserve"> remove the distal finger and</w:t>
      </w:r>
      <w:r w:rsidR="006877F4" w:rsidRPr="004A62E0">
        <w:rPr>
          <w:rFonts w:ascii="Arial" w:hAnsi="Arial" w:cs="Arial"/>
          <w:sz w:val="22"/>
          <w:szCs w:val="22"/>
        </w:rPr>
        <w:t xml:space="preserve"> </w:t>
      </w:r>
      <w:r w:rsidRPr="004A62E0">
        <w:rPr>
          <w:rFonts w:ascii="Arial" w:hAnsi="Arial" w:cs="Arial"/>
          <w:sz w:val="22"/>
          <w:szCs w:val="22"/>
        </w:rPr>
        <w:t xml:space="preserve">compare </w:t>
      </w:r>
      <w:r w:rsidR="006877F4" w:rsidRPr="004A62E0">
        <w:rPr>
          <w:rFonts w:ascii="Arial" w:hAnsi="Arial" w:cs="Arial"/>
          <w:sz w:val="22"/>
          <w:szCs w:val="22"/>
        </w:rPr>
        <w:t xml:space="preserve">the </w:t>
      </w:r>
      <w:r w:rsidRPr="004A62E0">
        <w:rPr>
          <w:rFonts w:ascii="Arial" w:hAnsi="Arial" w:cs="Arial"/>
          <w:sz w:val="22"/>
          <w:szCs w:val="22"/>
        </w:rPr>
        <w:t xml:space="preserve">filling speed. Note the direction of </w:t>
      </w:r>
      <w:r w:rsidR="006877F4" w:rsidRPr="004A62E0">
        <w:rPr>
          <w:rFonts w:ascii="Arial" w:hAnsi="Arial" w:cs="Arial"/>
          <w:sz w:val="22"/>
          <w:szCs w:val="22"/>
        </w:rPr>
        <w:t xml:space="preserve">the </w:t>
      </w:r>
      <w:r w:rsidRPr="004A62E0">
        <w:rPr>
          <w:rFonts w:ascii="Arial" w:hAnsi="Arial" w:cs="Arial"/>
          <w:sz w:val="22"/>
          <w:szCs w:val="22"/>
        </w:rPr>
        <w:t>fast filling</w:t>
      </w:r>
      <w:r w:rsidR="006877F4" w:rsidRPr="004A62E0">
        <w:rPr>
          <w:rFonts w:ascii="Arial" w:hAnsi="Arial" w:cs="Arial"/>
          <w:sz w:val="22"/>
          <w:szCs w:val="22"/>
        </w:rPr>
        <w:t>,</w:t>
      </w:r>
      <w:r w:rsidRPr="004A62E0">
        <w:rPr>
          <w:rFonts w:ascii="Arial" w:hAnsi="Arial" w:cs="Arial"/>
          <w:sz w:val="22"/>
          <w:szCs w:val="22"/>
        </w:rPr>
        <w:t xml:space="preserve"> which </w:t>
      </w:r>
      <w:r w:rsidR="006877F4" w:rsidRPr="004A62E0">
        <w:rPr>
          <w:rFonts w:ascii="Arial" w:hAnsi="Arial" w:cs="Arial"/>
          <w:sz w:val="22"/>
          <w:szCs w:val="22"/>
        </w:rPr>
        <w:t>is</w:t>
      </w:r>
      <w:r w:rsidRPr="004A62E0">
        <w:rPr>
          <w:rFonts w:ascii="Arial" w:hAnsi="Arial" w:cs="Arial"/>
          <w:sz w:val="22"/>
          <w:szCs w:val="22"/>
        </w:rPr>
        <w:t xml:space="preserve"> away from the source of venous hypertension.</w:t>
      </w:r>
    </w:p>
    <w:p w14:paraId="6BA16A40" w14:textId="7E1BB496" w:rsidR="003F15A4" w:rsidRPr="004A62E0" w:rsidRDefault="003F15A4" w:rsidP="004A62E0">
      <w:pPr>
        <w:pStyle w:val="ListParagraph"/>
        <w:numPr>
          <w:ilvl w:val="1"/>
          <w:numId w:val="1"/>
        </w:numPr>
        <w:spacing w:after="0"/>
        <w:rPr>
          <w:rFonts w:ascii="Arial" w:hAnsi="Arial" w:cs="Arial"/>
          <w:sz w:val="22"/>
          <w:szCs w:val="22"/>
        </w:rPr>
      </w:pPr>
      <w:r w:rsidRPr="004A62E0">
        <w:rPr>
          <w:rFonts w:ascii="Arial" w:hAnsi="Arial" w:cs="Arial"/>
          <w:sz w:val="22"/>
          <w:szCs w:val="22"/>
        </w:rPr>
        <w:t>Palpate for the abdominal aorta</w:t>
      </w:r>
      <w:r w:rsidR="006877F4" w:rsidRPr="004A62E0">
        <w:rPr>
          <w:rFonts w:ascii="Arial" w:hAnsi="Arial" w:cs="Arial"/>
          <w:sz w:val="22"/>
          <w:szCs w:val="22"/>
        </w:rPr>
        <w:t>,</w:t>
      </w:r>
      <w:r w:rsidRPr="004A62E0">
        <w:rPr>
          <w:rFonts w:ascii="Arial" w:hAnsi="Arial" w:cs="Arial"/>
          <w:sz w:val="22"/>
          <w:szCs w:val="22"/>
        </w:rPr>
        <w:t xml:space="preserve"> just above the umbilicus</w:t>
      </w:r>
      <w:r w:rsidR="006877F4" w:rsidRPr="004A62E0">
        <w:rPr>
          <w:rFonts w:ascii="Arial" w:hAnsi="Arial" w:cs="Arial"/>
          <w:sz w:val="22"/>
          <w:szCs w:val="22"/>
        </w:rPr>
        <w:t xml:space="preserve"> and</w:t>
      </w:r>
      <w:r w:rsidR="00B24A91" w:rsidRPr="004A62E0">
        <w:rPr>
          <w:rFonts w:ascii="Arial" w:hAnsi="Arial" w:cs="Arial"/>
          <w:sz w:val="22"/>
          <w:szCs w:val="22"/>
        </w:rPr>
        <w:t xml:space="preserve"> slightly left of</w:t>
      </w:r>
      <w:r w:rsidR="00464984" w:rsidRPr="004A62E0">
        <w:rPr>
          <w:rFonts w:ascii="Arial" w:hAnsi="Arial" w:cs="Arial"/>
          <w:sz w:val="22"/>
          <w:szCs w:val="22"/>
        </w:rPr>
        <w:t xml:space="preserve"> </w:t>
      </w:r>
      <w:r w:rsidR="006877F4" w:rsidRPr="004A62E0">
        <w:rPr>
          <w:rFonts w:ascii="Arial" w:hAnsi="Arial" w:cs="Arial"/>
          <w:sz w:val="22"/>
          <w:szCs w:val="22"/>
        </w:rPr>
        <w:t xml:space="preserve">the </w:t>
      </w:r>
      <w:r w:rsidR="00464984" w:rsidRPr="004A62E0">
        <w:rPr>
          <w:rFonts w:ascii="Arial" w:hAnsi="Arial" w:cs="Arial"/>
          <w:sz w:val="22"/>
          <w:szCs w:val="22"/>
        </w:rPr>
        <w:t>midline</w:t>
      </w:r>
      <w:r w:rsidRPr="004A62E0">
        <w:rPr>
          <w:rFonts w:ascii="Arial" w:hAnsi="Arial" w:cs="Arial"/>
          <w:sz w:val="22"/>
          <w:szCs w:val="22"/>
        </w:rPr>
        <w:t>. Use 3 to 4 finger pads of both hands</w:t>
      </w:r>
      <w:r w:rsidR="006877F4" w:rsidRPr="004A62E0">
        <w:rPr>
          <w:rFonts w:ascii="Arial" w:hAnsi="Arial" w:cs="Arial"/>
          <w:sz w:val="22"/>
          <w:szCs w:val="22"/>
        </w:rPr>
        <w:t xml:space="preserve"> to</w:t>
      </w:r>
      <w:r w:rsidRPr="004A62E0">
        <w:rPr>
          <w:rFonts w:ascii="Arial" w:hAnsi="Arial" w:cs="Arial"/>
          <w:sz w:val="22"/>
          <w:szCs w:val="22"/>
        </w:rPr>
        <w:t xml:space="preserve"> apply slow and steady downward pressure. The hands should point cephalad and slightly toward each other. </w:t>
      </w:r>
    </w:p>
    <w:p w14:paraId="76C0D987" w14:textId="77777777" w:rsidR="004A62E0" w:rsidRDefault="003F15A4"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Once the pulse is encountered, gradually bring the fingertips closer together until the lateral walls of the aorta are felt. Measure the distance between the fingers.</w:t>
      </w:r>
    </w:p>
    <w:p w14:paraId="11323590" w14:textId="77777777" w:rsidR="004A62E0" w:rsidRDefault="003F15A4"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Next,</w:t>
      </w:r>
      <w:r w:rsidRPr="004A62E0">
        <w:rPr>
          <w:rFonts w:ascii="Arial" w:hAnsi="Arial" w:cs="Arial"/>
          <w:b/>
          <w:sz w:val="22"/>
          <w:szCs w:val="22"/>
        </w:rPr>
        <w:t xml:space="preserve"> </w:t>
      </w:r>
      <w:r w:rsidRPr="004A62E0">
        <w:rPr>
          <w:rFonts w:ascii="Arial" w:hAnsi="Arial" w:cs="Arial"/>
          <w:sz w:val="22"/>
          <w:szCs w:val="22"/>
        </w:rPr>
        <w:t>auscultate</w:t>
      </w:r>
      <w:r w:rsidRPr="004A62E0">
        <w:rPr>
          <w:rFonts w:ascii="Arial" w:hAnsi="Arial" w:cs="Arial"/>
          <w:b/>
          <w:sz w:val="22"/>
          <w:szCs w:val="22"/>
        </w:rPr>
        <w:t xml:space="preserve"> </w:t>
      </w:r>
      <w:r w:rsidRPr="004A62E0">
        <w:rPr>
          <w:rFonts w:ascii="Arial" w:hAnsi="Arial" w:cs="Arial"/>
          <w:sz w:val="22"/>
          <w:szCs w:val="22"/>
        </w:rPr>
        <w:t>for bruits using the diaphragm of the stethoscope, applying moderate pressure. A bruit with a systolic and diastolic component is more likely to be pathologic than a systolic bruit alone.</w:t>
      </w:r>
    </w:p>
    <w:p w14:paraId="35364544" w14:textId="77777777" w:rsidR="004A62E0" w:rsidRDefault="003F15A4"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Auscultate</w:t>
      </w:r>
      <w:r w:rsidR="00F86103" w:rsidRPr="004A62E0">
        <w:rPr>
          <w:rFonts w:ascii="Arial" w:hAnsi="Arial" w:cs="Arial"/>
          <w:sz w:val="22"/>
          <w:szCs w:val="22"/>
        </w:rPr>
        <w:t xml:space="preserve"> the renal arteries</w:t>
      </w:r>
      <w:r w:rsidRPr="004A62E0">
        <w:rPr>
          <w:rFonts w:ascii="Arial" w:hAnsi="Arial" w:cs="Arial"/>
          <w:sz w:val="22"/>
          <w:szCs w:val="22"/>
        </w:rPr>
        <w:t xml:space="preserve"> above the umbilicus and 1</w:t>
      </w:r>
      <w:r w:rsidR="00CA10C6" w:rsidRPr="004A62E0">
        <w:rPr>
          <w:rFonts w:ascii="Arial" w:hAnsi="Arial" w:cs="Arial"/>
          <w:sz w:val="22"/>
          <w:szCs w:val="22"/>
        </w:rPr>
        <w:t>”</w:t>
      </w:r>
      <w:r w:rsidRPr="004A62E0">
        <w:rPr>
          <w:rFonts w:ascii="Arial" w:hAnsi="Arial" w:cs="Arial"/>
          <w:sz w:val="22"/>
          <w:szCs w:val="22"/>
        </w:rPr>
        <w:t xml:space="preserve"> to 2</w:t>
      </w:r>
      <w:r w:rsidR="00CA10C6" w:rsidRPr="004A62E0">
        <w:rPr>
          <w:rFonts w:ascii="Arial" w:hAnsi="Arial" w:cs="Arial"/>
          <w:sz w:val="22"/>
          <w:szCs w:val="22"/>
        </w:rPr>
        <w:t>”</w:t>
      </w:r>
      <w:r w:rsidRPr="004A62E0">
        <w:rPr>
          <w:rFonts w:ascii="Arial" w:hAnsi="Arial" w:cs="Arial"/>
          <w:sz w:val="22"/>
          <w:szCs w:val="22"/>
        </w:rPr>
        <w:t xml:space="preserve"> </w:t>
      </w:r>
      <w:r w:rsidR="00F86103" w:rsidRPr="004A62E0">
        <w:rPr>
          <w:rFonts w:ascii="Arial" w:hAnsi="Arial" w:cs="Arial"/>
          <w:sz w:val="22"/>
          <w:szCs w:val="22"/>
        </w:rPr>
        <w:t>lateral</w:t>
      </w:r>
      <w:r w:rsidR="00742D99" w:rsidRPr="004A62E0">
        <w:rPr>
          <w:rFonts w:ascii="Arial" w:hAnsi="Arial" w:cs="Arial"/>
          <w:sz w:val="22"/>
          <w:szCs w:val="22"/>
        </w:rPr>
        <w:t xml:space="preserve"> to </w:t>
      </w:r>
      <w:r w:rsidR="00CA10C6" w:rsidRPr="004A62E0">
        <w:rPr>
          <w:rFonts w:ascii="Arial" w:hAnsi="Arial" w:cs="Arial"/>
          <w:sz w:val="22"/>
          <w:szCs w:val="22"/>
        </w:rPr>
        <w:t xml:space="preserve">the </w:t>
      </w:r>
      <w:r w:rsidR="00742D99" w:rsidRPr="004A62E0">
        <w:rPr>
          <w:rFonts w:ascii="Arial" w:hAnsi="Arial" w:cs="Arial"/>
          <w:sz w:val="22"/>
          <w:szCs w:val="22"/>
        </w:rPr>
        <w:t>midline</w:t>
      </w:r>
      <w:r w:rsidR="00F86103" w:rsidRPr="004A62E0">
        <w:rPr>
          <w:rFonts w:ascii="Arial" w:hAnsi="Arial" w:cs="Arial"/>
          <w:sz w:val="22"/>
          <w:szCs w:val="22"/>
        </w:rPr>
        <w:t>.</w:t>
      </w:r>
    </w:p>
    <w:p w14:paraId="56013AFD" w14:textId="77777777" w:rsidR="004A62E0" w:rsidRDefault="003F15A4"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 xml:space="preserve">Auscultate the abdominal aorta above the umbilicus and to the left of </w:t>
      </w:r>
      <w:r w:rsidR="00CA10C6" w:rsidRPr="004A62E0">
        <w:rPr>
          <w:rFonts w:ascii="Arial" w:hAnsi="Arial" w:cs="Arial"/>
          <w:sz w:val="22"/>
          <w:szCs w:val="22"/>
        </w:rPr>
        <w:t xml:space="preserve">the </w:t>
      </w:r>
      <w:r w:rsidRPr="004A62E0">
        <w:rPr>
          <w:rFonts w:ascii="Arial" w:hAnsi="Arial" w:cs="Arial"/>
          <w:sz w:val="22"/>
          <w:szCs w:val="22"/>
        </w:rPr>
        <w:t>midline.</w:t>
      </w:r>
    </w:p>
    <w:p w14:paraId="73040663" w14:textId="0840E62A" w:rsidR="003F15A4" w:rsidRPr="004A62E0" w:rsidRDefault="00F86103"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Auscultate the iliac arteries</w:t>
      </w:r>
      <w:r w:rsidR="003F15A4" w:rsidRPr="004A62E0">
        <w:rPr>
          <w:rFonts w:ascii="Arial" w:hAnsi="Arial" w:cs="Arial"/>
          <w:sz w:val="22"/>
          <w:szCs w:val="22"/>
        </w:rPr>
        <w:t xml:space="preserve"> below the umbilicus and 1</w:t>
      </w:r>
      <w:r w:rsidR="00CA10C6" w:rsidRPr="004A62E0">
        <w:rPr>
          <w:rFonts w:ascii="Arial" w:hAnsi="Arial" w:cs="Arial"/>
          <w:sz w:val="22"/>
          <w:szCs w:val="22"/>
        </w:rPr>
        <w:t>”</w:t>
      </w:r>
      <w:r w:rsidR="003F15A4" w:rsidRPr="004A62E0">
        <w:rPr>
          <w:rFonts w:ascii="Arial" w:hAnsi="Arial" w:cs="Arial"/>
          <w:sz w:val="22"/>
          <w:szCs w:val="22"/>
        </w:rPr>
        <w:t xml:space="preserve"> to 2</w:t>
      </w:r>
      <w:r w:rsidR="00CA10C6" w:rsidRPr="004A62E0">
        <w:rPr>
          <w:rFonts w:ascii="Arial" w:hAnsi="Arial" w:cs="Arial"/>
          <w:sz w:val="22"/>
          <w:szCs w:val="22"/>
        </w:rPr>
        <w:t>”</w:t>
      </w:r>
      <w:r w:rsidR="003F15A4" w:rsidRPr="004A62E0">
        <w:rPr>
          <w:rFonts w:ascii="Arial" w:hAnsi="Arial" w:cs="Arial"/>
          <w:sz w:val="22"/>
          <w:szCs w:val="22"/>
        </w:rPr>
        <w:t xml:space="preserve"> </w:t>
      </w:r>
      <w:r w:rsidRPr="004A62E0">
        <w:rPr>
          <w:rFonts w:ascii="Arial" w:hAnsi="Arial" w:cs="Arial"/>
          <w:sz w:val="22"/>
          <w:szCs w:val="22"/>
        </w:rPr>
        <w:t>lateral</w:t>
      </w:r>
      <w:r w:rsidR="00742D99" w:rsidRPr="004A62E0">
        <w:rPr>
          <w:rFonts w:ascii="Arial" w:hAnsi="Arial" w:cs="Arial"/>
          <w:sz w:val="22"/>
          <w:szCs w:val="22"/>
        </w:rPr>
        <w:t xml:space="preserve"> to </w:t>
      </w:r>
      <w:r w:rsidR="00CA10C6" w:rsidRPr="004A62E0">
        <w:rPr>
          <w:rFonts w:ascii="Arial" w:hAnsi="Arial" w:cs="Arial"/>
          <w:sz w:val="22"/>
          <w:szCs w:val="22"/>
        </w:rPr>
        <w:t xml:space="preserve">the </w:t>
      </w:r>
      <w:r w:rsidR="00742D99" w:rsidRPr="004A62E0">
        <w:rPr>
          <w:rFonts w:ascii="Arial" w:hAnsi="Arial" w:cs="Arial"/>
          <w:sz w:val="22"/>
          <w:szCs w:val="22"/>
        </w:rPr>
        <w:t>midline</w:t>
      </w:r>
      <w:r w:rsidR="003F15A4" w:rsidRPr="004A62E0">
        <w:rPr>
          <w:rFonts w:ascii="Arial" w:hAnsi="Arial" w:cs="Arial"/>
          <w:sz w:val="22"/>
          <w:szCs w:val="22"/>
        </w:rPr>
        <w:t>.</w:t>
      </w:r>
    </w:p>
    <w:p w14:paraId="619CA08E" w14:textId="77777777" w:rsidR="0033515D" w:rsidRPr="005B00A7" w:rsidRDefault="0033515D" w:rsidP="003570B3">
      <w:pPr>
        <w:spacing w:after="0"/>
        <w:rPr>
          <w:rFonts w:ascii="Arial" w:hAnsi="Arial" w:cs="Arial"/>
          <w:b/>
          <w:sz w:val="22"/>
          <w:szCs w:val="22"/>
        </w:rPr>
      </w:pPr>
    </w:p>
    <w:p w14:paraId="7C75FB52" w14:textId="3F07B6AE" w:rsidR="00EB69FB" w:rsidRPr="004A62E0" w:rsidRDefault="00EB69FB" w:rsidP="004A62E0">
      <w:pPr>
        <w:pStyle w:val="ListParagraph"/>
        <w:numPr>
          <w:ilvl w:val="0"/>
          <w:numId w:val="1"/>
        </w:numPr>
        <w:spacing w:after="0"/>
        <w:rPr>
          <w:rFonts w:ascii="Arial" w:hAnsi="Arial" w:cs="Arial"/>
          <w:sz w:val="22"/>
          <w:szCs w:val="22"/>
        </w:rPr>
      </w:pPr>
      <w:r w:rsidRPr="004A62E0">
        <w:rPr>
          <w:rFonts w:ascii="Arial" w:hAnsi="Arial" w:cs="Arial"/>
          <w:sz w:val="22"/>
          <w:szCs w:val="22"/>
        </w:rPr>
        <w:t>The Lower Extremities</w:t>
      </w:r>
      <w:r w:rsidR="00CA10C6" w:rsidRPr="004A62E0">
        <w:rPr>
          <w:rFonts w:ascii="Arial" w:hAnsi="Arial" w:cs="Arial"/>
          <w:sz w:val="22"/>
          <w:szCs w:val="22"/>
        </w:rPr>
        <w:t>.</w:t>
      </w:r>
      <w:r w:rsidRPr="004A62E0">
        <w:rPr>
          <w:rFonts w:ascii="Arial" w:hAnsi="Arial" w:cs="Arial"/>
          <w:sz w:val="22"/>
          <w:szCs w:val="22"/>
        </w:rPr>
        <w:t xml:space="preserve"> </w:t>
      </w:r>
    </w:p>
    <w:p w14:paraId="4EC407EA" w14:textId="77777777" w:rsidR="0033515D" w:rsidRPr="005B00A7" w:rsidRDefault="0033515D" w:rsidP="003570B3">
      <w:pPr>
        <w:spacing w:after="0"/>
        <w:rPr>
          <w:rFonts w:ascii="Arial" w:hAnsi="Arial" w:cs="Arial"/>
          <w:sz w:val="22"/>
          <w:szCs w:val="22"/>
        </w:rPr>
      </w:pPr>
    </w:p>
    <w:p w14:paraId="68E50F74" w14:textId="77777777" w:rsidR="004A62E0" w:rsidRDefault="00EB69FB"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Begin with inspection by exposing the entirety of both legs, but leav</w:t>
      </w:r>
      <w:r w:rsidR="008C0FEF" w:rsidRPr="004A62E0">
        <w:rPr>
          <w:rFonts w:ascii="Arial" w:hAnsi="Arial" w:cs="Arial"/>
          <w:sz w:val="22"/>
          <w:szCs w:val="22"/>
        </w:rPr>
        <w:t>e</w:t>
      </w:r>
      <w:r w:rsidRPr="004A62E0">
        <w:rPr>
          <w:rFonts w:ascii="Arial" w:hAnsi="Arial" w:cs="Arial"/>
          <w:sz w:val="22"/>
          <w:szCs w:val="22"/>
        </w:rPr>
        <w:t xml:space="preserve"> the genitalia covered. Look for changes as described in </w:t>
      </w:r>
      <w:r w:rsidR="008C0FEF" w:rsidRPr="004A62E0">
        <w:rPr>
          <w:rFonts w:ascii="Arial" w:hAnsi="Arial" w:cs="Arial"/>
          <w:sz w:val="22"/>
          <w:szCs w:val="22"/>
        </w:rPr>
        <w:t>Step</w:t>
      </w:r>
      <w:r w:rsidRPr="004A62E0">
        <w:rPr>
          <w:rFonts w:ascii="Arial" w:hAnsi="Arial" w:cs="Arial"/>
          <w:sz w:val="22"/>
          <w:szCs w:val="22"/>
        </w:rPr>
        <w:t xml:space="preserve"> 2.2 and </w:t>
      </w:r>
      <w:r w:rsidRPr="004A62E0">
        <w:rPr>
          <w:rFonts w:ascii="Arial" w:hAnsi="Arial" w:cs="Arial"/>
          <w:b/>
          <w:sz w:val="22"/>
          <w:szCs w:val="22"/>
        </w:rPr>
        <w:t>Table 1</w:t>
      </w:r>
      <w:r w:rsidRPr="004A62E0">
        <w:rPr>
          <w:rFonts w:ascii="Arial" w:hAnsi="Arial" w:cs="Arial"/>
          <w:sz w:val="22"/>
          <w:szCs w:val="22"/>
        </w:rPr>
        <w:t>.</w:t>
      </w:r>
    </w:p>
    <w:p w14:paraId="174DBEF9" w14:textId="77777777" w:rsidR="004A62E0" w:rsidRDefault="00EB69FB"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Palpate for tempera</w:t>
      </w:r>
      <w:r w:rsidR="00092376" w:rsidRPr="004A62E0">
        <w:rPr>
          <w:rFonts w:ascii="Arial" w:hAnsi="Arial" w:cs="Arial"/>
          <w:sz w:val="22"/>
          <w:szCs w:val="22"/>
        </w:rPr>
        <w:t xml:space="preserve">ture, </w:t>
      </w:r>
      <w:r w:rsidR="00464984" w:rsidRPr="004A62E0">
        <w:rPr>
          <w:rFonts w:ascii="Arial" w:hAnsi="Arial" w:cs="Arial"/>
          <w:sz w:val="22"/>
          <w:szCs w:val="22"/>
        </w:rPr>
        <w:t>CRT</w:t>
      </w:r>
      <w:r w:rsidR="00092376" w:rsidRPr="004A62E0">
        <w:rPr>
          <w:rFonts w:ascii="Arial" w:hAnsi="Arial" w:cs="Arial"/>
          <w:sz w:val="22"/>
          <w:szCs w:val="22"/>
        </w:rPr>
        <w:t>,</w:t>
      </w:r>
      <w:r w:rsidRPr="004A62E0">
        <w:rPr>
          <w:rFonts w:ascii="Arial" w:hAnsi="Arial" w:cs="Arial"/>
          <w:sz w:val="22"/>
          <w:szCs w:val="22"/>
        </w:rPr>
        <w:t xml:space="preserve"> edema</w:t>
      </w:r>
      <w:r w:rsidR="00092376" w:rsidRPr="004A62E0">
        <w:rPr>
          <w:rFonts w:ascii="Arial" w:hAnsi="Arial" w:cs="Arial"/>
          <w:sz w:val="22"/>
          <w:szCs w:val="22"/>
        </w:rPr>
        <w:t>, and arteries</w:t>
      </w:r>
      <w:r w:rsidR="008C0FEF" w:rsidRPr="004A62E0">
        <w:rPr>
          <w:rFonts w:ascii="Arial" w:hAnsi="Arial" w:cs="Arial"/>
          <w:sz w:val="22"/>
          <w:szCs w:val="22"/>
        </w:rPr>
        <w:t>,</w:t>
      </w:r>
      <w:r w:rsidRPr="004A62E0">
        <w:rPr>
          <w:rFonts w:ascii="Arial" w:hAnsi="Arial" w:cs="Arial"/>
          <w:sz w:val="22"/>
          <w:szCs w:val="22"/>
        </w:rPr>
        <w:t xml:space="preserve"> as described in </w:t>
      </w:r>
      <w:r w:rsidR="008C0FEF" w:rsidRPr="004A62E0">
        <w:rPr>
          <w:rFonts w:ascii="Arial" w:hAnsi="Arial" w:cs="Arial"/>
          <w:sz w:val="22"/>
          <w:szCs w:val="22"/>
        </w:rPr>
        <w:t>Step</w:t>
      </w:r>
      <w:r w:rsidR="00092376" w:rsidRPr="004A62E0">
        <w:rPr>
          <w:rFonts w:ascii="Arial" w:hAnsi="Arial" w:cs="Arial"/>
          <w:sz w:val="22"/>
          <w:szCs w:val="22"/>
        </w:rPr>
        <w:t xml:space="preserve"> 2.3.</w:t>
      </w:r>
    </w:p>
    <w:p w14:paraId="41D3FCC7" w14:textId="77777777" w:rsidR="004A62E0" w:rsidRDefault="00092376"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 xml:space="preserve">Palpate the dorsalis </w:t>
      </w:r>
      <w:proofErr w:type="spellStart"/>
      <w:r w:rsidRPr="004A62E0">
        <w:rPr>
          <w:rFonts w:ascii="Arial" w:hAnsi="Arial" w:cs="Arial"/>
          <w:sz w:val="22"/>
          <w:szCs w:val="22"/>
        </w:rPr>
        <w:t>pedis</w:t>
      </w:r>
      <w:proofErr w:type="spellEnd"/>
      <w:r w:rsidRPr="004A62E0">
        <w:rPr>
          <w:rFonts w:ascii="Arial" w:hAnsi="Arial" w:cs="Arial"/>
          <w:sz w:val="22"/>
          <w:szCs w:val="22"/>
        </w:rPr>
        <w:t xml:space="preserve"> (DP) arteries</w:t>
      </w:r>
      <w:r w:rsidR="008C0FEF" w:rsidRPr="004A62E0">
        <w:rPr>
          <w:rFonts w:ascii="Arial" w:hAnsi="Arial" w:cs="Arial"/>
          <w:sz w:val="22"/>
          <w:szCs w:val="22"/>
        </w:rPr>
        <w:t>,</w:t>
      </w:r>
      <w:r w:rsidRPr="004A62E0">
        <w:rPr>
          <w:rFonts w:ascii="Arial" w:hAnsi="Arial" w:cs="Arial"/>
          <w:sz w:val="22"/>
          <w:szCs w:val="22"/>
        </w:rPr>
        <w:t xml:space="preserve"> just lateral to the extensor </w:t>
      </w:r>
      <w:proofErr w:type="spellStart"/>
      <w:r w:rsidRPr="004A62E0">
        <w:rPr>
          <w:rFonts w:ascii="Arial" w:hAnsi="Arial" w:cs="Arial"/>
          <w:sz w:val="22"/>
          <w:szCs w:val="22"/>
        </w:rPr>
        <w:t>hallucis</w:t>
      </w:r>
      <w:proofErr w:type="spellEnd"/>
      <w:r w:rsidRPr="004A62E0">
        <w:rPr>
          <w:rFonts w:ascii="Arial" w:hAnsi="Arial" w:cs="Arial"/>
          <w:sz w:val="22"/>
          <w:szCs w:val="22"/>
        </w:rPr>
        <w:t xml:space="preserve"> </w:t>
      </w:r>
      <w:proofErr w:type="spellStart"/>
      <w:r w:rsidRPr="004A62E0">
        <w:rPr>
          <w:rFonts w:ascii="Arial" w:hAnsi="Arial" w:cs="Arial"/>
          <w:sz w:val="22"/>
          <w:szCs w:val="22"/>
        </w:rPr>
        <w:t>longus</w:t>
      </w:r>
      <w:proofErr w:type="spellEnd"/>
      <w:r w:rsidRPr="004A62E0">
        <w:rPr>
          <w:rFonts w:ascii="Arial" w:hAnsi="Arial" w:cs="Arial"/>
          <w:sz w:val="22"/>
          <w:szCs w:val="22"/>
        </w:rPr>
        <w:t xml:space="preserve"> tendon. One or both DP arteries may be congenitally absent in a small percentage of patients. </w:t>
      </w:r>
    </w:p>
    <w:p w14:paraId="4D492339" w14:textId="77777777" w:rsidR="004A62E0" w:rsidRDefault="00092376"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 xml:space="preserve">Palpate the posterior </w:t>
      </w:r>
      <w:proofErr w:type="spellStart"/>
      <w:r w:rsidRPr="004A62E0">
        <w:rPr>
          <w:rFonts w:ascii="Arial" w:hAnsi="Arial" w:cs="Arial"/>
          <w:sz w:val="22"/>
          <w:szCs w:val="22"/>
        </w:rPr>
        <w:t>tibialis</w:t>
      </w:r>
      <w:proofErr w:type="spellEnd"/>
      <w:r w:rsidRPr="004A62E0">
        <w:rPr>
          <w:rFonts w:ascii="Arial" w:hAnsi="Arial" w:cs="Arial"/>
          <w:sz w:val="22"/>
          <w:szCs w:val="22"/>
        </w:rPr>
        <w:t xml:space="preserve"> (PT) arteries at the posterior-inferior aspect of the medial malleolus.</w:t>
      </w:r>
    </w:p>
    <w:p w14:paraId="006D32BA" w14:textId="77777777" w:rsidR="004A62E0" w:rsidRDefault="00742D99" w:rsidP="003570B3">
      <w:pPr>
        <w:pStyle w:val="ListParagraph"/>
        <w:numPr>
          <w:ilvl w:val="1"/>
          <w:numId w:val="1"/>
        </w:numPr>
        <w:spacing w:after="0"/>
        <w:rPr>
          <w:rFonts w:ascii="Arial" w:hAnsi="Arial" w:cs="Arial"/>
          <w:sz w:val="22"/>
          <w:szCs w:val="22"/>
        </w:rPr>
      </w:pPr>
      <w:r w:rsidRPr="004A62E0">
        <w:rPr>
          <w:rFonts w:ascii="Arial" w:hAnsi="Arial" w:cs="Arial"/>
          <w:sz w:val="22"/>
          <w:szCs w:val="22"/>
        </w:rPr>
        <w:lastRenderedPageBreak/>
        <w:t>P</w:t>
      </w:r>
      <w:r w:rsidR="00092376" w:rsidRPr="004A62E0">
        <w:rPr>
          <w:rFonts w:ascii="Arial" w:hAnsi="Arial" w:cs="Arial"/>
          <w:sz w:val="22"/>
          <w:szCs w:val="22"/>
        </w:rPr>
        <w:t>alpate the popliteal arteries</w:t>
      </w:r>
      <w:r w:rsidR="008C0FEF" w:rsidRPr="004A62E0">
        <w:rPr>
          <w:rFonts w:ascii="Arial" w:hAnsi="Arial" w:cs="Arial"/>
          <w:sz w:val="22"/>
          <w:szCs w:val="22"/>
        </w:rPr>
        <w:t>,</w:t>
      </w:r>
      <w:r w:rsidR="00092376" w:rsidRPr="004A62E0">
        <w:rPr>
          <w:rFonts w:ascii="Arial" w:hAnsi="Arial" w:cs="Arial"/>
          <w:sz w:val="22"/>
          <w:szCs w:val="22"/>
        </w:rPr>
        <w:t xml:space="preserve"> begin</w:t>
      </w:r>
      <w:r w:rsidRPr="004A62E0">
        <w:rPr>
          <w:rFonts w:ascii="Arial" w:hAnsi="Arial" w:cs="Arial"/>
          <w:sz w:val="22"/>
          <w:szCs w:val="22"/>
        </w:rPr>
        <w:t>ning</w:t>
      </w:r>
      <w:r w:rsidR="00092376" w:rsidRPr="004A62E0">
        <w:rPr>
          <w:rFonts w:ascii="Arial" w:hAnsi="Arial" w:cs="Arial"/>
          <w:sz w:val="22"/>
          <w:szCs w:val="22"/>
        </w:rPr>
        <w:t xml:space="preserve"> with the leg </w:t>
      </w:r>
      <w:r w:rsidRPr="004A62E0">
        <w:rPr>
          <w:rFonts w:ascii="Arial" w:hAnsi="Arial" w:cs="Arial"/>
          <w:sz w:val="22"/>
          <w:szCs w:val="22"/>
        </w:rPr>
        <w:t>slightly flexed at the knee</w:t>
      </w:r>
      <w:r w:rsidR="00092376" w:rsidRPr="004A62E0">
        <w:rPr>
          <w:rFonts w:ascii="Arial" w:hAnsi="Arial" w:cs="Arial"/>
          <w:sz w:val="22"/>
          <w:szCs w:val="22"/>
        </w:rPr>
        <w:t>. Place both thumbs on the patellar ligament and wrap your fingers around the knee</w:t>
      </w:r>
      <w:r w:rsidR="008C0FEF" w:rsidRPr="004A62E0">
        <w:rPr>
          <w:rFonts w:ascii="Arial" w:hAnsi="Arial" w:cs="Arial"/>
          <w:sz w:val="22"/>
          <w:szCs w:val="22"/>
        </w:rPr>
        <w:t>,</w:t>
      </w:r>
      <w:r w:rsidR="00092376" w:rsidRPr="004A62E0">
        <w:rPr>
          <w:rFonts w:ascii="Arial" w:hAnsi="Arial" w:cs="Arial"/>
          <w:sz w:val="22"/>
          <w:szCs w:val="22"/>
        </w:rPr>
        <w:t xml:space="preserve"> such that </w:t>
      </w:r>
      <w:r w:rsidR="008C0FEF" w:rsidRPr="004A62E0">
        <w:rPr>
          <w:rFonts w:ascii="Arial" w:hAnsi="Arial" w:cs="Arial"/>
          <w:sz w:val="22"/>
          <w:szCs w:val="22"/>
        </w:rPr>
        <w:t>the</w:t>
      </w:r>
      <w:r w:rsidR="00092376" w:rsidRPr="004A62E0">
        <w:rPr>
          <w:rFonts w:ascii="Arial" w:hAnsi="Arial" w:cs="Arial"/>
          <w:sz w:val="22"/>
          <w:szCs w:val="22"/>
        </w:rPr>
        <w:t xml:space="preserve"> fingertips land in the middle of the popliteal fossa. If</w:t>
      </w:r>
      <w:r w:rsidR="008C0FEF" w:rsidRPr="004A62E0">
        <w:rPr>
          <w:rFonts w:ascii="Arial" w:hAnsi="Arial" w:cs="Arial"/>
          <w:sz w:val="22"/>
          <w:szCs w:val="22"/>
        </w:rPr>
        <w:t xml:space="preserve"> there is difficulty</w:t>
      </w:r>
      <w:r w:rsidR="00092376" w:rsidRPr="004A62E0">
        <w:rPr>
          <w:rFonts w:ascii="Arial" w:hAnsi="Arial" w:cs="Arial"/>
          <w:sz w:val="22"/>
          <w:szCs w:val="22"/>
        </w:rPr>
        <w:t xml:space="preserve"> identify</w:t>
      </w:r>
      <w:r w:rsidR="008C0FEF" w:rsidRPr="004A62E0">
        <w:rPr>
          <w:rFonts w:ascii="Arial" w:hAnsi="Arial" w:cs="Arial"/>
          <w:sz w:val="22"/>
          <w:szCs w:val="22"/>
        </w:rPr>
        <w:t>ing</w:t>
      </w:r>
      <w:r w:rsidR="00092376" w:rsidRPr="004A62E0">
        <w:rPr>
          <w:rFonts w:ascii="Arial" w:hAnsi="Arial" w:cs="Arial"/>
          <w:sz w:val="22"/>
          <w:szCs w:val="22"/>
        </w:rPr>
        <w:t xml:space="preserve"> the pulse, gradually flex the knee in 15</w:t>
      </w:r>
      <w:r w:rsidR="008C0FEF" w:rsidRPr="004A62E0">
        <w:rPr>
          <w:rFonts w:ascii="Arial" w:hAnsi="Arial" w:cs="Arial"/>
          <w:sz w:val="22"/>
          <w:szCs w:val="22"/>
        </w:rPr>
        <w:t>°</w:t>
      </w:r>
      <w:r w:rsidR="00092376" w:rsidRPr="004A62E0">
        <w:rPr>
          <w:rFonts w:ascii="Arial" w:hAnsi="Arial" w:cs="Arial"/>
          <w:sz w:val="22"/>
          <w:szCs w:val="22"/>
        </w:rPr>
        <w:t xml:space="preserve"> intervals while continuing to palpate. If unable to encounter the pulse in this position, have the patient turn to the prone position, flex the knee</w:t>
      </w:r>
      <w:r w:rsidR="008C0FEF" w:rsidRPr="004A62E0">
        <w:rPr>
          <w:rFonts w:ascii="Arial" w:hAnsi="Arial" w:cs="Arial"/>
          <w:sz w:val="22"/>
          <w:szCs w:val="22"/>
        </w:rPr>
        <w:t>,</w:t>
      </w:r>
      <w:r w:rsidR="00092376" w:rsidRPr="004A62E0">
        <w:rPr>
          <w:rFonts w:ascii="Arial" w:hAnsi="Arial" w:cs="Arial"/>
          <w:sz w:val="22"/>
          <w:szCs w:val="22"/>
        </w:rPr>
        <w:t xml:space="preserve"> and support the lower extremity. Place your hands on either side of the knee and use </w:t>
      </w:r>
      <w:r w:rsidR="008C0FEF" w:rsidRPr="004A62E0">
        <w:rPr>
          <w:rFonts w:ascii="Arial" w:hAnsi="Arial" w:cs="Arial"/>
          <w:sz w:val="22"/>
          <w:szCs w:val="22"/>
        </w:rPr>
        <w:t>the</w:t>
      </w:r>
      <w:r w:rsidR="00092376" w:rsidRPr="004A62E0">
        <w:rPr>
          <w:rFonts w:ascii="Arial" w:hAnsi="Arial" w:cs="Arial"/>
          <w:sz w:val="22"/>
          <w:szCs w:val="22"/>
        </w:rPr>
        <w:t xml:space="preserve"> thumbs to palpate the popliteal artery.</w:t>
      </w:r>
    </w:p>
    <w:p w14:paraId="6081607B" w14:textId="77777777" w:rsidR="004A62E0" w:rsidRDefault="00092376"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Palpate the femoral arteries</w:t>
      </w:r>
      <w:r w:rsidR="008C0FEF" w:rsidRPr="004A62E0">
        <w:rPr>
          <w:rFonts w:ascii="Arial" w:hAnsi="Arial" w:cs="Arial"/>
          <w:sz w:val="22"/>
          <w:szCs w:val="22"/>
        </w:rPr>
        <w:t>,</w:t>
      </w:r>
      <w:r w:rsidRPr="004A62E0">
        <w:rPr>
          <w:rFonts w:ascii="Arial" w:hAnsi="Arial" w:cs="Arial"/>
          <w:sz w:val="22"/>
          <w:szCs w:val="22"/>
        </w:rPr>
        <w:t xml:space="preserve"> just inferior to the inguinal ligament, approximately midway between the anterior superior iliac spine and the symphysis pubis. </w:t>
      </w:r>
    </w:p>
    <w:p w14:paraId="1DA91812" w14:textId="5E5F427C" w:rsidR="00092376" w:rsidRPr="004A62E0" w:rsidRDefault="00092376"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 xml:space="preserve">Auscultate the femoral arteries using the bell or </w:t>
      </w:r>
      <w:r w:rsidR="00B24A91" w:rsidRPr="004A62E0">
        <w:rPr>
          <w:rFonts w:ascii="Arial" w:hAnsi="Arial" w:cs="Arial"/>
          <w:sz w:val="22"/>
          <w:szCs w:val="22"/>
        </w:rPr>
        <w:t>diaphragm of the stethoscope,</w:t>
      </w:r>
      <w:r w:rsidRPr="004A62E0">
        <w:rPr>
          <w:rFonts w:ascii="Arial" w:hAnsi="Arial" w:cs="Arial"/>
          <w:sz w:val="22"/>
          <w:szCs w:val="22"/>
        </w:rPr>
        <w:t xml:space="preserve"> using light pressure</w:t>
      </w:r>
      <w:r w:rsidR="008C0FEF" w:rsidRPr="004A62E0">
        <w:rPr>
          <w:rFonts w:ascii="Arial" w:hAnsi="Arial" w:cs="Arial"/>
          <w:sz w:val="22"/>
          <w:szCs w:val="22"/>
        </w:rPr>
        <w:t>,</w:t>
      </w:r>
      <w:r w:rsidRPr="004A62E0">
        <w:rPr>
          <w:rFonts w:ascii="Arial" w:hAnsi="Arial" w:cs="Arial"/>
          <w:sz w:val="22"/>
          <w:szCs w:val="22"/>
        </w:rPr>
        <w:t xml:space="preserve"> so as not to artificially induce a bruit.</w:t>
      </w:r>
    </w:p>
    <w:p w14:paraId="4A657080" w14:textId="77777777" w:rsidR="0033515D" w:rsidRDefault="0033515D" w:rsidP="003570B3">
      <w:pPr>
        <w:spacing w:after="0"/>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3738"/>
        <w:gridCol w:w="3775"/>
      </w:tblGrid>
      <w:tr w:rsidR="00B87DCA" w:rsidRPr="00B87DCA" w14:paraId="1C248F2F" w14:textId="77777777" w:rsidTr="00CC7385">
        <w:trPr>
          <w:trHeight w:val="467"/>
        </w:trPr>
        <w:tc>
          <w:tcPr>
            <w:tcW w:w="1801" w:type="dxa"/>
            <w:tcBorders>
              <w:top w:val="single" w:sz="4" w:space="0" w:color="auto"/>
              <w:bottom w:val="single" w:sz="4" w:space="0" w:color="auto"/>
            </w:tcBorders>
            <w:shd w:val="clear" w:color="auto" w:fill="auto"/>
            <w:vAlign w:val="center"/>
          </w:tcPr>
          <w:p w14:paraId="1F457CB0" w14:textId="77777777" w:rsidR="00B87DCA" w:rsidRPr="00B87DCA" w:rsidRDefault="00B87DCA" w:rsidP="00B87DCA">
            <w:pPr>
              <w:spacing w:before="120" w:after="120"/>
              <w:jc w:val="center"/>
              <w:rPr>
                <w:rFonts w:ascii="Arial" w:hAnsi="Arial" w:cs="Arial"/>
                <w:b/>
                <w:sz w:val="22"/>
                <w:szCs w:val="22"/>
              </w:rPr>
            </w:pPr>
            <w:r w:rsidRPr="00B87DCA">
              <w:rPr>
                <w:rFonts w:ascii="Arial" w:hAnsi="Arial" w:cs="Arial"/>
                <w:b/>
                <w:sz w:val="22"/>
                <w:szCs w:val="22"/>
              </w:rPr>
              <w:t>Finding</w:t>
            </w:r>
          </w:p>
        </w:tc>
        <w:tc>
          <w:tcPr>
            <w:tcW w:w="3738" w:type="dxa"/>
            <w:tcBorders>
              <w:top w:val="single" w:sz="4" w:space="0" w:color="auto"/>
              <w:bottom w:val="single" w:sz="4" w:space="0" w:color="auto"/>
            </w:tcBorders>
            <w:shd w:val="clear" w:color="auto" w:fill="auto"/>
            <w:vAlign w:val="center"/>
          </w:tcPr>
          <w:p w14:paraId="47CD2795" w14:textId="77777777" w:rsidR="00B87DCA" w:rsidRPr="00B87DCA" w:rsidRDefault="00B87DCA" w:rsidP="00B87DCA">
            <w:pPr>
              <w:spacing w:before="120" w:after="120"/>
              <w:jc w:val="center"/>
              <w:rPr>
                <w:rFonts w:ascii="Arial" w:hAnsi="Arial" w:cs="Arial"/>
                <w:b/>
                <w:sz w:val="22"/>
                <w:szCs w:val="22"/>
              </w:rPr>
            </w:pPr>
            <w:r w:rsidRPr="00B87DCA">
              <w:rPr>
                <w:rFonts w:ascii="Arial" w:hAnsi="Arial" w:cs="Arial"/>
                <w:b/>
                <w:sz w:val="22"/>
                <w:szCs w:val="22"/>
              </w:rPr>
              <w:t>Peripheral Arterial Disease</w:t>
            </w:r>
          </w:p>
        </w:tc>
        <w:tc>
          <w:tcPr>
            <w:tcW w:w="3775" w:type="dxa"/>
            <w:tcBorders>
              <w:top w:val="single" w:sz="4" w:space="0" w:color="auto"/>
              <w:bottom w:val="single" w:sz="4" w:space="0" w:color="auto"/>
            </w:tcBorders>
            <w:shd w:val="clear" w:color="auto" w:fill="auto"/>
            <w:vAlign w:val="center"/>
          </w:tcPr>
          <w:p w14:paraId="24744916" w14:textId="77777777" w:rsidR="00B87DCA" w:rsidRPr="00B87DCA" w:rsidRDefault="00B87DCA" w:rsidP="00B87DCA">
            <w:pPr>
              <w:spacing w:before="120" w:after="120"/>
              <w:jc w:val="center"/>
              <w:rPr>
                <w:rFonts w:ascii="Arial" w:hAnsi="Arial" w:cs="Arial"/>
                <w:b/>
                <w:sz w:val="22"/>
                <w:szCs w:val="22"/>
              </w:rPr>
            </w:pPr>
            <w:r w:rsidRPr="00B87DCA">
              <w:rPr>
                <w:rFonts w:ascii="Arial" w:hAnsi="Arial" w:cs="Arial"/>
                <w:b/>
                <w:sz w:val="22"/>
                <w:szCs w:val="22"/>
              </w:rPr>
              <w:t>Chronic Venous Insufficiency</w:t>
            </w:r>
          </w:p>
        </w:tc>
      </w:tr>
      <w:tr w:rsidR="00B87DCA" w:rsidRPr="00B87DCA" w14:paraId="0A490A70" w14:textId="77777777" w:rsidTr="00CC7385">
        <w:trPr>
          <w:trHeight w:val="80"/>
        </w:trPr>
        <w:tc>
          <w:tcPr>
            <w:tcW w:w="1801" w:type="dxa"/>
            <w:tcBorders>
              <w:top w:val="single" w:sz="4" w:space="0" w:color="auto"/>
            </w:tcBorders>
            <w:shd w:val="clear" w:color="auto" w:fill="auto"/>
            <w:vAlign w:val="center"/>
          </w:tcPr>
          <w:p w14:paraId="4195CEC6" w14:textId="77777777" w:rsidR="00B87DCA" w:rsidRPr="00B87DCA" w:rsidRDefault="00B87DCA" w:rsidP="00B87DCA">
            <w:pPr>
              <w:spacing w:before="120" w:after="120"/>
              <w:rPr>
                <w:rFonts w:ascii="Arial" w:hAnsi="Arial" w:cs="Arial"/>
                <w:b/>
                <w:sz w:val="22"/>
                <w:szCs w:val="22"/>
              </w:rPr>
            </w:pPr>
            <w:r w:rsidRPr="00B87DCA">
              <w:rPr>
                <w:rFonts w:ascii="Arial" w:hAnsi="Arial" w:cs="Arial"/>
                <w:b/>
                <w:sz w:val="22"/>
                <w:szCs w:val="22"/>
              </w:rPr>
              <w:t>Edema</w:t>
            </w:r>
          </w:p>
        </w:tc>
        <w:tc>
          <w:tcPr>
            <w:tcW w:w="3738" w:type="dxa"/>
            <w:tcBorders>
              <w:top w:val="single" w:sz="4" w:space="0" w:color="auto"/>
            </w:tcBorders>
            <w:shd w:val="clear" w:color="auto" w:fill="auto"/>
            <w:vAlign w:val="center"/>
          </w:tcPr>
          <w:p w14:paraId="2B2A4D76"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Absent or mild</w:t>
            </w:r>
          </w:p>
        </w:tc>
        <w:tc>
          <w:tcPr>
            <w:tcW w:w="3775" w:type="dxa"/>
            <w:tcBorders>
              <w:top w:val="single" w:sz="4" w:space="0" w:color="auto"/>
            </w:tcBorders>
            <w:shd w:val="clear" w:color="auto" w:fill="auto"/>
            <w:vAlign w:val="center"/>
          </w:tcPr>
          <w:p w14:paraId="10EA5EF1"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Present, unilateral, or bilateral</w:t>
            </w:r>
          </w:p>
        </w:tc>
      </w:tr>
      <w:tr w:rsidR="00B87DCA" w:rsidRPr="00B87DCA" w14:paraId="2263B0FC" w14:textId="77777777" w:rsidTr="00CC7385">
        <w:trPr>
          <w:trHeight w:val="746"/>
        </w:trPr>
        <w:tc>
          <w:tcPr>
            <w:tcW w:w="1801" w:type="dxa"/>
            <w:shd w:val="clear" w:color="auto" w:fill="auto"/>
            <w:vAlign w:val="center"/>
          </w:tcPr>
          <w:p w14:paraId="2F2217B9" w14:textId="77777777" w:rsidR="00B87DCA" w:rsidRPr="00B87DCA" w:rsidRDefault="00B87DCA" w:rsidP="00B87DCA">
            <w:pPr>
              <w:spacing w:before="120" w:after="120"/>
              <w:rPr>
                <w:rFonts w:ascii="Arial" w:hAnsi="Arial" w:cs="Arial"/>
                <w:b/>
                <w:sz w:val="22"/>
                <w:szCs w:val="22"/>
              </w:rPr>
            </w:pPr>
            <w:r w:rsidRPr="00B87DCA">
              <w:rPr>
                <w:rFonts w:ascii="Arial" w:hAnsi="Arial" w:cs="Arial"/>
                <w:b/>
                <w:sz w:val="22"/>
                <w:szCs w:val="22"/>
              </w:rPr>
              <w:t>Ulcers</w:t>
            </w:r>
          </w:p>
        </w:tc>
        <w:tc>
          <w:tcPr>
            <w:tcW w:w="3738" w:type="dxa"/>
            <w:shd w:val="clear" w:color="auto" w:fill="auto"/>
            <w:vAlign w:val="center"/>
          </w:tcPr>
          <w:p w14:paraId="49F4CE0D"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Well demarcated, often distal leg, dorsum of foot, toes (trauma sites)</w:t>
            </w:r>
          </w:p>
        </w:tc>
        <w:tc>
          <w:tcPr>
            <w:tcW w:w="3775" w:type="dxa"/>
            <w:shd w:val="clear" w:color="auto" w:fill="auto"/>
            <w:vAlign w:val="center"/>
          </w:tcPr>
          <w:p w14:paraId="4F91AB41"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Irregular margins, often over anterior shin and medial malleolus</w:t>
            </w:r>
          </w:p>
        </w:tc>
      </w:tr>
      <w:tr w:rsidR="00B87DCA" w:rsidRPr="00B87DCA" w14:paraId="56C78577" w14:textId="77777777" w:rsidTr="00CC7385">
        <w:trPr>
          <w:trHeight w:val="161"/>
        </w:trPr>
        <w:tc>
          <w:tcPr>
            <w:tcW w:w="1801" w:type="dxa"/>
            <w:shd w:val="clear" w:color="auto" w:fill="auto"/>
            <w:vAlign w:val="center"/>
          </w:tcPr>
          <w:p w14:paraId="65897B40" w14:textId="77777777" w:rsidR="00B87DCA" w:rsidRPr="00B87DCA" w:rsidRDefault="00B87DCA" w:rsidP="00B87DCA">
            <w:pPr>
              <w:spacing w:before="120" w:after="120"/>
              <w:rPr>
                <w:rFonts w:ascii="Arial" w:hAnsi="Arial" w:cs="Arial"/>
                <w:b/>
                <w:sz w:val="22"/>
                <w:szCs w:val="22"/>
              </w:rPr>
            </w:pPr>
            <w:r w:rsidRPr="00B87DCA">
              <w:rPr>
                <w:rFonts w:ascii="Arial" w:hAnsi="Arial" w:cs="Arial"/>
                <w:b/>
                <w:sz w:val="22"/>
                <w:szCs w:val="22"/>
              </w:rPr>
              <w:t>Hair Distribution</w:t>
            </w:r>
          </w:p>
        </w:tc>
        <w:tc>
          <w:tcPr>
            <w:tcW w:w="3738" w:type="dxa"/>
            <w:shd w:val="clear" w:color="auto" w:fill="auto"/>
            <w:vAlign w:val="center"/>
          </w:tcPr>
          <w:p w14:paraId="664A3FEE"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Decreased</w:t>
            </w:r>
          </w:p>
        </w:tc>
        <w:tc>
          <w:tcPr>
            <w:tcW w:w="3775" w:type="dxa"/>
            <w:shd w:val="clear" w:color="auto" w:fill="auto"/>
            <w:vAlign w:val="center"/>
          </w:tcPr>
          <w:p w14:paraId="49838D10"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No change</w:t>
            </w:r>
          </w:p>
        </w:tc>
      </w:tr>
      <w:tr w:rsidR="00B87DCA" w:rsidRPr="00B87DCA" w14:paraId="3888DC23" w14:textId="77777777" w:rsidTr="00CC7385">
        <w:trPr>
          <w:trHeight w:val="647"/>
        </w:trPr>
        <w:tc>
          <w:tcPr>
            <w:tcW w:w="1801" w:type="dxa"/>
            <w:shd w:val="clear" w:color="auto" w:fill="auto"/>
            <w:vAlign w:val="center"/>
          </w:tcPr>
          <w:p w14:paraId="3F57FA3A" w14:textId="77777777" w:rsidR="00B87DCA" w:rsidRPr="00B87DCA" w:rsidRDefault="00B87DCA" w:rsidP="00B87DCA">
            <w:pPr>
              <w:spacing w:before="120" w:after="120"/>
              <w:rPr>
                <w:rFonts w:ascii="Arial" w:hAnsi="Arial" w:cs="Arial"/>
                <w:b/>
                <w:sz w:val="22"/>
                <w:szCs w:val="22"/>
              </w:rPr>
            </w:pPr>
            <w:r w:rsidRPr="00B87DCA">
              <w:rPr>
                <w:rFonts w:ascii="Arial" w:hAnsi="Arial" w:cs="Arial"/>
                <w:b/>
                <w:sz w:val="22"/>
                <w:szCs w:val="22"/>
              </w:rPr>
              <w:t>Color</w:t>
            </w:r>
          </w:p>
        </w:tc>
        <w:tc>
          <w:tcPr>
            <w:tcW w:w="3738" w:type="dxa"/>
            <w:shd w:val="clear" w:color="auto" w:fill="auto"/>
            <w:vAlign w:val="center"/>
          </w:tcPr>
          <w:p w14:paraId="2D274E4D"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Pallor (acute), dependent hyperemia (chronic), distal gangrene (severe)</w:t>
            </w:r>
          </w:p>
        </w:tc>
        <w:tc>
          <w:tcPr>
            <w:tcW w:w="3775" w:type="dxa"/>
            <w:shd w:val="clear" w:color="auto" w:fill="auto"/>
            <w:vAlign w:val="center"/>
          </w:tcPr>
          <w:p w14:paraId="57F3A189"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Brown-red hyperpigmentation</w:t>
            </w:r>
          </w:p>
        </w:tc>
      </w:tr>
      <w:tr w:rsidR="00B87DCA" w:rsidRPr="00B87DCA" w14:paraId="40670CE1" w14:textId="77777777" w:rsidTr="00CC7385">
        <w:trPr>
          <w:trHeight w:val="314"/>
        </w:trPr>
        <w:tc>
          <w:tcPr>
            <w:tcW w:w="1801" w:type="dxa"/>
            <w:shd w:val="clear" w:color="auto" w:fill="auto"/>
            <w:vAlign w:val="center"/>
          </w:tcPr>
          <w:p w14:paraId="7571FC9C" w14:textId="77777777" w:rsidR="00B87DCA" w:rsidRPr="00B87DCA" w:rsidRDefault="00B87DCA" w:rsidP="00B87DCA">
            <w:pPr>
              <w:spacing w:before="120" w:after="120"/>
              <w:rPr>
                <w:rFonts w:ascii="Arial" w:hAnsi="Arial" w:cs="Arial"/>
                <w:b/>
                <w:sz w:val="22"/>
                <w:szCs w:val="22"/>
              </w:rPr>
            </w:pPr>
            <w:r w:rsidRPr="00B87DCA">
              <w:rPr>
                <w:rFonts w:ascii="Arial" w:hAnsi="Arial" w:cs="Arial"/>
                <w:b/>
                <w:sz w:val="22"/>
                <w:szCs w:val="22"/>
              </w:rPr>
              <w:t>Nails</w:t>
            </w:r>
          </w:p>
        </w:tc>
        <w:tc>
          <w:tcPr>
            <w:tcW w:w="3738" w:type="dxa"/>
            <w:shd w:val="clear" w:color="auto" w:fill="auto"/>
            <w:vAlign w:val="center"/>
          </w:tcPr>
          <w:p w14:paraId="30F4DAF8"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Decreased growth, thickened</w:t>
            </w:r>
          </w:p>
        </w:tc>
        <w:tc>
          <w:tcPr>
            <w:tcW w:w="3775" w:type="dxa"/>
            <w:shd w:val="clear" w:color="auto" w:fill="auto"/>
            <w:vAlign w:val="center"/>
          </w:tcPr>
          <w:p w14:paraId="3C811DF5"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 xml:space="preserve">Thickened, darkened, </w:t>
            </w:r>
            <w:proofErr w:type="spellStart"/>
            <w:r w:rsidRPr="00B87DCA">
              <w:rPr>
                <w:rFonts w:ascii="Arial" w:hAnsi="Arial" w:cs="Arial"/>
                <w:sz w:val="22"/>
                <w:szCs w:val="22"/>
              </w:rPr>
              <w:t>onychomycosis</w:t>
            </w:r>
            <w:proofErr w:type="spellEnd"/>
          </w:p>
        </w:tc>
      </w:tr>
      <w:tr w:rsidR="00B87DCA" w:rsidRPr="00B87DCA" w14:paraId="1C34C548" w14:textId="77777777" w:rsidTr="00CC7385">
        <w:trPr>
          <w:trHeight w:val="350"/>
        </w:trPr>
        <w:tc>
          <w:tcPr>
            <w:tcW w:w="1801" w:type="dxa"/>
            <w:shd w:val="clear" w:color="auto" w:fill="auto"/>
            <w:vAlign w:val="center"/>
          </w:tcPr>
          <w:p w14:paraId="4C65FB83" w14:textId="77777777" w:rsidR="00B87DCA" w:rsidRPr="00B87DCA" w:rsidRDefault="00B87DCA" w:rsidP="00B87DCA">
            <w:pPr>
              <w:spacing w:before="120" w:after="120"/>
              <w:rPr>
                <w:rFonts w:ascii="Arial" w:hAnsi="Arial" w:cs="Arial"/>
                <w:b/>
                <w:sz w:val="22"/>
                <w:szCs w:val="22"/>
              </w:rPr>
            </w:pPr>
            <w:r w:rsidRPr="00B87DCA">
              <w:rPr>
                <w:rFonts w:ascii="Arial" w:hAnsi="Arial" w:cs="Arial"/>
                <w:b/>
                <w:sz w:val="22"/>
                <w:szCs w:val="22"/>
              </w:rPr>
              <w:t>Varicose Veins</w:t>
            </w:r>
          </w:p>
        </w:tc>
        <w:tc>
          <w:tcPr>
            <w:tcW w:w="3738" w:type="dxa"/>
            <w:shd w:val="clear" w:color="auto" w:fill="auto"/>
            <w:vAlign w:val="center"/>
          </w:tcPr>
          <w:p w14:paraId="7F6EC061"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Absent</w:t>
            </w:r>
          </w:p>
        </w:tc>
        <w:tc>
          <w:tcPr>
            <w:tcW w:w="3775" w:type="dxa"/>
            <w:shd w:val="clear" w:color="auto" w:fill="auto"/>
            <w:vAlign w:val="center"/>
          </w:tcPr>
          <w:p w14:paraId="56D749BD"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Present</w:t>
            </w:r>
          </w:p>
        </w:tc>
      </w:tr>
      <w:tr w:rsidR="00B87DCA" w:rsidRPr="00B87DCA" w14:paraId="20A1D19D" w14:textId="77777777" w:rsidTr="00CC7385">
        <w:trPr>
          <w:trHeight w:val="215"/>
        </w:trPr>
        <w:tc>
          <w:tcPr>
            <w:tcW w:w="1801" w:type="dxa"/>
            <w:shd w:val="clear" w:color="auto" w:fill="auto"/>
            <w:vAlign w:val="center"/>
          </w:tcPr>
          <w:p w14:paraId="2F812B08" w14:textId="77777777" w:rsidR="00B87DCA" w:rsidRPr="00B87DCA" w:rsidRDefault="00B87DCA" w:rsidP="00B87DCA">
            <w:pPr>
              <w:spacing w:before="120" w:after="120"/>
              <w:rPr>
                <w:rFonts w:ascii="Arial" w:hAnsi="Arial" w:cs="Arial"/>
                <w:b/>
                <w:sz w:val="22"/>
                <w:szCs w:val="22"/>
              </w:rPr>
            </w:pPr>
            <w:r w:rsidRPr="00B87DCA">
              <w:rPr>
                <w:rFonts w:ascii="Arial" w:hAnsi="Arial" w:cs="Arial"/>
                <w:b/>
                <w:sz w:val="22"/>
                <w:szCs w:val="22"/>
              </w:rPr>
              <w:t>Muscle Atrophy</w:t>
            </w:r>
          </w:p>
        </w:tc>
        <w:tc>
          <w:tcPr>
            <w:tcW w:w="3738" w:type="dxa"/>
            <w:shd w:val="clear" w:color="auto" w:fill="auto"/>
            <w:vAlign w:val="center"/>
          </w:tcPr>
          <w:p w14:paraId="095C9D83"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May be present</w:t>
            </w:r>
          </w:p>
        </w:tc>
        <w:tc>
          <w:tcPr>
            <w:tcW w:w="3775" w:type="dxa"/>
            <w:shd w:val="clear" w:color="auto" w:fill="auto"/>
            <w:vAlign w:val="center"/>
          </w:tcPr>
          <w:p w14:paraId="411368A1"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Difficult to detect due to significant edema</w:t>
            </w:r>
          </w:p>
        </w:tc>
      </w:tr>
      <w:tr w:rsidR="00B87DCA" w:rsidRPr="00B87DCA" w14:paraId="7642406B" w14:textId="77777777" w:rsidTr="00CC7385">
        <w:trPr>
          <w:trHeight w:val="260"/>
        </w:trPr>
        <w:tc>
          <w:tcPr>
            <w:tcW w:w="1801" w:type="dxa"/>
            <w:shd w:val="clear" w:color="auto" w:fill="auto"/>
            <w:vAlign w:val="center"/>
          </w:tcPr>
          <w:p w14:paraId="7AF347CD" w14:textId="77777777" w:rsidR="00B87DCA" w:rsidRPr="00B87DCA" w:rsidRDefault="00B87DCA" w:rsidP="00B87DCA">
            <w:pPr>
              <w:spacing w:before="120" w:after="120"/>
              <w:rPr>
                <w:rFonts w:ascii="Arial" w:hAnsi="Arial" w:cs="Arial"/>
                <w:b/>
                <w:sz w:val="22"/>
                <w:szCs w:val="22"/>
              </w:rPr>
            </w:pPr>
            <w:r w:rsidRPr="00B87DCA">
              <w:rPr>
                <w:rFonts w:ascii="Arial" w:hAnsi="Arial" w:cs="Arial"/>
                <w:b/>
                <w:sz w:val="22"/>
                <w:szCs w:val="22"/>
              </w:rPr>
              <w:t>Skin Appearance</w:t>
            </w:r>
          </w:p>
        </w:tc>
        <w:tc>
          <w:tcPr>
            <w:tcW w:w="3738" w:type="dxa"/>
            <w:shd w:val="clear" w:color="auto" w:fill="auto"/>
            <w:vAlign w:val="center"/>
          </w:tcPr>
          <w:p w14:paraId="62168685"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Thin, shiny, atrophic</w:t>
            </w:r>
          </w:p>
        </w:tc>
        <w:tc>
          <w:tcPr>
            <w:tcW w:w="3775" w:type="dxa"/>
            <w:shd w:val="clear" w:color="auto" w:fill="auto"/>
            <w:vAlign w:val="center"/>
          </w:tcPr>
          <w:p w14:paraId="153390AF"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Thickened, scaly</w:t>
            </w:r>
          </w:p>
        </w:tc>
      </w:tr>
      <w:tr w:rsidR="00B87DCA" w:rsidRPr="00B87DCA" w14:paraId="4BA4A6CE" w14:textId="77777777" w:rsidTr="00CC7385">
        <w:trPr>
          <w:trHeight w:val="116"/>
        </w:trPr>
        <w:tc>
          <w:tcPr>
            <w:tcW w:w="1801" w:type="dxa"/>
            <w:tcBorders>
              <w:bottom w:val="single" w:sz="4" w:space="0" w:color="auto"/>
            </w:tcBorders>
            <w:shd w:val="clear" w:color="auto" w:fill="auto"/>
            <w:vAlign w:val="center"/>
          </w:tcPr>
          <w:p w14:paraId="66AE4793" w14:textId="77777777" w:rsidR="00B87DCA" w:rsidRPr="00B87DCA" w:rsidRDefault="00B87DCA" w:rsidP="00B87DCA">
            <w:pPr>
              <w:spacing w:before="120" w:after="120"/>
              <w:rPr>
                <w:rFonts w:ascii="Arial" w:hAnsi="Arial" w:cs="Arial"/>
                <w:b/>
                <w:sz w:val="22"/>
                <w:szCs w:val="22"/>
              </w:rPr>
            </w:pPr>
            <w:r w:rsidRPr="00B87DCA">
              <w:rPr>
                <w:rFonts w:ascii="Arial" w:hAnsi="Arial" w:cs="Arial"/>
                <w:b/>
                <w:sz w:val="22"/>
                <w:szCs w:val="22"/>
              </w:rPr>
              <w:t>Temperature</w:t>
            </w:r>
          </w:p>
        </w:tc>
        <w:tc>
          <w:tcPr>
            <w:tcW w:w="3738" w:type="dxa"/>
            <w:tcBorders>
              <w:bottom w:val="single" w:sz="4" w:space="0" w:color="auto"/>
            </w:tcBorders>
            <w:shd w:val="clear" w:color="auto" w:fill="auto"/>
            <w:vAlign w:val="center"/>
          </w:tcPr>
          <w:p w14:paraId="46FCB23C"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Cool</w:t>
            </w:r>
          </w:p>
        </w:tc>
        <w:tc>
          <w:tcPr>
            <w:tcW w:w="3775" w:type="dxa"/>
            <w:tcBorders>
              <w:bottom w:val="single" w:sz="4" w:space="0" w:color="auto"/>
            </w:tcBorders>
            <w:shd w:val="clear" w:color="auto" w:fill="auto"/>
            <w:vAlign w:val="center"/>
          </w:tcPr>
          <w:p w14:paraId="674E8DD9" w14:textId="77777777" w:rsidR="00B87DCA" w:rsidRPr="00B87DCA" w:rsidRDefault="00B87DCA" w:rsidP="00B87DCA">
            <w:pPr>
              <w:spacing w:before="120" w:after="120"/>
              <w:rPr>
                <w:rFonts w:ascii="Arial" w:hAnsi="Arial" w:cs="Arial"/>
                <w:sz w:val="22"/>
                <w:szCs w:val="22"/>
              </w:rPr>
            </w:pPr>
            <w:r w:rsidRPr="00B87DCA">
              <w:rPr>
                <w:rFonts w:ascii="Arial" w:hAnsi="Arial" w:cs="Arial"/>
                <w:sz w:val="22"/>
                <w:szCs w:val="22"/>
              </w:rPr>
              <w:t>No change</w:t>
            </w:r>
          </w:p>
        </w:tc>
      </w:tr>
    </w:tbl>
    <w:p w14:paraId="7D0BD165" w14:textId="77777777" w:rsidR="004A62E0" w:rsidRDefault="004A62E0" w:rsidP="004A62E0">
      <w:pPr>
        <w:spacing w:after="0"/>
        <w:rPr>
          <w:rFonts w:ascii="Arial" w:hAnsi="Arial" w:cs="Arial"/>
          <w:b/>
          <w:sz w:val="22"/>
          <w:szCs w:val="22"/>
        </w:rPr>
      </w:pPr>
    </w:p>
    <w:p w14:paraId="29640475" w14:textId="77777777" w:rsidR="004A62E0" w:rsidRPr="004A62E0" w:rsidRDefault="004A62E0" w:rsidP="004A62E0">
      <w:pPr>
        <w:spacing w:after="0"/>
        <w:rPr>
          <w:rFonts w:ascii="Arial" w:hAnsi="Arial" w:cs="Arial"/>
          <w:b/>
          <w:sz w:val="22"/>
          <w:szCs w:val="22"/>
        </w:rPr>
      </w:pPr>
      <w:r w:rsidRPr="004A62E0">
        <w:rPr>
          <w:rFonts w:ascii="Arial" w:hAnsi="Arial" w:cs="Arial"/>
          <w:b/>
          <w:sz w:val="22"/>
          <w:szCs w:val="22"/>
        </w:rPr>
        <w:t>Table 1. Skin changes associated with peripheral vascular disease.</w:t>
      </w:r>
    </w:p>
    <w:p w14:paraId="3E240EC5" w14:textId="77777777" w:rsidR="00B87DCA" w:rsidRDefault="00B87DCA" w:rsidP="003570B3">
      <w:pPr>
        <w:spacing w:after="0"/>
        <w:rPr>
          <w:rFonts w:ascii="Arial" w:hAnsi="Arial" w:cs="Arial"/>
          <w:b/>
          <w:sz w:val="22"/>
          <w:szCs w:val="22"/>
        </w:rPr>
      </w:pPr>
    </w:p>
    <w:p w14:paraId="7B0D2C66" w14:textId="77B87DEF" w:rsidR="009F440D" w:rsidRPr="004A62E0" w:rsidRDefault="009F440D" w:rsidP="004A62E0">
      <w:pPr>
        <w:pStyle w:val="ListParagraph"/>
        <w:numPr>
          <w:ilvl w:val="0"/>
          <w:numId w:val="1"/>
        </w:numPr>
        <w:spacing w:after="0"/>
        <w:rPr>
          <w:rFonts w:ascii="Arial" w:hAnsi="Arial" w:cs="Arial"/>
          <w:sz w:val="22"/>
          <w:szCs w:val="22"/>
        </w:rPr>
      </w:pPr>
      <w:r w:rsidRPr="004A62E0">
        <w:rPr>
          <w:rFonts w:ascii="Arial" w:hAnsi="Arial" w:cs="Arial"/>
          <w:sz w:val="22"/>
          <w:szCs w:val="22"/>
        </w:rPr>
        <w:t>Special Maneuvers</w:t>
      </w:r>
    </w:p>
    <w:p w14:paraId="76DF832E" w14:textId="77777777" w:rsidR="004A62E0" w:rsidRPr="004A62E0" w:rsidRDefault="004A62E0" w:rsidP="004A62E0">
      <w:pPr>
        <w:pStyle w:val="ListParagraph"/>
        <w:spacing w:after="0"/>
        <w:ind w:left="360"/>
        <w:rPr>
          <w:rFonts w:ascii="Arial" w:hAnsi="Arial" w:cs="Arial"/>
          <w:sz w:val="22"/>
          <w:szCs w:val="22"/>
        </w:rPr>
      </w:pPr>
    </w:p>
    <w:p w14:paraId="2C08D314" w14:textId="77777777" w:rsidR="004A62E0" w:rsidRDefault="0003292C" w:rsidP="003570B3">
      <w:pPr>
        <w:pStyle w:val="ListParagraph"/>
        <w:numPr>
          <w:ilvl w:val="1"/>
          <w:numId w:val="1"/>
        </w:numPr>
        <w:spacing w:after="0"/>
        <w:rPr>
          <w:rFonts w:ascii="Arial" w:hAnsi="Arial" w:cs="Arial"/>
          <w:sz w:val="22"/>
          <w:szCs w:val="22"/>
        </w:rPr>
      </w:pPr>
      <w:r w:rsidRPr="004A62E0">
        <w:rPr>
          <w:rFonts w:ascii="Arial" w:hAnsi="Arial" w:cs="Arial"/>
          <w:sz w:val="22"/>
          <w:szCs w:val="22"/>
        </w:rPr>
        <w:t xml:space="preserve">Use the Allen test </w:t>
      </w:r>
      <w:r w:rsidR="009F440D" w:rsidRPr="004A62E0">
        <w:rPr>
          <w:rFonts w:ascii="Arial" w:hAnsi="Arial" w:cs="Arial"/>
          <w:sz w:val="22"/>
          <w:szCs w:val="22"/>
        </w:rPr>
        <w:t xml:space="preserve">prior to </w:t>
      </w:r>
      <w:proofErr w:type="spellStart"/>
      <w:r w:rsidR="009F440D" w:rsidRPr="004A62E0">
        <w:rPr>
          <w:rFonts w:ascii="Arial" w:hAnsi="Arial" w:cs="Arial"/>
          <w:sz w:val="22"/>
          <w:szCs w:val="22"/>
        </w:rPr>
        <w:t>ca</w:t>
      </w:r>
      <w:r w:rsidR="00B24A91" w:rsidRPr="004A62E0">
        <w:rPr>
          <w:rFonts w:ascii="Arial" w:hAnsi="Arial" w:cs="Arial"/>
          <w:sz w:val="22"/>
          <w:szCs w:val="22"/>
        </w:rPr>
        <w:t>nnulating</w:t>
      </w:r>
      <w:proofErr w:type="spellEnd"/>
      <w:r w:rsidR="009F440D" w:rsidRPr="004A62E0">
        <w:rPr>
          <w:rFonts w:ascii="Arial" w:hAnsi="Arial" w:cs="Arial"/>
          <w:sz w:val="22"/>
          <w:szCs w:val="22"/>
        </w:rPr>
        <w:t xml:space="preserve"> the radial artery to ensure adequate collateral flow through the palmar arch from the ulnar a</w:t>
      </w:r>
      <w:r w:rsidR="00464984" w:rsidRPr="004A62E0">
        <w:rPr>
          <w:rFonts w:ascii="Arial" w:hAnsi="Arial" w:cs="Arial"/>
          <w:sz w:val="22"/>
          <w:szCs w:val="22"/>
        </w:rPr>
        <w:t>rtery</w:t>
      </w:r>
      <w:r w:rsidR="009F440D" w:rsidRPr="004A62E0">
        <w:rPr>
          <w:rFonts w:ascii="Arial" w:hAnsi="Arial" w:cs="Arial"/>
          <w:sz w:val="22"/>
          <w:szCs w:val="22"/>
        </w:rPr>
        <w:t>.</w:t>
      </w:r>
    </w:p>
    <w:p w14:paraId="136AF124" w14:textId="77777777" w:rsidR="004A62E0" w:rsidRDefault="009F440D"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Begin by palpating the ulnar and radial arteries on the side.</w:t>
      </w:r>
    </w:p>
    <w:p w14:paraId="0934B31B" w14:textId="77777777" w:rsidR="004A62E0" w:rsidRDefault="009F440D"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 xml:space="preserve">Ask the patient </w:t>
      </w:r>
      <w:r w:rsidR="0003292C" w:rsidRPr="004A62E0">
        <w:rPr>
          <w:rFonts w:ascii="Arial" w:hAnsi="Arial" w:cs="Arial"/>
          <w:sz w:val="22"/>
          <w:szCs w:val="22"/>
        </w:rPr>
        <w:t xml:space="preserve">to </w:t>
      </w:r>
      <w:r w:rsidRPr="004A62E0">
        <w:rPr>
          <w:rFonts w:ascii="Arial" w:hAnsi="Arial" w:cs="Arial"/>
          <w:sz w:val="22"/>
          <w:szCs w:val="22"/>
        </w:rPr>
        <w:t>make a tight fist.</w:t>
      </w:r>
    </w:p>
    <w:p w14:paraId="2BD00699" w14:textId="77777777" w:rsidR="004A62E0" w:rsidRDefault="009F440D"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Apply sufficient pressure over the ulnar and radial arteries to occlude them.</w:t>
      </w:r>
    </w:p>
    <w:p w14:paraId="2940EC21" w14:textId="77777777" w:rsidR="004A62E0" w:rsidRDefault="009F440D" w:rsidP="003570B3">
      <w:pPr>
        <w:pStyle w:val="ListParagraph"/>
        <w:numPr>
          <w:ilvl w:val="2"/>
          <w:numId w:val="1"/>
        </w:numPr>
        <w:spacing w:after="0"/>
        <w:rPr>
          <w:rFonts w:ascii="Arial" w:hAnsi="Arial" w:cs="Arial"/>
          <w:sz w:val="22"/>
          <w:szCs w:val="22"/>
        </w:rPr>
      </w:pPr>
      <w:r w:rsidRPr="004A62E0">
        <w:rPr>
          <w:rFonts w:ascii="Arial" w:hAnsi="Arial" w:cs="Arial"/>
          <w:sz w:val="22"/>
          <w:szCs w:val="22"/>
        </w:rPr>
        <w:t>Ask the patient to open the fist</w:t>
      </w:r>
      <w:r w:rsidR="0003292C" w:rsidRPr="004A62E0">
        <w:rPr>
          <w:rFonts w:ascii="Arial" w:hAnsi="Arial" w:cs="Arial"/>
          <w:sz w:val="22"/>
          <w:szCs w:val="22"/>
        </w:rPr>
        <w:t>,</w:t>
      </w:r>
      <w:r w:rsidRPr="004A62E0">
        <w:rPr>
          <w:rFonts w:ascii="Arial" w:hAnsi="Arial" w:cs="Arial"/>
          <w:sz w:val="22"/>
          <w:szCs w:val="22"/>
        </w:rPr>
        <w:t xml:space="preserve"> and note the pallor of the palm.</w:t>
      </w:r>
    </w:p>
    <w:p w14:paraId="7D640307" w14:textId="3AAF6848" w:rsidR="009F440D" w:rsidRPr="004A62E0" w:rsidRDefault="009F440D" w:rsidP="003570B3">
      <w:pPr>
        <w:pStyle w:val="ListParagraph"/>
        <w:numPr>
          <w:ilvl w:val="2"/>
          <w:numId w:val="1"/>
        </w:numPr>
        <w:spacing w:after="0"/>
        <w:rPr>
          <w:rFonts w:ascii="Arial" w:hAnsi="Arial" w:cs="Arial"/>
          <w:sz w:val="22"/>
          <w:szCs w:val="22"/>
        </w:rPr>
      </w:pPr>
      <w:r w:rsidRPr="004A62E0">
        <w:rPr>
          <w:rFonts w:ascii="Arial" w:hAnsi="Arial" w:cs="Arial"/>
          <w:sz w:val="22"/>
          <w:szCs w:val="22"/>
        </w:rPr>
        <w:lastRenderedPageBreak/>
        <w:t>Release the ulnar artery. If sufficient collateral flow is present, the palm should become pink again within 3 to 5 sec.</w:t>
      </w:r>
    </w:p>
    <w:p w14:paraId="181530CA" w14:textId="77777777" w:rsidR="0033515D" w:rsidRPr="005B00A7" w:rsidRDefault="0033515D" w:rsidP="003570B3">
      <w:pPr>
        <w:spacing w:after="0"/>
        <w:rPr>
          <w:rFonts w:ascii="Arial" w:hAnsi="Arial" w:cs="Arial"/>
          <w:sz w:val="22"/>
          <w:szCs w:val="22"/>
        </w:rPr>
      </w:pPr>
    </w:p>
    <w:p w14:paraId="20695983" w14:textId="224D925C" w:rsidR="009F440D" w:rsidRPr="004A62E0" w:rsidRDefault="0003292C" w:rsidP="004A62E0">
      <w:pPr>
        <w:pStyle w:val="ListParagraph"/>
        <w:numPr>
          <w:ilvl w:val="1"/>
          <w:numId w:val="1"/>
        </w:numPr>
        <w:spacing w:after="0"/>
        <w:rPr>
          <w:rFonts w:ascii="Arial" w:hAnsi="Arial" w:cs="Arial"/>
          <w:sz w:val="22"/>
          <w:szCs w:val="22"/>
        </w:rPr>
      </w:pPr>
      <w:r w:rsidRPr="004A62E0">
        <w:rPr>
          <w:rFonts w:ascii="Arial" w:hAnsi="Arial" w:cs="Arial"/>
          <w:sz w:val="22"/>
          <w:szCs w:val="22"/>
        </w:rPr>
        <w:t xml:space="preserve">Use </w:t>
      </w:r>
      <w:proofErr w:type="spellStart"/>
      <w:r w:rsidR="009F440D" w:rsidRPr="004A62E0">
        <w:rPr>
          <w:rFonts w:ascii="Arial" w:hAnsi="Arial" w:cs="Arial"/>
          <w:sz w:val="22"/>
          <w:szCs w:val="22"/>
        </w:rPr>
        <w:t>Bu</w:t>
      </w:r>
      <w:r w:rsidRPr="004A62E0">
        <w:rPr>
          <w:rFonts w:ascii="Arial" w:hAnsi="Arial" w:cs="Arial"/>
          <w:sz w:val="22"/>
          <w:szCs w:val="22"/>
        </w:rPr>
        <w:t>e</w:t>
      </w:r>
      <w:r w:rsidR="009F440D" w:rsidRPr="004A62E0">
        <w:rPr>
          <w:rFonts w:ascii="Arial" w:hAnsi="Arial" w:cs="Arial"/>
          <w:sz w:val="22"/>
          <w:szCs w:val="22"/>
        </w:rPr>
        <w:t>rger</w:t>
      </w:r>
      <w:r w:rsidRPr="004A62E0">
        <w:rPr>
          <w:rFonts w:ascii="Arial" w:hAnsi="Arial" w:cs="Arial"/>
          <w:sz w:val="22"/>
          <w:szCs w:val="22"/>
        </w:rPr>
        <w:t>’s</w:t>
      </w:r>
      <w:proofErr w:type="spellEnd"/>
      <w:r w:rsidR="009F440D" w:rsidRPr="004A62E0">
        <w:rPr>
          <w:rFonts w:ascii="Arial" w:hAnsi="Arial" w:cs="Arial"/>
          <w:sz w:val="22"/>
          <w:szCs w:val="22"/>
        </w:rPr>
        <w:t xml:space="preserve"> </w:t>
      </w:r>
      <w:r w:rsidRPr="004A62E0">
        <w:rPr>
          <w:rFonts w:ascii="Arial" w:hAnsi="Arial" w:cs="Arial"/>
          <w:sz w:val="22"/>
          <w:szCs w:val="22"/>
        </w:rPr>
        <w:t>t</w:t>
      </w:r>
      <w:r w:rsidR="009F440D" w:rsidRPr="004A62E0">
        <w:rPr>
          <w:rFonts w:ascii="Arial" w:hAnsi="Arial" w:cs="Arial"/>
          <w:sz w:val="22"/>
          <w:szCs w:val="22"/>
        </w:rPr>
        <w:t>est to assess for PAD of the lower extremities</w:t>
      </w:r>
      <w:r w:rsidRPr="004A62E0">
        <w:rPr>
          <w:rFonts w:ascii="Arial" w:hAnsi="Arial" w:cs="Arial"/>
          <w:sz w:val="22"/>
          <w:szCs w:val="22"/>
        </w:rPr>
        <w:t>,</w:t>
      </w:r>
      <w:r w:rsidR="009F440D" w:rsidRPr="004A62E0">
        <w:rPr>
          <w:rFonts w:ascii="Arial" w:hAnsi="Arial" w:cs="Arial"/>
          <w:sz w:val="22"/>
          <w:szCs w:val="22"/>
        </w:rPr>
        <w:t xml:space="preserve"> and </w:t>
      </w:r>
      <w:r w:rsidRPr="004A62E0">
        <w:rPr>
          <w:rFonts w:ascii="Arial" w:hAnsi="Arial" w:cs="Arial"/>
          <w:sz w:val="22"/>
          <w:szCs w:val="22"/>
        </w:rPr>
        <w:t xml:space="preserve">it </w:t>
      </w:r>
      <w:proofErr w:type="gramStart"/>
      <w:r w:rsidR="009F440D" w:rsidRPr="004A62E0">
        <w:rPr>
          <w:rFonts w:ascii="Arial" w:hAnsi="Arial" w:cs="Arial"/>
          <w:sz w:val="22"/>
          <w:szCs w:val="22"/>
        </w:rPr>
        <w:t>may</w:t>
      </w:r>
      <w:proofErr w:type="gramEnd"/>
      <w:r w:rsidR="009F440D" w:rsidRPr="004A62E0">
        <w:rPr>
          <w:rFonts w:ascii="Arial" w:hAnsi="Arial" w:cs="Arial"/>
          <w:sz w:val="22"/>
          <w:szCs w:val="22"/>
        </w:rPr>
        <w:t xml:space="preserve"> </w:t>
      </w:r>
      <w:r w:rsidRPr="004A62E0">
        <w:rPr>
          <w:rFonts w:ascii="Arial" w:hAnsi="Arial" w:cs="Arial"/>
          <w:sz w:val="22"/>
          <w:szCs w:val="22"/>
        </w:rPr>
        <w:t xml:space="preserve">also </w:t>
      </w:r>
      <w:r w:rsidR="009F440D" w:rsidRPr="004A62E0">
        <w:rPr>
          <w:rFonts w:ascii="Arial" w:hAnsi="Arial" w:cs="Arial"/>
          <w:sz w:val="22"/>
          <w:szCs w:val="22"/>
        </w:rPr>
        <w:t xml:space="preserve">be useful for predicting </w:t>
      </w:r>
      <w:r w:rsidRPr="004A62E0">
        <w:rPr>
          <w:rFonts w:ascii="Arial" w:hAnsi="Arial" w:cs="Arial"/>
          <w:sz w:val="22"/>
          <w:szCs w:val="22"/>
        </w:rPr>
        <w:t xml:space="preserve">the </w:t>
      </w:r>
      <w:r w:rsidR="009F440D" w:rsidRPr="004A62E0">
        <w:rPr>
          <w:rFonts w:ascii="Arial" w:hAnsi="Arial" w:cs="Arial"/>
          <w:sz w:val="22"/>
          <w:szCs w:val="22"/>
        </w:rPr>
        <w:t xml:space="preserve">severity of </w:t>
      </w:r>
      <w:r w:rsidRPr="004A62E0">
        <w:rPr>
          <w:rFonts w:ascii="Arial" w:hAnsi="Arial" w:cs="Arial"/>
          <w:sz w:val="22"/>
          <w:szCs w:val="22"/>
        </w:rPr>
        <w:t xml:space="preserve">the </w:t>
      </w:r>
      <w:r w:rsidR="009F440D" w:rsidRPr="004A62E0">
        <w:rPr>
          <w:rFonts w:ascii="Arial" w:hAnsi="Arial" w:cs="Arial"/>
          <w:sz w:val="22"/>
          <w:szCs w:val="22"/>
        </w:rPr>
        <w:t xml:space="preserve">disease. </w:t>
      </w:r>
      <w:r w:rsidR="00A27870" w:rsidRPr="004A62E0">
        <w:rPr>
          <w:rFonts w:ascii="Arial" w:hAnsi="Arial" w:cs="Arial"/>
          <w:sz w:val="22"/>
          <w:szCs w:val="22"/>
        </w:rPr>
        <w:t>W</w:t>
      </w:r>
      <w:r w:rsidR="009F440D" w:rsidRPr="004A62E0">
        <w:rPr>
          <w:rFonts w:ascii="Arial" w:hAnsi="Arial" w:cs="Arial"/>
          <w:sz w:val="22"/>
          <w:szCs w:val="22"/>
        </w:rPr>
        <w:t>ith the patient supine, elevate the legs to 60</w:t>
      </w:r>
      <w:r w:rsidRPr="004A62E0">
        <w:rPr>
          <w:rFonts w:ascii="Arial" w:hAnsi="Arial" w:cs="Arial"/>
          <w:sz w:val="22"/>
          <w:szCs w:val="22"/>
        </w:rPr>
        <w:t xml:space="preserve">° </w:t>
      </w:r>
      <w:r w:rsidR="009F440D" w:rsidRPr="004A62E0">
        <w:rPr>
          <w:rFonts w:ascii="Arial" w:hAnsi="Arial" w:cs="Arial"/>
          <w:sz w:val="22"/>
          <w:szCs w:val="22"/>
        </w:rPr>
        <w:t xml:space="preserve">for </w:t>
      </w:r>
      <w:r w:rsidRPr="004A62E0">
        <w:rPr>
          <w:rFonts w:ascii="Arial" w:hAnsi="Arial" w:cs="Arial"/>
          <w:sz w:val="22"/>
          <w:szCs w:val="22"/>
        </w:rPr>
        <w:t>2</w:t>
      </w:r>
      <w:r w:rsidR="009F440D" w:rsidRPr="004A62E0">
        <w:rPr>
          <w:rFonts w:ascii="Arial" w:hAnsi="Arial" w:cs="Arial"/>
          <w:sz w:val="22"/>
          <w:szCs w:val="22"/>
        </w:rPr>
        <w:t xml:space="preserve"> min or until </w:t>
      </w:r>
      <w:r w:rsidRPr="004A62E0">
        <w:rPr>
          <w:rFonts w:ascii="Arial" w:hAnsi="Arial" w:cs="Arial"/>
          <w:sz w:val="22"/>
          <w:szCs w:val="22"/>
        </w:rPr>
        <w:t xml:space="preserve">the </w:t>
      </w:r>
      <w:r w:rsidR="009F440D" w:rsidRPr="004A62E0">
        <w:rPr>
          <w:rFonts w:ascii="Arial" w:hAnsi="Arial" w:cs="Arial"/>
          <w:sz w:val="22"/>
          <w:szCs w:val="22"/>
        </w:rPr>
        <w:t xml:space="preserve">pallor of the distal extremity is noted. </w:t>
      </w:r>
    </w:p>
    <w:p w14:paraId="049BB83B" w14:textId="03B73F05" w:rsidR="009F440D" w:rsidRPr="004A62E0" w:rsidRDefault="0003292C" w:rsidP="004A62E0">
      <w:pPr>
        <w:pStyle w:val="ListParagraph"/>
        <w:numPr>
          <w:ilvl w:val="2"/>
          <w:numId w:val="1"/>
        </w:numPr>
        <w:spacing w:after="0"/>
        <w:rPr>
          <w:rFonts w:ascii="Arial" w:hAnsi="Arial" w:cs="Arial"/>
          <w:sz w:val="22"/>
          <w:szCs w:val="22"/>
        </w:rPr>
      </w:pPr>
      <w:r w:rsidRPr="004A62E0">
        <w:rPr>
          <w:rFonts w:ascii="Arial" w:hAnsi="Arial" w:cs="Arial"/>
          <w:sz w:val="22"/>
          <w:szCs w:val="22"/>
        </w:rPr>
        <w:t>L</w:t>
      </w:r>
      <w:r w:rsidR="009F440D" w:rsidRPr="004A62E0">
        <w:rPr>
          <w:rFonts w:ascii="Arial" w:hAnsi="Arial" w:cs="Arial"/>
          <w:sz w:val="22"/>
          <w:szCs w:val="22"/>
        </w:rPr>
        <w:t xml:space="preserve">ower the legs </w:t>
      </w:r>
      <w:r w:rsidR="00EB2302" w:rsidRPr="004A62E0">
        <w:rPr>
          <w:rFonts w:ascii="Arial" w:hAnsi="Arial" w:cs="Arial"/>
          <w:sz w:val="22"/>
          <w:szCs w:val="22"/>
        </w:rPr>
        <w:t xml:space="preserve">and allow </w:t>
      </w:r>
      <w:r w:rsidRPr="004A62E0">
        <w:rPr>
          <w:rFonts w:ascii="Arial" w:hAnsi="Arial" w:cs="Arial"/>
          <w:sz w:val="22"/>
          <w:szCs w:val="22"/>
        </w:rPr>
        <w:t xml:space="preserve">them </w:t>
      </w:r>
      <w:r w:rsidR="00EB2302" w:rsidRPr="004A62E0">
        <w:rPr>
          <w:rFonts w:ascii="Arial" w:hAnsi="Arial" w:cs="Arial"/>
          <w:sz w:val="22"/>
          <w:szCs w:val="22"/>
        </w:rPr>
        <w:t>to dangle below the table</w:t>
      </w:r>
      <w:r w:rsidRPr="004A62E0">
        <w:rPr>
          <w:rFonts w:ascii="Arial" w:hAnsi="Arial" w:cs="Arial"/>
          <w:sz w:val="22"/>
          <w:szCs w:val="22"/>
        </w:rPr>
        <w:t>’s</w:t>
      </w:r>
      <w:r w:rsidR="00EB2302" w:rsidRPr="004A62E0">
        <w:rPr>
          <w:rFonts w:ascii="Arial" w:hAnsi="Arial" w:cs="Arial"/>
          <w:sz w:val="22"/>
          <w:szCs w:val="22"/>
        </w:rPr>
        <w:t xml:space="preserve"> edge. O</w:t>
      </w:r>
      <w:r w:rsidR="009F440D" w:rsidRPr="004A62E0">
        <w:rPr>
          <w:rFonts w:ascii="Arial" w:hAnsi="Arial" w:cs="Arial"/>
          <w:sz w:val="22"/>
          <w:szCs w:val="22"/>
        </w:rPr>
        <w:t>bserve for</w:t>
      </w:r>
      <w:r w:rsidRPr="004A62E0">
        <w:rPr>
          <w:rFonts w:ascii="Arial" w:hAnsi="Arial" w:cs="Arial"/>
          <w:sz w:val="22"/>
          <w:szCs w:val="22"/>
        </w:rPr>
        <w:t xml:space="preserve"> 2 min</w:t>
      </w:r>
      <w:r w:rsidR="009F440D" w:rsidRPr="004A62E0">
        <w:rPr>
          <w:rFonts w:ascii="Arial" w:hAnsi="Arial" w:cs="Arial"/>
          <w:sz w:val="22"/>
          <w:szCs w:val="22"/>
        </w:rPr>
        <w:t xml:space="preserve"> or until a hyperemia is observed over the dorsum of the foot</w:t>
      </w:r>
      <w:r w:rsidRPr="004A62E0">
        <w:rPr>
          <w:rFonts w:ascii="Arial" w:hAnsi="Arial" w:cs="Arial"/>
          <w:sz w:val="22"/>
          <w:szCs w:val="22"/>
        </w:rPr>
        <w:t>,</w:t>
      </w:r>
      <w:r w:rsidR="009F440D" w:rsidRPr="004A62E0">
        <w:rPr>
          <w:rFonts w:ascii="Arial" w:hAnsi="Arial" w:cs="Arial"/>
          <w:sz w:val="22"/>
          <w:szCs w:val="22"/>
        </w:rPr>
        <w:t xml:space="preserve"> indicating arterial insufficiency.</w:t>
      </w:r>
    </w:p>
    <w:p w14:paraId="04123DD5" w14:textId="2DF5656A" w:rsidR="0045035D" w:rsidRPr="004A62E0" w:rsidRDefault="008D14F8" w:rsidP="004A62E0">
      <w:pPr>
        <w:pStyle w:val="ListParagraph"/>
        <w:numPr>
          <w:ilvl w:val="1"/>
          <w:numId w:val="1"/>
        </w:numPr>
        <w:spacing w:after="0"/>
        <w:rPr>
          <w:rFonts w:ascii="Arial" w:hAnsi="Arial" w:cs="Arial"/>
          <w:sz w:val="22"/>
          <w:szCs w:val="22"/>
        </w:rPr>
      </w:pPr>
      <w:r w:rsidRPr="004A62E0">
        <w:rPr>
          <w:rFonts w:ascii="Arial" w:hAnsi="Arial" w:cs="Arial"/>
          <w:sz w:val="22"/>
          <w:szCs w:val="22"/>
        </w:rPr>
        <w:t xml:space="preserve">Perform the following maneuvers in patients with varicose veins to localize the site of incompetent valves. </w:t>
      </w:r>
    </w:p>
    <w:p w14:paraId="0C875255" w14:textId="733F8DC1" w:rsidR="00281DDA" w:rsidRPr="004A62E0" w:rsidRDefault="00281DDA" w:rsidP="004A62E0">
      <w:pPr>
        <w:pStyle w:val="ListParagraph"/>
        <w:numPr>
          <w:ilvl w:val="2"/>
          <w:numId w:val="1"/>
        </w:numPr>
        <w:spacing w:after="0"/>
        <w:rPr>
          <w:rFonts w:ascii="Arial" w:hAnsi="Arial" w:cs="Arial"/>
          <w:sz w:val="22"/>
          <w:szCs w:val="22"/>
        </w:rPr>
      </w:pPr>
      <w:r w:rsidRPr="004A62E0">
        <w:rPr>
          <w:rFonts w:ascii="Arial" w:hAnsi="Arial" w:cs="Arial"/>
          <w:sz w:val="22"/>
          <w:szCs w:val="22"/>
        </w:rPr>
        <w:t>Perform</w:t>
      </w:r>
      <w:r w:rsidR="00E90627" w:rsidRPr="004A62E0">
        <w:rPr>
          <w:rFonts w:ascii="Arial" w:hAnsi="Arial" w:cs="Arial"/>
          <w:sz w:val="22"/>
          <w:szCs w:val="22"/>
        </w:rPr>
        <w:t xml:space="preserve"> t</w:t>
      </w:r>
      <w:r w:rsidR="009F440D" w:rsidRPr="004A62E0">
        <w:rPr>
          <w:rFonts w:ascii="Arial" w:hAnsi="Arial" w:cs="Arial"/>
          <w:sz w:val="22"/>
          <w:szCs w:val="22"/>
        </w:rPr>
        <w:t>he Brodie</w:t>
      </w:r>
      <w:r w:rsidR="00E90627" w:rsidRPr="004A62E0">
        <w:rPr>
          <w:rFonts w:ascii="Arial" w:hAnsi="Arial" w:cs="Arial"/>
          <w:sz w:val="22"/>
          <w:szCs w:val="22"/>
        </w:rPr>
        <w:t>-</w:t>
      </w:r>
      <w:r w:rsidR="009F440D" w:rsidRPr="004A62E0">
        <w:rPr>
          <w:rFonts w:ascii="Arial" w:hAnsi="Arial" w:cs="Arial"/>
          <w:sz w:val="22"/>
          <w:szCs w:val="22"/>
        </w:rPr>
        <w:t>Trendelenb</w:t>
      </w:r>
      <w:r w:rsidR="00DE548D" w:rsidRPr="004A62E0">
        <w:rPr>
          <w:rFonts w:ascii="Arial" w:hAnsi="Arial" w:cs="Arial"/>
          <w:sz w:val="22"/>
          <w:szCs w:val="22"/>
        </w:rPr>
        <w:t>u</w:t>
      </w:r>
      <w:r w:rsidR="009F440D" w:rsidRPr="004A62E0">
        <w:rPr>
          <w:rFonts w:ascii="Arial" w:hAnsi="Arial" w:cs="Arial"/>
          <w:sz w:val="22"/>
          <w:szCs w:val="22"/>
        </w:rPr>
        <w:t xml:space="preserve">rg test with the patient in the supine position. </w:t>
      </w:r>
    </w:p>
    <w:p w14:paraId="7F0786C4" w14:textId="223CCF83" w:rsidR="00281DDA" w:rsidRPr="004A62E0" w:rsidRDefault="009F440D" w:rsidP="004A62E0">
      <w:pPr>
        <w:pStyle w:val="ListParagraph"/>
        <w:numPr>
          <w:ilvl w:val="3"/>
          <w:numId w:val="1"/>
        </w:numPr>
        <w:spacing w:after="0"/>
        <w:rPr>
          <w:rFonts w:ascii="Arial" w:hAnsi="Arial" w:cs="Arial"/>
          <w:sz w:val="22"/>
          <w:szCs w:val="22"/>
        </w:rPr>
      </w:pPr>
      <w:r w:rsidRPr="004A62E0">
        <w:rPr>
          <w:rFonts w:ascii="Arial" w:hAnsi="Arial" w:cs="Arial"/>
          <w:sz w:val="22"/>
          <w:szCs w:val="22"/>
        </w:rPr>
        <w:t xml:space="preserve">Elevate the leg of interest and strip the blood proximally out of the </w:t>
      </w:r>
      <w:r w:rsidR="00E90627" w:rsidRPr="004A62E0">
        <w:rPr>
          <w:rFonts w:ascii="Arial" w:hAnsi="Arial" w:cs="Arial"/>
          <w:sz w:val="22"/>
          <w:szCs w:val="22"/>
        </w:rPr>
        <w:t>great saphenous vein (</w:t>
      </w:r>
      <w:r w:rsidRPr="004A62E0">
        <w:rPr>
          <w:rFonts w:ascii="Arial" w:hAnsi="Arial" w:cs="Arial"/>
          <w:sz w:val="22"/>
          <w:szCs w:val="22"/>
        </w:rPr>
        <w:t>GSV</w:t>
      </w:r>
      <w:r w:rsidR="00E90627" w:rsidRPr="004A62E0">
        <w:rPr>
          <w:rFonts w:ascii="Arial" w:hAnsi="Arial" w:cs="Arial"/>
          <w:sz w:val="22"/>
          <w:szCs w:val="22"/>
        </w:rPr>
        <w:t>)</w:t>
      </w:r>
      <w:r w:rsidRPr="004A62E0">
        <w:rPr>
          <w:rFonts w:ascii="Arial" w:hAnsi="Arial" w:cs="Arial"/>
          <w:sz w:val="22"/>
          <w:szCs w:val="22"/>
        </w:rPr>
        <w:t xml:space="preserve">. </w:t>
      </w:r>
    </w:p>
    <w:p w14:paraId="61466EEE" w14:textId="77777777" w:rsidR="004A62E0" w:rsidRDefault="00E90627" w:rsidP="003570B3">
      <w:pPr>
        <w:pStyle w:val="ListParagraph"/>
        <w:numPr>
          <w:ilvl w:val="3"/>
          <w:numId w:val="1"/>
        </w:numPr>
        <w:spacing w:after="0"/>
        <w:rPr>
          <w:rFonts w:ascii="Arial" w:hAnsi="Arial" w:cs="Arial"/>
          <w:sz w:val="22"/>
          <w:szCs w:val="22"/>
        </w:rPr>
      </w:pPr>
      <w:r w:rsidRPr="004A62E0">
        <w:rPr>
          <w:rFonts w:ascii="Arial" w:hAnsi="Arial" w:cs="Arial"/>
          <w:sz w:val="22"/>
          <w:szCs w:val="22"/>
        </w:rPr>
        <w:t>C</w:t>
      </w:r>
      <w:r w:rsidR="009F440D" w:rsidRPr="004A62E0">
        <w:rPr>
          <w:rFonts w:ascii="Arial" w:hAnsi="Arial" w:cs="Arial"/>
          <w:sz w:val="22"/>
          <w:szCs w:val="22"/>
        </w:rPr>
        <w:t xml:space="preserve">ompress the GSV just below the </w:t>
      </w:r>
      <w:proofErr w:type="spellStart"/>
      <w:r w:rsidRPr="004A62E0">
        <w:rPr>
          <w:rFonts w:ascii="Arial" w:hAnsi="Arial" w:cs="Arial"/>
          <w:sz w:val="22"/>
          <w:szCs w:val="22"/>
        </w:rPr>
        <w:t>sapheno</w:t>
      </w:r>
      <w:proofErr w:type="spellEnd"/>
      <w:r w:rsidRPr="004A62E0">
        <w:rPr>
          <w:rFonts w:ascii="Arial" w:hAnsi="Arial" w:cs="Arial"/>
          <w:sz w:val="22"/>
          <w:szCs w:val="22"/>
        </w:rPr>
        <w:t>-femoral junction (</w:t>
      </w:r>
      <w:r w:rsidR="009F440D" w:rsidRPr="004A62E0">
        <w:rPr>
          <w:rFonts w:ascii="Arial" w:hAnsi="Arial" w:cs="Arial"/>
          <w:sz w:val="22"/>
          <w:szCs w:val="22"/>
        </w:rPr>
        <w:t>SFJ</w:t>
      </w:r>
      <w:r w:rsidRPr="004A62E0">
        <w:rPr>
          <w:rFonts w:ascii="Arial" w:hAnsi="Arial" w:cs="Arial"/>
          <w:sz w:val="22"/>
          <w:szCs w:val="22"/>
        </w:rPr>
        <w:t>),</w:t>
      </w:r>
      <w:r w:rsidR="009F440D" w:rsidRPr="004A62E0">
        <w:rPr>
          <w:rFonts w:ascii="Arial" w:hAnsi="Arial" w:cs="Arial"/>
          <w:sz w:val="22"/>
          <w:szCs w:val="22"/>
        </w:rPr>
        <w:t xml:space="preserve"> and ask the patient to stand. </w:t>
      </w:r>
    </w:p>
    <w:p w14:paraId="599322B2" w14:textId="77777777" w:rsidR="004A62E0" w:rsidRDefault="009F440D" w:rsidP="003570B3">
      <w:pPr>
        <w:pStyle w:val="ListParagraph"/>
        <w:numPr>
          <w:ilvl w:val="3"/>
          <w:numId w:val="1"/>
        </w:numPr>
        <w:spacing w:after="0"/>
        <w:rPr>
          <w:rFonts w:ascii="Arial" w:hAnsi="Arial" w:cs="Arial"/>
          <w:sz w:val="22"/>
          <w:szCs w:val="22"/>
        </w:rPr>
      </w:pPr>
      <w:r w:rsidRPr="004A62E0">
        <w:rPr>
          <w:rFonts w:ascii="Arial" w:hAnsi="Arial" w:cs="Arial"/>
          <w:sz w:val="22"/>
          <w:szCs w:val="22"/>
        </w:rPr>
        <w:t>Observe the filling of the GSV, which under normal circumstances</w:t>
      </w:r>
      <w:r w:rsidR="00E90627" w:rsidRPr="004A62E0">
        <w:rPr>
          <w:rFonts w:ascii="Arial" w:hAnsi="Arial" w:cs="Arial"/>
          <w:sz w:val="22"/>
          <w:szCs w:val="22"/>
        </w:rPr>
        <w:t>,</w:t>
      </w:r>
      <w:r w:rsidRPr="004A62E0">
        <w:rPr>
          <w:rFonts w:ascii="Arial" w:hAnsi="Arial" w:cs="Arial"/>
          <w:sz w:val="22"/>
          <w:szCs w:val="22"/>
        </w:rPr>
        <w:t xml:space="preserve"> fills distal to proximal and takes 20 to 30 se</w:t>
      </w:r>
      <w:r w:rsidR="00E90627" w:rsidRPr="004A62E0">
        <w:rPr>
          <w:rFonts w:ascii="Arial" w:hAnsi="Arial" w:cs="Arial"/>
          <w:sz w:val="22"/>
          <w:szCs w:val="22"/>
        </w:rPr>
        <w:t>c</w:t>
      </w:r>
      <w:r w:rsidRPr="004A62E0">
        <w:rPr>
          <w:rFonts w:ascii="Arial" w:hAnsi="Arial" w:cs="Arial"/>
          <w:sz w:val="22"/>
          <w:szCs w:val="22"/>
        </w:rPr>
        <w:t xml:space="preserve">. </w:t>
      </w:r>
      <w:r w:rsidR="007933E0" w:rsidRPr="004A62E0">
        <w:rPr>
          <w:rFonts w:ascii="Arial" w:hAnsi="Arial" w:cs="Arial"/>
          <w:sz w:val="22"/>
          <w:szCs w:val="22"/>
        </w:rPr>
        <w:t>Rapid filling with the GSV occluded suggests insufficiency of the perforating veins.</w:t>
      </w:r>
    </w:p>
    <w:p w14:paraId="4EBE375B" w14:textId="7CA6ED3D" w:rsidR="009F440D" w:rsidRPr="004A62E0" w:rsidRDefault="00281DDA" w:rsidP="003570B3">
      <w:pPr>
        <w:pStyle w:val="ListParagraph"/>
        <w:numPr>
          <w:ilvl w:val="3"/>
          <w:numId w:val="1"/>
        </w:numPr>
        <w:spacing w:after="0"/>
        <w:rPr>
          <w:rFonts w:ascii="Arial" w:hAnsi="Arial" w:cs="Arial"/>
          <w:sz w:val="22"/>
          <w:szCs w:val="22"/>
        </w:rPr>
      </w:pPr>
      <w:r w:rsidRPr="004A62E0">
        <w:rPr>
          <w:rFonts w:ascii="Arial" w:hAnsi="Arial" w:cs="Arial"/>
          <w:sz w:val="22"/>
          <w:szCs w:val="22"/>
        </w:rPr>
        <w:t>R</w:t>
      </w:r>
      <w:r w:rsidR="009F440D" w:rsidRPr="004A62E0">
        <w:rPr>
          <w:rFonts w:ascii="Arial" w:hAnsi="Arial" w:cs="Arial"/>
          <w:sz w:val="22"/>
          <w:szCs w:val="22"/>
        </w:rPr>
        <w:t>elease the pressure over the GSV. Accelerated filling suggests venous insufficiency at the level of the SFJ.</w:t>
      </w:r>
    </w:p>
    <w:p w14:paraId="2AE8308D" w14:textId="6BD4A896" w:rsidR="004A62E0" w:rsidRPr="004A62E0" w:rsidRDefault="004B3148" w:rsidP="004A62E0">
      <w:pPr>
        <w:pStyle w:val="ListParagraph"/>
        <w:numPr>
          <w:ilvl w:val="2"/>
          <w:numId w:val="1"/>
        </w:numPr>
        <w:spacing w:after="0"/>
        <w:rPr>
          <w:rFonts w:ascii="Arial" w:hAnsi="Arial" w:cs="Arial"/>
          <w:sz w:val="22"/>
          <w:szCs w:val="22"/>
        </w:rPr>
      </w:pPr>
      <w:r w:rsidRPr="004A62E0">
        <w:rPr>
          <w:rFonts w:ascii="Arial" w:hAnsi="Arial" w:cs="Arial"/>
          <w:sz w:val="22"/>
          <w:szCs w:val="22"/>
        </w:rPr>
        <w:t>Perform t</w:t>
      </w:r>
      <w:r w:rsidR="009F440D" w:rsidRPr="004A62E0">
        <w:rPr>
          <w:rFonts w:ascii="Arial" w:hAnsi="Arial" w:cs="Arial"/>
          <w:sz w:val="22"/>
          <w:szCs w:val="22"/>
        </w:rPr>
        <w:t xml:space="preserve">he cough test </w:t>
      </w:r>
      <w:r w:rsidR="008D14F8" w:rsidRPr="004A62E0">
        <w:rPr>
          <w:rFonts w:ascii="Arial" w:hAnsi="Arial" w:cs="Arial"/>
          <w:sz w:val="22"/>
          <w:szCs w:val="22"/>
        </w:rPr>
        <w:t>to detect reflux at the SFJ. W</w:t>
      </w:r>
      <w:r w:rsidR="009F440D" w:rsidRPr="004A62E0">
        <w:rPr>
          <w:rFonts w:ascii="Arial" w:hAnsi="Arial" w:cs="Arial"/>
          <w:sz w:val="22"/>
          <w:szCs w:val="22"/>
        </w:rPr>
        <w:t>ith the patient standing, palpat</w:t>
      </w:r>
      <w:r w:rsidRPr="004A62E0">
        <w:rPr>
          <w:rFonts w:ascii="Arial" w:hAnsi="Arial" w:cs="Arial"/>
          <w:sz w:val="22"/>
          <w:szCs w:val="22"/>
        </w:rPr>
        <w:t>e</w:t>
      </w:r>
      <w:r w:rsidR="009F440D" w:rsidRPr="004A62E0">
        <w:rPr>
          <w:rFonts w:ascii="Arial" w:hAnsi="Arial" w:cs="Arial"/>
          <w:sz w:val="22"/>
          <w:szCs w:val="22"/>
        </w:rPr>
        <w:t xml:space="preserve"> over the SFJ with light pressure.</w:t>
      </w:r>
    </w:p>
    <w:p w14:paraId="725E8A7A" w14:textId="50037AF4" w:rsidR="009F440D" w:rsidRPr="004A62E0" w:rsidRDefault="004B3148" w:rsidP="004A62E0">
      <w:pPr>
        <w:pStyle w:val="ListParagraph"/>
        <w:numPr>
          <w:ilvl w:val="3"/>
          <w:numId w:val="1"/>
        </w:numPr>
        <w:spacing w:after="0"/>
        <w:rPr>
          <w:rFonts w:ascii="Arial" w:hAnsi="Arial" w:cs="Arial"/>
          <w:sz w:val="22"/>
          <w:szCs w:val="22"/>
        </w:rPr>
      </w:pPr>
      <w:r w:rsidRPr="004A62E0">
        <w:rPr>
          <w:rFonts w:ascii="Arial" w:hAnsi="Arial" w:cs="Arial"/>
          <w:sz w:val="22"/>
          <w:szCs w:val="22"/>
        </w:rPr>
        <w:t>Instruct the patient</w:t>
      </w:r>
      <w:r w:rsidR="009F440D" w:rsidRPr="004A62E0">
        <w:rPr>
          <w:rFonts w:ascii="Arial" w:hAnsi="Arial" w:cs="Arial"/>
          <w:sz w:val="22"/>
          <w:szCs w:val="22"/>
        </w:rPr>
        <w:t xml:space="preserve"> to cough. A palpable thrill suggests retrograde flow and venous insufficiency.</w:t>
      </w:r>
    </w:p>
    <w:p w14:paraId="2F816605" w14:textId="5FFEE8DE" w:rsidR="004A62E0" w:rsidRPr="004A62E0" w:rsidRDefault="008D14F8" w:rsidP="004A62E0">
      <w:pPr>
        <w:pStyle w:val="ListParagraph"/>
        <w:numPr>
          <w:ilvl w:val="2"/>
          <w:numId w:val="1"/>
        </w:numPr>
        <w:spacing w:after="0"/>
        <w:rPr>
          <w:rFonts w:ascii="Arial" w:hAnsi="Arial" w:cs="Arial"/>
          <w:sz w:val="22"/>
          <w:szCs w:val="22"/>
        </w:rPr>
      </w:pPr>
      <w:r w:rsidRPr="004A62E0">
        <w:rPr>
          <w:rFonts w:ascii="Arial" w:hAnsi="Arial" w:cs="Arial"/>
          <w:sz w:val="22"/>
          <w:szCs w:val="22"/>
        </w:rPr>
        <w:t>To perform the</w:t>
      </w:r>
      <w:r w:rsidR="00EB2302" w:rsidRPr="004A62E0">
        <w:rPr>
          <w:rFonts w:ascii="Arial" w:hAnsi="Arial" w:cs="Arial"/>
          <w:sz w:val="22"/>
          <w:szCs w:val="22"/>
        </w:rPr>
        <w:t xml:space="preserve"> </w:t>
      </w:r>
      <w:proofErr w:type="spellStart"/>
      <w:r w:rsidR="00EB2302" w:rsidRPr="004A62E0">
        <w:rPr>
          <w:rFonts w:ascii="Arial" w:hAnsi="Arial" w:cs="Arial"/>
          <w:sz w:val="22"/>
          <w:szCs w:val="22"/>
        </w:rPr>
        <w:t>Perthes</w:t>
      </w:r>
      <w:proofErr w:type="spellEnd"/>
      <w:r w:rsidR="00EB2302" w:rsidRPr="004A62E0">
        <w:rPr>
          <w:rFonts w:ascii="Arial" w:hAnsi="Arial" w:cs="Arial"/>
          <w:sz w:val="22"/>
          <w:szCs w:val="22"/>
        </w:rPr>
        <w:t xml:space="preserve"> test, </w:t>
      </w:r>
      <w:r w:rsidR="004B3148" w:rsidRPr="004A62E0">
        <w:rPr>
          <w:rFonts w:ascii="Arial" w:hAnsi="Arial" w:cs="Arial"/>
          <w:sz w:val="22"/>
          <w:szCs w:val="22"/>
        </w:rPr>
        <w:t xml:space="preserve">place </w:t>
      </w:r>
      <w:r w:rsidR="00EB2302" w:rsidRPr="004A62E0">
        <w:rPr>
          <w:rFonts w:ascii="Arial" w:hAnsi="Arial" w:cs="Arial"/>
          <w:sz w:val="22"/>
          <w:szCs w:val="22"/>
        </w:rPr>
        <w:t>a tourniquet around the leg</w:t>
      </w:r>
      <w:r w:rsidR="004B3148" w:rsidRPr="004A62E0">
        <w:rPr>
          <w:rFonts w:ascii="Arial" w:hAnsi="Arial" w:cs="Arial"/>
          <w:sz w:val="22"/>
          <w:szCs w:val="22"/>
        </w:rPr>
        <w:t>,</w:t>
      </w:r>
      <w:r w:rsidR="00EB2302" w:rsidRPr="004A62E0">
        <w:rPr>
          <w:rFonts w:ascii="Arial" w:hAnsi="Arial" w:cs="Arial"/>
          <w:sz w:val="22"/>
          <w:szCs w:val="22"/>
        </w:rPr>
        <w:t xml:space="preserve"> just below the knee.</w:t>
      </w:r>
    </w:p>
    <w:p w14:paraId="2FF36428" w14:textId="7E9D08BD" w:rsidR="00101B6A" w:rsidRPr="004A62E0" w:rsidRDefault="00EB2302" w:rsidP="004A62E0">
      <w:pPr>
        <w:pStyle w:val="ListParagraph"/>
        <w:numPr>
          <w:ilvl w:val="3"/>
          <w:numId w:val="1"/>
        </w:numPr>
        <w:spacing w:after="0"/>
        <w:rPr>
          <w:rFonts w:ascii="Arial" w:hAnsi="Arial" w:cs="Arial"/>
          <w:sz w:val="22"/>
          <w:szCs w:val="22"/>
        </w:rPr>
      </w:pPr>
      <w:r w:rsidRPr="004A62E0">
        <w:rPr>
          <w:rFonts w:ascii="Arial" w:hAnsi="Arial" w:cs="Arial"/>
          <w:sz w:val="22"/>
          <w:szCs w:val="22"/>
        </w:rPr>
        <w:t xml:space="preserve"> </w:t>
      </w:r>
      <w:r w:rsidR="004B3148" w:rsidRPr="004A62E0">
        <w:rPr>
          <w:rFonts w:ascii="Arial" w:hAnsi="Arial" w:cs="Arial"/>
          <w:sz w:val="22"/>
          <w:szCs w:val="22"/>
        </w:rPr>
        <w:t>Instruct the</w:t>
      </w:r>
      <w:r w:rsidRPr="004A62E0">
        <w:rPr>
          <w:rFonts w:ascii="Arial" w:hAnsi="Arial" w:cs="Arial"/>
          <w:sz w:val="22"/>
          <w:szCs w:val="22"/>
        </w:rPr>
        <w:t xml:space="preserve"> patient to perform 10 heel raises. Emptying of the varicose veins suggests incompetence above the level of the tourniquet (SFJ, </w:t>
      </w:r>
      <w:proofErr w:type="spellStart"/>
      <w:r w:rsidRPr="004A62E0">
        <w:rPr>
          <w:rFonts w:ascii="Arial" w:hAnsi="Arial" w:cs="Arial"/>
          <w:sz w:val="22"/>
          <w:szCs w:val="22"/>
        </w:rPr>
        <w:t>sapheno</w:t>
      </w:r>
      <w:proofErr w:type="spellEnd"/>
      <w:r w:rsidRPr="004A62E0">
        <w:rPr>
          <w:rFonts w:ascii="Arial" w:hAnsi="Arial" w:cs="Arial"/>
          <w:sz w:val="22"/>
          <w:szCs w:val="22"/>
        </w:rPr>
        <w:t>-popliteal junction, or thigh perforating veins). If the vein</w:t>
      </w:r>
      <w:r w:rsidR="008D14F8" w:rsidRPr="004A62E0">
        <w:rPr>
          <w:rFonts w:ascii="Arial" w:hAnsi="Arial" w:cs="Arial"/>
          <w:sz w:val="22"/>
          <w:szCs w:val="22"/>
        </w:rPr>
        <w:t>s</w:t>
      </w:r>
      <w:r w:rsidRPr="004A62E0">
        <w:rPr>
          <w:rFonts w:ascii="Arial" w:hAnsi="Arial" w:cs="Arial"/>
          <w:sz w:val="22"/>
          <w:szCs w:val="22"/>
        </w:rPr>
        <w:t xml:space="preserve"> remain distended, the site of insufficiency</w:t>
      </w:r>
      <w:r w:rsidR="007B4804" w:rsidRPr="004A62E0">
        <w:rPr>
          <w:rFonts w:ascii="Arial" w:hAnsi="Arial" w:cs="Arial"/>
          <w:sz w:val="22"/>
          <w:szCs w:val="22"/>
        </w:rPr>
        <w:t xml:space="preserve"> is the calf perforating veins.</w:t>
      </w:r>
    </w:p>
    <w:p w14:paraId="7D7FBCEC" w14:textId="77777777" w:rsidR="0033515D" w:rsidRPr="005B00A7" w:rsidRDefault="0033515D" w:rsidP="003570B3">
      <w:pPr>
        <w:spacing w:after="0"/>
        <w:rPr>
          <w:rFonts w:ascii="Arial" w:hAnsi="Arial" w:cs="Arial"/>
          <w:b/>
          <w:sz w:val="22"/>
          <w:szCs w:val="22"/>
        </w:rPr>
      </w:pPr>
    </w:p>
    <w:p w14:paraId="2CDB4E23" w14:textId="0965670A" w:rsidR="009C2FE4" w:rsidRPr="005B00A7" w:rsidRDefault="009C2FE4" w:rsidP="003570B3">
      <w:pPr>
        <w:spacing w:after="0"/>
        <w:rPr>
          <w:rFonts w:ascii="Arial" w:hAnsi="Arial" w:cs="Arial"/>
          <w:b/>
          <w:sz w:val="22"/>
          <w:szCs w:val="22"/>
        </w:rPr>
      </w:pPr>
      <w:r w:rsidRPr="005B00A7">
        <w:rPr>
          <w:rFonts w:ascii="Arial" w:hAnsi="Arial" w:cs="Arial"/>
          <w:b/>
          <w:sz w:val="22"/>
          <w:szCs w:val="22"/>
        </w:rPr>
        <w:t>Summary</w:t>
      </w:r>
      <w:r w:rsidR="0033515D" w:rsidRPr="005B00A7">
        <w:rPr>
          <w:rFonts w:ascii="Arial" w:hAnsi="Arial" w:cs="Arial"/>
          <w:b/>
          <w:sz w:val="22"/>
          <w:szCs w:val="22"/>
        </w:rPr>
        <w:t>:</w:t>
      </w:r>
    </w:p>
    <w:p w14:paraId="7815F5B3" w14:textId="77777777" w:rsidR="0033515D" w:rsidRPr="005B00A7" w:rsidRDefault="0033515D" w:rsidP="003570B3">
      <w:pPr>
        <w:spacing w:after="0"/>
        <w:rPr>
          <w:rFonts w:ascii="Arial" w:hAnsi="Arial" w:cs="Arial"/>
          <w:sz w:val="22"/>
          <w:szCs w:val="22"/>
          <w:highlight w:val="yellow"/>
        </w:rPr>
      </w:pPr>
    </w:p>
    <w:p w14:paraId="745172BF" w14:textId="60CD6306" w:rsidR="009C2FE4" w:rsidRPr="004A62E0" w:rsidRDefault="009C2FE4" w:rsidP="003570B3">
      <w:pPr>
        <w:spacing w:after="0"/>
        <w:rPr>
          <w:rFonts w:ascii="Arial" w:hAnsi="Arial" w:cs="Arial"/>
          <w:sz w:val="22"/>
          <w:szCs w:val="22"/>
        </w:rPr>
      </w:pPr>
      <w:r w:rsidRPr="004A62E0">
        <w:rPr>
          <w:rFonts w:ascii="Arial" w:hAnsi="Arial" w:cs="Arial"/>
          <w:sz w:val="22"/>
          <w:szCs w:val="22"/>
        </w:rPr>
        <w:t>Peripheral vascular disease is an important cause of morbidity, particularly in older patients. The detection and subsequent treatment of PVD can improve quality of life and potentially mitigate cardiovascular and cerebrovascular complications. General screening for peripheral vascular disease of the extremities is not a current recommendation by the US Preventive Service Task Force (USPSTF). However, the USPSTF does recommend ultrasound screening for abdominal aortic aneurysms in males who have smoked and are age</w:t>
      </w:r>
      <w:r w:rsidR="00B9308E" w:rsidRPr="004A62E0">
        <w:rPr>
          <w:rFonts w:ascii="Arial" w:hAnsi="Arial" w:cs="Arial"/>
          <w:sz w:val="22"/>
          <w:szCs w:val="22"/>
        </w:rPr>
        <w:t>d</w:t>
      </w:r>
      <w:r w:rsidRPr="004A62E0">
        <w:rPr>
          <w:rFonts w:ascii="Arial" w:hAnsi="Arial" w:cs="Arial"/>
          <w:sz w:val="22"/>
          <w:szCs w:val="22"/>
        </w:rPr>
        <w:t xml:space="preserve"> 65 to 75. Additionally, the American Heart Association/American College of Cardiology recommends a comprehensive vascular exam in anyone at risk of PVD.</w:t>
      </w:r>
    </w:p>
    <w:p w14:paraId="2F240CF8" w14:textId="77777777" w:rsidR="008D14F8" w:rsidRPr="004A62E0" w:rsidRDefault="008D14F8" w:rsidP="003570B3">
      <w:pPr>
        <w:spacing w:after="0"/>
        <w:rPr>
          <w:rFonts w:ascii="Arial" w:hAnsi="Arial" w:cs="Arial"/>
          <w:sz w:val="22"/>
          <w:szCs w:val="22"/>
        </w:rPr>
      </w:pPr>
    </w:p>
    <w:p w14:paraId="15125226" w14:textId="25450078" w:rsidR="008D14F8" w:rsidRPr="004A62E0" w:rsidRDefault="008D14F8" w:rsidP="003570B3">
      <w:pPr>
        <w:spacing w:after="0"/>
        <w:rPr>
          <w:rFonts w:ascii="Arial" w:hAnsi="Arial" w:cs="Arial"/>
          <w:sz w:val="22"/>
          <w:szCs w:val="22"/>
        </w:rPr>
      </w:pPr>
      <w:r w:rsidRPr="004A62E0">
        <w:rPr>
          <w:rFonts w:ascii="Arial" w:hAnsi="Arial" w:cs="Arial"/>
          <w:sz w:val="22"/>
          <w:szCs w:val="22"/>
        </w:rPr>
        <w:t xml:space="preserve">The most important findings that make PAD more likely in a patient include characteristic ulcers, asymmetric temperature difference in the foot, absent pulses, and limb bruits. The most important finding that argues against significant PAD is the presence of at least one pedal pulse on a given leg. A positive </w:t>
      </w:r>
      <w:proofErr w:type="spellStart"/>
      <w:r w:rsidRPr="004A62E0">
        <w:rPr>
          <w:rFonts w:ascii="Arial" w:hAnsi="Arial" w:cs="Arial"/>
          <w:sz w:val="22"/>
          <w:szCs w:val="22"/>
        </w:rPr>
        <w:t>Buerger’s</w:t>
      </w:r>
      <w:proofErr w:type="spellEnd"/>
      <w:r w:rsidRPr="004A62E0">
        <w:rPr>
          <w:rFonts w:ascii="Arial" w:hAnsi="Arial" w:cs="Arial"/>
          <w:sz w:val="22"/>
          <w:szCs w:val="22"/>
        </w:rPr>
        <w:t xml:space="preserve"> test increases the likelihood of more extensive disease. Of the physical exam maneuvers to localize the site of reflux in patients with varicose veins, </w:t>
      </w:r>
      <w:proofErr w:type="spellStart"/>
      <w:r w:rsidRPr="004A62E0">
        <w:rPr>
          <w:rFonts w:ascii="Arial" w:hAnsi="Arial" w:cs="Arial"/>
          <w:sz w:val="22"/>
          <w:szCs w:val="22"/>
        </w:rPr>
        <w:t>Perthes</w:t>
      </w:r>
      <w:proofErr w:type="spellEnd"/>
      <w:r w:rsidRPr="004A62E0">
        <w:rPr>
          <w:rFonts w:ascii="Arial" w:hAnsi="Arial" w:cs="Arial"/>
          <w:sz w:val="22"/>
          <w:szCs w:val="22"/>
        </w:rPr>
        <w:t xml:space="preserve"> and Brodie-Trendelenb</w:t>
      </w:r>
      <w:r w:rsidR="00DE548D" w:rsidRPr="004A62E0">
        <w:rPr>
          <w:rFonts w:ascii="Arial" w:hAnsi="Arial" w:cs="Arial"/>
          <w:sz w:val="22"/>
          <w:szCs w:val="22"/>
        </w:rPr>
        <w:t>u</w:t>
      </w:r>
      <w:r w:rsidRPr="004A62E0">
        <w:rPr>
          <w:rFonts w:ascii="Arial" w:hAnsi="Arial" w:cs="Arial"/>
          <w:sz w:val="22"/>
          <w:szCs w:val="22"/>
        </w:rPr>
        <w:t>rg tests are the most helpful for ruling out a particular location as the site of reflux. The overall accuracy of these venous reflux maneuvers is limited, however, and detection of the site of reflux is improved through use of a handheld Doppler.</w:t>
      </w:r>
    </w:p>
    <w:p w14:paraId="4BEA56EF" w14:textId="77777777" w:rsidR="0033515D" w:rsidRPr="005B00A7" w:rsidRDefault="0033515D" w:rsidP="003570B3">
      <w:pPr>
        <w:spacing w:after="0"/>
        <w:rPr>
          <w:rFonts w:ascii="Arial" w:hAnsi="Arial" w:cs="Arial"/>
          <w:sz w:val="22"/>
          <w:szCs w:val="22"/>
          <w:highlight w:val="yellow"/>
        </w:rPr>
      </w:pPr>
    </w:p>
    <w:p w14:paraId="52CEF7E4" w14:textId="7475C03C" w:rsidR="009C2FE4" w:rsidRPr="005B00A7" w:rsidRDefault="009C2FE4" w:rsidP="003570B3">
      <w:pPr>
        <w:spacing w:after="0"/>
        <w:rPr>
          <w:rFonts w:ascii="Arial" w:hAnsi="Arial" w:cs="Arial"/>
          <w:b/>
          <w:sz w:val="22"/>
          <w:szCs w:val="22"/>
        </w:rPr>
      </w:pPr>
      <w:r w:rsidRPr="00BB0805">
        <w:rPr>
          <w:rFonts w:ascii="Arial" w:hAnsi="Arial" w:cs="Arial"/>
          <w:sz w:val="22"/>
          <w:szCs w:val="22"/>
        </w:rPr>
        <w:t xml:space="preserve">This video reviewed a systematic method and proper technique of vascular examination of the extremities and abdomen, and included a review </w:t>
      </w:r>
      <w:r w:rsidR="006E76C8" w:rsidRPr="00BB0805">
        <w:rPr>
          <w:rFonts w:ascii="Arial" w:hAnsi="Arial" w:cs="Arial"/>
          <w:sz w:val="22"/>
          <w:szCs w:val="22"/>
        </w:rPr>
        <w:t xml:space="preserve">of </w:t>
      </w:r>
      <w:r w:rsidRPr="00BB0805">
        <w:rPr>
          <w:rFonts w:ascii="Arial" w:hAnsi="Arial" w:cs="Arial"/>
          <w:sz w:val="22"/>
          <w:szCs w:val="22"/>
        </w:rPr>
        <w:t>special diagnostic maneuvers that should be performed if PVD is suspected. Like all aspects of the physical exam, practice is critical for improving accuracy</w:t>
      </w:r>
      <w:r w:rsidR="00B9308E" w:rsidRPr="00BB0805">
        <w:rPr>
          <w:rFonts w:ascii="Arial" w:hAnsi="Arial" w:cs="Arial"/>
          <w:sz w:val="22"/>
          <w:szCs w:val="22"/>
        </w:rPr>
        <w:t>,</w:t>
      </w:r>
      <w:r w:rsidRPr="00BB0805">
        <w:rPr>
          <w:rFonts w:ascii="Arial" w:hAnsi="Arial" w:cs="Arial"/>
          <w:sz w:val="22"/>
          <w:szCs w:val="22"/>
        </w:rPr>
        <w:t xml:space="preserve"> and an understanding </w:t>
      </w:r>
      <w:r w:rsidR="00B9308E" w:rsidRPr="00BB0805">
        <w:rPr>
          <w:rFonts w:ascii="Arial" w:hAnsi="Arial" w:cs="Arial"/>
          <w:sz w:val="22"/>
          <w:szCs w:val="22"/>
        </w:rPr>
        <w:t xml:space="preserve">of </w:t>
      </w:r>
      <w:r w:rsidRPr="00BB0805">
        <w:rPr>
          <w:rFonts w:ascii="Arial" w:hAnsi="Arial" w:cs="Arial"/>
          <w:sz w:val="22"/>
          <w:szCs w:val="22"/>
        </w:rPr>
        <w:t xml:space="preserve">the relevant anatomy is important to </w:t>
      </w:r>
      <w:r w:rsidR="00B9308E" w:rsidRPr="00BB0805">
        <w:rPr>
          <w:rFonts w:ascii="Arial" w:hAnsi="Arial" w:cs="Arial"/>
          <w:sz w:val="22"/>
          <w:szCs w:val="22"/>
        </w:rPr>
        <w:t xml:space="preserve">a </w:t>
      </w:r>
      <w:r w:rsidRPr="00BB0805">
        <w:rPr>
          <w:rFonts w:ascii="Arial" w:hAnsi="Arial" w:cs="Arial"/>
          <w:sz w:val="22"/>
          <w:szCs w:val="22"/>
        </w:rPr>
        <w:t xml:space="preserve">successful examination and interpretation of </w:t>
      </w:r>
      <w:r w:rsidR="00B9308E" w:rsidRPr="00BB0805">
        <w:rPr>
          <w:rFonts w:ascii="Arial" w:hAnsi="Arial" w:cs="Arial"/>
          <w:sz w:val="22"/>
          <w:szCs w:val="22"/>
        </w:rPr>
        <w:t xml:space="preserve">the </w:t>
      </w:r>
      <w:r w:rsidRPr="00BB0805">
        <w:rPr>
          <w:rFonts w:ascii="Arial" w:hAnsi="Arial" w:cs="Arial"/>
          <w:sz w:val="22"/>
          <w:szCs w:val="22"/>
        </w:rPr>
        <w:t xml:space="preserve">exam findings. </w:t>
      </w:r>
    </w:p>
    <w:p w14:paraId="6908BF97" w14:textId="77777777" w:rsidR="009C2FE4" w:rsidRPr="005B00A7" w:rsidRDefault="009C2FE4" w:rsidP="003570B3">
      <w:pPr>
        <w:spacing w:after="0"/>
        <w:rPr>
          <w:rFonts w:ascii="Arial" w:hAnsi="Arial" w:cs="Arial"/>
          <w:b/>
          <w:sz w:val="22"/>
          <w:szCs w:val="22"/>
        </w:rPr>
      </w:pPr>
    </w:p>
    <w:p w14:paraId="431E8446" w14:textId="77777777" w:rsidR="00B87DCA" w:rsidRDefault="00B87DCA" w:rsidP="003570B3">
      <w:pPr>
        <w:spacing w:after="0"/>
        <w:rPr>
          <w:rFonts w:ascii="Arial" w:hAnsi="Arial" w:cs="Arial"/>
          <w:sz w:val="22"/>
          <w:szCs w:val="22"/>
        </w:rPr>
      </w:pPr>
    </w:p>
    <w:p w14:paraId="1EC62D54" w14:textId="77777777" w:rsidR="008D14F8" w:rsidRPr="005B00A7" w:rsidRDefault="008D14F8" w:rsidP="003570B3">
      <w:pPr>
        <w:spacing w:after="0"/>
        <w:rPr>
          <w:rFonts w:ascii="Arial" w:hAnsi="Arial" w:cs="Arial"/>
          <w:sz w:val="22"/>
          <w:szCs w:val="22"/>
        </w:rPr>
      </w:pPr>
    </w:p>
    <w:sectPr w:rsidR="008D14F8" w:rsidRPr="005B00A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AE1799" w15:done="0"/>
  <w15:commentEx w15:paraId="662AEFCA" w15:done="0"/>
  <w15:commentEx w15:paraId="32CF685D" w15:done="0"/>
  <w15:commentEx w15:paraId="327767E3" w15:done="0"/>
  <w15:commentEx w15:paraId="710C181A" w15:done="0"/>
  <w15:commentEx w15:paraId="0C5E31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altName w:val="Times New Roman"/>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B4202"/>
    <w:multiLevelType w:val="hybridMultilevel"/>
    <w:tmpl w:val="E60E4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568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jdonroe">
    <w15:presenceInfo w15:providerId="None" w15:userId="jdonroe"/>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6A"/>
    <w:rsid w:val="0003292C"/>
    <w:rsid w:val="000600A9"/>
    <w:rsid w:val="00091505"/>
    <w:rsid w:val="00092376"/>
    <w:rsid w:val="000F4674"/>
    <w:rsid w:val="00101B6A"/>
    <w:rsid w:val="00251DE4"/>
    <w:rsid w:val="00281DDA"/>
    <w:rsid w:val="0028703A"/>
    <w:rsid w:val="002B0959"/>
    <w:rsid w:val="0033515D"/>
    <w:rsid w:val="003570B3"/>
    <w:rsid w:val="00376B48"/>
    <w:rsid w:val="003949C7"/>
    <w:rsid w:val="0039618A"/>
    <w:rsid w:val="003D3E6A"/>
    <w:rsid w:val="003F15A4"/>
    <w:rsid w:val="003F3365"/>
    <w:rsid w:val="003F3E01"/>
    <w:rsid w:val="0045035D"/>
    <w:rsid w:val="00464984"/>
    <w:rsid w:val="004A62E0"/>
    <w:rsid w:val="004B3148"/>
    <w:rsid w:val="005B00A7"/>
    <w:rsid w:val="006721F6"/>
    <w:rsid w:val="006877F4"/>
    <w:rsid w:val="006E76C8"/>
    <w:rsid w:val="00742D99"/>
    <w:rsid w:val="007628F2"/>
    <w:rsid w:val="007933E0"/>
    <w:rsid w:val="00795605"/>
    <w:rsid w:val="00795F91"/>
    <w:rsid w:val="007B4804"/>
    <w:rsid w:val="007D529A"/>
    <w:rsid w:val="008C0FEF"/>
    <w:rsid w:val="008D14F8"/>
    <w:rsid w:val="009109EB"/>
    <w:rsid w:val="009466AF"/>
    <w:rsid w:val="0097000C"/>
    <w:rsid w:val="00980E7B"/>
    <w:rsid w:val="009C2FE4"/>
    <w:rsid w:val="009F440D"/>
    <w:rsid w:val="00A24E92"/>
    <w:rsid w:val="00A2663B"/>
    <w:rsid w:val="00A27870"/>
    <w:rsid w:val="00A83EA3"/>
    <w:rsid w:val="00AA7128"/>
    <w:rsid w:val="00AB5D83"/>
    <w:rsid w:val="00B24A91"/>
    <w:rsid w:val="00B87DCA"/>
    <w:rsid w:val="00B9308E"/>
    <w:rsid w:val="00BB0805"/>
    <w:rsid w:val="00BB592B"/>
    <w:rsid w:val="00BC140F"/>
    <w:rsid w:val="00C342E3"/>
    <w:rsid w:val="00CA10C6"/>
    <w:rsid w:val="00CC63AC"/>
    <w:rsid w:val="00CC7385"/>
    <w:rsid w:val="00D26EF1"/>
    <w:rsid w:val="00D841FC"/>
    <w:rsid w:val="00DE548D"/>
    <w:rsid w:val="00E24BBD"/>
    <w:rsid w:val="00E61277"/>
    <w:rsid w:val="00E90627"/>
    <w:rsid w:val="00EB2302"/>
    <w:rsid w:val="00EB69FB"/>
    <w:rsid w:val="00F86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EE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6A"/>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A91"/>
    <w:rPr>
      <w:sz w:val="16"/>
      <w:szCs w:val="16"/>
    </w:rPr>
  </w:style>
  <w:style w:type="paragraph" w:styleId="CommentText">
    <w:name w:val="annotation text"/>
    <w:basedOn w:val="Normal"/>
    <w:link w:val="CommentTextChar"/>
    <w:uiPriority w:val="99"/>
    <w:semiHidden/>
    <w:unhideWhenUsed/>
    <w:rsid w:val="00B24A91"/>
    <w:rPr>
      <w:sz w:val="20"/>
      <w:szCs w:val="20"/>
    </w:rPr>
  </w:style>
  <w:style w:type="character" w:customStyle="1" w:styleId="CommentTextChar">
    <w:name w:val="Comment Text Char"/>
    <w:basedOn w:val="DefaultParagraphFont"/>
    <w:link w:val="CommentText"/>
    <w:uiPriority w:val="99"/>
    <w:semiHidden/>
    <w:rsid w:val="00B24A91"/>
    <w:rPr>
      <w:sz w:val="20"/>
      <w:szCs w:val="20"/>
    </w:rPr>
  </w:style>
  <w:style w:type="paragraph" w:styleId="CommentSubject">
    <w:name w:val="annotation subject"/>
    <w:basedOn w:val="CommentText"/>
    <w:next w:val="CommentText"/>
    <w:link w:val="CommentSubjectChar"/>
    <w:uiPriority w:val="99"/>
    <w:semiHidden/>
    <w:unhideWhenUsed/>
    <w:rsid w:val="00B24A91"/>
    <w:rPr>
      <w:b/>
      <w:bCs/>
    </w:rPr>
  </w:style>
  <w:style w:type="character" w:customStyle="1" w:styleId="CommentSubjectChar">
    <w:name w:val="Comment Subject Char"/>
    <w:basedOn w:val="CommentTextChar"/>
    <w:link w:val="CommentSubject"/>
    <w:uiPriority w:val="99"/>
    <w:semiHidden/>
    <w:rsid w:val="00B24A91"/>
    <w:rPr>
      <w:b/>
      <w:bCs/>
      <w:sz w:val="20"/>
      <w:szCs w:val="20"/>
    </w:rPr>
  </w:style>
  <w:style w:type="paragraph" w:styleId="BalloonText">
    <w:name w:val="Balloon Text"/>
    <w:basedOn w:val="Normal"/>
    <w:link w:val="BalloonTextChar"/>
    <w:uiPriority w:val="99"/>
    <w:semiHidden/>
    <w:unhideWhenUsed/>
    <w:rsid w:val="00B24A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91"/>
    <w:rPr>
      <w:rFonts w:ascii="Segoe UI" w:hAnsi="Segoe UI" w:cs="Segoe UI"/>
      <w:sz w:val="18"/>
      <w:szCs w:val="18"/>
    </w:rPr>
  </w:style>
  <w:style w:type="character" w:styleId="Hyperlink">
    <w:name w:val="Hyperlink"/>
    <w:basedOn w:val="DefaultParagraphFont"/>
    <w:uiPriority w:val="99"/>
    <w:unhideWhenUsed/>
    <w:rsid w:val="00AA7128"/>
    <w:rPr>
      <w:color w:val="0563C1" w:themeColor="hyperlink"/>
      <w:u w:val="single"/>
    </w:rPr>
  </w:style>
  <w:style w:type="table" w:styleId="TableGrid">
    <w:name w:val="Table Grid"/>
    <w:basedOn w:val="TableNormal"/>
    <w:uiPriority w:val="59"/>
    <w:rsid w:val="00B87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7D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6A"/>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A91"/>
    <w:rPr>
      <w:sz w:val="16"/>
      <w:szCs w:val="16"/>
    </w:rPr>
  </w:style>
  <w:style w:type="paragraph" w:styleId="CommentText">
    <w:name w:val="annotation text"/>
    <w:basedOn w:val="Normal"/>
    <w:link w:val="CommentTextChar"/>
    <w:uiPriority w:val="99"/>
    <w:semiHidden/>
    <w:unhideWhenUsed/>
    <w:rsid w:val="00B24A91"/>
    <w:rPr>
      <w:sz w:val="20"/>
      <w:szCs w:val="20"/>
    </w:rPr>
  </w:style>
  <w:style w:type="character" w:customStyle="1" w:styleId="CommentTextChar">
    <w:name w:val="Comment Text Char"/>
    <w:basedOn w:val="DefaultParagraphFont"/>
    <w:link w:val="CommentText"/>
    <w:uiPriority w:val="99"/>
    <w:semiHidden/>
    <w:rsid w:val="00B24A91"/>
    <w:rPr>
      <w:sz w:val="20"/>
      <w:szCs w:val="20"/>
    </w:rPr>
  </w:style>
  <w:style w:type="paragraph" w:styleId="CommentSubject">
    <w:name w:val="annotation subject"/>
    <w:basedOn w:val="CommentText"/>
    <w:next w:val="CommentText"/>
    <w:link w:val="CommentSubjectChar"/>
    <w:uiPriority w:val="99"/>
    <w:semiHidden/>
    <w:unhideWhenUsed/>
    <w:rsid w:val="00B24A91"/>
    <w:rPr>
      <w:b/>
      <w:bCs/>
    </w:rPr>
  </w:style>
  <w:style w:type="character" w:customStyle="1" w:styleId="CommentSubjectChar">
    <w:name w:val="Comment Subject Char"/>
    <w:basedOn w:val="CommentTextChar"/>
    <w:link w:val="CommentSubject"/>
    <w:uiPriority w:val="99"/>
    <w:semiHidden/>
    <w:rsid w:val="00B24A91"/>
    <w:rPr>
      <w:b/>
      <w:bCs/>
      <w:sz w:val="20"/>
      <w:szCs w:val="20"/>
    </w:rPr>
  </w:style>
  <w:style w:type="paragraph" w:styleId="BalloonText">
    <w:name w:val="Balloon Text"/>
    <w:basedOn w:val="Normal"/>
    <w:link w:val="BalloonTextChar"/>
    <w:uiPriority w:val="99"/>
    <w:semiHidden/>
    <w:unhideWhenUsed/>
    <w:rsid w:val="00B24A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91"/>
    <w:rPr>
      <w:rFonts w:ascii="Segoe UI" w:hAnsi="Segoe UI" w:cs="Segoe UI"/>
      <w:sz w:val="18"/>
      <w:szCs w:val="18"/>
    </w:rPr>
  </w:style>
  <w:style w:type="character" w:styleId="Hyperlink">
    <w:name w:val="Hyperlink"/>
    <w:basedOn w:val="DefaultParagraphFont"/>
    <w:uiPriority w:val="99"/>
    <w:unhideWhenUsed/>
    <w:rsid w:val="00AA7128"/>
    <w:rPr>
      <w:color w:val="0563C1" w:themeColor="hyperlink"/>
      <w:u w:val="single"/>
    </w:rPr>
  </w:style>
  <w:style w:type="table" w:styleId="TableGrid">
    <w:name w:val="Table Grid"/>
    <w:basedOn w:val="TableNormal"/>
    <w:uiPriority w:val="59"/>
    <w:rsid w:val="00B87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7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36E42-7A85-024F-A95D-3AF92BE2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9862</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jdonroe</dc:creator>
  <cp:keywords/>
  <dc:description/>
  <cp:lastModifiedBy>Dipesh Navani</cp:lastModifiedBy>
  <cp:revision>2</cp:revision>
  <dcterms:created xsi:type="dcterms:W3CDTF">2016-06-02T22:37:00Z</dcterms:created>
  <dcterms:modified xsi:type="dcterms:W3CDTF">2016-06-02T22:37:00Z</dcterms:modified>
</cp:coreProperties>
</file>