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1E116" w14:textId="1F88126B" w:rsidR="00D55274" w:rsidRPr="00D55274" w:rsidRDefault="009A3700" w:rsidP="00E87B34">
      <w:pPr>
        <w:spacing w:line="360" w:lineRule="auto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JoVE Science Education Series: Earth Science</w:t>
      </w:r>
      <w:r w:rsidR="001D3A06" w:rsidRPr="009A3700">
        <w:rPr>
          <w:rFonts w:ascii="Cambria" w:hAnsi="Cambria" w:cs="Arial"/>
          <w:b/>
          <w:sz w:val="24"/>
          <w:szCs w:val="24"/>
        </w:rPr>
        <w:br/>
      </w:r>
      <w:r w:rsidR="00862E00" w:rsidRPr="009A3700">
        <w:rPr>
          <w:rFonts w:ascii="Cambria" w:hAnsi="Cambria" w:cs="Arial"/>
          <w:b/>
          <w:sz w:val="32"/>
          <w:szCs w:val="32"/>
        </w:rPr>
        <w:t xml:space="preserve">Title: Extraction of </w:t>
      </w:r>
      <w:r w:rsidR="005F69BA" w:rsidRPr="009A3700">
        <w:rPr>
          <w:rFonts w:ascii="Cambria" w:hAnsi="Cambria" w:cs="Arial"/>
          <w:b/>
          <w:sz w:val="32"/>
          <w:szCs w:val="32"/>
        </w:rPr>
        <w:t>L</w:t>
      </w:r>
      <w:r w:rsidR="00862E00" w:rsidRPr="009A3700">
        <w:rPr>
          <w:rFonts w:ascii="Cambria" w:hAnsi="Cambria" w:cs="Arial"/>
          <w:b/>
          <w:sz w:val="32"/>
          <w:szCs w:val="32"/>
        </w:rPr>
        <w:t xml:space="preserve">ipid </w:t>
      </w:r>
      <w:r w:rsidR="005F69BA" w:rsidRPr="009A3700">
        <w:rPr>
          <w:rFonts w:ascii="Cambria" w:hAnsi="Cambria" w:cs="Arial"/>
          <w:b/>
          <w:sz w:val="32"/>
          <w:szCs w:val="32"/>
        </w:rPr>
        <w:t>B</w:t>
      </w:r>
      <w:r w:rsidR="00862E00" w:rsidRPr="009A3700">
        <w:rPr>
          <w:rFonts w:ascii="Cambria" w:hAnsi="Cambria" w:cs="Arial"/>
          <w:b/>
          <w:sz w:val="32"/>
          <w:szCs w:val="32"/>
        </w:rPr>
        <w:t xml:space="preserve">iomarkers from </w:t>
      </w:r>
      <w:r w:rsidR="005F69BA" w:rsidRPr="009A3700">
        <w:rPr>
          <w:rFonts w:ascii="Cambria" w:hAnsi="Cambria" w:cs="Arial"/>
          <w:b/>
          <w:sz w:val="32"/>
          <w:szCs w:val="32"/>
        </w:rPr>
        <w:t>G</w:t>
      </w:r>
      <w:r w:rsidR="00862E00" w:rsidRPr="009A3700">
        <w:rPr>
          <w:rFonts w:ascii="Cambria" w:hAnsi="Cambria" w:cs="Arial"/>
          <w:b/>
          <w:sz w:val="32"/>
          <w:szCs w:val="32"/>
        </w:rPr>
        <w:t>eological</w:t>
      </w:r>
      <w:r w:rsidR="005F69BA" w:rsidRPr="009A3700">
        <w:rPr>
          <w:rFonts w:ascii="Cambria" w:hAnsi="Cambria" w:cs="Arial"/>
          <w:b/>
          <w:sz w:val="32"/>
          <w:szCs w:val="32"/>
        </w:rPr>
        <w:t xml:space="preserve"> Archive</w:t>
      </w:r>
      <w:r w:rsidR="00862E00" w:rsidRPr="009A3700">
        <w:rPr>
          <w:rFonts w:ascii="Cambria" w:hAnsi="Cambria" w:cs="Arial"/>
          <w:b/>
          <w:sz w:val="32"/>
          <w:szCs w:val="32"/>
        </w:rPr>
        <w:t xml:space="preserve"> </w:t>
      </w:r>
      <w:r w:rsidR="005F69BA" w:rsidRPr="009A3700">
        <w:rPr>
          <w:rFonts w:ascii="Cambria" w:hAnsi="Cambria" w:cs="Arial"/>
          <w:b/>
          <w:sz w:val="32"/>
          <w:szCs w:val="32"/>
        </w:rPr>
        <w:t>S</w:t>
      </w:r>
      <w:r w:rsidR="009A29DC" w:rsidRPr="009A3700">
        <w:rPr>
          <w:rFonts w:ascii="Cambria" w:hAnsi="Cambria" w:cs="Arial"/>
          <w:b/>
          <w:sz w:val="32"/>
          <w:szCs w:val="32"/>
        </w:rPr>
        <w:t xml:space="preserve">ediments – </w:t>
      </w:r>
      <w:r w:rsidR="003B375E" w:rsidRPr="009A3700">
        <w:rPr>
          <w:rFonts w:ascii="Cambria" w:hAnsi="Cambria" w:cs="Arial"/>
          <w:b/>
          <w:sz w:val="32"/>
          <w:szCs w:val="32"/>
        </w:rPr>
        <w:t>Soxhlet</w:t>
      </w:r>
    </w:p>
    <w:p w14:paraId="6A855971" w14:textId="5F479034" w:rsidR="009A29DC" w:rsidRPr="009A3700" w:rsidRDefault="001D3A06" w:rsidP="00E87B34">
      <w:pPr>
        <w:spacing w:line="360" w:lineRule="auto"/>
        <w:rPr>
          <w:rFonts w:ascii="Cambria" w:hAnsi="Cambria" w:cs="Arial"/>
          <w:sz w:val="28"/>
          <w:szCs w:val="24"/>
        </w:rPr>
      </w:pPr>
      <w:r w:rsidRPr="009A3700">
        <w:rPr>
          <w:rFonts w:ascii="Cambria" w:hAnsi="Cambria" w:cs="Arial"/>
          <w:b/>
          <w:sz w:val="28"/>
          <w:szCs w:val="24"/>
        </w:rPr>
        <w:t>Overview</w:t>
      </w:r>
    </w:p>
    <w:p w14:paraId="79CBC3DC" w14:textId="77777777" w:rsidR="000717DA" w:rsidRDefault="004622EE" w:rsidP="00E87B34">
      <w:p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Every lab needs standards </w:t>
      </w:r>
      <w:r w:rsidR="00044C41" w:rsidRPr="009A3700">
        <w:rPr>
          <w:rFonts w:ascii="Cambria" w:hAnsi="Cambria" w:cs="Arial"/>
          <w:sz w:val="24"/>
          <w:szCs w:val="24"/>
        </w:rPr>
        <w:t xml:space="preserve">that </w:t>
      </w:r>
      <w:r w:rsidRPr="009A3700">
        <w:rPr>
          <w:rFonts w:ascii="Cambria" w:hAnsi="Cambria" w:cs="Arial"/>
          <w:sz w:val="24"/>
          <w:szCs w:val="24"/>
        </w:rPr>
        <w:t>track the performance, accuracy, and precision</w:t>
      </w:r>
      <w:r w:rsidR="008E3675" w:rsidRPr="009A3700">
        <w:rPr>
          <w:rFonts w:ascii="Cambria" w:hAnsi="Cambria" w:cs="Arial"/>
          <w:sz w:val="24"/>
          <w:szCs w:val="24"/>
        </w:rPr>
        <w:t xml:space="preserve"> of its instruments over time t</w:t>
      </w:r>
      <w:r w:rsidRPr="009A3700">
        <w:rPr>
          <w:rFonts w:ascii="Cambria" w:hAnsi="Cambria" w:cs="Arial"/>
          <w:sz w:val="24"/>
          <w:szCs w:val="24"/>
        </w:rPr>
        <w:t>o ensure a measurement made today is the same as a measurement made a year from n</w:t>
      </w:r>
      <w:r w:rsidR="008E3675" w:rsidRPr="009A3700">
        <w:rPr>
          <w:rFonts w:ascii="Cambria" w:hAnsi="Cambria" w:cs="Arial"/>
          <w:sz w:val="24"/>
          <w:szCs w:val="24"/>
        </w:rPr>
        <w:t>ow</w:t>
      </w:r>
      <w:r w:rsidR="00CC58D6" w:rsidRPr="009A3700">
        <w:rPr>
          <w:rFonts w:ascii="Cambria" w:hAnsi="Cambria" w:cs="Arial"/>
          <w:sz w:val="24"/>
          <w:szCs w:val="24"/>
        </w:rPr>
        <w:t xml:space="preserve"> (</w:t>
      </w:r>
      <w:r w:rsidR="00CC58D6" w:rsidRPr="009A3700">
        <w:rPr>
          <w:rFonts w:ascii="Cambria" w:hAnsi="Cambria" w:cs="Arial"/>
          <w:b/>
          <w:sz w:val="24"/>
          <w:szCs w:val="24"/>
        </w:rPr>
        <w:t>Figure 1</w:t>
      </w:r>
      <w:r w:rsidR="00CC58D6" w:rsidRPr="009A3700">
        <w:rPr>
          <w:rFonts w:ascii="Cambria" w:hAnsi="Cambria" w:cs="Arial"/>
          <w:sz w:val="24"/>
          <w:szCs w:val="24"/>
        </w:rPr>
        <w:t>)</w:t>
      </w:r>
      <w:r w:rsidR="008E3675" w:rsidRPr="009A3700">
        <w:rPr>
          <w:rFonts w:ascii="Cambria" w:hAnsi="Cambria" w:cs="Arial"/>
          <w:sz w:val="24"/>
          <w:szCs w:val="24"/>
        </w:rPr>
        <w:t>. Because standards must test</w:t>
      </w:r>
      <w:r w:rsidRPr="009A3700">
        <w:rPr>
          <w:rFonts w:ascii="Cambria" w:hAnsi="Cambria" w:cs="Arial"/>
          <w:sz w:val="24"/>
          <w:szCs w:val="24"/>
        </w:rPr>
        <w:t xml:space="preserve"> the performance of instruments over a long period of time, large volumes of the standards are often required. Many chemical standards can be purchased from retail scientific companies</w:t>
      </w:r>
      <w:r w:rsidR="00746093" w:rsidRPr="009A3700">
        <w:rPr>
          <w:rFonts w:ascii="Cambria" w:hAnsi="Cambria" w:cs="Arial"/>
          <w:sz w:val="24"/>
          <w:szCs w:val="24"/>
        </w:rPr>
        <w:t>,</w:t>
      </w:r>
      <w:r w:rsidRPr="009A3700">
        <w:rPr>
          <w:rFonts w:ascii="Cambria" w:hAnsi="Cambria" w:cs="Arial"/>
          <w:sz w:val="24"/>
          <w:szCs w:val="24"/>
        </w:rPr>
        <w:t xml:space="preserve"> like Sigma-Aldrich and Fisher. However, some compounds that occur in nature and that are relevant to paleoclimatic studies have not yet been isolated and purified for </w:t>
      </w:r>
      <w:r w:rsidR="000771FF" w:rsidRPr="009A3700">
        <w:rPr>
          <w:rFonts w:ascii="Cambria" w:hAnsi="Cambria" w:cs="Arial"/>
          <w:sz w:val="24"/>
          <w:szCs w:val="24"/>
        </w:rPr>
        <w:t xml:space="preserve">purchase. </w:t>
      </w:r>
      <w:r w:rsidRPr="009A3700">
        <w:rPr>
          <w:rFonts w:ascii="Cambria" w:hAnsi="Cambria" w:cs="Arial"/>
          <w:sz w:val="24"/>
          <w:szCs w:val="24"/>
        </w:rPr>
        <w:t>Therefore, these compounds</w:t>
      </w:r>
      <w:r w:rsidR="00746093" w:rsidRPr="009A3700">
        <w:rPr>
          <w:rFonts w:ascii="Cambria" w:hAnsi="Cambria" w:cs="Arial"/>
          <w:sz w:val="24"/>
          <w:szCs w:val="24"/>
        </w:rPr>
        <w:t xml:space="preserve"> need to be extracted</w:t>
      </w:r>
      <w:r w:rsidRPr="009A3700">
        <w:rPr>
          <w:rFonts w:ascii="Cambria" w:hAnsi="Cambria" w:cs="Arial"/>
          <w:sz w:val="24"/>
          <w:szCs w:val="24"/>
        </w:rPr>
        <w:t xml:space="preserve"> from natural samples</w:t>
      </w:r>
      <w:r w:rsidR="00746093" w:rsidRPr="009A3700">
        <w:rPr>
          <w:rFonts w:ascii="Cambria" w:hAnsi="Cambria" w:cs="Arial"/>
          <w:sz w:val="24"/>
          <w:szCs w:val="24"/>
        </w:rPr>
        <w:t>, and</w:t>
      </w:r>
      <w:r w:rsidRPr="009A3700">
        <w:rPr>
          <w:rFonts w:ascii="Cambria" w:hAnsi="Cambria" w:cs="Arial"/>
          <w:sz w:val="24"/>
          <w:szCs w:val="24"/>
        </w:rPr>
        <w:t xml:space="preserve"> because of the large volumes of standard</w:t>
      </w:r>
      <w:r w:rsidR="00746093" w:rsidRPr="009A3700">
        <w:rPr>
          <w:rFonts w:ascii="Cambria" w:hAnsi="Cambria" w:cs="Arial"/>
          <w:sz w:val="24"/>
          <w:szCs w:val="24"/>
        </w:rPr>
        <w:t>s</w:t>
      </w:r>
      <w:r w:rsidRPr="009A3700">
        <w:rPr>
          <w:rFonts w:ascii="Cambria" w:hAnsi="Cambria" w:cs="Arial"/>
          <w:sz w:val="24"/>
          <w:szCs w:val="24"/>
        </w:rPr>
        <w:t xml:space="preserve"> required</w:t>
      </w:r>
      <w:r w:rsidR="00746093" w:rsidRPr="009A3700">
        <w:rPr>
          <w:rFonts w:ascii="Cambria" w:hAnsi="Cambria" w:cs="Arial"/>
          <w:sz w:val="24"/>
          <w:szCs w:val="24"/>
        </w:rPr>
        <w:t xml:space="preserve">, </w:t>
      </w:r>
      <w:r w:rsidRPr="009A3700">
        <w:rPr>
          <w:rFonts w:ascii="Cambria" w:hAnsi="Cambria" w:cs="Arial"/>
          <w:sz w:val="24"/>
          <w:szCs w:val="24"/>
        </w:rPr>
        <w:t>large volumes of sediment</w:t>
      </w:r>
      <w:r w:rsidR="00746093" w:rsidRPr="009A3700">
        <w:rPr>
          <w:rFonts w:ascii="Cambria" w:hAnsi="Cambria" w:cs="Arial"/>
          <w:sz w:val="24"/>
          <w:szCs w:val="24"/>
        </w:rPr>
        <w:t xml:space="preserve"> need to be extracted</w:t>
      </w:r>
      <w:r w:rsidRPr="009A3700">
        <w:rPr>
          <w:rFonts w:ascii="Cambria" w:hAnsi="Cambria" w:cs="Arial"/>
          <w:sz w:val="24"/>
          <w:szCs w:val="24"/>
        </w:rPr>
        <w:t>. The Accelerated Solvent Extraction (Dionex) and sonication extractions are not appropriate for the extraction of such large sediment volumes. In these circumstances</w:t>
      </w:r>
      <w:r w:rsidR="00746093" w:rsidRPr="009A3700">
        <w:rPr>
          <w:rFonts w:ascii="Cambria" w:hAnsi="Cambria" w:cs="Arial"/>
          <w:sz w:val="24"/>
          <w:szCs w:val="24"/>
        </w:rPr>
        <w:t>,</w:t>
      </w:r>
      <w:r w:rsidRPr="009A3700">
        <w:rPr>
          <w:rFonts w:ascii="Cambria" w:hAnsi="Cambria" w:cs="Arial"/>
          <w:sz w:val="24"/>
          <w:szCs w:val="24"/>
        </w:rPr>
        <w:t xml:space="preserve"> a Soxhlet extraction</w:t>
      </w:r>
      <w:r w:rsidR="00746093" w:rsidRPr="009A3700">
        <w:rPr>
          <w:rFonts w:ascii="Cambria" w:hAnsi="Cambria" w:cs="Arial"/>
          <w:sz w:val="24"/>
          <w:szCs w:val="24"/>
        </w:rPr>
        <w:t xml:space="preserve"> is used</w:t>
      </w:r>
      <w:r w:rsidRPr="009A3700">
        <w:rPr>
          <w:rFonts w:ascii="Cambria" w:hAnsi="Cambria" w:cs="Arial"/>
          <w:sz w:val="24"/>
          <w:szCs w:val="24"/>
        </w:rPr>
        <w:t>.</w:t>
      </w:r>
    </w:p>
    <w:p w14:paraId="3FBD100E" w14:textId="06857EA0" w:rsidR="00D55274" w:rsidRDefault="000717DA" w:rsidP="00E87B34">
      <w:pPr>
        <w:spacing w:line="360" w:lineRule="auto"/>
        <w:rPr>
          <w:rFonts w:ascii="Cambria" w:hAnsi="Cambria" w:cs="Arial"/>
          <w:b/>
          <w:sz w:val="28"/>
          <w:szCs w:val="24"/>
        </w:rPr>
      </w:pPr>
      <w:r w:rsidRPr="00C55B7F">
        <w:rPr>
          <w:rFonts w:ascii="Cambria" w:hAnsi="Cambria" w:cs="Arial"/>
          <w:b/>
          <w:sz w:val="24"/>
          <w:szCs w:val="24"/>
        </w:rPr>
        <w:t>Figure 1</w:t>
      </w:r>
      <w:r w:rsidR="00C55B7F" w:rsidRPr="00C55B7F">
        <w:rPr>
          <w:rFonts w:ascii="Cambria" w:hAnsi="Cambria" w:cs="Arial"/>
          <w:b/>
          <w:sz w:val="24"/>
          <w:szCs w:val="24"/>
        </w:rPr>
        <w:t>.</w:t>
      </w:r>
      <w:r w:rsidRPr="00C55B7F">
        <w:rPr>
          <w:rFonts w:ascii="Cambria" w:hAnsi="Cambria" w:cs="Arial"/>
          <w:b/>
          <w:sz w:val="24"/>
          <w:szCs w:val="24"/>
        </w:rPr>
        <w:t xml:space="preserve"> Schematic depicting how chemical standard tracks the performance of an instrument through </w:t>
      </w:r>
      <w:proofErr w:type="gramStart"/>
      <w:r w:rsidRPr="00C55B7F">
        <w:rPr>
          <w:rFonts w:ascii="Cambria" w:hAnsi="Cambria" w:cs="Arial"/>
          <w:b/>
          <w:sz w:val="24"/>
          <w:szCs w:val="24"/>
        </w:rPr>
        <w:t>time.</w:t>
      </w:r>
      <w:proofErr w:type="gramEnd"/>
      <w:r w:rsidRPr="009A3700">
        <w:rPr>
          <w:rFonts w:ascii="Cambria" w:hAnsi="Cambria" w:cs="Arial"/>
          <w:sz w:val="24"/>
          <w:szCs w:val="24"/>
        </w:rPr>
        <w:t xml:space="preserve"> The dash</w:t>
      </w:r>
      <w:r w:rsidR="00C62E80">
        <w:rPr>
          <w:rFonts w:ascii="Cambria" w:hAnsi="Cambria" w:cs="Arial"/>
          <w:sz w:val="24"/>
          <w:szCs w:val="24"/>
        </w:rPr>
        <w:t>ed</w:t>
      </w:r>
      <w:r w:rsidRPr="009A3700">
        <w:rPr>
          <w:rFonts w:ascii="Cambria" w:hAnsi="Cambria" w:cs="Arial"/>
          <w:sz w:val="24"/>
          <w:szCs w:val="24"/>
        </w:rPr>
        <w:t xml:space="preserve"> line represents a 1:1 relationship between the accepted and measured (on the instrument) value of a variable. Each star is a weekly measurement of the chemical standard. Green stars represent standards that are accurate. Red stars reflect those that are not accurate indicating that the instrument requires corrective maintenance.</w:t>
      </w:r>
      <w:r w:rsidR="0018006B" w:rsidRPr="009A3700">
        <w:rPr>
          <w:rFonts w:ascii="Cambria" w:hAnsi="Cambria" w:cs="Arial"/>
          <w:b/>
          <w:sz w:val="24"/>
          <w:szCs w:val="24"/>
        </w:rPr>
        <w:br/>
      </w:r>
    </w:p>
    <w:p w14:paraId="21DEA691" w14:textId="531DC386" w:rsidR="009A29DC" w:rsidRPr="009A3700" w:rsidRDefault="001D3A06" w:rsidP="00E87B34">
      <w:p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b/>
          <w:sz w:val="28"/>
          <w:szCs w:val="24"/>
        </w:rPr>
        <w:t>Principles</w:t>
      </w:r>
    </w:p>
    <w:p w14:paraId="779458C6" w14:textId="5F8562C9" w:rsidR="009A29DC" w:rsidRDefault="0087383C" w:rsidP="00A96ABF">
      <w:p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Soxhlet extraction is likely the oldest form of organic matter extraction. Archeological evidence from Mesopotamia places the use of a </w:t>
      </w:r>
      <w:r w:rsidR="009108BA" w:rsidRPr="009A3700">
        <w:rPr>
          <w:rFonts w:ascii="Cambria" w:hAnsi="Cambria" w:cs="Arial"/>
          <w:sz w:val="24"/>
          <w:szCs w:val="24"/>
        </w:rPr>
        <w:t>S</w:t>
      </w:r>
      <w:r w:rsidRPr="009A3700">
        <w:rPr>
          <w:rFonts w:ascii="Cambria" w:hAnsi="Cambria" w:cs="Arial"/>
          <w:sz w:val="24"/>
          <w:szCs w:val="24"/>
        </w:rPr>
        <w:t xml:space="preserve">oxhlet-like device </w:t>
      </w:r>
      <w:r w:rsidR="002B0423" w:rsidRPr="009A3700">
        <w:rPr>
          <w:rFonts w:ascii="Cambria" w:hAnsi="Cambria" w:cs="Arial"/>
          <w:sz w:val="24"/>
          <w:szCs w:val="24"/>
        </w:rPr>
        <w:t xml:space="preserve">that utilized hot water </w:t>
      </w:r>
      <w:r w:rsidRPr="009A3700">
        <w:rPr>
          <w:rFonts w:ascii="Cambria" w:hAnsi="Cambria" w:cs="Arial"/>
          <w:sz w:val="24"/>
          <w:szCs w:val="24"/>
        </w:rPr>
        <w:t>at ~3</w:t>
      </w:r>
      <w:r w:rsidR="00E3431B" w:rsidRPr="009A3700">
        <w:rPr>
          <w:rFonts w:ascii="Cambria" w:hAnsi="Cambria" w:cs="Arial"/>
          <w:sz w:val="24"/>
          <w:szCs w:val="24"/>
        </w:rPr>
        <w:t>,</w:t>
      </w:r>
      <w:r w:rsidRPr="009A3700">
        <w:rPr>
          <w:rFonts w:ascii="Cambria" w:hAnsi="Cambria" w:cs="Arial"/>
          <w:sz w:val="24"/>
          <w:szCs w:val="24"/>
        </w:rPr>
        <w:t>500 BC</w:t>
      </w:r>
      <w:r w:rsidR="008E3675" w:rsidRPr="009A3700">
        <w:rPr>
          <w:rFonts w:ascii="Cambria" w:hAnsi="Cambria" w:cs="Arial"/>
          <w:sz w:val="24"/>
          <w:szCs w:val="24"/>
        </w:rPr>
        <w:t xml:space="preserve"> (Levey, 1959; Jensen, 2007)</w:t>
      </w:r>
      <w:r w:rsidRPr="009A3700">
        <w:rPr>
          <w:rFonts w:ascii="Cambria" w:hAnsi="Cambria" w:cs="Arial"/>
          <w:sz w:val="24"/>
          <w:szCs w:val="24"/>
        </w:rPr>
        <w:t xml:space="preserve">. Modern </w:t>
      </w:r>
      <w:proofErr w:type="spellStart"/>
      <w:r w:rsidR="009108BA" w:rsidRPr="009A3700">
        <w:rPr>
          <w:rFonts w:ascii="Cambria" w:hAnsi="Cambria" w:cs="Arial"/>
          <w:sz w:val="24"/>
          <w:szCs w:val="24"/>
        </w:rPr>
        <w:t>S</w:t>
      </w:r>
      <w:r w:rsidRPr="009A3700">
        <w:rPr>
          <w:rFonts w:ascii="Cambria" w:hAnsi="Cambria" w:cs="Arial"/>
          <w:sz w:val="24"/>
          <w:szCs w:val="24"/>
        </w:rPr>
        <w:t>oxhlets</w:t>
      </w:r>
      <w:proofErr w:type="spellEnd"/>
      <w:r w:rsidRPr="009A3700">
        <w:rPr>
          <w:rFonts w:ascii="Cambria" w:hAnsi="Cambria" w:cs="Arial"/>
          <w:sz w:val="24"/>
          <w:szCs w:val="24"/>
        </w:rPr>
        <w:t xml:space="preserve"> use sophisticated blown</w:t>
      </w:r>
      <w:r w:rsidR="002B0423" w:rsidRPr="009A3700">
        <w:rPr>
          <w:rFonts w:ascii="Cambria" w:hAnsi="Cambria" w:cs="Arial"/>
          <w:sz w:val="24"/>
          <w:szCs w:val="24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 xml:space="preserve">glass </w:t>
      </w:r>
      <w:r w:rsidRPr="009A3700">
        <w:rPr>
          <w:rFonts w:ascii="Cambria" w:hAnsi="Cambria" w:cs="Arial"/>
          <w:sz w:val="24"/>
          <w:szCs w:val="24"/>
        </w:rPr>
        <w:lastRenderedPageBreak/>
        <w:t>condensers and organic solvents in this “continu</w:t>
      </w:r>
      <w:r w:rsidR="00270F1B" w:rsidRPr="009A3700">
        <w:rPr>
          <w:rFonts w:ascii="Cambria" w:hAnsi="Cambria" w:cs="Arial"/>
          <w:sz w:val="24"/>
          <w:szCs w:val="24"/>
        </w:rPr>
        <w:t>ous” extraction method (</w:t>
      </w:r>
      <w:r w:rsidR="00270F1B" w:rsidRPr="009A3700">
        <w:rPr>
          <w:rFonts w:ascii="Cambria" w:hAnsi="Cambria" w:cs="Arial"/>
          <w:b/>
          <w:sz w:val="24"/>
          <w:szCs w:val="24"/>
        </w:rPr>
        <w:t>Fi</w:t>
      </w:r>
      <w:r w:rsidR="00602FB4" w:rsidRPr="009A3700">
        <w:rPr>
          <w:rFonts w:ascii="Cambria" w:hAnsi="Cambria" w:cs="Arial"/>
          <w:b/>
          <w:sz w:val="24"/>
          <w:szCs w:val="24"/>
        </w:rPr>
        <w:t xml:space="preserve">gure </w:t>
      </w:r>
      <w:r w:rsidR="00757051" w:rsidRPr="009A3700">
        <w:rPr>
          <w:rFonts w:ascii="Cambria" w:hAnsi="Cambria" w:cs="Arial"/>
          <w:b/>
          <w:sz w:val="24"/>
          <w:szCs w:val="24"/>
        </w:rPr>
        <w:t>2</w:t>
      </w:r>
      <w:r w:rsidRPr="009A3700">
        <w:rPr>
          <w:rFonts w:ascii="Cambria" w:hAnsi="Cambria" w:cs="Arial"/>
          <w:sz w:val="24"/>
          <w:szCs w:val="24"/>
        </w:rPr>
        <w:t>). Solvent is refluxed from a round</w:t>
      </w:r>
      <w:r w:rsidR="002B0423" w:rsidRPr="009A3700">
        <w:rPr>
          <w:rFonts w:ascii="Cambria" w:hAnsi="Cambria" w:cs="Arial"/>
          <w:sz w:val="24"/>
          <w:szCs w:val="24"/>
        </w:rPr>
        <w:t>-</w:t>
      </w:r>
      <w:r w:rsidRPr="009A3700">
        <w:rPr>
          <w:rFonts w:ascii="Cambria" w:hAnsi="Cambria" w:cs="Arial"/>
          <w:sz w:val="24"/>
          <w:szCs w:val="24"/>
        </w:rPr>
        <w:t>bottomed flask upward into a condenser with a recirculating cold</w:t>
      </w:r>
      <w:r w:rsidR="001C6A2A" w:rsidRPr="009A3700">
        <w:rPr>
          <w:rFonts w:ascii="Cambria" w:hAnsi="Cambria" w:cs="Arial"/>
          <w:sz w:val="24"/>
          <w:szCs w:val="24"/>
        </w:rPr>
        <w:t>-</w:t>
      </w:r>
      <w:r w:rsidRPr="009A3700">
        <w:rPr>
          <w:rFonts w:ascii="Cambria" w:hAnsi="Cambria" w:cs="Arial"/>
          <w:sz w:val="24"/>
          <w:szCs w:val="24"/>
        </w:rPr>
        <w:t>water coil. When the gaseous solvent contacts the coil</w:t>
      </w:r>
      <w:r w:rsidR="002B0423" w:rsidRPr="009A3700">
        <w:rPr>
          <w:rFonts w:ascii="Cambria" w:hAnsi="Cambria" w:cs="Arial"/>
          <w:sz w:val="24"/>
          <w:szCs w:val="24"/>
        </w:rPr>
        <w:t>,</w:t>
      </w:r>
      <w:r w:rsidRPr="009A3700">
        <w:rPr>
          <w:rFonts w:ascii="Cambria" w:hAnsi="Cambria" w:cs="Arial"/>
          <w:sz w:val="24"/>
          <w:szCs w:val="24"/>
        </w:rPr>
        <w:t xml:space="preserve"> it condenses into a chamber </w:t>
      </w:r>
      <w:r w:rsidR="00467987" w:rsidRPr="009A3700">
        <w:rPr>
          <w:rFonts w:ascii="Cambria" w:hAnsi="Cambria" w:cs="Arial"/>
          <w:sz w:val="24"/>
          <w:szCs w:val="24"/>
        </w:rPr>
        <w:t xml:space="preserve">with </w:t>
      </w:r>
      <w:r w:rsidRPr="009A3700">
        <w:rPr>
          <w:rFonts w:ascii="Cambria" w:hAnsi="Cambria" w:cs="Arial"/>
          <w:sz w:val="24"/>
          <w:szCs w:val="24"/>
        </w:rPr>
        <w:t>a glass fiber thimble holding the sample. This chamber is se</w:t>
      </w:r>
      <w:r w:rsidR="00270F1B" w:rsidRPr="009A3700">
        <w:rPr>
          <w:rFonts w:ascii="Cambria" w:hAnsi="Cambria" w:cs="Arial"/>
          <w:sz w:val="24"/>
          <w:szCs w:val="24"/>
        </w:rPr>
        <w:t xml:space="preserve">t with a </w:t>
      </w:r>
      <w:proofErr w:type="spellStart"/>
      <w:r w:rsidR="00270F1B" w:rsidRPr="009A3700">
        <w:rPr>
          <w:rFonts w:ascii="Cambria" w:hAnsi="Cambria" w:cs="Arial"/>
          <w:sz w:val="24"/>
          <w:szCs w:val="24"/>
        </w:rPr>
        <w:t>recirculator</w:t>
      </w:r>
      <w:proofErr w:type="spellEnd"/>
      <w:r w:rsidR="00467987" w:rsidRPr="009A3700">
        <w:rPr>
          <w:rFonts w:ascii="Cambria" w:hAnsi="Cambria" w:cs="Arial"/>
          <w:sz w:val="24"/>
          <w:szCs w:val="24"/>
        </w:rPr>
        <w:t>,</w:t>
      </w:r>
      <w:r w:rsidR="00270F1B" w:rsidRPr="009A3700">
        <w:rPr>
          <w:rFonts w:ascii="Cambria" w:hAnsi="Cambria" w:cs="Arial"/>
          <w:sz w:val="24"/>
          <w:szCs w:val="24"/>
        </w:rPr>
        <w:t xml:space="preserve"> </w:t>
      </w:r>
      <w:r w:rsidR="00467987" w:rsidRPr="009A3700">
        <w:rPr>
          <w:rFonts w:ascii="Cambria" w:hAnsi="Cambria" w:cs="Arial"/>
          <w:sz w:val="24"/>
          <w:szCs w:val="24"/>
        </w:rPr>
        <w:t xml:space="preserve">and </w:t>
      </w:r>
      <w:r w:rsidRPr="009A3700">
        <w:rPr>
          <w:rFonts w:ascii="Cambria" w:hAnsi="Cambria" w:cs="Arial"/>
          <w:sz w:val="24"/>
          <w:szCs w:val="24"/>
        </w:rPr>
        <w:t xml:space="preserve">when a certain volume is reached </w:t>
      </w:r>
      <w:r w:rsidR="00467987" w:rsidRPr="009A3700">
        <w:rPr>
          <w:rFonts w:ascii="Cambria" w:hAnsi="Cambria" w:cs="Arial"/>
          <w:sz w:val="24"/>
          <w:szCs w:val="24"/>
        </w:rPr>
        <w:t>(</w:t>
      </w:r>
      <w:r w:rsidRPr="009A3700">
        <w:rPr>
          <w:rFonts w:ascii="Cambria" w:hAnsi="Cambria" w:cs="Arial"/>
          <w:sz w:val="24"/>
          <w:szCs w:val="24"/>
        </w:rPr>
        <w:t>generally a volume large enough to submerge the whole sample</w:t>
      </w:r>
      <w:r w:rsidR="00467987" w:rsidRPr="009A3700">
        <w:rPr>
          <w:rFonts w:ascii="Cambria" w:hAnsi="Cambria" w:cs="Arial"/>
          <w:sz w:val="24"/>
          <w:szCs w:val="24"/>
        </w:rPr>
        <w:t>)</w:t>
      </w:r>
      <w:r w:rsidRPr="009A3700">
        <w:rPr>
          <w:rFonts w:ascii="Cambria" w:hAnsi="Cambria" w:cs="Arial"/>
          <w:sz w:val="24"/>
          <w:szCs w:val="24"/>
        </w:rPr>
        <w:t>, the chamber is flushed back into the round</w:t>
      </w:r>
      <w:r w:rsidR="00467987" w:rsidRPr="009A3700">
        <w:rPr>
          <w:rFonts w:ascii="Cambria" w:hAnsi="Cambria" w:cs="Arial"/>
          <w:sz w:val="24"/>
          <w:szCs w:val="24"/>
        </w:rPr>
        <w:t>-</w:t>
      </w:r>
      <w:r w:rsidRPr="009A3700">
        <w:rPr>
          <w:rFonts w:ascii="Cambria" w:hAnsi="Cambria" w:cs="Arial"/>
          <w:sz w:val="24"/>
          <w:szCs w:val="24"/>
        </w:rPr>
        <w:t>bottomed flask via a built</w:t>
      </w:r>
      <w:r w:rsidR="00467987" w:rsidRPr="009A3700">
        <w:rPr>
          <w:rFonts w:ascii="Cambria" w:hAnsi="Cambria" w:cs="Arial"/>
          <w:sz w:val="24"/>
          <w:szCs w:val="24"/>
        </w:rPr>
        <w:t>-</w:t>
      </w:r>
      <w:r w:rsidRPr="009A3700">
        <w:rPr>
          <w:rFonts w:ascii="Cambria" w:hAnsi="Cambria" w:cs="Arial"/>
          <w:sz w:val="24"/>
          <w:szCs w:val="24"/>
        </w:rPr>
        <w:t>in siphon, where the lipid extract accumulates while the solvent becomes</w:t>
      </w:r>
      <w:r w:rsidR="00467987" w:rsidRPr="009A3700">
        <w:rPr>
          <w:rFonts w:ascii="Cambria" w:hAnsi="Cambria" w:cs="Arial"/>
          <w:sz w:val="24"/>
          <w:szCs w:val="24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>part of the next cycle. Hence</w:t>
      </w:r>
      <w:r w:rsidR="00467987" w:rsidRPr="009A3700">
        <w:rPr>
          <w:rFonts w:ascii="Cambria" w:hAnsi="Cambria" w:cs="Arial"/>
          <w:sz w:val="24"/>
          <w:szCs w:val="24"/>
        </w:rPr>
        <w:t>,</w:t>
      </w:r>
      <w:r w:rsidRPr="009A3700">
        <w:rPr>
          <w:rFonts w:ascii="Cambria" w:hAnsi="Cambria" w:cs="Arial"/>
          <w:sz w:val="24"/>
          <w:szCs w:val="24"/>
        </w:rPr>
        <w:t xml:space="preserve"> the term “continuous” </w:t>
      </w:r>
      <w:r w:rsidR="007D1249" w:rsidRPr="009A3700">
        <w:rPr>
          <w:rFonts w:ascii="Cambria" w:hAnsi="Cambria" w:cs="Arial"/>
          <w:sz w:val="24"/>
          <w:szCs w:val="24"/>
        </w:rPr>
        <w:t>extraction</w:t>
      </w:r>
      <w:r w:rsidRPr="009A3700">
        <w:rPr>
          <w:rFonts w:ascii="Cambria" w:hAnsi="Cambria" w:cs="Arial"/>
          <w:sz w:val="24"/>
          <w:szCs w:val="24"/>
        </w:rPr>
        <w:t>.</w:t>
      </w:r>
      <w:r w:rsidR="007D1249" w:rsidRPr="009A3700">
        <w:rPr>
          <w:rFonts w:ascii="Cambria" w:hAnsi="Cambria" w:cs="Arial"/>
          <w:sz w:val="24"/>
          <w:szCs w:val="24"/>
        </w:rPr>
        <w:t xml:space="preserve"> Soxhlet extraction is often used for the extraction of larger (&gt;10 g) samples.</w:t>
      </w:r>
    </w:p>
    <w:p w14:paraId="48F37ADB" w14:textId="6CEB67FE" w:rsidR="00D55274" w:rsidRPr="00C55B7F" w:rsidRDefault="000717DA" w:rsidP="00705B78">
      <w:pPr>
        <w:spacing w:line="360" w:lineRule="auto"/>
        <w:rPr>
          <w:rFonts w:ascii="Cambria" w:hAnsi="Cambria" w:cs="Arial"/>
          <w:b/>
          <w:sz w:val="24"/>
          <w:szCs w:val="24"/>
        </w:rPr>
      </w:pPr>
      <w:r w:rsidRPr="00C55B7F">
        <w:rPr>
          <w:rFonts w:ascii="Cambria" w:hAnsi="Cambria" w:cs="Arial"/>
          <w:b/>
          <w:sz w:val="24"/>
          <w:szCs w:val="24"/>
        </w:rPr>
        <w:t>Figure 2</w:t>
      </w:r>
      <w:r w:rsidR="00C55B7F">
        <w:rPr>
          <w:rFonts w:ascii="Cambria" w:hAnsi="Cambria" w:cs="Arial"/>
          <w:b/>
          <w:sz w:val="24"/>
          <w:szCs w:val="24"/>
        </w:rPr>
        <w:t>.</w:t>
      </w:r>
      <w:r w:rsidRPr="00C55B7F">
        <w:rPr>
          <w:rFonts w:ascii="Cambria" w:hAnsi="Cambria" w:cs="Arial"/>
          <w:b/>
          <w:sz w:val="24"/>
          <w:szCs w:val="24"/>
        </w:rPr>
        <w:t xml:space="preserve"> </w:t>
      </w:r>
      <w:proofErr w:type="gramStart"/>
      <w:r w:rsidRPr="00C55B7F">
        <w:rPr>
          <w:rFonts w:ascii="Cambria" w:hAnsi="Cambria" w:cs="Arial"/>
          <w:b/>
          <w:sz w:val="24"/>
          <w:szCs w:val="24"/>
        </w:rPr>
        <w:t xml:space="preserve">A </w:t>
      </w:r>
      <w:proofErr w:type="spellStart"/>
      <w:r w:rsidRPr="00C55B7F">
        <w:rPr>
          <w:rFonts w:ascii="Cambria" w:hAnsi="Cambria" w:cs="Arial"/>
          <w:b/>
          <w:sz w:val="24"/>
          <w:szCs w:val="24"/>
        </w:rPr>
        <w:t>soxhlet</w:t>
      </w:r>
      <w:proofErr w:type="spellEnd"/>
      <w:r w:rsidRPr="00C55B7F">
        <w:rPr>
          <w:rFonts w:ascii="Cambria" w:hAnsi="Cambria" w:cs="Arial"/>
          <w:b/>
          <w:sz w:val="24"/>
          <w:szCs w:val="24"/>
        </w:rPr>
        <w:t xml:space="preserve"> apparatus.</w:t>
      </w:r>
      <w:proofErr w:type="gramEnd"/>
    </w:p>
    <w:p w14:paraId="059DD678" w14:textId="500B6097" w:rsidR="00705B78" w:rsidRPr="009A3700" w:rsidRDefault="00705B78" w:rsidP="00705B78">
      <w:pPr>
        <w:spacing w:line="360" w:lineRule="auto"/>
        <w:rPr>
          <w:rFonts w:ascii="Cambria" w:hAnsi="Cambria" w:cs="Arial"/>
          <w:sz w:val="28"/>
          <w:szCs w:val="24"/>
        </w:rPr>
      </w:pPr>
      <w:r w:rsidRPr="009A3700">
        <w:rPr>
          <w:rFonts w:ascii="Cambria" w:hAnsi="Cambria" w:cs="Arial"/>
          <w:b/>
          <w:sz w:val="28"/>
          <w:szCs w:val="24"/>
        </w:rPr>
        <w:t>Procedure</w:t>
      </w:r>
    </w:p>
    <w:p w14:paraId="3EDBEFD6" w14:textId="421F134E" w:rsidR="003B73E2" w:rsidRPr="009A3700" w:rsidRDefault="003B73E2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Arial"/>
          <w:b/>
          <w:sz w:val="24"/>
          <w:szCs w:val="24"/>
        </w:rPr>
      </w:pPr>
      <w:r w:rsidRPr="009A3700">
        <w:rPr>
          <w:rFonts w:ascii="Cambria" w:hAnsi="Cambria" w:cs="Arial"/>
          <w:b/>
          <w:sz w:val="24"/>
          <w:szCs w:val="24"/>
        </w:rPr>
        <w:t>Setup and Preparation</w:t>
      </w:r>
      <w:r w:rsidR="00035F0B" w:rsidRPr="009A3700">
        <w:rPr>
          <w:rFonts w:ascii="Cambria" w:hAnsi="Cambria" w:cs="Arial"/>
          <w:b/>
          <w:sz w:val="24"/>
          <w:szCs w:val="24"/>
        </w:rPr>
        <w:t xml:space="preserve"> of Materials</w:t>
      </w:r>
    </w:p>
    <w:p w14:paraId="314162C0" w14:textId="77777777" w:rsidR="003B73E2" w:rsidRPr="009A3700" w:rsidRDefault="003B73E2" w:rsidP="00787CC6">
      <w:pPr>
        <w:pStyle w:val="ListParagraph"/>
        <w:spacing w:line="360" w:lineRule="auto"/>
        <w:ind w:left="792"/>
        <w:rPr>
          <w:rFonts w:ascii="Cambria" w:hAnsi="Cambria" w:cs="Arial"/>
          <w:sz w:val="24"/>
          <w:szCs w:val="24"/>
        </w:rPr>
      </w:pPr>
    </w:p>
    <w:p w14:paraId="0317C924" w14:textId="77777777" w:rsidR="00D662E7" w:rsidRPr="009A3700" w:rsidRDefault="00AB5182" w:rsidP="0087383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Collect </w:t>
      </w:r>
      <w:r w:rsidR="003B73E2" w:rsidRPr="009A3700">
        <w:rPr>
          <w:rFonts w:ascii="Cambria" w:hAnsi="Cambria" w:cs="Arial"/>
          <w:sz w:val="24"/>
          <w:szCs w:val="24"/>
        </w:rPr>
        <w:t>a s</w:t>
      </w:r>
      <w:r w:rsidR="00CD74CD" w:rsidRPr="009A3700">
        <w:rPr>
          <w:rFonts w:ascii="Cambria" w:hAnsi="Cambria" w:cs="Arial"/>
          <w:sz w:val="24"/>
          <w:szCs w:val="24"/>
        </w:rPr>
        <w:t>ample</w:t>
      </w:r>
      <w:r w:rsidR="003B73E2" w:rsidRPr="009A3700">
        <w:rPr>
          <w:rFonts w:ascii="Cambria" w:hAnsi="Cambria" w:cs="Arial"/>
          <w:sz w:val="24"/>
          <w:szCs w:val="24"/>
        </w:rPr>
        <w:t xml:space="preserve"> of</w:t>
      </w:r>
      <w:r w:rsidR="00AA3FCD" w:rsidRPr="009A3700">
        <w:rPr>
          <w:rFonts w:ascii="Cambria" w:hAnsi="Cambria" w:cs="Arial"/>
          <w:sz w:val="24"/>
          <w:szCs w:val="24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 xml:space="preserve">frozen, freeze-dried, crushed, and homogenized </w:t>
      </w:r>
      <w:r w:rsidR="003E7681" w:rsidRPr="009A3700">
        <w:rPr>
          <w:rFonts w:ascii="Cambria" w:hAnsi="Cambria" w:cs="Arial"/>
          <w:sz w:val="24"/>
          <w:szCs w:val="24"/>
        </w:rPr>
        <w:t>marine sediment</w:t>
      </w:r>
      <w:r w:rsidR="00035F0B" w:rsidRPr="009A3700">
        <w:rPr>
          <w:rFonts w:ascii="Cambria" w:hAnsi="Cambria" w:cs="Arial"/>
          <w:sz w:val="24"/>
          <w:szCs w:val="24"/>
        </w:rPr>
        <w:t xml:space="preserve">. A sample like this </w:t>
      </w:r>
      <w:r w:rsidR="003E7681" w:rsidRPr="009A3700">
        <w:rPr>
          <w:rFonts w:ascii="Cambria" w:hAnsi="Cambria" w:cs="Arial"/>
          <w:sz w:val="24"/>
          <w:szCs w:val="24"/>
        </w:rPr>
        <w:t>contain</w:t>
      </w:r>
      <w:r w:rsidR="00035F0B" w:rsidRPr="009A3700">
        <w:rPr>
          <w:rFonts w:ascii="Cambria" w:hAnsi="Cambria" w:cs="Arial"/>
          <w:sz w:val="24"/>
          <w:szCs w:val="24"/>
        </w:rPr>
        <w:t>s</w:t>
      </w:r>
      <w:r w:rsidR="003E7681" w:rsidRPr="009A3700">
        <w:rPr>
          <w:rFonts w:ascii="Cambria" w:hAnsi="Cambria" w:cs="Arial"/>
          <w:sz w:val="24"/>
          <w:szCs w:val="24"/>
        </w:rPr>
        <w:t xml:space="preserve"> many of the compounds need</w:t>
      </w:r>
      <w:r w:rsidR="00035F0B" w:rsidRPr="009A3700">
        <w:rPr>
          <w:rFonts w:ascii="Cambria" w:hAnsi="Cambria" w:cs="Arial"/>
          <w:sz w:val="24"/>
          <w:szCs w:val="24"/>
        </w:rPr>
        <w:t>ed</w:t>
      </w:r>
      <w:r w:rsidR="003E7681" w:rsidRPr="009A3700">
        <w:rPr>
          <w:rFonts w:ascii="Cambria" w:hAnsi="Cambria" w:cs="Arial"/>
          <w:sz w:val="24"/>
          <w:szCs w:val="24"/>
        </w:rPr>
        <w:t xml:space="preserve"> </w:t>
      </w:r>
      <w:r w:rsidR="00035F0B" w:rsidRPr="009A3700">
        <w:rPr>
          <w:rFonts w:ascii="Cambria" w:hAnsi="Cambria" w:cs="Arial"/>
          <w:sz w:val="24"/>
          <w:szCs w:val="24"/>
        </w:rPr>
        <w:t>for</w:t>
      </w:r>
      <w:r w:rsidR="003E7681" w:rsidRPr="009A3700">
        <w:rPr>
          <w:rFonts w:ascii="Cambria" w:hAnsi="Cambria" w:cs="Arial"/>
          <w:sz w:val="24"/>
          <w:szCs w:val="24"/>
        </w:rPr>
        <w:t xml:space="preserve"> standards.</w:t>
      </w:r>
    </w:p>
    <w:p w14:paraId="1173F57C" w14:textId="4EC1F4F7" w:rsidR="00D662E7" w:rsidRPr="009A3700" w:rsidRDefault="00D662E7" w:rsidP="008B376E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Standards are often made from sediments that are left over after a coring expedition or analysis. For example, </w:t>
      </w:r>
      <w:r w:rsidR="008B376E" w:rsidRPr="009A3700">
        <w:rPr>
          <w:rFonts w:ascii="Cambria" w:hAnsi="Cambria" w:cs="Arial"/>
          <w:sz w:val="24"/>
          <w:szCs w:val="24"/>
        </w:rPr>
        <w:t>in this experiment</w:t>
      </w:r>
      <w:r w:rsidRPr="009A3700">
        <w:rPr>
          <w:rFonts w:ascii="Cambria" w:hAnsi="Cambria" w:cs="Arial"/>
          <w:sz w:val="24"/>
          <w:szCs w:val="24"/>
        </w:rPr>
        <w:t>, sediment that was obtained from the ‘Mud Patch’ located just south of Cape Cod</w:t>
      </w:r>
      <w:r w:rsidR="008B376E" w:rsidRPr="009A3700">
        <w:rPr>
          <w:rFonts w:ascii="Cambria" w:hAnsi="Cambria" w:cs="Arial"/>
          <w:sz w:val="24"/>
          <w:szCs w:val="24"/>
        </w:rPr>
        <w:t xml:space="preserve"> is extracted</w:t>
      </w:r>
      <w:r w:rsidRPr="009A3700">
        <w:rPr>
          <w:rFonts w:ascii="Cambria" w:hAnsi="Cambria" w:cs="Arial"/>
          <w:sz w:val="24"/>
          <w:szCs w:val="24"/>
        </w:rPr>
        <w:t>. This sediment was taken as part of a coring expedition but will not be used to answer scientific questions. We can therefore use it to make a standard.</w:t>
      </w:r>
    </w:p>
    <w:p w14:paraId="5FDF61C7" w14:textId="01DF98CD" w:rsidR="00D662E7" w:rsidRPr="009A3700" w:rsidRDefault="00D662E7" w:rsidP="008B376E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Place a ~100 g chunk of the sediment into the freezer overnight so that it freezes thr</w:t>
      </w:r>
      <w:r w:rsidR="008B376E" w:rsidRPr="009A3700">
        <w:rPr>
          <w:rFonts w:ascii="Cambria" w:hAnsi="Cambria" w:cs="Arial"/>
          <w:sz w:val="24"/>
          <w:szCs w:val="24"/>
        </w:rPr>
        <w:t>ough</w:t>
      </w:r>
      <w:r w:rsidRPr="009A3700">
        <w:rPr>
          <w:rFonts w:ascii="Cambria" w:hAnsi="Cambria" w:cs="Arial"/>
          <w:sz w:val="24"/>
          <w:szCs w:val="24"/>
        </w:rPr>
        <w:t>.</w:t>
      </w:r>
    </w:p>
    <w:p w14:paraId="39BF4C15" w14:textId="602C4C9D" w:rsidR="00D662E7" w:rsidRPr="009A3700" w:rsidRDefault="00D662E7" w:rsidP="008B376E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Once the sediment is completely frozen, turn on the freeze dryer (available from many scientific equipment retailers like Fisher) and wait until the condenser reaches it setpoint (often ~-30</w:t>
      </w:r>
      <w:r w:rsidR="00F52B5E" w:rsidRPr="009A3700">
        <w:rPr>
          <w:rFonts w:ascii="Cambria" w:hAnsi="Cambria" w:cs="Arial"/>
          <w:sz w:val="24"/>
          <w:szCs w:val="24"/>
        </w:rPr>
        <w:t xml:space="preserve"> °</w:t>
      </w:r>
      <w:r w:rsidRPr="009A3700">
        <w:rPr>
          <w:rFonts w:ascii="Cambria" w:hAnsi="Cambria" w:cs="Arial"/>
          <w:sz w:val="24"/>
          <w:szCs w:val="24"/>
        </w:rPr>
        <w:t>C).</w:t>
      </w:r>
    </w:p>
    <w:p w14:paraId="29DCD1BE" w14:textId="1E840951" w:rsidR="0054468F" w:rsidRPr="009A3700" w:rsidRDefault="00D662E7" w:rsidP="008B376E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Load the sediment sample into the freeze dryer </w:t>
      </w:r>
      <w:r w:rsidR="0054468F" w:rsidRPr="009A3700">
        <w:rPr>
          <w:rFonts w:ascii="Cambria" w:hAnsi="Cambria" w:cs="Arial"/>
          <w:sz w:val="24"/>
          <w:szCs w:val="24"/>
        </w:rPr>
        <w:t>and close the purge to be</w:t>
      </w:r>
      <w:r w:rsidR="008B376E" w:rsidRPr="009A3700">
        <w:rPr>
          <w:rFonts w:ascii="Cambria" w:hAnsi="Cambria" w:cs="Arial"/>
          <w:sz w:val="24"/>
          <w:szCs w:val="24"/>
        </w:rPr>
        <w:t>gin</w:t>
      </w:r>
      <w:r w:rsidR="0054468F" w:rsidRPr="009A3700">
        <w:rPr>
          <w:rFonts w:ascii="Cambria" w:hAnsi="Cambria" w:cs="Arial"/>
          <w:sz w:val="24"/>
          <w:szCs w:val="24"/>
        </w:rPr>
        <w:t xml:space="preserve"> pulling a vacuum on the sample.</w:t>
      </w:r>
    </w:p>
    <w:p w14:paraId="79538DED" w14:textId="77777777" w:rsidR="0054468F" w:rsidRPr="009A3700" w:rsidRDefault="0054468F" w:rsidP="008B376E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lastRenderedPageBreak/>
        <w:t>Depending on the amount of water in the sediment, and the size of the sample, it may take several days for the sample to dry.</w:t>
      </w:r>
    </w:p>
    <w:p w14:paraId="4614AD91" w14:textId="77777777" w:rsidR="0054468F" w:rsidRPr="009A3700" w:rsidRDefault="0054468F" w:rsidP="008B376E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Once the sample is dry, turn off the freeze dryer, vent it, and remove the sample.</w:t>
      </w:r>
    </w:p>
    <w:p w14:paraId="121EF7C7" w14:textId="4A661994" w:rsidR="00AB5182" w:rsidRPr="009A3700" w:rsidRDefault="0054468F" w:rsidP="008B376E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Place the sample in a solvent rinsed mortar and grind to a powder using a pestle. Do this to the entire sample and store in a glass jar in the freezer until ready to extract.</w:t>
      </w:r>
    </w:p>
    <w:p w14:paraId="49F02299" w14:textId="77777777" w:rsidR="00F52B5E" w:rsidRPr="009A3700" w:rsidRDefault="00F52B5E" w:rsidP="00F52B5E">
      <w:pPr>
        <w:pStyle w:val="ListParagraph"/>
        <w:spacing w:line="360" w:lineRule="auto"/>
        <w:ind w:left="1224"/>
        <w:rPr>
          <w:rFonts w:ascii="Cambria" w:hAnsi="Cambria" w:cs="Arial"/>
          <w:sz w:val="24"/>
          <w:szCs w:val="24"/>
        </w:rPr>
      </w:pPr>
    </w:p>
    <w:p w14:paraId="74A103C7" w14:textId="4FA9F894" w:rsidR="00AB5182" w:rsidRPr="009A3700" w:rsidRDefault="00CD74CD" w:rsidP="00CD74CD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Depending on the size of the sample, use vials with volumes ranging from 4-60 </w:t>
      </w:r>
      <w:proofErr w:type="spellStart"/>
      <w:r w:rsidRPr="009A3700">
        <w:rPr>
          <w:rFonts w:ascii="Cambria" w:hAnsi="Cambria" w:cs="Arial"/>
          <w:sz w:val="24"/>
          <w:szCs w:val="24"/>
        </w:rPr>
        <w:t>m</w:t>
      </w:r>
      <w:r w:rsidR="00C55B7F">
        <w:rPr>
          <w:rFonts w:ascii="Cambria" w:hAnsi="Cambria" w:cs="Arial"/>
          <w:sz w:val="24"/>
          <w:szCs w:val="24"/>
        </w:rPr>
        <w:t>L</w:t>
      </w:r>
      <w:r w:rsidRPr="009A3700">
        <w:rPr>
          <w:rFonts w:ascii="Cambria" w:hAnsi="Cambria" w:cs="Arial"/>
          <w:sz w:val="24"/>
          <w:szCs w:val="24"/>
        </w:rPr>
        <w:t>.</w:t>
      </w:r>
      <w:proofErr w:type="spellEnd"/>
      <w:r w:rsidRPr="009A3700">
        <w:rPr>
          <w:rFonts w:ascii="Cambria" w:hAnsi="Cambria" w:cs="Arial"/>
          <w:sz w:val="24"/>
          <w:szCs w:val="24"/>
        </w:rPr>
        <w:t xml:space="preserve"> For this experiment, use </w:t>
      </w:r>
      <w:r w:rsidR="00CB26C4" w:rsidRPr="009A3700">
        <w:rPr>
          <w:rFonts w:ascii="Cambria" w:hAnsi="Cambria" w:cs="Arial"/>
          <w:sz w:val="24"/>
          <w:szCs w:val="24"/>
        </w:rPr>
        <w:t>borosilicate glass vials (40 m</w:t>
      </w:r>
      <w:r w:rsidR="00C55B7F">
        <w:rPr>
          <w:rFonts w:ascii="Cambria" w:hAnsi="Cambria" w:cs="Arial"/>
          <w:sz w:val="24"/>
          <w:szCs w:val="24"/>
        </w:rPr>
        <w:t>L</w:t>
      </w:r>
      <w:r w:rsidRPr="009A3700">
        <w:rPr>
          <w:rFonts w:ascii="Cambria" w:hAnsi="Cambria" w:cs="Arial"/>
          <w:sz w:val="24"/>
          <w:szCs w:val="24"/>
        </w:rPr>
        <w:t xml:space="preserve">) and solvent safe caps. Combust </w:t>
      </w:r>
      <w:r w:rsidR="00035F0B" w:rsidRPr="009A3700">
        <w:rPr>
          <w:rFonts w:ascii="Cambria" w:hAnsi="Cambria" w:cs="Arial"/>
          <w:sz w:val="24"/>
          <w:szCs w:val="24"/>
        </w:rPr>
        <w:t xml:space="preserve">the </w:t>
      </w:r>
      <w:r w:rsidRPr="009A3700">
        <w:rPr>
          <w:rFonts w:ascii="Cambria" w:hAnsi="Cambria" w:cs="Arial"/>
          <w:sz w:val="24"/>
          <w:szCs w:val="24"/>
        </w:rPr>
        <w:t xml:space="preserve">vials, borosilicate glass pipettes, and </w:t>
      </w:r>
      <w:r w:rsidR="00C55B7F">
        <w:rPr>
          <w:rFonts w:ascii="Cambria" w:hAnsi="Cambria" w:cs="Arial"/>
          <w:sz w:val="24"/>
          <w:szCs w:val="24"/>
        </w:rPr>
        <w:t>weighing tins at 550 °C for 6 h</w:t>
      </w:r>
      <w:r w:rsidRPr="009A3700">
        <w:rPr>
          <w:rFonts w:ascii="Cambria" w:hAnsi="Cambria" w:cs="Arial"/>
          <w:sz w:val="24"/>
          <w:szCs w:val="24"/>
        </w:rPr>
        <w:t xml:space="preserve"> prior to ensure removal of possible organic contaminants.</w:t>
      </w:r>
      <w:r w:rsidR="00F534B3" w:rsidRPr="009A3700">
        <w:rPr>
          <w:rFonts w:ascii="Cambria" w:hAnsi="Cambria" w:cs="Arial"/>
          <w:sz w:val="24"/>
          <w:szCs w:val="24"/>
        </w:rPr>
        <w:br/>
      </w:r>
    </w:p>
    <w:p w14:paraId="74897E31" w14:textId="6612B6FC" w:rsidR="0050155E" w:rsidRPr="009A3700" w:rsidRDefault="00035F0B" w:rsidP="00F92A15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Obtain d</w:t>
      </w:r>
      <w:r w:rsidR="0050155E" w:rsidRPr="009A3700">
        <w:rPr>
          <w:rFonts w:ascii="Cambria" w:hAnsi="Cambria" w:cs="Arial"/>
          <w:sz w:val="24"/>
          <w:szCs w:val="24"/>
        </w:rPr>
        <w:t xml:space="preserve">ichloromethane and methanol </w:t>
      </w:r>
      <w:r w:rsidRPr="009A3700">
        <w:rPr>
          <w:rFonts w:ascii="Cambria" w:hAnsi="Cambria" w:cs="Arial"/>
          <w:sz w:val="24"/>
          <w:szCs w:val="24"/>
        </w:rPr>
        <w:t xml:space="preserve">(both are </w:t>
      </w:r>
      <w:r w:rsidR="0050155E" w:rsidRPr="009A3700">
        <w:rPr>
          <w:rFonts w:ascii="Cambria" w:hAnsi="Cambria" w:cs="Arial"/>
          <w:sz w:val="24"/>
          <w:szCs w:val="24"/>
        </w:rPr>
        <w:t>common in most organic geochemistry laboratories</w:t>
      </w:r>
      <w:r w:rsidRPr="009A3700">
        <w:rPr>
          <w:rFonts w:ascii="Cambria" w:hAnsi="Cambria" w:cs="Arial"/>
          <w:sz w:val="24"/>
          <w:szCs w:val="24"/>
        </w:rPr>
        <w:t>), then</w:t>
      </w:r>
      <w:r w:rsidR="00CD74CD" w:rsidRPr="009A3700">
        <w:rPr>
          <w:rFonts w:ascii="Cambria" w:hAnsi="Cambria" w:cs="Arial"/>
          <w:sz w:val="24"/>
          <w:szCs w:val="24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>u</w:t>
      </w:r>
      <w:r w:rsidR="00CD74CD" w:rsidRPr="009A3700">
        <w:rPr>
          <w:rFonts w:ascii="Cambria" w:hAnsi="Cambria" w:cs="Arial"/>
          <w:sz w:val="24"/>
          <w:szCs w:val="24"/>
        </w:rPr>
        <w:t>se them</w:t>
      </w:r>
      <w:r w:rsidR="0050155E" w:rsidRPr="009A3700">
        <w:rPr>
          <w:rFonts w:ascii="Cambria" w:hAnsi="Cambria" w:cs="Arial"/>
          <w:sz w:val="24"/>
          <w:szCs w:val="24"/>
        </w:rPr>
        <w:t xml:space="preserve"> individually to rinse lab tools and glassware before use. A mixture of dichloromethane (DCM) to methanol (MeOH; 9:1) is used in many labs to efficiently extract biomarkers with a wide range of polarities. Solvents should be free of organic contaminants.</w:t>
      </w:r>
      <w:r w:rsidR="00F534B3" w:rsidRPr="009A3700">
        <w:rPr>
          <w:rFonts w:ascii="Cambria" w:hAnsi="Cambria" w:cs="Arial"/>
          <w:sz w:val="24"/>
          <w:szCs w:val="24"/>
        </w:rPr>
        <w:br/>
      </w:r>
    </w:p>
    <w:p w14:paraId="14DD346B" w14:textId="46B22E11" w:rsidR="0087383C" w:rsidRPr="009A3700" w:rsidRDefault="00035F0B" w:rsidP="00CD74CD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Acquire </w:t>
      </w:r>
      <w:r w:rsidR="00CD74CD" w:rsidRPr="009A3700">
        <w:rPr>
          <w:rFonts w:ascii="Cambria" w:hAnsi="Cambria" w:cs="Arial"/>
          <w:sz w:val="24"/>
          <w:szCs w:val="24"/>
        </w:rPr>
        <w:t xml:space="preserve">a </w:t>
      </w:r>
      <w:proofErr w:type="spellStart"/>
      <w:r w:rsidR="00CD74CD" w:rsidRPr="009A3700">
        <w:rPr>
          <w:rFonts w:ascii="Cambria" w:hAnsi="Cambria" w:cs="Arial"/>
          <w:sz w:val="24"/>
          <w:szCs w:val="24"/>
        </w:rPr>
        <w:t>s</w:t>
      </w:r>
      <w:r w:rsidR="0087383C" w:rsidRPr="009A3700">
        <w:rPr>
          <w:rFonts w:ascii="Cambria" w:hAnsi="Cambria" w:cs="Arial"/>
          <w:sz w:val="24"/>
          <w:szCs w:val="24"/>
        </w:rPr>
        <w:t>oxhlet</w:t>
      </w:r>
      <w:proofErr w:type="spellEnd"/>
      <w:r w:rsidR="0087383C" w:rsidRPr="009A3700">
        <w:rPr>
          <w:rFonts w:ascii="Cambria" w:hAnsi="Cambria" w:cs="Arial"/>
          <w:sz w:val="24"/>
          <w:szCs w:val="24"/>
        </w:rPr>
        <w:t xml:space="preserve"> apparatus</w:t>
      </w:r>
      <w:r w:rsidRPr="009A3700">
        <w:rPr>
          <w:rFonts w:ascii="Cambria" w:hAnsi="Cambria" w:cs="Arial"/>
          <w:sz w:val="24"/>
          <w:szCs w:val="24"/>
        </w:rPr>
        <w:t xml:space="preserve"> to use in this experiment</w:t>
      </w:r>
      <w:r w:rsidR="0087383C" w:rsidRPr="009A3700">
        <w:rPr>
          <w:rFonts w:ascii="Cambria" w:hAnsi="Cambria" w:cs="Arial"/>
          <w:sz w:val="24"/>
          <w:szCs w:val="24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>(t</w:t>
      </w:r>
      <w:r w:rsidR="0087383C" w:rsidRPr="009A3700">
        <w:rPr>
          <w:rFonts w:ascii="Cambria" w:hAnsi="Cambria" w:cs="Arial"/>
          <w:sz w:val="24"/>
          <w:szCs w:val="24"/>
        </w:rPr>
        <w:t>hese can be purchased from Fisher Scientific or other science retailer</w:t>
      </w:r>
      <w:r w:rsidRPr="009A3700">
        <w:rPr>
          <w:rFonts w:ascii="Cambria" w:hAnsi="Cambria" w:cs="Arial"/>
          <w:sz w:val="24"/>
          <w:szCs w:val="24"/>
        </w:rPr>
        <w:t>), then w</w:t>
      </w:r>
      <w:r w:rsidR="007D1249" w:rsidRPr="009A3700">
        <w:rPr>
          <w:rFonts w:ascii="Cambria" w:hAnsi="Cambria" w:cs="Arial"/>
          <w:sz w:val="24"/>
          <w:szCs w:val="24"/>
        </w:rPr>
        <w:t>ash</w:t>
      </w:r>
      <w:r w:rsidRPr="009A3700">
        <w:rPr>
          <w:rFonts w:ascii="Cambria" w:hAnsi="Cambria" w:cs="Arial"/>
          <w:sz w:val="24"/>
          <w:szCs w:val="24"/>
        </w:rPr>
        <w:t xml:space="preserve"> </w:t>
      </w:r>
      <w:r w:rsidR="007D1249" w:rsidRPr="009A3700">
        <w:rPr>
          <w:rFonts w:ascii="Cambria" w:hAnsi="Cambria" w:cs="Arial"/>
          <w:sz w:val="24"/>
          <w:szCs w:val="24"/>
        </w:rPr>
        <w:t>and combust</w:t>
      </w:r>
      <w:r w:rsidR="00CD74CD" w:rsidRPr="009A3700">
        <w:rPr>
          <w:rFonts w:ascii="Cambria" w:hAnsi="Cambria" w:cs="Arial"/>
          <w:sz w:val="24"/>
          <w:szCs w:val="24"/>
        </w:rPr>
        <w:t xml:space="preserve"> it</w:t>
      </w:r>
      <w:r w:rsidR="007D1249" w:rsidRPr="009A3700">
        <w:rPr>
          <w:rFonts w:ascii="Cambria" w:hAnsi="Cambria" w:cs="Arial"/>
          <w:sz w:val="24"/>
          <w:szCs w:val="24"/>
        </w:rPr>
        <w:t xml:space="preserve"> at 550</w:t>
      </w:r>
      <w:r w:rsidR="00CD74CD" w:rsidRPr="009A3700">
        <w:rPr>
          <w:rFonts w:ascii="Cambria" w:hAnsi="Cambria" w:cs="Arial"/>
          <w:sz w:val="24"/>
          <w:szCs w:val="24"/>
        </w:rPr>
        <w:t xml:space="preserve"> °</w:t>
      </w:r>
      <w:r w:rsidR="007D1249" w:rsidRPr="009A3700">
        <w:rPr>
          <w:rFonts w:ascii="Cambria" w:hAnsi="Cambria" w:cs="Arial"/>
          <w:sz w:val="24"/>
          <w:szCs w:val="24"/>
        </w:rPr>
        <w:t xml:space="preserve">C for </w:t>
      </w:r>
      <w:r w:rsidR="00CD74CD" w:rsidRPr="009A3700">
        <w:rPr>
          <w:rFonts w:ascii="Cambria" w:hAnsi="Cambria" w:cs="Arial"/>
          <w:sz w:val="24"/>
          <w:szCs w:val="24"/>
        </w:rPr>
        <w:t>6</w:t>
      </w:r>
      <w:r w:rsidR="007D1249" w:rsidRPr="009A3700">
        <w:rPr>
          <w:rFonts w:ascii="Cambria" w:hAnsi="Cambria" w:cs="Arial"/>
          <w:sz w:val="24"/>
          <w:szCs w:val="24"/>
        </w:rPr>
        <w:t xml:space="preserve"> h prior to use.</w:t>
      </w:r>
    </w:p>
    <w:p w14:paraId="03951705" w14:textId="77777777" w:rsidR="00B447EA" w:rsidRPr="009A3700" w:rsidRDefault="00B447EA" w:rsidP="00B447EA">
      <w:pPr>
        <w:pStyle w:val="ListParagraph"/>
        <w:spacing w:line="360" w:lineRule="auto"/>
        <w:ind w:left="792"/>
        <w:rPr>
          <w:rFonts w:ascii="Cambria" w:hAnsi="Cambria" w:cs="Arial"/>
          <w:sz w:val="24"/>
          <w:szCs w:val="24"/>
        </w:rPr>
      </w:pPr>
    </w:p>
    <w:p w14:paraId="2D5A7DC1" w14:textId="17BFA179" w:rsidR="0050155E" w:rsidRPr="009A3700" w:rsidRDefault="00035F0B" w:rsidP="00B447EA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Obtain </w:t>
      </w:r>
      <w:r w:rsidR="00CD74CD" w:rsidRPr="009A3700">
        <w:rPr>
          <w:rFonts w:ascii="Cambria" w:hAnsi="Cambria" w:cs="Arial"/>
          <w:sz w:val="24"/>
          <w:szCs w:val="24"/>
        </w:rPr>
        <w:t>g</w:t>
      </w:r>
      <w:r w:rsidR="007D1249" w:rsidRPr="009A3700">
        <w:rPr>
          <w:rFonts w:ascii="Cambria" w:hAnsi="Cambria" w:cs="Arial"/>
          <w:sz w:val="24"/>
          <w:szCs w:val="24"/>
        </w:rPr>
        <w:t xml:space="preserve">lass </w:t>
      </w:r>
      <w:r w:rsidR="00CD74CD" w:rsidRPr="009A3700">
        <w:rPr>
          <w:rFonts w:ascii="Cambria" w:hAnsi="Cambria" w:cs="Arial"/>
          <w:sz w:val="24"/>
          <w:szCs w:val="24"/>
        </w:rPr>
        <w:t>f</w:t>
      </w:r>
      <w:r w:rsidR="007D1249" w:rsidRPr="009A3700">
        <w:rPr>
          <w:rFonts w:ascii="Cambria" w:hAnsi="Cambria" w:cs="Arial"/>
          <w:sz w:val="24"/>
          <w:szCs w:val="24"/>
        </w:rPr>
        <w:t xml:space="preserve">iber </w:t>
      </w:r>
      <w:r w:rsidR="00CD74CD" w:rsidRPr="009A3700">
        <w:rPr>
          <w:rFonts w:ascii="Cambria" w:hAnsi="Cambria" w:cs="Arial"/>
          <w:sz w:val="24"/>
          <w:szCs w:val="24"/>
        </w:rPr>
        <w:t>t</w:t>
      </w:r>
      <w:r w:rsidR="007D1249" w:rsidRPr="009A3700">
        <w:rPr>
          <w:rFonts w:ascii="Cambria" w:hAnsi="Cambria" w:cs="Arial"/>
          <w:sz w:val="24"/>
          <w:szCs w:val="24"/>
        </w:rPr>
        <w:t>himbles (</w:t>
      </w:r>
      <w:r w:rsidRPr="009A3700">
        <w:rPr>
          <w:rFonts w:ascii="Cambria" w:hAnsi="Cambria" w:cs="Arial"/>
          <w:sz w:val="24"/>
          <w:szCs w:val="24"/>
        </w:rPr>
        <w:t xml:space="preserve">can be purchased from </w:t>
      </w:r>
      <w:proofErr w:type="spellStart"/>
      <w:r w:rsidR="00270F1B" w:rsidRPr="009A3700">
        <w:rPr>
          <w:rFonts w:ascii="Cambria" w:hAnsi="Cambria" w:cs="Arial"/>
          <w:sz w:val="24"/>
          <w:szCs w:val="24"/>
        </w:rPr>
        <w:t>Whatman</w:t>
      </w:r>
      <w:proofErr w:type="spellEnd"/>
      <w:r w:rsidRPr="009A3700">
        <w:rPr>
          <w:rFonts w:ascii="Cambria" w:hAnsi="Cambria" w:cs="Arial"/>
          <w:sz w:val="24"/>
          <w:szCs w:val="24"/>
        </w:rPr>
        <w:t>) and</w:t>
      </w:r>
      <w:r w:rsidR="00270F1B" w:rsidRPr="009A3700">
        <w:rPr>
          <w:rFonts w:ascii="Cambria" w:hAnsi="Cambria" w:cs="Arial"/>
          <w:sz w:val="24"/>
          <w:szCs w:val="24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>c</w:t>
      </w:r>
      <w:r w:rsidR="007D1249" w:rsidRPr="009A3700">
        <w:rPr>
          <w:rFonts w:ascii="Cambria" w:hAnsi="Cambria" w:cs="Arial"/>
          <w:sz w:val="24"/>
          <w:szCs w:val="24"/>
        </w:rPr>
        <w:t>ombust</w:t>
      </w:r>
      <w:r w:rsidR="00CD74CD" w:rsidRPr="009A3700">
        <w:rPr>
          <w:rFonts w:ascii="Cambria" w:hAnsi="Cambria" w:cs="Arial"/>
          <w:sz w:val="24"/>
          <w:szCs w:val="24"/>
        </w:rPr>
        <w:t xml:space="preserve"> them </w:t>
      </w:r>
      <w:r w:rsidR="007D1249" w:rsidRPr="009A3700">
        <w:rPr>
          <w:rFonts w:ascii="Cambria" w:hAnsi="Cambria" w:cs="Arial"/>
          <w:sz w:val="24"/>
          <w:szCs w:val="24"/>
        </w:rPr>
        <w:t>at 550</w:t>
      </w:r>
      <w:r w:rsidR="00CD74CD" w:rsidRPr="009A3700">
        <w:rPr>
          <w:rFonts w:ascii="Cambria" w:hAnsi="Cambria" w:cs="Arial"/>
          <w:sz w:val="24"/>
          <w:szCs w:val="24"/>
        </w:rPr>
        <w:t xml:space="preserve"> °</w:t>
      </w:r>
      <w:r w:rsidR="007D1249" w:rsidRPr="009A3700">
        <w:rPr>
          <w:rFonts w:ascii="Cambria" w:hAnsi="Cambria" w:cs="Arial"/>
          <w:sz w:val="24"/>
          <w:szCs w:val="24"/>
        </w:rPr>
        <w:t xml:space="preserve">C for </w:t>
      </w:r>
      <w:r w:rsidR="00CD74CD" w:rsidRPr="009A3700">
        <w:rPr>
          <w:rFonts w:ascii="Cambria" w:hAnsi="Cambria" w:cs="Arial"/>
          <w:sz w:val="24"/>
          <w:szCs w:val="24"/>
        </w:rPr>
        <w:t>6</w:t>
      </w:r>
      <w:r w:rsidR="00C55B7F">
        <w:rPr>
          <w:rFonts w:ascii="Cambria" w:hAnsi="Cambria" w:cs="Arial"/>
          <w:sz w:val="24"/>
          <w:szCs w:val="24"/>
        </w:rPr>
        <w:t xml:space="preserve"> h</w:t>
      </w:r>
      <w:r w:rsidR="007D1249" w:rsidRPr="009A3700">
        <w:rPr>
          <w:rFonts w:ascii="Cambria" w:hAnsi="Cambria" w:cs="Arial"/>
          <w:sz w:val="24"/>
          <w:szCs w:val="24"/>
        </w:rPr>
        <w:t xml:space="preserve"> prior to use</w:t>
      </w:r>
      <w:r w:rsidR="00B447EA" w:rsidRPr="009A3700">
        <w:rPr>
          <w:rFonts w:ascii="Cambria" w:hAnsi="Cambria" w:cs="Arial"/>
          <w:sz w:val="24"/>
          <w:szCs w:val="24"/>
        </w:rPr>
        <w:t>.</w:t>
      </w:r>
    </w:p>
    <w:p w14:paraId="6E6CAADF" w14:textId="7A22204B" w:rsidR="00AB5182" w:rsidRPr="009A3700" w:rsidRDefault="00AB5182" w:rsidP="00F92A15">
      <w:pPr>
        <w:pStyle w:val="ListParagraph"/>
        <w:spacing w:line="360" w:lineRule="auto"/>
        <w:ind w:left="792"/>
        <w:rPr>
          <w:rFonts w:ascii="Cambria" w:hAnsi="Cambria" w:cs="Arial"/>
          <w:sz w:val="24"/>
          <w:szCs w:val="24"/>
        </w:rPr>
      </w:pPr>
    </w:p>
    <w:p w14:paraId="5893B64F" w14:textId="446477C5" w:rsidR="00AB5182" w:rsidRPr="009A3700" w:rsidRDefault="00AB5182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Arial"/>
          <w:b/>
          <w:sz w:val="24"/>
          <w:szCs w:val="24"/>
        </w:rPr>
      </w:pPr>
      <w:r w:rsidRPr="009A3700">
        <w:rPr>
          <w:rFonts w:ascii="Cambria" w:hAnsi="Cambria" w:cs="Arial"/>
          <w:b/>
          <w:sz w:val="24"/>
          <w:szCs w:val="24"/>
        </w:rPr>
        <w:t>Preparation of Sample</w:t>
      </w:r>
    </w:p>
    <w:p w14:paraId="607FD307" w14:textId="77777777" w:rsidR="009A29DC" w:rsidRPr="009A3700" w:rsidRDefault="009A29DC" w:rsidP="009A29DC">
      <w:pPr>
        <w:pStyle w:val="ListParagraph"/>
        <w:spacing w:line="360" w:lineRule="auto"/>
        <w:ind w:left="360"/>
        <w:rPr>
          <w:rFonts w:ascii="Cambria" w:hAnsi="Cambria" w:cs="Arial"/>
          <w:sz w:val="24"/>
          <w:szCs w:val="24"/>
        </w:rPr>
      </w:pPr>
    </w:p>
    <w:p w14:paraId="50E5BE35" w14:textId="65B7816E" w:rsidR="00506FD4" w:rsidRPr="009A3700" w:rsidRDefault="006F596C" w:rsidP="00F92A15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Place a combusted weighing tin on the lab scale and then tare</w:t>
      </w:r>
      <w:r w:rsidR="00F534B3" w:rsidRPr="009A3700">
        <w:rPr>
          <w:rFonts w:ascii="Cambria" w:hAnsi="Cambria" w:cs="Arial"/>
          <w:sz w:val="24"/>
          <w:szCs w:val="24"/>
        </w:rPr>
        <w:t>.</w:t>
      </w:r>
      <w:r w:rsidR="00F534B3" w:rsidRPr="009A3700">
        <w:rPr>
          <w:rFonts w:ascii="Cambria" w:hAnsi="Cambria" w:cs="Arial"/>
          <w:sz w:val="24"/>
          <w:szCs w:val="24"/>
        </w:rPr>
        <w:br/>
      </w:r>
    </w:p>
    <w:p w14:paraId="2FE84BAE" w14:textId="6B3ED79A" w:rsidR="00165A0C" w:rsidRPr="009A3700" w:rsidRDefault="00506FD4" w:rsidP="00F92A15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lastRenderedPageBreak/>
        <w:t xml:space="preserve">Rinse the </w:t>
      </w:r>
      <w:r w:rsidR="00F92A15" w:rsidRPr="009A3700">
        <w:rPr>
          <w:rFonts w:ascii="Cambria" w:hAnsi="Cambria" w:cs="Arial"/>
          <w:sz w:val="24"/>
          <w:szCs w:val="24"/>
        </w:rPr>
        <w:t xml:space="preserve">lab </w:t>
      </w:r>
      <w:r w:rsidRPr="009A3700">
        <w:rPr>
          <w:rFonts w:ascii="Cambria" w:hAnsi="Cambria" w:cs="Arial"/>
          <w:sz w:val="24"/>
          <w:szCs w:val="24"/>
        </w:rPr>
        <w:t>spatula with solvent, then use it to t</w:t>
      </w:r>
      <w:r w:rsidR="006F596C" w:rsidRPr="009A3700">
        <w:rPr>
          <w:rFonts w:ascii="Cambria" w:hAnsi="Cambria" w:cs="Arial"/>
          <w:sz w:val="24"/>
          <w:szCs w:val="24"/>
        </w:rPr>
        <w:t>ransfer an appropriate mass of sample</w:t>
      </w:r>
      <w:r w:rsidR="0086331A" w:rsidRPr="009A3700">
        <w:rPr>
          <w:rFonts w:ascii="Cambria" w:hAnsi="Cambria" w:cs="Arial"/>
          <w:sz w:val="24"/>
          <w:szCs w:val="24"/>
        </w:rPr>
        <w:t xml:space="preserve"> i</w:t>
      </w:r>
      <w:r w:rsidR="006F596C" w:rsidRPr="009A3700">
        <w:rPr>
          <w:rFonts w:ascii="Cambria" w:hAnsi="Cambria" w:cs="Arial"/>
          <w:sz w:val="24"/>
          <w:szCs w:val="24"/>
        </w:rPr>
        <w:t>nto the weighing tin</w:t>
      </w:r>
      <w:r w:rsidRPr="009A3700">
        <w:rPr>
          <w:rFonts w:ascii="Cambria" w:hAnsi="Cambria" w:cs="Arial"/>
          <w:sz w:val="24"/>
          <w:szCs w:val="24"/>
        </w:rPr>
        <w:t>,</w:t>
      </w:r>
      <w:r w:rsidR="006F596C" w:rsidRPr="009A3700">
        <w:rPr>
          <w:rFonts w:ascii="Cambria" w:hAnsi="Cambria" w:cs="Arial"/>
          <w:sz w:val="24"/>
          <w:szCs w:val="24"/>
        </w:rPr>
        <w:t xml:space="preserve"> and record the mass.</w:t>
      </w:r>
      <w:r w:rsidR="00F92A15" w:rsidRPr="009A3700">
        <w:rPr>
          <w:rFonts w:ascii="Cambria" w:hAnsi="Cambria" w:cs="Arial"/>
          <w:sz w:val="24"/>
          <w:szCs w:val="24"/>
        </w:rPr>
        <w:br/>
      </w:r>
    </w:p>
    <w:p w14:paraId="7DAC29B9" w14:textId="134A9695" w:rsidR="006F596C" w:rsidRPr="009A3700" w:rsidRDefault="006F596C" w:rsidP="006F596C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The mass of </w:t>
      </w:r>
      <w:r w:rsidR="00506FD4" w:rsidRPr="009A3700">
        <w:rPr>
          <w:rFonts w:ascii="Cambria" w:hAnsi="Cambria" w:cs="Arial"/>
          <w:sz w:val="24"/>
          <w:szCs w:val="24"/>
        </w:rPr>
        <w:t>the</w:t>
      </w:r>
      <w:r w:rsidRPr="009A3700">
        <w:rPr>
          <w:rFonts w:ascii="Cambria" w:hAnsi="Cambria" w:cs="Arial"/>
          <w:sz w:val="24"/>
          <w:szCs w:val="24"/>
        </w:rPr>
        <w:t xml:space="preserve"> sample var</w:t>
      </w:r>
      <w:r w:rsidR="00CB26C4" w:rsidRPr="009A3700">
        <w:rPr>
          <w:rFonts w:ascii="Cambria" w:hAnsi="Cambria" w:cs="Arial"/>
          <w:sz w:val="24"/>
          <w:szCs w:val="24"/>
        </w:rPr>
        <w:t>ies</w:t>
      </w:r>
      <w:r w:rsidRPr="009A3700">
        <w:rPr>
          <w:rFonts w:ascii="Cambria" w:hAnsi="Cambria" w:cs="Arial"/>
          <w:sz w:val="24"/>
          <w:szCs w:val="24"/>
        </w:rPr>
        <w:t xml:space="preserve"> depending on its organic matter content. Relatively organic matter lean material (marine mud) may require several grams, while organic matter rich material (leaf tissue) </w:t>
      </w:r>
      <w:r w:rsidR="00CB26C4" w:rsidRPr="009A3700">
        <w:rPr>
          <w:rFonts w:ascii="Cambria" w:hAnsi="Cambria" w:cs="Arial"/>
          <w:sz w:val="24"/>
          <w:szCs w:val="24"/>
        </w:rPr>
        <w:t>may</w:t>
      </w:r>
      <w:r w:rsidRPr="009A3700">
        <w:rPr>
          <w:rFonts w:ascii="Cambria" w:hAnsi="Cambria" w:cs="Arial"/>
          <w:sz w:val="24"/>
          <w:szCs w:val="24"/>
        </w:rPr>
        <w:t xml:space="preserve"> require much less.</w:t>
      </w:r>
      <w:r w:rsidR="00F534B3" w:rsidRPr="009A3700">
        <w:rPr>
          <w:rFonts w:ascii="Cambria" w:hAnsi="Cambria" w:cs="Arial"/>
          <w:sz w:val="24"/>
          <w:szCs w:val="24"/>
        </w:rPr>
        <w:br/>
      </w:r>
    </w:p>
    <w:p w14:paraId="62B4E98B" w14:textId="322B819E" w:rsidR="004A240A" w:rsidRPr="009A3700" w:rsidRDefault="00CB26C4" w:rsidP="007D1249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T</w:t>
      </w:r>
      <w:r w:rsidR="006F596C" w:rsidRPr="009A3700">
        <w:rPr>
          <w:rFonts w:ascii="Cambria" w:hAnsi="Cambria" w:cs="Arial"/>
          <w:sz w:val="24"/>
          <w:szCs w:val="24"/>
        </w:rPr>
        <w:t xml:space="preserve">ransfer all of the material in the weighing tin into a combusted </w:t>
      </w:r>
      <w:r w:rsidR="007D1249" w:rsidRPr="009A3700">
        <w:rPr>
          <w:rFonts w:ascii="Cambria" w:hAnsi="Cambria" w:cs="Arial"/>
          <w:sz w:val="24"/>
          <w:szCs w:val="24"/>
        </w:rPr>
        <w:t>glass fiber thimble</w:t>
      </w:r>
      <w:r w:rsidRPr="009A3700">
        <w:rPr>
          <w:rFonts w:ascii="Cambria" w:hAnsi="Cambria" w:cs="Arial"/>
          <w:sz w:val="24"/>
          <w:szCs w:val="24"/>
        </w:rPr>
        <w:t>.</w:t>
      </w:r>
    </w:p>
    <w:p w14:paraId="51706970" w14:textId="77777777" w:rsidR="004A240A" w:rsidRPr="009A3700" w:rsidRDefault="004A240A" w:rsidP="004A240A">
      <w:pPr>
        <w:pStyle w:val="ListParagraph"/>
        <w:spacing w:line="360" w:lineRule="auto"/>
        <w:ind w:left="1080"/>
        <w:rPr>
          <w:rFonts w:ascii="Cambria" w:hAnsi="Cambria" w:cs="Arial"/>
          <w:b/>
          <w:sz w:val="24"/>
          <w:szCs w:val="24"/>
        </w:rPr>
      </w:pPr>
    </w:p>
    <w:p w14:paraId="6089D5C3" w14:textId="2B1AF637" w:rsidR="004A240A" w:rsidRPr="009A3700" w:rsidRDefault="004A240A" w:rsidP="004A240A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 w:cs="Arial"/>
          <w:b/>
          <w:sz w:val="24"/>
          <w:szCs w:val="24"/>
        </w:rPr>
      </w:pPr>
      <w:r w:rsidRPr="009A3700">
        <w:rPr>
          <w:rFonts w:ascii="Cambria" w:hAnsi="Cambria" w:cs="Arial"/>
          <w:b/>
          <w:sz w:val="24"/>
          <w:szCs w:val="24"/>
        </w:rPr>
        <w:t>Extraction</w:t>
      </w:r>
    </w:p>
    <w:p w14:paraId="22CFAE47" w14:textId="77777777" w:rsidR="009A29DC" w:rsidRPr="009A3700" w:rsidRDefault="009A29DC" w:rsidP="009A29DC">
      <w:pPr>
        <w:pStyle w:val="ListParagraph"/>
        <w:spacing w:line="360" w:lineRule="auto"/>
        <w:ind w:left="792"/>
        <w:rPr>
          <w:rFonts w:ascii="Cambria" w:hAnsi="Cambria" w:cs="Arial"/>
          <w:sz w:val="24"/>
          <w:szCs w:val="24"/>
        </w:rPr>
      </w:pPr>
    </w:p>
    <w:p w14:paraId="27D75D06" w14:textId="15241332" w:rsidR="00AA7464" w:rsidRPr="009A3700" w:rsidRDefault="00B447EA" w:rsidP="00B447EA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Transfer</w:t>
      </w:r>
      <w:r w:rsidR="00270F1B" w:rsidRPr="009A3700">
        <w:rPr>
          <w:rFonts w:ascii="Cambria" w:hAnsi="Cambria" w:cs="Arial"/>
          <w:sz w:val="24"/>
          <w:szCs w:val="24"/>
        </w:rPr>
        <w:t xml:space="preserve"> ~4</w:t>
      </w:r>
      <w:r w:rsidR="004A240A" w:rsidRPr="009A3700">
        <w:rPr>
          <w:rFonts w:ascii="Cambria" w:hAnsi="Cambria" w:cs="Arial"/>
          <w:sz w:val="24"/>
          <w:szCs w:val="24"/>
        </w:rPr>
        <w:t>0</w:t>
      </w:r>
      <w:r w:rsidRPr="009A3700">
        <w:rPr>
          <w:rFonts w:ascii="Cambria" w:hAnsi="Cambria" w:cs="Arial"/>
          <w:sz w:val="24"/>
          <w:szCs w:val="24"/>
        </w:rPr>
        <w:t xml:space="preserve">0 </w:t>
      </w:r>
      <w:r w:rsidR="00C55B7F">
        <w:rPr>
          <w:rFonts w:ascii="Cambria" w:hAnsi="Cambria" w:cs="Arial"/>
          <w:sz w:val="24"/>
          <w:szCs w:val="24"/>
        </w:rPr>
        <w:t>mL</w:t>
      </w:r>
      <w:r w:rsidR="004A240A" w:rsidRPr="009A3700">
        <w:rPr>
          <w:rFonts w:ascii="Cambria" w:hAnsi="Cambria" w:cs="Arial"/>
          <w:sz w:val="24"/>
          <w:szCs w:val="24"/>
        </w:rPr>
        <w:t xml:space="preserve"> of </w:t>
      </w:r>
      <w:r w:rsidR="00AA3F5A" w:rsidRPr="009A3700">
        <w:rPr>
          <w:rFonts w:ascii="Cambria" w:hAnsi="Cambria" w:cs="Arial"/>
          <w:sz w:val="24"/>
          <w:szCs w:val="24"/>
        </w:rPr>
        <w:t>the</w:t>
      </w:r>
      <w:r w:rsidR="004A240A" w:rsidRPr="009A3700">
        <w:rPr>
          <w:rFonts w:ascii="Cambria" w:hAnsi="Cambria" w:cs="Arial"/>
          <w:sz w:val="24"/>
          <w:szCs w:val="24"/>
        </w:rPr>
        <w:t xml:space="preserve"> DCM</w:t>
      </w:r>
      <w:proofErr w:type="gramStart"/>
      <w:r w:rsidR="004A240A" w:rsidRPr="009A3700">
        <w:rPr>
          <w:rFonts w:ascii="Cambria" w:hAnsi="Cambria" w:cs="Arial"/>
          <w:sz w:val="24"/>
          <w:szCs w:val="24"/>
        </w:rPr>
        <w:t>:MeOH</w:t>
      </w:r>
      <w:proofErr w:type="gramEnd"/>
      <w:r w:rsidR="004A240A" w:rsidRPr="009A3700">
        <w:rPr>
          <w:rFonts w:ascii="Cambria" w:hAnsi="Cambria" w:cs="Arial"/>
          <w:sz w:val="24"/>
          <w:szCs w:val="24"/>
        </w:rPr>
        <w:t xml:space="preserve"> (9:1) mix</w:t>
      </w:r>
      <w:r w:rsidRPr="009A3700">
        <w:rPr>
          <w:rFonts w:ascii="Cambria" w:hAnsi="Cambria" w:cs="Arial"/>
          <w:sz w:val="24"/>
          <w:szCs w:val="24"/>
        </w:rPr>
        <w:t>ture into the round</w:t>
      </w:r>
      <w:r w:rsidR="00CB26C4" w:rsidRPr="009A3700">
        <w:rPr>
          <w:rFonts w:ascii="Cambria" w:hAnsi="Cambria" w:cs="Arial"/>
          <w:sz w:val="24"/>
          <w:szCs w:val="24"/>
        </w:rPr>
        <w:t>-</w:t>
      </w:r>
      <w:r w:rsidRPr="009A3700">
        <w:rPr>
          <w:rFonts w:ascii="Cambria" w:hAnsi="Cambria" w:cs="Arial"/>
          <w:sz w:val="24"/>
          <w:szCs w:val="24"/>
        </w:rPr>
        <w:t xml:space="preserve">bottomed flask (flask should be </w:t>
      </w:r>
      <w:r w:rsidR="00270F1B" w:rsidRPr="009A3700">
        <w:rPr>
          <w:rFonts w:ascii="Cambria" w:hAnsi="Cambria" w:cs="Arial"/>
          <w:sz w:val="24"/>
          <w:szCs w:val="24"/>
        </w:rPr>
        <w:t>more than</w:t>
      </w:r>
      <w:r w:rsidRPr="009A3700">
        <w:rPr>
          <w:rFonts w:ascii="Cambria" w:hAnsi="Cambria" w:cs="Arial"/>
          <w:sz w:val="24"/>
          <w:szCs w:val="24"/>
        </w:rPr>
        <w:t xml:space="preserve"> half full) </w:t>
      </w:r>
      <w:r w:rsidR="00270F1B" w:rsidRPr="009A3700">
        <w:rPr>
          <w:rFonts w:ascii="Cambria" w:hAnsi="Cambria" w:cs="Arial"/>
          <w:sz w:val="24"/>
          <w:szCs w:val="24"/>
        </w:rPr>
        <w:t xml:space="preserve">and put in heating mantle. Add </w:t>
      </w:r>
      <w:r w:rsidR="00CC58D6" w:rsidRPr="009A3700">
        <w:rPr>
          <w:rFonts w:ascii="Cambria" w:hAnsi="Cambria" w:cs="Arial"/>
          <w:sz w:val="24"/>
          <w:szCs w:val="24"/>
        </w:rPr>
        <w:t>several</w:t>
      </w:r>
      <w:r w:rsidRPr="009A3700">
        <w:rPr>
          <w:rFonts w:ascii="Cambria" w:hAnsi="Cambria" w:cs="Arial"/>
          <w:sz w:val="24"/>
          <w:szCs w:val="24"/>
        </w:rPr>
        <w:t xml:space="preserve"> (5-10) solvent</w:t>
      </w:r>
      <w:r w:rsidR="00CB26C4" w:rsidRPr="009A3700">
        <w:rPr>
          <w:rFonts w:ascii="Cambria" w:hAnsi="Cambria" w:cs="Arial"/>
          <w:sz w:val="24"/>
          <w:szCs w:val="24"/>
        </w:rPr>
        <w:t>-</w:t>
      </w:r>
      <w:r w:rsidRPr="009A3700">
        <w:rPr>
          <w:rFonts w:ascii="Cambria" w:hAnsi="Cambria" w:cs="Arial"/>
          <w:sz w:val="24"/>
          <w:szCs w:val="24"/>
        </w:rPr>
        <w:t>rinsed boiling chips.</w:t>
      </w:r>
    </w:p>
    <w:p w14:paraId="629D5841" w14:textId="77777777" w:rsidR="00B447EA" w:rsidRPr="009A3700" w:rsidRDefault="00B447EA" w:rsidP="00B447EA">
      <w:pPr>
        <w:pStyle w:val="ListParagraph"/>
        <w:spacing w:line="360" w:lineRule="auto"/>
        <w:ind w:left="792"/>
        <w:rPr>
          <w:rFonts w:ascii="Cambria" w:hAnsi="Cambria" w:cs="Arial"/>
          <w:sz w:val="24"/>
          <w:szCs w:val="24"/>
        </w:rPr>
      </w:pPr>
    </w:p>
    <w:p w14:paraId="0C187936" w14:textId="47D3A13C" w:rsidR="00AA7464" w:rsidRPr="009A3700" w:rsidRDefault="00AA7464" w:rsidP="00AA7464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Place the sample</w:t>
      </w:r>
      <w:r w:rsidR="00B447EA" w:rsidRPr="009A3700">
        <w:rPr>
          <w:rFonts w:ascii="Cambria" w:hAnsi="Cambria" w:cs="Arial"/>
          <w:sz w:val="24"/>
          <w:szCs w:val="24"/>
        </w:rPr>
        <w:t xml:space="preserve"> thimble, open</w:t>
      </w:r>
      <w:r w:rsidR="007605E7" w:rsidRPr="009A3700">
        <w:rPr>
          <w:rFonts w:ascii="Cambria" w:hAnsi="Cambria" w:cs="Arial"/>
          <w:sz w:val="24"/>
          <w:szCs w:val="24"/>
        </w:rPr>
        <w:t>-</w:t>
      </w:r>
      <w:r w:rsidR="00B447EA" w:rsidRPr="009A3700">
        <w:rPr>
          <w:rFonts w:ascii="Cambria" w:hAnsi="Cambria" w:cs="Arial"/>
          <w:sz w:val="24"/>
          <w:szCs w:val="24"/>
        </w:rPr>
        <w:t xml:space="preserve">end up, into the centerpiece of the </w:t>
      </w:r>
      <w:r w:rsidR="009108BA" w:rsidRPr="009A3700">
        <w:rPr>
          <w:rFonts w:ascii="Cambria" w:hAnsi="Cambria" w:cs="Arial"/>
          <w:sz w:val="24"/>
          <w:szCs w:val="24"/>
        </w:rPr>
        <w:t>S</w:t>
      </w:r>
      <w:r w:rsidR="00B447EA" w:rsidRPr="009A3700">
        <w:rPr>
          <w:rFonts w:ascii="Cambria" w:hAnsi="Cambria" w:cs="Arial"/>
          <w:sz w:val="24"/>
          <w:szCs w:val="24"/>
        </w:rPr>
        <w:t>oxhlet apparatus</w:t>
      </w:r>
      <w:r w:rsidRPr="009A3700">
        <w:rPr>
          <w:rFonts w:ascii="Cambria" w:hAnsi="Cambria" w:cs="Arial"/>
          <w:sz w:val="24"/>
          <w:szCs w:val="24"/>
        </w:rPr>
        <w:t>.</w:t>
      </w:r>
    </w:p>
    <w:p w14:paraId="10B45379" w14:textId="77777777" w:rsidR="00B447EA" w:rsidRPr="009A3700" w:rsidRDefault="00B447EA" w:rsidP="00B447EA">
      <w:pPr>
        <w:pStyle w:val="ListParagraph"/>
        <w:rPr>
          <w:rFonts w:ascii="Cambria" w:hAnsi="Cambria" w:cs="Arial"/>
          <w:sz w:val="24"/>
          <w:szCs w:val="24"/>
        </w:rPr>
      </w:pPr>
    </w:p>
    <w:p w14:paraId="494FAD33" w14:textId="5EB61C55" w:rsidR="00B447EA" w:rsidRPr="009A3700" w:rsidRDefault="00B447EA" w:rsidP="00AA7464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Place </w:t>
      </w:r>
      <w:r w:rsidR="00CB26C4" w:rsidRPr="009A3700">
        <w:rPr>
          <w:rFonts w:ascii="Cambria" w:hAnsi="Cambria" w:cs="Arial"/>
          <w:sz w:val="24"/>
          <w:szCs w:val="24"/>
        </w:rPr>
        <w:t xml:space="preserve">the </w:t>
      </w:r>
      <w:r w:rsidRPr="009A3700">
        <w:rPr>
          <w:rFonts w:ascii="Cambria" w:hAnsi="Cambria" w:cs="Arial"/>
          <w:sz w:val="24"/>
          <w:szCs w:val="24"/>
        </w:rPr>
        <w:t xml:space="preserve">centerpiece on top of </w:t>
      </w:r>
      <w:r w:rsidR="00CB26C4" w:rsidRPr="009A3700">
        <w:rPr>
          <w:rFonts w:ascii="Cambria" w:hAnsi="Cambria" w:cs="Arial"/>
          <w:sz w:val="24"/>
          <w:szCs w:val="24"/>
        </w:rPr>
        <w:t xml:space="preserve">the </w:t>
      </w:r>
      <w:r w:rsidRPr="009A3700">
        <w:rPr>
          <w:rFonts w:ascii="Cambria" w:hAnsi="Cambria" w:cs="Arial"/>
          <w:sz w:val="24"/>
          <w:szCs w:val="24"/>
        </w:rPr>
        <w:t>round</w:t>
      </w:r>
      <w:r w:rsidR="00CB26C4" w:rsidRPr="009A3700">
        <w:rPr>
          <w:rFonts w:ascii="Cambria" w:hAnsi="Cambria" w:cs="Arial"/>
          <w:sz w:val="24"/>
          <w:szCs w:val="24"/>
        </w:rPr>
        <w:t>-</w:t>
      </w:r>
      <w:r w:rsidRPr="009A3700">
        <w:rPr>
          <w:rFonts w:ascii="Cambria" w:hAnsi="Cambria" w:cs="Arial"/>
          <w:sz w:val="24"/>
          <w:szCs w:val="24"/>
        </w:rPr>
        <w:t xml:space="preserve">bottomed flask and secure with </w:t>
      </w:r>
      <w:r w:rsidR="00CB26C4" w:rsidRPr="009A3700">
        <w:rPr>
          <w:rFonts w:ascii="Cambria" w:hAnsi="Cambria" w:cs="Arial"/>
          <w:sz w:val="24"/>
          <w:szCs w:val="24"/>
        </w:rPr>
        <w:t xml:space="preserve">a </w:t>
      </w:r>
      <w:r w:rsidRPr="009A3700">
        <w:rPr>
          <w:rFonts w:ascii="Cambria" w:hAnsi="Cambria" w:cs="Arial"/>
          <w:sz w:val="24"/>
          <w:szCs w:val="24"/>
        </w:rPr>
        <w:t>glassware clamp</w:t>
      </w:r>
      <w:r w:rsidR="00CB26C4" w:rsidRPr="009A3700">
        <w:rPr>
          <w:rFonts w:ascii="Cambria" w:hAnsi="Cambria" w:cs="Arial"/>
          <w:sz w:val="24"/>
          <w:szCs w:val="24"/>
        </w:rPr>
        <w:t>.</w:t>
      </w:r>
    </w:p>
    <w:p w14:paraId="21EED1C7" w14:textId="77777777" w:rsidR="00AA7464" w:rsidRPr="009A3700" w:rsidRDefault="00AA7464" w:rsidP="00AA7464">
      <w:pPr>
        <w:pStyle w:val="ListParagraph"/>
        <w:spacing w:line="360" w:lineRule="auto"/>
        <w:ind w:left="1080"/>
        <w:rPr>
          <w:rFonts w:ascii="Cambria" w:hAnsi="Cambria" w:cs="Arial"/>
          <w:sz w:val="24"/>
          <w:szCs w:val="24"/>
        </w:rPr>
      </w:pPr>
    </w:p>
    <w:p w14:paraId="61F28BDE" w14:textId="5F292093" w:rsidR="00AA7464" w:rsidRPr="009A3700" w:rsidRDefault="00B447EA" w:rsidP="00AA7464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Install </w:t>
      </w:r>
      <w:r w:rsidR="00CB26C4" w:rsidRPr="009A3700">
        <w:rPr>
          <w:rFonts w:ascii="Cambria" w:hAnsi="Cambria" w:cs="Arial"/>
          <w:sz w:val="24"/>
          <w:szCs w:val="24"/>
        </w:rPr>
        <w:t xml:space="preserve">the </w:t>
      </w:r>
      <w:r w:rsidRPr="009A3700">
        <w:rPr>
          <w:rFonts w:ascii="Cambria" w:hAnsi="Cambria" w:cs="Arial"/>
          <w:sz w:val="24"/>
          <w:szCs w:val="24"/>
        </w:rPr>
        <w:t xml:space="preserve">condenser on top of </w:t>
      </w:r>
      <w:r w:rsidR="00CB26C4" w:rsidRPr="009A3700">
        <w:rPr>
          <w:rFonts w:ascii="Cambria" w:hAnsi="Cambria" w:cs="Arial"/>
          <w:sz w:val="24"/>
          <w:szCs w:val="24"/>
        </w:rPr>
        <w:t xml:space="preserve">the </w:t>
      </w:r>
      <w:r w:rsidRPr="009A3700">
        <w:rPr>
          <w:rFonts w:ascii="Cambria" w:hAnsi="Cambria" w:cs="Arial"/>
          <w:sz w:val="24"/>
          <w:szCs w:val="24"/>
        </w:rPr>
        <w:t xml:space="preserve">centerpiece of </w:t>
      </w:r>
      <w:r w:rsidR="007605E7" w:rsidRPr="009A3700">
        <w:rPr>
          <w:rFonts w:ascii="Cambria" w:hAnsi="Cambria" w:cs="Arial"/>
          <w:sz w:val="24"/>
          <w:szCs w:val="24"/>
        </w:rPr>
        <w:t xml:space="preserve">the </w:t>
      </w:r>
      <w:r w:rsidR="009108BA" w:rsidRPr="009A3700">
        <w:rPr>
          <w:rFonts w:ascii="Cambria" w:hAnsi="Cambria" w:cs="Arial"/>
          <w:sz w:val="24"/>
          <w:szCs w:val="24"/>
        </w:rPr>
        <w:t>S</w:t>
      </w:r>
      <w:r w:rsidRPr="009A3700">
        <w:rPr>
          <w:rFonts w:ascii="Cambria" w:hAnsi="Cambria" w:cs="Arial"/>
          <w:sz w:val="24"/>
          <w:szCs w:val="24"/>
        </w:rPr>
        <w:t xml:space="preserve">oxhlet and secure with </w:t>
      </w:r>
      <w:r w:rsidR="00CB26C4" w:rsidRPr="009A3700">
        <w:rPr>
          <w:rFonts w:ascii="Cambria" w:hAnsi="Cambria" w:cs="Arial"/>
          <w:sz w:val="24"/>
          <w:szCs w:val="24"/>
        </w:rPr>
        <w:t xml:space="preserve">a </w:t>
      </w:r>
      <w:r w:rsidRPr="009A3700">
        <w:rPr>
          <w:rFonts w:ascii="Cambria" w:hAnsi="Cambria" w:cs="Arial"/>
          <w:sz w:val="24"/>
          <w:szCs w:val="24"/>
        </w:rPr>
        <w:t>glassware clamp.</w:t>
      </w:r>
    </w:p>
    <w:p w14:paraId="033CDAC7" w14:textId="77777777" w:rsidR="00B447EA" w:rsidRPr="009A3700" w:rsidRDefault="00B447EA" w:rsidP="00B447EA">
      <w:pPr>
        <w:pStyle w:val="ListParagraph"/>
        <w:rPr>
          <w:rFonts w:ascii="Cambria" w:hAnsi="Cambria" w:cs="Arial"/>
          <w:sz w:val="24"/>
          <w:szCs w:val="24"/>
        </w:rPr>
      </w:pPr>
    </w:p>
    <w:p w14:paraId="57B1B119" w14:textId="7AC61184" w:rsidR="00B447EA" w:rsidRPr="009A3700" w:rsidRDefault="00B447EA" w:rsidP="00AA7464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Attach one of the cold water lines from the condenser to the cold water line in the hood using a hose clamp. Route the other into the drain.</w:t>
      </w:r>
    </w:p>
    <w:p w14:paraId="1B9AF05D" w14:textId="77777777" w:rsidR="00B447EA" w:rsidRPr="009A3700" w:rsidRDefault="00B447EA" w:rsidP="00B447EA">
      <w:pPr>
        <w:pStyle w:val="ListParagraph"/>
        <w:rPr>
          <w:rFonts w:ascii="Cambria" w:hAnsi="Cambria" w:cs="Arial"/>
          <w:sz w:val="24"/>
          <w:szCs w:val="24"/>
        </w:rPr>
      </w:pPr>
    </w:p>
    <w:p w14:paraId="09A0D989" w14:textId="7BCFE5B7" w:rsidR="00B447EA" w:rsidRPr="009A3700" w:rsidRDefault="00B447EA" w:rsidP="00AA7464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Turn on the water </w:t>
      </w:r>
      <w:r w:rsidR="00CB26C4" w:rsidRPr="009A3700">
        <w:rPr>
          <w:rFonts w:ascii="Cambria" w:hAnsi="Cambria" w:cs="Arial"/>
          <w:sz w:val="24"/>
          <w:szCs w:val="24"/>
        </w:rPr>
        <w:t xml:space="preserve">to </w:t>
      </w:r>
      <w:r w:rsidRPr="009A3700">
        <w:rPr>
          <w:rFonts w:ascii="Cambria" w:hAnsi="Cambria" w:cs="Arial"/>
          <w:sz w:val="24"/>
          <w:szCs w:val="24"/>
        </w:rPr>
        <w:t>ensur</w:t>
      </w:r>
      <w:r w:rsidR="00CB26C4" w:rsidRPr="009A3700">
        <w:rPr>
          <w:rFonts w:ascii="Cambria" w:hAnsi="Cambria" w:cs="Arial"/>
          <w:sz w:val="24"/>
          <w:szCs w:val="24"/>
        </w:rPr>
        <w:t>e</w:t>
      </w:r>
      <w:r w:rsidRPr="009A3700">
        <w:rPr>
          <w:rFonts w:ascii="Cambria" w:hAnsi="Cambria" w:cs="Arial"/>
          <w:sz w:val="24"/>
          <w:szCs w:val="24"/>
        </w:rPr>
        <w:t xml:space="preserve"> proper circulation and drainage.</w:t>
      </w:r>
    </w:p>
    <w:p w14:paraId="501CAC2F" w14:textId="77777777" w:rsidR="00B447EA" w:rsidRPr="009A3700" w:rsidRDefault="00B447EA" w:rsidP="00B447EA">
      <w:pPr>
        <w:pStyle w:val="ListParagraph"/>
        <w:rPr>
          <w:rFonts w:ascii="Cambria" w:hAnsi="Cambria" w:cs="Arial"/>
          <w:sz w:val="24"/>
          <w:szCs w:val="24"/>
        </w:rPr>
      </w:pPr>
    </w:p>
    <w:p w14:paraId="0623B22D" w14:textId="71ACA9AB" w:rsidR="00B447EA" w:rsidRPr="009A3700" w:rsidRDefault="00B447EA" w:rsidP="00AA7464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Turn on the heating mantle and adjust the temperature until the solvent in the round</w:t>
      </w:r>
      <w:r w:rsidR="00CB26C4" w:rsidRPr="009A3700">
        <w:rPr>
          <w:rFonts w:ascii="Cambria" w:hAnsi="Cambria" w:cs="Arial"/>
          <w:sz w:val="24"/>
          <w:szCs w:val="24"/>
        </w:rPr>
        <w:t>-</w:t>
      </w:r>
      <w:r w:rsidRPr="009A3700">
        <w:rPr>
          <w:rFonts w:ascii="Cambria" w:hAnsi="Cambria" w:cs="Arial"/>
          <w:sz w:val="24"/>
          <w:szCs w:val="24"/>
        </w:rPr>
        <w:t xml:space="preserve">bottomed flask is lightly </w:t>
      </w:r>
      <w:r w:rsidR="00270F1B" w:rsidRPr="009A3700">
        <w:rPr>
          <w:rFonts w:ascii="Cambria" w:hAnsi="Cambria" w:cs="Arial"/>
          <w:sz w:val="24"/>
          <w:szCs w:val="24"/>
        </w:rPr>
        <w:t>boiling</w:t>
      </w:r>
      <w:r w:rsidR="00060605" w:rsidRPr="009A3700">
        <w:rPr>
          <w:rFonts w:ascii="Cambria" w:hAnsi="Cambria" w:cs="Arial"/>
          <w:sz w:val="24"/>
          <w:szCs w:val="24"/>
        </w:rPr>
        <w:t>.</w:t>
      </w:r>
    </w:p>
    <w:p w14:paraId="2545D2AF" w14:textId="77777777" w:rsidR="00B447EA" w:rsidRPr="009A3700" w:rsidRDefault="00B447EA" w:rsidP="00B447EA">
      <w:pPr>
        <w:pStyle w:val="ListParagraph"/>
        <w:rPr>
          <w:rFonts w:ascii="Cambria" w:hAnsi="Cambria" w:cs="Arial"/>
          <w:sz w:val="24"/>
          <w:szCs w:val="24"/>
        </w:rPr>
      </w:pPr>
    </w:p>
    <w:p w14:paraId="41EB451D" w14:textId="6D2BC8B3" w:rsidR="00B447EA" w:rsidRPr="009A3700" w:rsidRDefault="00B447EA" w:rsidP="00AA7464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lastRenderedPageBreak/>
        <w:t>Monitor the extraction a few times over the next hour</w:t>
      </w:r>
      <w:r w:rsidR="00060605" w:rsidRPr="009A3700">
        <w:rPr>
          <w:rFonts w:ascii="Cambria" w:hAnsi="Cambria" w:cs="Arial"/>
          <w:sz w:val="24"/>
          <w:szCs w:val="24"/>
        </w:rPr>
        <w:t>.</w:t>
      </w:r>
    </w:p>
    <w:p w14:paraId="6BDDF224" w14:textId="77777777" w:rsidR="00B447EA" w:rsidRPr="009A3700" w:rsidRDefault="00B447EA" w:rsidP="00B447EA">
      <w:pPr>
        <w:pStyle w:val="ListParagraph"/>
        <w:rPr>
          <w:rFonts w:ascii="Cambria" w:hAnsi="Cambria" w:cs="Arial"/>
          <w:sz w:val="24"/>
          <w:szCs w:val="24"/>
        </w:rPr>
      </w:pPr>
    </w:p>
    <w:p w14:paraId="0C6E50ED" w14:textId="6D9C969B" w:rsidR="00B447EA" w:rsidRPr="009A3700" w:rsidRDefault="00060605" w:rsidP="00B447EA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Check to make sure</w:t>
      </w:r>
      <w:r w:rsidR="00B447EA" w:rsidRPr="009A3700">
        <w:rPr>
          <w:rFonts w:ascii="Cambria" w:hAnsi="Cambria" w:cs="Arial"/>
          <w:sz w:val="24"/>
          <w:szCs w:val="24"/>
        </w:rPr>
        <w:t xml:space="preserve"> the temperature is properly set at a low boil</w:t>
      </w:r>
      <w:r w:rsidRPr="009A3700">
        <w:rPr>
          <w:rFonts w:ascii="Cambria" w:hAnsi="Cambria" w:cs="Arial"/>
          <w:sz w:val="24"/>
          <w:szCs w:val="24"/>
        </w:rPr>
        <w:t>, the so</w:t>
      </w:r>
      <w:r w:rsidR="00B447EA" w:rsidRPr="009A3700">
        <w:rPr>
          <w:rFonts w:ascii="Cambria" w:hAnsi="Cambria" w:cs="Arial"/>
          <w:sz w:val="24"/>
          <w:szCs w:val="24"/>
        </w:rPr>
        <w:t>lvent is condensing in the condenser and dripping into the center piec</w:t>
      </w:r>
      <w:r w:rsidRPr="009A3700">
        <w:rPr>
          <w:rFonts w:ascii="Cambria" w:hAnsi="Cambria" w:cs="Arial"/>
          <w:sz w:val="24"/>
          <w:szCs w:val="24"/>
        </w:rPr>
        <w:t>e, t</w:t>
      </w:r>
      <w:r w:rsidR="00B447EA" w:rsidRPr="009A3700">
        <w:rPr>
          <w:rFonts w:ascii="Cambria" w:hAnsi="Cambria" w:cs="Arial"/>
          <w:sz w:val="24"/>
          <w:szCs w:val="24"/>
        </w:rPr>
        <w:t>he center piece is filling and emptying properly</w:t>
      </w:r>
      <w:r w:rsidRPr="009A3700">
        <w:rPr>
          <w:rFonts w:ascii="Cambria" w:hAnsi="Cambria" w:cs="Arial"/>
          <w:sz w:val="24"/>
          <w:szCs w:val="24"/>
        </w:rPr>
        <w:t>, and t</w:t>
      </w:r>
      <w:r w:rsidR="00B447EA" w:rsidRPr="009A3700">
        <w:rPr>
          <w:rFonts w:ascii="Cambria" w:hAnsi="Cambria" w:cs="Arial"/>
          <w:sz w:val="24"/>
          <w:szCs w:val="24"/>
        </w:rPr>
        <w:t>he water is properly draining into the hood drain.</w:t>
      </w:r>
    </w:p>
    <w:p w14:paraId="30ECB5EA" w14:textId="77777777" w:rsidR="00AA7464" w:rsidRPr="009A3700" w:rsidRDefault="00AA7464" w:rsidP="00AA7464">
      <w:pPr>
        <w:pStyle w:val="ListParagraph"/>
        <w:rPr>
          <w:rFonts w:ascii="Cambria" w:hAnsi="Cambria" w:cs="Arial"/>
          <w:sz w:val="24"/>
          <w:szCs w:val="24"/>
        </w:rPr>
      </w:pPr>
    </w:p>
    <w:p w14:paraId="3B3C36FF" w14:textId="5D0C0FDB" w:rsidR="00F255C2" w:rsidRPr="009A3700" w:rsidRDefault="00B447EA" w:rsidP="00AA7464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Monitor th</w:t>
      </w:r>
      <w:r w:rsidR="00C55B7F">
        <w:rPr>
          <w:rFonts w:ascii="Cambria" w:hAnsi="Cambria" w:cs="Arial"/>
          <w:sz w:val="24"/>
          <w:szCs w:val="24"/>
        </w:rPr>
        <w:t>e extraction over the next 36 h</w:t>
      </w:r>
      <w:r w:rsidR="00060605" w:rsidRPr="009A3700">
        <w:rPr>
          <w:rFonts w:ascii="Cambria" w:hAnsi="Cambria" w:cs="Arial"/>
          <w:sz w:val="24"/>
          <w:szCs w:val="24"/>
        </w:rPr>
        <w:t>.</w:t>
      </w:r>
    </w:p>
    <w:p w14:paraId="517CBA70" w14:textId="77777777" w:rsidR="009A29DC" w:rsidRPr="009A3700" w:rsidRDefault="009A29DC" w:rsidP="009A29DC">
      <w:pPr>
        <w:pStyle w:val="ListParagraph"/>
        <w:spacing w:line="360" w:lineRule="auto"/>
        <w:ind w:left="1224"/>
        <w:rPr>
          <w:rFonts w:ascii="Cambria" w:hAnsi="Cambria" w:cs="Arial"/>
          <w:sz w:val="24"/>
          <w:szCs w:val="24"/>
        </w:rPr>
      </w:pPr>
    </w:p>
    <w:p w14:paraId="3D8A8030" w14:textId="0659D2A5" w:rsidR="00B447EA" w:rsidRPr="009A3700" w:rsidRDefault="00B447EA" w:rsidP="00B447EA">
      <w:pPr>
        <w:pStyle w:val="ListParagraph"/>
        <w:numPr>
          <w:ilvl w:val="2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Ensure the temperature is properly set at a low boil</w:t>
      </w:r>
      <w:r w:rsidR="00060605" w:rsidRPr="009A3700">
        <w:rPr>
          <w:rFonts w:ascii="Cambria" w:hAnsi="Cambria" w:cs="Arial"/>
          <w:sz w:val="24"/>
          <w:szCs w:val="24"/>
        </w:rPr>
        <w:t>, the s</w:t>
      </w:r>
      <w:r w:rsidRPr="009A3700">
        <w:rPr>
          <w:rFonts w:ascii="Cambria" w:hAnsi="Cambria" w:cs="Arial"/>
          <w:sz w:val="24"/>
          <w:szCs w:val="24"/>
        </w:rPr>
        <w:t>olvent is condensing in the condenser and dripping into the center piece</w:t>
      </w:r>
      <w:r w:rsidR="00060605" w:rsidRPr="009A3700">
        <w:rPr>
          <w:rFonts w:ascii="Cambria" w:hAnsi="Cambria" w:cs="Arial"/>
          <w:sz w:val="24"/>
          <w:szCs w:val="24"/>
        </w:rPr>
        <w:t>, t</w:t>
      </w:r>
      <w:r w:rsidRPr="009A3700">
        <w:rPr>
          <w:rFonts w:ascii="Cambria" w:hAnsi="Cambria" w:cs="Arial"/>
          <w:sz w:val="24"/>
          <w:szCs w:val="24"/>
        </w:rPr>
        <w:t>he center piece is filling and emptying properly</w:t>
      </w:r>
      <w:r w:rsidR="00060605" w:rsidRPr="009A3700">
        <w:rPr>
          <w:rFonts w:ascii="Cambria" w:hAnsi="Cambria" w:cs="Arial"/>
          <w:sz w:val="24"/>
          <w:szCs w:val="24"/>
        </w:rPr>
        <w:t>, t</w:t>
      </w:r>
      <w:r w:rsidRPr="009A3700">
        <w:rPr>
          <w:rFonts w:ascii="Cambria" w:hAnsi="Cambria" w:cs="Arial"/>
          <w:sz w:val="24"/>
          <w:szCs w:val="24"/>
        </w:rPr>
        <w:t>he water is properly draining into the hood drain</w:t>
      </w:r>
      <w:r w:rsidR="00060605" w:rsidRPr="009A3700">
        <w:rPr>
          <w:rFonts w:ascii="Cambria" w:hAnsi="Cambria" w:cs="Arial"/>
          <w:sz w:val="24"/>
          <w:szCs w:val="24"/>
        </w:rPr>
        <w:t>, and t</w:t>
      </w:r>
      <w:r w:rsidRPr="009A3700">
        <w:rPr>
          <w:rFonts w:ascii="Cambria" w:hAnsi="Cambria" w:cs="Arial"/>
          <w:sz w:val="24"/>
          <w:szCs w:val="24"/>
        </w:rPr>
        <w:t>he solvent level in the round</w:t>
      </w:r>
      <w:r w:rsidR="00060605" w:rsidRPr="009A3700">
        <w:rPr>
          <w:rFonts w:ascii="Cambria" w:hAnsi="Cambria" w:cs="Arial"/>
          <w:sz w:val="24"/>
          <w:szCs w:val="24"/>
        </w:rPr>
        <w:t>-</w:t>
      </w:r>
      <w:r w:rsidRPr="009A3700">
        <w:rPr>
          <w:rFonts w:ascii="Cambria" w:hAnsi="Cambria" w:cs="Arial"/>
          <w:sz w:val="24"/>
          <w:szCs w:val="24"/>
        </w:rPr>
        <w:t>bottomed flask is still about half full</w:t>
      </w:r>
      <w:r w:rsidR="00060605" w:rsidRPr="009A3700">
        <w:rPr>
          <w:rFonts w:ascii="Cambria" w:hAnsi="Cambria" w:cs="Arial"/>
          <w:sz w:val="24"/>
          <w:szCs w:val="24"/>
        </w:rPr>
        <w:t>.</w:t>
      </w:r>
    </w:p>
    <w:p w14:paraId="048B5DAD" w14:textId="77777777" w:rsidR="003F56B8" w:rsidRPr="009A3700" w:rsidRDefault="003F56B8" w:rsidP="003F56B8">
      <w:pPr>
        <w:pStyle w:val="ListParagraph"/>
        <w:spacing w:line="360" w:lineRule="auto"/>
        <w:ind w:left="1224"/>
        <w:rPr>
          <w:rFonts w:ascii="Cambria" w:hAnsi="Cambria" w:cs="Arial"/>
          <w:sz w:val="24"/>
          <w:szCs w:val="24"/>
        </w:rPr>
      </w:pPr>
    </w:p>
    <w:p w14:paraId="122A4459" w14:textId="6A40CDF9" w:rsidR="003F56B8" w:rsidRPr="009A3700" w:rsidRDefault="00C55B7F" w:rsidP="003F56B8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After 36 h</w:t>
      </w:r>
      <w:r w:rsidR="00060605" w:rsidRPr="009A3700">
        <w:rPr>
          <w:rFonts w:ascii="Cambria" w:hAnsi="Cambria" w:cs="Arial"/>
          <w:sz w:val="24"/>
          <w:szCs w:val="24"/>
        </w:rPr>
        <w:t>,</w:t>
      </w:r>
      <w:r w:rsidR="003F56B8" w:rsidRPr="009A3700">
        <w:rPr>
          <w:rFonts w:ascii="Cambria" w:hAnsi="Cambria" w:cs="Arial"/>
          <w:sz w:val="24"/>
          <w:szCs w:val="24"/>
        </w:rPr>
        <w:t xml:space="preserve"> stop the extraction by turning off the heating mantle</w:t>
      </w:r>
      <w:r w:rsidR="00060605" w:rsidRPr="009A3700">
        <w:rPr>
          <w:rFonts w:ascii="Cambria" w:hAnsi="Cambria" w:cs="Arial"/>
          <w:sz w:val="24"/>
          <w:szCs w:val="24"/>
        </w:rPr>
        <w:t>.</w:t>
      </w:r>
    </w:p>
    <w:p w14:paraId="10169F58" w14:textId="77777777" w:rsidR="00F255C2" w:rsidRPr="009A3700" w:rsidRDefault="00F255C2" w:rsidP="00F255C2">
      <w:pPr>
        <w:pStyle w:val="ListParagraph"/>
        <w:rPr>
          <w:rFonts w:ascii="Cambria" w:hAnsi="Cambria" w:cs="Arial"/>
          <w:sz w:val="24"/>
          <w:szCs w:val="24"/>
        </w:rPr>
      </w:pPr>
    </w:p>
    <w:p w14:paraId="4D6BF395" w14:textId="3FFECCC0" w:rsidR="009A29DC" w:rsidRDefault="00F255C2" w:rsidP="009A29D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Label the </w:t>
      </w:r>
      <w:r w:rsidR="003F56B8" w:rsidRPr="009A3700">
        <w:rPr>
          <w:rFonts w:ascii="Cambria" w:hAnsi="Cambria" w:cs="Arial"/>
          <w:sz w:val="24"/>
          <w:szCs w:val="24"/>
        </w:rPr>
        <w:t>flask</w:t>
      </w:r>
      <w:r w:rsidRPr="009A3700">
        <w:rPr>
          <w:rFonts w:ascii="Cambria" w:hAnsi="Cambria" w:cs="Arial"/>
          <w:sz w:val="24"/>
          <w:szCs w:val="24"/>
        </w:rPr>
        <w:t xml:space="preserve"> </w:t>
      </w:r>
      <w:r w:rsidR="008F298B" w:rsidRPr="009A3700">
        <w:rPr>
          <w:rFonts w:ascii="Cambria" w:hAnsi="Cambria" w:cs="Arial"/>
          <w:sz w:val="24"/>
          <w:szCs w:val="24"/>
        </w:rPr>
        <w:t>“</w:t>
      </w:r>
      <w:r w:rsidRPr="009A3700">
        <w:rPr>
          <w:rFonts w:ascii="Cambria" w:hAnsi="Cambria" w:cs="Arial"/>
          <w:sz w:val="24"/>
          <w:szCs w:val="24"/>
        </w:rPr>
        <w:t>TLE</w:t>
      </w:r>
      <w:r w:rsidR="008F298B" w:rsidRPr="009A3700">
        <w:rPr>
          <w:rFonts w:ascii="Cambria" w:hAnsi="Cambria" w:cs="Arial"/>
          <w:sz w:val="24"/>
          <w:szCs w:val="24"/>
        </w:rPr>
        <w:t>”</w:t>
      </w:r>
      <w:r w:rsidRPr="009A3700">
        <w:rPr>
          <w:rFonts w:ascii="Cambria" w:hAnsi="Cambria" w:cs="Arial"/>
          <w:sz w:val="24"/>
          <w:szCs w:val="24"/>
        </w:rPr>
        <w:t>.</w:t>
      </w:r>
    </w:p>
    <w:p w14:paraId="13A0D23C" w14:textId="77777777" w:rsidR="00D55274" w:rsidRPr="00D55274" w:rsidRDefault="00D55274" w:rsidP="00D55274">
      <w:pPr>
        <w:spacing w:line="360" w:lineRule="auto"/>
        <w:rPr>
          <w:rFonts w:ascii="Cambria" w:hAnsi="Cambria" w:cs="Arial"/>
          <w:sz w:val="24"/>
          <w:szCs w:val="24"/>
        </w:rPr>
      </w:pPr>
    </w:p>
    <w:p w14:paraId="41540314" w14:textId="1B2BA25F" w:rsidR="00234510" w:rsidRPr="009A3700" w:rsidRDefault="009A29DC" w:rsidP="0018006B">
      <w:pPr>
        <w:spacing w:line="360" w:lineRule="auto"/>
        <w:rPr>
          <w:rFonts w:ascii="Cambria" w:hAnsi="Cambria" w:cs="Arial"/>
          <w:sz w:val="28"/>
          <w:szCs w:val="24"/>
          <w:u w:val="single"/>
        </w:rPr>
      </w:pPr>
      <w:r w:rsidRPr="009A3700">
        <w:rPr>
          <w:rFonts w:ascii="Cambria" w:hAnsi="Cambria" w:cs="Arial"/>
          <w:b/>
          <w:sz w:val="28"/>
          <w:szCs w:val="24"/>
        </w:rPr>
        <w:t xml:space="preserve">Representative </w:t>
      </w:r>
      <w:r w:rsidR="0018006B" w:rsidRPr="009A3700">
        <w:rPr>
          <w:rFonts w:ascii="Cambria" w:hAnsi="Cambria" w:cs="Arial"/>
          <w:b/>
          <w:sz w:val="28"/>
          <w:szCs w:val="24"/>
        </w:rPr>
        <w:t>Results</w:t>
      </w:r>
    </w:p>
    <w:p w14:paraId="37AB9456" w14:textId="77777777" w:rsidR="00D55274" w:rsidRDefault="004078DF" w:rsidP="0018006B">
      <w:p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At the end of extraction</w:t>
      </w:r>
      <w:r w:rsidR="00043D74" w:rsidRPr="009A3700">
        <w:rPr>
          <w:rFonts w:ascii="Cambria" w:hAnsi="Cambria" w:cs="Arial"/>
          <w:sz w:val="24"/>
          <w:szCs w:val="24"/>
        </w:rPr>
        <w:t>,</w:t>
      </w:r>
      <w:r w:rsidRPr="009A3700">
        <w:rPr>
          <w:rFonts w:ascii="Cambria" w:hAnsi="Cambria" w:cs="Arial"/>
          <w:sz w:val="24"/>
          <w:szCs w:val="24"/>
        </w:rPr>
        <w:t xml:space="preserve"> a total lipid extract (TLE) for </w:t>
      </w:r>
      <w:r w:rsidR="00AA3FCD" w:rsidRPr="009A3700">
        <w:rPr>
          <w:rFonts w:ascii="Cambria" w:hAnsi="Cambria" w:cs="Arial"/>
          <w:sz w:val="24"/>
          <w:szCs w:val="24"/>
        </w:rPr>
        <w:t xml:space="preserve">the </w:t>
      </w:r>
      <w:r w:rsidRPr="009A3700">
        <w:rPr>
          <w:rFonts w:ascii="Cambria" w:hAnsi="Cambria" w:cs="Arial"/>
          <w:sz w:val="24"/>
          <w:szCs w:val="24"/>
        </w:rPr>
        <w:t>sample</w:t>
      </w:r>
      <w:r w:rsidR="00043D74" w:rsidRPr="009A3700">
        <w:rPr>
          <w:rFonts w:ascii="Cambria" w:hAnsi="Cambria" w:cs="Arial"/>
          <w:sz w:val="24"/>
          <w:szCs w:val="24"/>
        </w:rPr>
        <w:t xml:space="preserve"> is </w:t>
      </w:r>
      <w:r w:rsidR="00757051" w:rsidRPr="009A3700">
        <w:rPr>
          <w:rFonts w:ascii="Cambria" w:hAnsi="Cambria" w:cs="Arial"/>
          <w:sz w:val="24"/>
          <w:szCs w:val="24"/>
        </w:rPr>
        <w:t>produced</w:t>
      </w:r>
      <w:r w:rsidRPr="009A3700">
        <w:rPr>
          <w:rFonts w:ascii="Cambria" w:hAnsi="Cambria" w:cs="Arial"/>
          <w:sz w:val="24"/>
          <w:szCs w:val="24"/>
        </w:rPr>
        <w:t xml:space="preserve">. </w:t>
      </w:r>
      <w:r w:rsidR="00AA3FCD" w:rsidRPr="009A3700">
        <w:rPr>
          <w:rFonts w:ascii="Cambria" w:hAnsi="Cambria" w:cs="Arial"/>
          <w:sz w:val="24"/>
          <w:szCs w:val="24"/>
        </w:rPr>
        <w:t>The round</w:t>
      </w:r>
      <w:r w:rsidR="00974822" w:rsidRPr="009A3700">
        <w:rPr>
          <w:rFonts w:ascii="Cambria" w:hAnsi="Cambria" w:cs="Arial"/>
          <w:sz w:val="24"/>
          <w:szCs w:val="24"/>
        </w:rPr>
        <w:t>-</w:t>
      </w:r>
      <w:r w:rsidR="00AA3FCD" w:rsidRPr="009A3700">
        <w:rPr>
          <w:rFonts w:ascii="Cambria" w:hAnsi="Cambria" w:cs="Arial"/>
          <w:sz w:val="24"/>
          <w:szCs w:val="24"/>
        </w:rPr>
        <w:t>bottomed flask</w:t>
      </w:r>
      <w:r w:rsidR="00043D74" w:rsidRPr="009A3700">
        <w:rPr>
          <w:rFonts w:ascii="Cambria" w:hAnsi="Cambria" w:cs="Arial"/>
          <w:sz w:val="24"/>
          <w:szCs w:val="24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 xml:space="preserve">contains the extractable organic matter from </w:t>
      </w:r>
      <w:r w:rsidR="00AA3FCD" w:rsidRPr="009A3700">
        <w:rPr>
          <w:rFonts w:ascii="Cambria" w:hAnsi="Cambria" w:cs="Arial"/>
          <w:sz w:val="24"/>
          <w:szCs w:val="24"/>
        </w:rPr>
        <w:t>the sediment sample</w:t>
      </w:r>
      <w:r w:rsidRPr="009A3700">
        <w:rPr>
          <w:rFonts w:ascii="Cambria" w:hAnsi="Cambria" w:cs="Arial"/>
          <w:sz w:val="24"/>
          <w:szCs w:val="24"/>
        </w:rPr>
        <w:t>. Th</w:t>
      </w:r>
      <w:r w:rsidR="00AA3FCD" w:rsidRPr="009A3700">
        <w:rPr>
          <w:rFonts w:ascii="Cambria" w:hAnsi="Cambria" w:cs="Arial"/>
          <w:sz w:val="24"/>
          <w:szCs w:val="24"/>
        </w:rPr>
        <w:t>is</w:t>
      </w:r>
      <w:r w:rsidRPr="009A3700">
        <w:rPr>
          <w:rFonts w:ascii="Cambria" w:hAnsi="Cambria" w:cs="Arial"/>
          <w:sz w:val="24"/>
          <w:szCs w:val="24"/>
        </w:rPr>
        <w:t xml:space="preserve"> TLE can now be analyzed</w:t>
      </w:r>
      <w:r w:rsidR="00974822" w:rsidRPr="009A3700">
        <w:rPr>
          <w:rFonts w:ascii="Cambria" w:hAnsi="Cambria" w:cs="Arial"/>
          <w:sz w:val="24"/>
          <w:szCs w:val="24"/>
        </w:rPr>
        <w:t>,</w:t>
      </w:r>
      <w:r w:rsidRPr="009A3700">
        <w:rPr>
          <w:rFonts w:ascii="Cambria" w:hAnsi="Cambria" w:cs="Arial"/>
          <w:sz w:val="24"/>
          <w:szCs w:val="24"/>
        </w:rPr>
        <w:t xml:space="preserve"> and </w:t>
      </w:r>
      <w:r w:rsidR="003E7681" w:rsidRPr="009A3700">
        <w:rPr>
          <w:rFonts w:ascii="Cambria" w:hAnsi="Cambria" w:cs="Arial"/>
          <w:sz w:val="24"/>
          <w:szCs w:val="24"/>
        </w:rPr>
        <w:t xml:space="preserve">its </w:t>
      </w:r>
      <w:r w:rsidRPr="009A3700">
        <w:rPr>
          <w:rFonts w:ascii="Cambria" w:hAnsi="Cambria" w:cs="Arial"/>
          <w:sz w:val="24"/>
          <w:szCs w:val="24"/>
        </w:rPr>
        <w:t xml:space="preserve">chemical constituents </w:t>
      </w:r>
      <w:r w:rsidR="007D6969" w:rsidRPr="009A3700">
        <w:rPr>
          <w:rFonts w:ascii="Cambria" w:hAnsi="Cambria" w:cs="Arial"/>
          <w:sz w:val="24"/>
          <w:szCs w:val="24"/>
        </w:rPr>
        <w:t>identified and quantified.</w:t>
      </w:r>
    </w:p>
    <w:p w14:paraId="18073514" w14:textId="4C668248" w:rsidR="009A29DC" w:rsidRPr="00D55274" w:rsidRDefault="0018006B" w:rsidP="0018006B">
      <w:p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b/>
          <w:sz w:val="24"/>
          <w:szCs w:val="24"/>
        </w:rPr>
        <w:br/>
      </w:r>
      <w:r w:rsidRPr="009A3700">
        <w:rPr>
          <w:rFonts w:ascii="Cambria" w:hAnsi="Cambria" w:cs="Arial"/>
          <w:b/>
          <w:sz w:val="28"/>
          <w:szCs w:val="24"/>
        </w:rPr>
        <w:t>Applications</w:t>
      </w:r>
      <w:r w:rsidR="009A29DC" w:rsidRPr="009A3700">
        <w:rPr>
          <w:rFonts w:ascii="Cambria" w:hAnsi="Cambria" w:cs="Arial"/>
          <w:b/>
          <w:sz w:val="24"/>
          <w:szCs w:val="24"/>
        </w:rPr>
        <w:t xml:space="preserve"> </w:t>
      </w:r>
    </w:p>
    <w:p w14:paraId="412AEF15" w14:textId="58057F47" w:rsidR="00E14AD6" w:rsidRPr="009A3700" w:rsidRDefault="003E7681" w:rsidP="0018006B">
      <w:p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The extract from the marine mud contains compounds called alkenones</w:t>
      </w:r>
      <w:r w:rsidR="00974822" w:rsidRPr="009A3700">
        <w:rPr>
          <w:rFonts w:ascii="Cambria" w:hAnsi="Cambria" w:cs="Arial"/>
          <w:sz w:val="24"/>
          <w:szCs w:val="24"/>
        </w:rPr>
        <w:t>, which</w:t>
      </w:r>
      <w:r w:rsidRPr="009A3700">
        <w:rPr>
          <w:rFonts w:ascii="Cambria" w:hAnsi="Cambria" w:cs="Arial"/>
          <w:sz w:val="24"/>
          <w:szCs w:val="24"/>
        </w:rPr>
        <w:t xml:space="preserve"> are used in paleoceanography. </w:t>
      </w:r>
      <w:r w:rsidR="000C218B" w:rsidRPr="009A3700">
        <w:rPr>
          <w:rFonts w:ascii="Cambria" w:hAnsi="Cambria" w:cs="Arial"/>
          <w:sz w:val="24"/>
          <w:szCs w:val="24"/>
        </w:rPr>
        <w:t>Alkenones are long</w:t>
      </w:r>
      <w:r w:rsidR="00974822" w:rsidRPr="009A3700">
        <w:rPr>
          <w:rFonts w:ascii="Cambria" w:hAnsi="Cambria" w:cs="Arial"/>
          <w:sz w:val="24"/>
          <w:szCs w:val="24"/>
        </w:rPr>
        <w:t>-</w:t>
      </w:r>
      <w:r w:rsidR="000C218B" w:rsidRPr="009A3700">
        <w:rPr>
          <w:rFonts w:ascii="Cambria" w:hAnsi="Cambria" w:cs="Arial"/>
          <w:sz w:val="24"/>
          <w:szCs w:val="24"/>
        </w:rPr>
        <w:t>chained alkyl-ketones produced by certain classes of haptophyte algae that live in the sunlit surface ocean</w:t>
      </w:r>
      <w:r w:rsidR="00EF546B" w:rsidRPr="009A3700">
        <w:rPr>
          <w:rFonts w:ascii="Cambria" w:hAnsi="Cambria" w:cs="Arial"/>
          <w:sz w:val="24"/>
          <w:szCs w:val="24"/>
        </w:rPr>
        <w:t xml:space="preserve"> </w:t>
      </w:r>
      <w:r w:rsidR="00EF546B" w:rsidRPr="009A3700">
        <w:rPr>
          <w:rFonts w:ascii="Cambria" w:hAnsi="Cambria" w:cs="Arial"/>
          <w:sz w:val="24"/>
          <w:szCs w:val="24"/>
        </w:rPr>
        <w:fldChar w:fldCharType="begin"/>
      </w:r>
      <w:r w:rsidR="00EF546B" w:rsidRPr="009A3700">
        <w:rPr>
          <w:rFonts w:ascii="Cambria" w:hAnsi="Cambria" w:cs="Arial"/>
          <w:sz w:val="24"/>
          <w:szCs w:val="24"/>
        </w:rPr>
        <w:instrText xml:space="preserve"> ADDIN EN.CITE &lt;EndNote&gt;&lt;Cite&gt;&lt;Author&gt;Conte&lt;/Author&gt;&lt;Year&gt;1994&lt;/Year&gt;&lt;RecNum&gt;1687&lt;/RecNum&gt;&lt;DisplayText&gt;[&lt;style face="italic"&gt;Conte et al.&lt;/style&gt;, 1994]&lt;/DisplayText&gt;&lt;record&gt;&lt;rec-number&gt;1687&lt;/rec-number&gt;&lt;foreign-keys&gt;&lt;key app="EN" db-id="xsx2zrea892sdqe0ds9v99p9v9pze0f05w2t"&gt;1687&lt;/key&gt;&lt;/foreign-keys&gt;&lt;ref-type name="Journal Article"&gt;17&lt;/ref-type&gt;&lt;contributors&gt;&lt;authors&gt;&lt;author&gt;Conte, M. H.&lt;/author&gt;&lt;author&gt;Thompson, A.&lt;/author&gt;&lt;author&gt;Eglinton, G.&lt;/author&gt;&lt;/authors&gt;&lt;/contributors&gt;&lt;titles&gt;&lt;title&gt;Primary production of lipid biomarker compounds by Emiliania huxleyi: results from an experimental mesocosm study in fjords of southern Norway&lt;/title&gt;&lt;secondary-title&gt;Sarsia&lt;/secondary-title&gt;&lt;/titles&gt;&lt;periodical&gt;&lt;full-title&gt;Sarsia&lt;/full-title&gt;&lt;abbr-1&gt;Sarsia&lt;/abbr-1&gt;&lt;/periodical&gt;&lt;pages&gt;319-332&lt;/pages&gt;&lt;volume&gt;79&lt;/volume&gt;&lt;dates&gt;&lt;year&gt;1994&lt;/year&gt;&lt;/dates&gt;&lt;urls&gt;&lt;/urls&gt;&lt;/record&gt;&lt;/Cite&gt;&lt;/EndNote&gt;</w:instrText>
      </w:r>
      <w:r w:rsidR="00EF546B" w:rsidRPr="009A3700">
        <w:rPr>
          <w:rFonts w:ascii="Cambria" w:hAnsi="Cambria" w:cs="Arial"/>
          <w:sz w:val="24"/>
          <w:szCs w:val="24"/>
        </w:rPr>
        <w:fldChar w:fldCharType="separate"/>
      </w:r>
      <w:r w:rsidR="00EF546B" w:rsidRPr="009A3700">
        <w:rPr>
          <w:rFonts w:ascii="Cambria" w:hAnsi="Cambria" w:cs="Arial"/>
          <w:noProof/>
          <w:sz w:val="24"/>
          <w:szCs w:val="24"/>
        </w:rPr>
        <w:t>[</w:t>
      </w:r>
      <w:hyperlink w:anchor="_ENREF_2" w:tooltip="Conte, 1994 #1687" w:history="1">
        <w:r w:rsidR="00911998" w:rsidRPr="009A3700">
          <w:rPr>
            <w:rFonts w:ascii="Cambria" w:hAnsi="Cambria" w:cs="Arial"/>
            <w:i/>
            <w:noProof/>
            <w:sz w:val="24"/>
            <w:szCs w:val="24"/>
          </w:rPr>
          <w:t>Conte et al.</w:t>
        </w:r>
        <w:r w:rsidR="00911998" w:rsidRPr="009A3700">
          <w:rPr>
            <w:rFonts w:ascii="Cambria" w:hAnsi="Cambria" w:cs="Arial"/>
            <w:noProof/>
            <w:sz w:val="24"/>
            <w:szCs w:val="24"/>
          </w:rPr>
          <w:t>, 1994</w:t>
        </w:r>
      </w:hyperlink>
      <w:r w:rsidR="00EF546B" w:rsidRPr="009A3700">
        <w:rPr>
          <w:rFonts w:ascii="Cambria" w:hAnsi="Cambria" w:cs="Arial"/>
          <w:noProof/>
          <w:sz w:val="24"/>
          <w:szCs w:val="24"/>
        </w:rPr>
        <w:t>]</w:t>
      </w:r>
      <w:r w:rsidR="00EF546B" w:rsidRPr="009A3700">
        <w:rPr>
          <w:rFonts w:ascii="Cambria" w:hAnsi="Cambria" w:cs="Arial"/>
          <w:sz w:val="24"/>
          <w:szCs w:val="24"/>
        </w:rPr>
        <w:fldChar w:fldCharType="end"/>
      </w:r>
      <w:r w:rsidR="000E35AC" w:rsidRPr="009A3700">
        <w:rPr>
          <w:rFonts w:ascii="Cambria" w:hAnsi="Cambria" w:cs="Arial"/>
          <w:sz w:val="24"/>
          <w:szCs w:val="24"/>
        </w:rPr>
        <w:t xml:space="preserve"> (</w:t>
      </w:r>
      <w:r w:rsidR="000E35AC" w:rsidRPr="009A3700">
        <w:rPr>
          <w:rFonts w:ascii="Cambria" w:hAnsi="Cambria" w:cs="Arial"/>
          <w:b/>
          <w:sz w:val="24"/>
          <w:szCs w:val="24"/>
        </w:rPr>
        <w:t>Figure 3</w:t>
      </w:r>
      <w:r w:rsidR="000E35AC" w:rsidRPr="009A3700">
        <w:rPr>
          <w:rFonts w:ascii="Cambria" w:hAnsi="Cambria" w:cs="Arial"/>
          <w:sz w:val="24"/>
          <w:szCs w:val="24"/>
        </w:rPr>
        <w:t>)</w:t>
      </w:r>
      <w:r w:rsidR="000C218B" w:rsidRPr="009A3700">
        <w:rPr>
          <w:rFonts w:ascii="Cambria" w:hAnsi="Cambria" w:cs="Arial"/>
          <w:sz w:val="24"/>
          <w:szCs w:val="24"/>
        </w:rPr>
        <w:t xml:space="preserve">. The two most common alkenones are 37 carbon atoms long and have two or three double </w:t>
      </w:r>
      <w:r w:rsidR="000C218B" w:rsidRPr="009A3700">
        <w:rPr>
          <w:rFonts w:ascii="Cambria" w:hAnsi="Cambria" w:cs="Arial"/>
          <w:sz w:val="24"/>
          <w:szCs w:val="24"/>
        </w:rPr>
        <w:lastRenderedPageBreak/>
        <w:t xml:space="preserve">bonds in them. The haptophytes adjust the ratio of these two alkenones in their cells according to the temperature of the water they live in. </w:t>
      </w:r>
      <w:r w:rsidR="00E14AD6" w:rsidRPr="009A3700">
        <w:rPr>
          <w:rFonts w:ascii="Cambria" w:hAnsi="Cambria" w:cs="Arial"/>
          <w:sz w:val="24"/>
          <w:szCs w:val="24"/>
        </w:rPr>
        <w:t>The ratio of the two alkenones defines the Uk’37 ratio:</w:t>
      </w:r>
    </w:p>
    <w:p w14:paraId="4A83C471" w14:textId="42D5E3AE" w:rsidR="00E14AD6" w:rsidRPr="009A3700" w:rsidRDefault="00E14AD6" w:rsidP="008B376E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b/>
          <w:sz w:val="24"/>
          <w:szCs w:val="24"/>
        </w:rPr>
        <w:t>Eq.1)</w:t>
      </w:r>
      <w:r w:rsidRPr="009A3700">
        <w:rPr>
          <w:rFonts w:ascii="Cambria" w:hAnsi="Cambria" w:cs="Arial"/>
          <w:sz w:val="24"/>
          <w:szCs w:val="24"/>
        </w:rPr>
        <w:t xml:space="preserve"> U</w:t>
      </w:r>
      <w:r w:rsidRPr="009A3700">
        <w:rPr>
          <w:rFonts w:ascii="Cambria" w:hAnsi="Cambria" w:cs="Arial"/>
          <w:sz w:val="24"/>
          <w:szCs w:val="24"/>
          <w:vertAlign w:val="superscript"/>
        </w:rPr>
        <w:t>k’</w:t>
      </w:r>
      <w:r w:rsidRPr="009A3700">
        <w:rPr>
          <w:rFonts w:ascii="Cambria" w:hAnsi="Cambria" w:cs="Arial"/>
          <w:sz w:val="24"/>
          <w:szCs w:val="24"/>
          <w:vertAlign w:val="subscript"/>
        </w:rPr>
        <w:t>37</w:t>
      </w:r>
      <w:r w:rsidRPr="009A3700">
        <w:rPr>
          <w:rFonts w:ascii="Cambria" w:hAnsi="Cambria" w:cs="Arial"/>
          <w:sz w:val="24"/>
          <w:szCs w:val="24"/>
        </w:rPr>
        <w:t xml:space="preserve"> = (C</w:t>
      </w:r>
      <w:r w:rsidRPr="009A3700">
        <w:rPr>
          <w:rFonts w:ascii="Cambria" w:hAnsi="Cambria" w:cs="Arial"/>
          <w:sz w:val="24"/>
          <w:szCs w:val="24"/>
          <w:vertAlign w:val="subscript"/>
        </w:rPr>
        <w:t>37</w:t>
      </w:r>
      <w:proofErr w:type="gramStart"/>
      <w:r w:rsidRPr="009A3700">
        <w:rPr>
          <w:rFonts w:ascii="Cambria" w:hAnsi="Cambria" w:cs="Arial"/>
          <w:sz w:val="24"/>
          <w:szCs w:val="24"/>
          <w:vertAlign w:val="subscript"/>
        </w:rPr>
        <w:t>:2</w:t>
      </w:r>
      <w:proofErr w:type="gramEnd"/>
      <w:r w:rsidRPr="009A3700">
        <w:rPr>
          <w:rFonts w:ascii="Cambria" w:hAnsi="Cambria" w:cs="Arial"/>
          <w:sz w:val="24"/>
          <w:szCs w:val="24"/>
        </w:rPr>
        <w:t>) / (C</w:t>
      </w:r>
      <w:r w:rsidRPr="009A3700">
        <w:rPr>
          <w:rFonts w:ascii="Cambria" w:hAnsi="Cambria" w:cs="Arial"/>
          <w:sz w:val="24"/>
          <w:szCs w:val="24"/>
          <w:vertAlign w:val="subscript"/>
        </w:rPr>
        <w:t>37:2</w:t>
      </w:r>
      <w:r w:rsidRPr="009A3700">
        <w:rPr>
          <w:rFonts w:ascii="Cambria" w:hAnsi="Cambria" w:cs="Arial"/>
          <w:sz w:val="24"/>
          <w:szCs w:val="24"/>
        </w:rPr>
        <w:t xml:space="preserve"> + C</w:t>
      </w:r>
      <w:r w:rsidRPr="009A3700">
        <w:rPr>
          <w:rFonts w:ascii="Cambria" w:hAnsi="Cambria" w:cs="Arial"/>
          <w:sz w:val="24"/>
          <w:szCs w:val="24"/>
          <w:vertAlign w:val="subscript"/>
        </w:rPr>
        <w:t>37:3</w:t>
      </w:r>
      <w:r w:rsidRPr="009A3700">
        <w:rPr>
          <w:rFonts w:ascii="Cambria" w:hAnsi="Cambria" w:cs="Arial"/>
          <w:sz w:val="24"/>
          <w:szCs w:val="24"/>
        </w:rPr>
        <w:t xml:space="preserve">) </w:t>
      </w:r>
      <w:r w:rsidRPr="009A3700">
        <w:rPr>
          <w:rFonts w:ascii="Cambria" w:hAnsi="Cambria" w:cs="Arial"/>
          <w:sz w:val="24"/>
          <w:szCs w:val="24"/>
        </w:rPr>
        <w:fldChar w:fldCharType="begin">
          <w:fldData xml:space="preserve">PEVuZE5vdGU+PENpdGU+PEF1dGhvcj5IZXJiZXJ0PC9BdXRob3I+PFllYXI+MjAwMzwvWWVhcj48
UmVjTnVtPjE1MzY8L1JlY051bT48RGlzcGxheVRleHQ+WzxzdHlsZSBmYWNlPSJpdGFsaWMiPkJy
YXNzZWxsIGV0IGFsLjwvc3R5bGU+LCAxOTg2OyA8c3R5bGUgZmFjZT0iaXRhbGljIj5IZXJiZXJ0
PC9zdHlsZT4sIDIwMDNdPC9EaXNwbGF5VGV4dD48cmVjb3JkPjxyZWMtbnVtYmVyPjE1MzY8L3Jl
Yy1udW1iZXI+PGZvcmVpZ24ta2V5cz48a2V5IGFwcD0iRU4iIGRiLWlkPSJ4c3gyenJlYTg5MnNk
cWUwZHM5djk5cDl2OXB6ZTBmMDV3MnQiPjE1MzY8L2tleT48L2ZvcmVpZ24ta2V5cz48cmVmLXR5
cGUgbmFtZT0iQm9vayBTZWN0aW9uIj41PC9yZWYtdHlwZT48Y29udHJpYnV0b3JzPjxhdXRob3Jz
PjxhdXRob3I+SGVyYmVydCwgVC4gRC48L2F1dGhvcj48L2F1dGhvcnM+PHNlY29uZGFyeS1hdXRo
b3JzPjxhdXRob3I+RWxkZXJmaWVsZCwgSC48L2F1dGhvcj48L3NlY29uZGFyeS1hdXRob3JzPjwv
Y29udHJpYnV0b3JzPjx0aXRsZXM+PHRpdGxlPkFsa2Vub25lIHBhbGVvdGVtcGVyYXR1cmUgZGV0
ZXJtaW5hdGlvbnM8L3RpdGxlPjxzZWNvbmRhcnktdGl0bGU+VHJlYXRpc2UgaW4gTWFyaW5lIEdl
b2NoZW1pc3RyeTwvc2Vjb25kYXJ5LXRpdGxlPjwvdGl0bGVzPjxwYWdlcz4zOTEtNDMyPC9wYWdl
cz48dm9sdW1lPjY8L3ZvbHVtZT48ZGF0ZXM+PHllYXI+MjAwMzwveWVhcj48L2RhdGVzPjxwdWIt
bG9jYXRpb24+QW1zdGVyZGFtPC9wdWItbG9jYXRpb24+PHB1Ymxpc2hlcj5FbHNldmllcjwvcHVi
bGlzaGVyPjx1cmxzPjwvdXJscz48L3JlY29yZD48L0NpdGU+PENpdGU+PEF1dGhvcj5CcmFzc2Vs
bDwvQXV0aG9yPjxZZWFyPjE5ODY8L1llYXI+PFJlY051bT4xNzI0PC9SZWNOdW0+PHJlY29yZD48
cmVjLW51bWJlcj4xNzI0PC9yZWMtbnVtYmVyPjxmb3JlaWduLWtleXM+PGtleSBhcHA9IkVOIiBk
Yi1pZD0ieHN4MnpyZWE4OTJzZHFlMGRzOXY5OXA5djlwemUwZjA1dzJ0Ij4xNzI0PC9rZXk+PC9m
b3JlaWduLWtleXM+PHJlZi10eXBlIG5hbWU9IkpvdXJuYWwgQXJ0aWNsZSI+MTc8L3JlZi10eXBl
Pjxjb250cmlidXRvcnM+PGF1dGhvcnM+PGF1dGhvcj5CcmFzc2VsbCwgUy4gQy48L2F1dGhvcj48
YXV0aG9yPkVnbGludG9uLCBHLjwvYXV0aG9yPjxhdXRob3I+TWFybG93ZSwgSS4gVC48L2F1dGhv
cj48YXV0aG9yPlBmbGF1bWFubiwgVS48L2F1dGhvcj48YXV0aG9yPlNhcm50aGVpbiwgTS48L2F1
dGhvcj48L2F1dGhvcnM+PC9jb250cmlidXRvcnM+PGF1dGgtYWRkcmVzcz5CcmFzc2VsbCwgU2Mm
I3hEO1VuaXYgQnJpc3RvbCxTY2ggQ2hlbSxPcmdhbiBHZW9jaGVtIFVuaXQsQ2FudG9ja3MgQ2xv
c2UsQnJpc3RvbCBCczggMXRzLEF2b24sRW5nbGFuZCYjeEQ7VW5pdiBLaWVsLEluc3QgR2VvbCBQ
YWxhb250b2wsRC0yMzAwIEtpZWwgMSxGZWQgUmVwIEdlciYjeEQ7VW5pdiBLaWVsLE11c2V1bSBH
ZW9sIFBhbGFvbnRvbCxELTIzMDAgS2llbCAxLEZlZCBSZXAgR2VyPC9hdXRoLWFkZHJlc3M+PHRp
dGxlcz48dGl0bGU+TW9sZWN1bGFyIFN0cmF0aWdyYXBoeSAtIGEgTmV3IFRvb2wgZm9yIENsaW1h
dGljIEFzc2Vzc21lbnQ8L3RpdGxlPjxzZWNvbmRhcnktdGl0bGU+TmF0dXJlPC9zZWNvbmRhcnkt
dGl0bGU+PGFsdC10aXRsZT5OYXR1cmUmI3hEO05hdHVyZTwvYWx0LXRpdGxlPjwvdGl0bGVzPjxw
ZXJpb2RpY2FsPjxmdWxsLXRpdGxlPk5hdHVyZTwvZnVsbC10aXRsZT48YWJici0xPk5hdHVyZTwv
YWJici0xPjwvcGVyaW9kaWNhbD48cGFnZXM+MTI5LTEzMzwvcGFnZXM+PHZvbHVtZT4zMjA8L3Zv
bHVtZT48bnVtYmVyPjYwNTg8L251bWJlcj48ZGF0ZXM+PHllYXI+MTk4NjwveWVhcj48cHViLWRh
dGVzPjxkYXRlPk1hciAxMzwvZGF0ZT48L3B1Yi1kYXRlcz48L2RhdGVzPjxpc2JuPjAwMjgtMDgz
NjwvaXNibj48YWNjZXNzaW9uLW51bT5JU0k6QTE5ODZBMzkyNjAwMDQ0PC9hY2Nlc3Npb24tbnVt
Pjx1cmxzPjxyZWxhdGVkLXVybHM+PHVybD4mbHQ7R28gdG8gSVNJJmd0OzovL0ExOTg2QTM5MjYw
MDA0NDwvdXJsPjwvcmVsYXRlZC11cmxzPjwvdXJscz48bGFuZ3VhZ2U+RW5nbGlzaDwvbGFuZ3Vh
Z2U+PC9yZWNvcmQ+PC9DaXRlPjwvRW5kTm90ZT5=
</w:fldData>
        </w:fldChar>
      </w:r>
      <w:r w:rsidR="00EF546B" w:rsidRPr="009A3700">
        <w:rPr>
          <w:rFonts w:ascii="Cambria" w:hAnsi="Cambria" w:cs="Arial"/>
          <w:sz w:val="24"/>
          <w:szCs w:val="24"/>
        </w:rPr>
        <w:instrText xml:space="preserve"> ADDIN EN.CITE </w:instrText>
      </w:r>
      <w:r w:rsidR="00EF546B" w:rsidRPr="009A3700">
        <w:rPr>
          <w:rFonts w:ascii="Cambria" w:hAnsi="Cambria" w:cs="Arial"/>
          <w:sz w:val="24"/>
          <w:szCs w:val="24"/>
        </w:rPr>
        <w:fldChar w:fldCharType="begin">
          <w:fldData xml:space="preserve">PEVuZE5vdGU+PENpdGU+PEF1dGhvcj5IZXJiZXJ0PC9BdXRob3I+PFllYXI+MjAwMzwvWWVhcj48
UmVjTnVtPjE1MzY8L1JlY051bT48RGlzcGxheVRleHQ+WzxzdHlsZSBmYWNlPSJpdGFsaWMiPkJy
YXNzZWxsIGV0IGFsLjwvc3R5bGU+LCAxOTg2OyA8c3R5bGUgZmFjZT0iaXRhbGljIj5IZXJiZXJ0
PC9zdHlsZT4sIDIwMDNdPC9EaXNwbGF5VGV4dD48cmVjb3JkPjxyZWMtbnVtYmVyPjE1MzY8L3Jl
Yy1udW1iZXI+PGZvcmVpZ24ta2V5cz48a2V5IGFwcD0iRU4iIGRiLWlkPSJ4c3gyenJlYTg5MnNk
cWUwZHM5djk5cDl2OXB6ZTBmMDV3MnQiPjE1MzY8L2tleT48L2ZvcmVpZ24ta2V5cz48cmVmLXR5
cGUgbmFtZT0iQm9vayBTZWN0aW9uIj41PC9yZWYtdHlwZT48Y29udHJpYnV0b3JzPjxhdXRob3Jz
PjxhdXRob3I+SGVyYmVydCwgVC4gRC48L2F1dGhvcj48L2F1dGhvcnM+PHNlY29uZGFyeS1hdXRo
b3JzPjxhdXRob3I+RWxkZXJmaWVsZCwgSC48L2F1dGhvcj48L3NlY29uZGFyeS1hdXRob3JzPjwv
Y29udHJpYnV0b3JzPjx0aXRsZXM+PHRpdGxlPkFsa2Vub25lIHBhbGVvdGVtcGVyYXR1cmUgZGV0
ZXJtaW5hdGlvbnM8L3RpdGxlPjxzZWNvbmRhcnktdGl0bGU+VHJlYXRpc2UgaW4gTWFyaW5lIEdl
b2NoZW1pc3RyeTwvc2Vjb25kYXJ5LXRpdGxlPjwvdGl0bGVzPjxwYWdlcz4zOTEtNDMyPC9wYWdl
cz48dm9sdW1lPjY8L3ZvbHVtZT48ZGF0ZXM+PHllYXI+MjAwMzwveWVhcj48L2RhdGVzPjxwdWIt
bG9jYXRpb24+QW1zdGVyZGFtPC9wdWItbG9jYXRpb24+PHB1Ymxpc2hlcj5FbHNldmllcjwvcHVi
bGlzaGVyPjx1cmxzPjwvdXJscz48L3JlY29yZD48L0NpdGU+PENpdGU+PEF1dGhvcj5CcmFzc2Vs
bDwvQXV0aG9yPjxZZWFyPjE5ODY8L1llYXI+PFJlY051bT4xNzI0PC9SZWNOdW0+PHJlY29yZD48
cmVjLW51bWJlcj4xNzI0PC9yZWMtbnVtYmVyPjxmb3JlaWduLWtleXM+PGtleSBhcHA9IkVOIiBk
Yi1pZD0ieHN4MnpyZWE4OTJzZHFlMGRzOXY5OXA5djlwemUwZjA1dzJ0Ij4xNzI0PC9rZXk+PC9m
b3JlaWduLWtleXM+PHJlZi10eXBlIG5hbWU9IkpvdXJuYWwgQXJ0aWNsZSI+MTc8L3JlZi10eXBl
Pjxjb250cmlidXRvcnM+PGF1dGhvcnM+PGF1dGhvcj5CcmFzc2VsbCwgUy4gQy48L2F1dGhvcj48
YXV0aG9yPkVnbGludG9uLCBHLjwvYXV0aG9yPjxhdXRob3I+TWFybG93ZSwgSS4gVC48L2F1dGhv
cj48YXV0aG9yPlBmbGF1bWFubiwgVS48L2F1dGhvcj48YXV0aG9yPlNhcm50aGVpbiwgTS48L2F1
dGhvcj48L2F1dGhvcnM+PC9jb250cmlidXRvcnM+PGF1dGgtYWRkcmVzcz5CcmFzc2VsbCwgU2Mm
I3hEO1VuaXYgQnJpc3RvbCxTY2ggQ2hlbSxPcmdhbiBHZW9jaGVtIFVuaXQsQ2FudG9ja3MgQ2xv
c2UsQnJpc3RvbCBCczggMXRzLEF2b24sRW5nbGFuZCYjeEQ7VW5pdiBLaWVsLEluc3QgR2VvbCBQ
YWxhb250b2wsRC0yMzAwIEtpZWwgMSxGZWQgUmVwIEdlciYjeEQ7VW5pdiBLaWVsLE11c2V1bSBH
ZW9sIFBhbGFvbnRvbCxELTIzMDAgS2llbCAxLEZlZCBSZXAgR2VyPC9hdXRoLWFkZHJlc3M+PHRp
dGxlcz48dGl0bGU+TW9sZWN1bGFyIFN0cmF0aWdyYXBoeSAtIGEgTmV3IFRvb2wgZm9yIENsaW1h
dGljIEFzc2Vzc21lbnQ8L3RpdGxlPjxzZWNvbmRhcnktdGl0bGU+TmF0dXJlPC9zZWNvbmRhcnkt
dGl0bGU+PGFsdC10aXRsZT5OYXR1cmUmI3hEO05hdHVyZTwvYWx0LXRpdGxlPjwvdGl0bGVzPjxw
ZXJpb2RpY2FsPjxmdWxsLXRpdGxlPk5hdHVyZTwvZnVsbC10aXRsZT48YWJici0xPk5hdHVyZTwv
YWJici0xPjwvcGVyaW9kaWNhbD48cGFnZXM+MTI5LTEzMzwvcGFnZXM+PHZvbHVtZT4zMjA8L3Zv
bHVtZT48bnVtYmVyPjYwNTg8L251bWJlcj48ZGF0ZXM+PHllYXI+MTk4NjwveWVhcj48cHViLWRh
dGVzPjxkYXRlPk1hciAxMzwvZGF0ZT48L3B1Yi1kYXRlcz48L2RhdGVzPjxpc2JuPjAwMjgtMDgz
NjwvaXNibj48YWNjZXNzaW9uLW51bT5JU0k6QTE5ODZBMzkyNjAwMDQ0PC9hY2Nlc3Npb24tbnVt
Pjx1cmxzPjxyZWxhdGVkLXVybHM+PHVybD4mbHQ7R28gdG8gSVNJJmd0OzovL0ExOTg2QTM5MjYw
MDA0NDwvdXJsPjwvcmVsYXRlZC11cmxzPjwvdXJscz48bGFuZ3VhZ2U+RW5nbGlzaDwvbGFuZ3Vh
Z2U+PC9yZWNvcmQ+PC9DaXRlPjwvRW5kTm90ZT5=
</w:fldData>
        </w:fldChar>
      </w:r>
      <w:r w:rsidR="00EF546B" w:rsidRPr="009A3700">
        <w:rPr>
          <w:rFonts w:ascii="Cambria" w:hAnsi="Cambria" w:cs="Arial"/>
          <w:sz w:val="24"/>
          <w:szCs w:val="24"/>
        </w:rPr>
        <w:instrText xml:space="preserve"> ADDIN EN.CITE.DATA </w:instrText>
      </w:r>
      <w:r w:rsidR="00EF546B" w:rsidRPr="009A3700">
        <w:rPr>
          <w:rFonts w:ascii="Cambria" w:hAnsi="Cambria" w:cs="Arial"/>
          <w:sz w:val="24"/>
          <w:szCs w:val="24"/>
        </w:rPr>
      </w:r>
      <w:r w:rsidR="00EF546B" w:rsidRPr="009A3700">
        <w:rPr>
          <w:rFonts w:ascii="Cambria" w:hAnsi="Cambria" w:cs="Arial"/>
          <w:sz w:val="24"/>
          <w:szCs w:val="24"/>
        </w:rPr>
        <w:fldChar w:fldCharType="end"/>
      </w:r>
      <w:r w:rsidRPr="009A3700">
        <w:rPr>
          <w:rFonts w:ascii="Cambria" w:hAnsi="Cambria" w:cs="Arial"/>
          <w:sz w:val="24"/>
          <w:szCs w:val="24"/>
        </w:rPr>
      </w:r>
      <w:r w:rsidRPr="009A3700">
        <w:rPr>
          <w:rFonts w:ascii="Cambria" w:hAnsi="Cambria" w:cs="Arial"/>
          <w:sz w:val="24"/>
          <w:szCs w:val="24"/>
        </w:rPr>
        <w:fldChar w:fldCharType="separate"/>
      </w:r>
      <w:r w:rsidR="00EF546B" w:rsidRPr="009A3700">
        <w:rPr>
          <w:rFonts w:ascii="Cambria" w:hAnsi="Cambria" w:cs="Arial"/>
          <w:noProof/>
          <w:sz w:val="24"/>
          <w:szCs w:val="24"/>
        </w:rPr>
        <w:t>[</w:t>
      </w:r>
      <w:hyperlink w:anchor="_ENREF_1" w:tooltip="Brassell, 1986 #1724" w:history="1">
        <w:r w:rsidR="00911998" w:rsidRPr="009A3700">
          <w:rPr>
            <w:rFonts w:ascii="Cambria" w:hAnsi="Cambria" w:cs="Arial"/>
            <w:i/>
            <w:noProof/>
            <w:sz w:val="24"/>
            <w:szCs w:val="24"/>
          </w:rPr>
          <w:t>Brassell et al.</w:t>
        </w:r>
        <w:r w:rsidR="00911998" w:rsidRPr="009A3700">
          <w:rPr>
            <w:rFonts w:ascii="Cambria" w:hAnsi="Cambria" w:cs="Arial"/>
            <w:noProof/>
            <w:sz w:val="24"/>
            <w:szCs w:val="24"/>
          </w:rPr>
          <w:t>, 1986</w:t>
        </w:r>
      </w:hyperlink>
      <w:r w:rsidR="00EF546B" w:rsidRPr="009A3700">
        <w:rPr>
          <w:rFonts w:ascii="Cambria" w:hAnsi="Cambria" w:cs="Arial"/>
          <w:noProof/>
          <w:sz w:val="24"/>
          <w:szCs w:val="24"/>
        </w:rPr>
        <w:t xml:space="preserve">; </w:t>
      </w:r>
      <w:hyperlink w:anchor="_ENREF_3" w:tooltip="Herbert, 2003 #1536" w:history="1">
        <w:r w:rsidR="00911998" w:rsidRPr="009A3700">
          <w:rPr>
            <w:rFonts w:ascii="Cambria" w:hAnsi="Cambria" w:cs="Arial"/>
            <w:i/>
            <w:noProof/>
            <w:sz w:val="24"/>
            <w:szCs w:val="24"/>
          </w:rPr>
          <w:t>Herbert</w:t>
        </w:r>
        <w:r w:rsidR="00911998" w:rsidRPr="009A3700">
          <w:rPr>
            <w:rFonts w:ascii="Cambria" w:hAnsi="Cambria" w:cs="Arial"/>
            <w:noProof/>
            <w:sz w:val="24"/>
            <w:szCs w:val="24"/>
          </w:rPr>
          <w:t>, 2003</w:t>
        </w:r>
      </w:hyperlink>
      <w:r w:rsidR="00EF546B" w:rsidRPr="009A3700">
        <w:rPr>
          <w:rFonts w:ascii="Cambria" w:hAnsi="Cambria" w:cs="Arial"/>
          <w:noProof/>
          <w:sz w:val="24"/>
          <w:szCs w:val="24"/>
        </w:rPr>
        <w:t>]</w:t>
      </w:r>
      <w:r w:rsidRPr="009A3700">
        <w:rPr>
          <w:rFonts w:ascii="Cambria" w:hAnsi="Cambria" w:cs="Arial"/>
          <w:sz w:val="24"/>
          <w:szCs w:val="24"/>
        </w:rPr>
        <w:fldChar w:fldCharType="end"/>
      </w:r>
    </w:p>
    <w:p w14:paraId="2F1D136B" w14:textId="21EB17D3" w:rsidR="00EF546B" w:rsidRPr="009A3700" w:rsidRDefault="00EF546B" w:rsidP="00EF546B">
      <w:pPr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 xml:space="preserve">Culture </w:t>
      </w:r>
      <w:r w:rsidRPr="009A3700">
        <w:rPr>
          <w:rFonts w:ascii="Cambria" w:hAnsi="Cambria" w:cs="Arial"/>
          <w:sz w:val="24"/>
          <w:szCs w:val="24"/>
        </w:rPr>
        <w:fldChar w:fldCharType="begin">
          <w:fldData xml:space="preserve">PEVuZE5vdGU+PENpdGU+PEF1dGhvcj5QcmFobDwvQXV0aG9yPjxZZWFyPjE5ODg8L1llYXI+PFJl
Y051bT4xOTQ4PC9SZWNOdW0+PERpc3BsYXlUZXh0Pls8c3R5bGUgZmFjZT0iaXRhbGljIj5QcmFo
bCBhbmQgV2FrZWhhbTwvc3R5bGU+LCAxOTg3OyA8c3R5bGUgZmFjZT0iaXRhbGljIj5QcmFobCBl
dCBhbC48L3N0eWxlPiwgMTk4OF08L0Rpc3BsYXlUZXh0PjxyZWNvcmQ+PHJlYy1udW1iZXI+MTk0
ODwvcmVjLW51bWJlcj48Zm9yZWlnbi1rZXlzPjxrZXkgYXBwPSJFTiIgZGItaWQ9InhzeDJ6cmVh
ODkyc2RxZTBkczl2OTlwOXY5cHplMGYwNXcydCI+MTk0ODwva2V5PjwvZm9yZWlnbi1rZXlzPjxy
ZWYtdHlwZSBuYW1lPSJKb3VybmFsIEFydGljbGUiPjE3PC9yZWYtdHlwZT48Y29udHJpYnV0b3Jz
PjxhdXRob3JzPjxhdXRob3I+UHJhaGwsIEYuIEcuPC9hdXRob3I+PGF1dGhvcj5NdWVobGhhdXNl
biwgTC4gQS48L2F1dGhvcj48YXV0aG9yPlphaG5sZSwgRC4gTC48L2F1dGhvcj48L2F1dGhvcnM+
PC9jb250cmlidXRvcnM+PHRpdGxlcz48dGl0bGU+RnVydGhlciBldmFsdWF0aW9uIG9mIGxvbmct
Y2hhaW4gYWxrZW5vbmVzIGFzIGluZGljYXRvcnMgb2YgcGFsZW9jZWFub2dyYXBoaWMgY29uZGl0
aW9uczwvdGl0bGU+PHNlY29uZGFyeS10aXRsZT5HZW9jaGltaWNhIGV0IENvc21vY2hpbWljYSBB
Y3RhPC9zZWNvbmRhcnktdGl0bGU+PC90aXRsZXM+PHBlcmlvZGljYWw+PGZ1bGwtdGl0bGU+R2Vv
Y2hpbWljYSBldCBDb3Ntb2NoaW1pY2EgQWN0YTwvZnVsbC10aXRsZT48L3BlcmlvZGljYWw+PHBh
Z2VzPjIzMDMtMjMxMDwvcGFnZXM+PHZvbHVtZT41Mjwvdm9sdW1lPjxudW1iZXI+OTwvbnVtYmVy
PjxkYXRlcz48eWVhcj4xOTg4PC95ZWFyPjwvZGF0ZXM+PGlzYm4+MDAxNi03MDM3PC9pc2JuPjx1
cmxzPjxyZWxhdGVkLXVybHM+PHVybD5odHRwOi8vd3d3LnNjaWVuY2VkaXJlY3QuY29tL3NjaWVu
Y2UvYXJ0aWNsZS9waWkvMDAxNjcwMzc4ODkwMTMyOTwvdXJsPjwvcmVsYXRlZC11cmxzPjwvdXJs
cz48ZWxlY3Ryb25pYy1yZXNvdXJjZS1udW0+MTAuMTAxNi8wMDE2LTcwMzcoODgpOTAxMzItOTwv
ZWxlY3Ryb25pYy1yZXNvdXJjZS1udW0+PC9yZWNvcmQ+PC9DaXRlPjxDaXRlPjxBdXRob3I+UHJh
aGw8L0F1dGhvcj48WWVhcj4xOTg3PC9ZZWFyPjxSZWNOdW0+MTczMjwvUmVjTnVtPjxyZWNvcmQ+
PHJlYy1udW1iZXI+MTczMjwvcmVjLW51bWJlcj48Zm9yZWlnbi1rZXlzPjxrZXkgYXBwPSJFTiIg
ZGItaWQ9InhzeDJ6cmVhODkyc2RxZTBkczl2OTlwOXY5cHplMGYwNXcydCI+MTczMjwva2V5Pjwv
Zm9yZWlnbi1rZXlzPjxyZWYtdHlwZSBuYW1lPSJKb3VybmFsIEFydGljbGUiPjE3PC9yZWYtdHlw
ZT48Y29udHJpYnV0b3JzPjxhdXRob3JzPjxhdXRob3I+UHJhaGwsIEYuIEcuPC9hdXRob3I+PGF1
dGhvcj5XYWtlaGFtLCBTLiBHLjwvYXV0aG9yPjwvYXV0aG9ycz48L2NvbnRyaWJ1dG9ycz48YXV0
aC1hZGRyZXNzPlByYWhsLCBGZyYjeEQ7T3JlZ29uIFN0YXRlIFVuaXYsQ29sbCBPY2Vhbm9nLENv
cnZhbGxpcyxvciA5NzMzMSYjeEQ7V29vZHMgSG9sZSBPY2Vhbm9nIEluc3QsRGVwdCBDaGVtLFdv
b2RzIEhvbGUsTWEgMDI1NDM8L2F1dGgtYWRkcmVzcz48dGl0bGVzPjx0aXRsZT5DYWxpYnJhdGlv
biBvZiBVbnNhdHVyYXRpb24gUGF0dGVybnMgaW4gTG9uZy1DaGFpbiBLZXRvbmUgQ29tcG9zaXRp
b25zIGZvciBQYWxlb3RlbXBlcmF0dXJlIEFzc2Vzc21lbnQ8L3RpdGxlPjxzZWNvbmRhcnktdGl0
bGU+TmF0dXJlPC9zZWNvbmRhcnktdGl0bGU+PGFsdC10aXRsZT5OYXR1cmUmI3hEO05hdHVyZTwv
YWx0LXRpdGxlPjwvdGl0bGVzPjxwZXJpb2RpY2FsPjxmdWxsLXRpdGxlPk5hdHVyZTwvZnVsbC10
aXRsZT48YWJici0xPk5hdHVyZTwvYWJici0xPjwvcGVyaW9kaWNhbD48cGFnZXM+MzY3LTM2OTwv
cGFnZXM+PHZvbHVtZT4zMzA8L3ZvbHVtZT48bnVtYmVyPjYxNDY8L251bWJlcj48ZGF0ZXM+PHll
YXI+MTk4NzwveWVhcj48cHViLWRhdGVzPjxkYXRlPk5vdiAyNjwvZGF0ZT48L3B1Yi1kYXRlcz48
L2RhdGVzPjxpc2JuPjAwMjgtMDgzNjwvaXNibj48YWNjZXNzaW9uLW51bT5JU0k6QTE5ODdMMDM5
ODAwMDgxPC9hY2Nlc3Npb24tbnVtPjx1cmxzPjxyZWxhdGVkLXVybHM+PHVybD4mbHQ7R28gdG8g
SVNJJmd0OzovL0ExOTg3TDAzOTgwMDA4MTwvdXJsPjwvcmVsYXRlZC11cmxzPjwvdXJscz48bGFu
Z3VhZ2U+RW5nbGlzaDwvbGFuZ3VhZ2U+PC9yZWNvcmQ+PC9DaXRlPjwvRW5kTm90ZT4A
</w:fldData>
        </w:fldChar>
      </w:r>
      <w:r w:rsidRPr="009A3700">
        <w:rPr>
          <w:rFonts w:ascii="Cambria" w:hAnsi="Cambria" w:cs="Arial"/>
          <w:sz w:val="24"/>
          <w:szCs w:val="24"/>
        </w:rPr>
        <w:instrText xml:space="preserve"> ADDIN EN.CITE </w:instrText>
      </w:r>
      <w:r w:rsidRPr="009A3700">
        <w:rPr>
          <w:rFonts w:ascii="Cambria" w:hAnsi="Cambria" w:cs="Arial"/>
          <w:sz w:val="24"/>
          <w:szCs w:val="24"/>
        </w:rPr>
        <w:fldChar w:fldCharType="begin">
          <w:fldData xml:space="preserve">PEVuZE5vdGU+PENpdGU+PEF1dGhvcj5QcmFobDwvQXV0aG9yPjxZZWFyPjE5ODg8L1llYXI+PFJl
Y051bT4xOTQ4PC9SZWNOdW0+PERpc3BsYXlUZXh0Pls8c3R5bGUgZmFjZT0iaXRhbGljIj5QcmFo
bCBhbmQgV2FrZWhhbTwvc3R5bGU+LCAxOTg3OyA8c3R5bGUgZmFjZT0iaXRhbGljIj5QcmFobCBl
dCBhbC48L3N0eWxlPiwgMTk4OF08L0Rpc3BsYXlUZXh0PjxyZWNvcmQ+PHJlYy1udW1iZXI+MTk0
ODwvcmVjLW51bWJlcj48Zm9yZWlnbi1rZXlzPjxrZXkgYXBwPSJFTiIgZGItaWQ9InhzeDJ6cmVh
ODkyc2RxZTBkczl2OTlwOXY5cHplMGYwNXcydCI+MTk0ODwva2V5PjwvZm9yZWlnbi1rZXlzPjxy
ZWYtdHlwZSBuYW1lPSJKb3VybmFsIEFydGljbGUiPjE3PC9yZWYtdHlwZT48Y29udHJpYnV0b3Jz
PjxhdXRob3JzPjxhdXRob3I+UHJhaGwsIEYuIEcuPC9hdXRob3I+PGF1dGhvcj5NdWVobGhhdXNl
biwgTC4gQS48L2F1dGhvcj48YXV0aG9yPlphaG5sZSwgRC4gTC48L2F1dGhvcj48L2F1dGhvcnM+
PC9jb250cmlidXRvcnM+PHRpdGxlcz48dGl0bGU+RnVydGhlciBldmFsdWF0aW9uIG9mIGxvbmct
Y2hhaW4gYWxrZW5vbmVzIGFzIGluZGljYXRvcnMgb2YgcGFsZW9jZWFub2dyYXBoaWMgY29uZGl0
aW9uczwvdGl0bGU+PHNlY29uZGFyeS10aXRsZT5HZW9jaGltaWNhIGV0IENvc21vY2hpbWljYSBB
Y3RhPC9zZWNvbmRhcnktdGl0bGU+PC90aXRsZXM+PHBlcmlvZGljYWw+PGZ1bGwtdGl0bGU+R2Vv
Y2hpbWljYSBldCBDb3Ntb2NoaW1pY2EgQWN0YTwvZnVsbC10aXRsZT48L3BlcmlvZGljYWw+PHBh
Z2VzPjIzMDMtMjMxMDwvcGFnZXM+PHZvbHVtZT41Mjwvdm9sdW1lPjxudW1iZXI+OTwvbnVtYmVy
PjxkYXRlcz48eWVhcj4xOTg4PC95ZWFyPjwvZGF0ZXM+PGlzYm4+MDAxNi03MDM3PC9pc2JuPjx1
cmxzPjxyZWxhdGVkLXVybHM+PHVybD5odHRwOi8vd3d3LnNjaWVuY2VkaXJlY3QuY29tL3NjaWVu
Y2UvYXJ0aWNsZS9waWkvMDAxNjcwMzc4ODkwMTMyOTwvdXJsPjwvcmVsYXRlZC11cmxzPjwvdXJs
cz48ZWxlY3Ryb25pYy1yZXNvdXJjZS1udW0+MTAuMTAxNi8wMDE2LTcwMzcoODgpOTAxMzItOTwv
ZWxlY3Ryb25pYy1yZXNvdXJjZS1udW0+PC9yZWNvcmQ+PC9DaXRlPjxDaXRlPjxBdXRob3I+UHJh
aGw8L0F1dGhvcj48WWVhcj4xOTg3PC9ZZWFyPjxSZWNOdW0+MTczMjwvUmVjTnVtPjxyZWNvcmQ+
PHJlYy1udW1iZXI+MTczMjwvcmVjLW51bWJlcj48Zm9yZWlnbi1rZXlzPjxrZXkgYXBwPSJFTiIg
ZGItaWQ9InhzeDJ6cmVhODkyc2RxZTBkczl2OTlwOXY5cHplMGYwNXcydCI+MTczMjwva2V5Pjwv
Zm9yZWlnbi1rZXlzPjxyZWYtdHlwZSBuYW1lPSJKb3VybmFsIEFydGljbGUiPjE3PC9yZWYtdHlw
ZT48Y29udHJpYnV0b3JzPjxhdXRob3JzPjxhdXRob3I+UHJhaGwsIEYuIEcuPC9hdXRob3I+PGF1
dGhvcj5XYWtlaGFtLCBTLiBHLjwvYXV0aG9yPjwvYXV0aG9ycz48L2NvbnRyaWJ1dG9ycz48YXV0
aC1hZGRyZXNzPlByYWhsLCBGZyYjeEQ7T3JlZ29uIFN0YXRlIFVuaXYsQ29sbCBPY2Vhbm9nLENv
cnZhbGxpcyxvciA5NzMzMSYjeEQ7V29vZHMgSG9sZSBPY2Vhbm9nIEluc3QsRGVwdCBDaGVtLFdv
b2RzIEhvbGUsTWEgMDI1NDM8L2F1dGgtYWRkcmVzcz48dGl0bGVzPjx0aXRsZT5DYWxpYnJhdGlv
biBvZiBVbnNhdHVyYXRpb24gUGF0dGVybnMgaW4gTG9uZy1DaGFpbiBLZXRvbmUgQ29tcG9zaXRp
b25zIGZvciBQYWxlb3RlbXBlcmF0dXJlIEFzc2Vzc21lbnQ8L3RpdGxlPjxzZWNvbmRhcnktdGl0
bGU+TmF0dXJlPC9zZWNvbmRhcnktdGl0bGU+PGFsdC10aXRsZT5OYXR1cmUmI3hEO05hdHVyZTwv
YWx0LXRpdGxlPjwvdGl0bGVzPjxwZXJpb2RpY2FsPjxmdWxsLXRpdGxlPk5hdHVyZTwvZnVsbC10
aXRsZT48YWJici0xPk5hdHVyZTwvYWJici0xPjwvcGVyaW9kaWNhbD48cGFnZXM+MzY3LTM2OTwv
cGFnZXM+PHZvbHVtZT4zMzA8L3ZvbHVtZT48bnVtYmVyPjYxNDY8L251bWJlcj48ZGF0ZXM+PHll
YXI+MTk4NzwveWVhcj48cHViLWRhdGVzPjxkYXRlPk5vdiAyNjwvZGF0ZT48L3B1Yi1kYXRlcz48
L2RhdGVzPjxpc2JuPjAwMjgtMDgzNjwvaXNibj48YWNjZXNzaW9uLW51bT5JU0k6QTE5ODdMMDM5
ODAwMDgxPC9hY2Nlc3Npb24tbnVtPjx1cmxzPjxyZWxhdGVkLXVybHM+PHVybD4mbHQ7R28gdG8g
SVNJJmd0OzovL0ExOTg3TDAzOTgwMDA4MTwvdXJsPjwvcmVsYXRlZC11cmxzPjwvdXJscz48bGFu
Z3VhZ2U+RW5nbGlzaDwvbGFuZ3VhZ2U+PC9yZWNvcmQ+PC9DaXRlPjwvRW5kTm90ZT4A
</w:fldData>
        </w:fldChar>
      </w:r>
      <w:r w:rsidRPr="009A3700">
        <w:rPr>
          <w:rFonts w:ascii="Cambria" w:hAnsi="Cambria" w:cs="Arial"/>
          <w:sz w:val="24"/>
          <w:szCs w:val="24"/>
        </w:rPr>
        <w:instrText xml:space="preserve"> ADDIN EN.CITE.DATA </w:instrText>
      </w:r>
      <w:r w:rsidRPr="009A3700">
        <w:rPr>
          <w:rFonts w:ascii="Cambria" w:hAnsi="Cambria" w:cs="Arial"/>
          <w:sz w:val="24"/>
          <w:szCs w:val="24"/>
        </w:rPr>
      </w:r>
      <w:r w:rsidRPr="009A3700">
        <w:rPr>
          <w:rFonts w:ascii="Cambria" w:hAnsi="Cambria" w:cs="Arial"/>
          <w:sz w:val="24"/>
          <w:szCs w:val="24"/>
        </w:rPr>
        <w:fldChar w:fldCharType="end"/>
      </w:r>
      <w:r w:rsidRPr="009A3700">
        <w:rPr>
          <w:rFonts w:ascii="Cambria" w:hAnsi="Cambria" w:cs="Arial"/>
          <w:sz w:val="24"/>
          <w:szCs w:val="24"/>
        </w:rPr>
      </w:r>
      <w:r w:rsidRPr="009A3700">
        <w:rPr>
          <w:rFonts w:ascii="Cambria" w:hAnsi="Cambria" w:cs="Arial"/>
          <w:sz w:val="24"/>
          <w:szCs w:val="24"/>
        </w:rPr>
        <w:fldChar w:fldCharType="separate"/>
      </w:r>
      <w:r w:rsidRPr="009A3700">
        <w:rPr>
          <w:rFonts w:ascii="Cambria" w:hAnsi="Cambria" w:cs="Arial"/>
          <w:noProof/>
          <w:sz w:val="24"/>
          <w:szCs w:val="24"/>
        </w:rPr>
        <w:t>[</w:t>
      </w:r>
      <w:hyperlink w:anchor="_ENREF_6" w:tooltip="Prahl, 1987 #1732" w:history="1">
        <w:r w:rsidR="00911998" w:rsidRPr="009A3700">
          <w:rPr>
            <w:rFonts w:ascii="Cambria" w:hAnsi="Cambria" w:cs="Arial"/>
            <w:i/>
            <w:noProof/>
            <w:sz w:val="24"/>
            <w:szCs w:val="24"/>
          </w:rPr>
          <w:t>Prahl and Wakeham</w:t>
        </w:r>
        <w:r w:rsidR="00911998" w:rsidRPr="009A3700">
          <w:rPr>
            <w:rFonts w:ascii="Cambria" w:hAnsi="Cambria" w:cs="Arial"/>
            <w:noProof/>
            <w:sz w:val="24"/>
            <w:szCs w:val="24"/>
          </w:rPr>
          <w:t>, 1987</w:t>
        </w:r>
      </w:hyperlink>
      <w:r w:rsidRPr="009A3700">
        <w:rPr>
          <w:rFonts w:ascii="Cambria" w:hAnsi="Cambria" w:cs="Arial"/>
          <w:noProof/>
          <w:sz w:val="24"/>
          <w:szCs w:val="24"/>
        </w:rPr>
        <w:t xml:space="preserve">; </w:t>
      </w:r>
      <w:hyperlink w:anchor="_ENREF_7" w:tooltip="Prahl, 1988 #1948" w:history="1">
        <w:r w:rsidR="00911998" w:rsidRPr="009A3700">
          <w:rPr>
            <w:rFonts w:ascii="Cambria" w:hAnsi="Cambria" w:cs="Arial"/>
            <w:i/>
            <w:noProof/>
            <w:sz w:val="24"/>
            <w:szCs w:val="24"/>
          </w:rPr>
          <w:t>Prahl et al.</w:t>
        </w:r>
        <w:r w:rsidR="00911998" w:rsidRPr="009A3700">
          <w:rPr>
            <w:rFonts w:ascii="Cambria" w:hAnsi="Cambria" w:cs="Arial"/>
            <w:noProof/>
            <w:sz w:val="24"/>
            <w:szCs w:val="24"/>
          </w:rPr>
          <w:t>, 1988</w:t>
        </w:r>
      </w:hyperlink>
      <w:r w:rsidRPr="009A3700">
        <w:rPr>
          <w:rFonts w:ascii="Cambria" w:hAnsi="Cambria" w:cs="Arial"/>
          <w:noProof/>
          <w:sz w:val="24"/>
          <w:szCs w:val="24"/>
        </w:rPr>
        <w:t>]</w:t>
      </w:r>
      <w:r w:rsidRPr="009A3700">
        <w:rPr>
          <w:rFonts w:ascii="Cambria" w:hAnsi="Cambria" w:cs="Arial"/>
          <w:sz w:val="24"/>
          <w:szCs w:val="24"/>
        </w:rPr>
        <w:fldChar w:fldCharType="end"/>
      </w:r>
      <w:r w:rsidRPr="009A3700">
        <w:rPr>
          <w:rFonts w:ascii="Cambria" w:hAnsi="Cambria" w:cs="Arial"/>
          <w:sz w:val="24"/>
          <w:szCs w:val="24"/>
        </w:rPr>
        <w:t xml:space="preserve"> and core-top sediment </w:t>
      </w:r>
      <w:r w:rsidRPr="009A3700">
        <w:rPr>
          <w:rFonts w:ascii="Cambria" w:hAnsi="Cambria" w:cs="Arial"/>
          <w:sz w:val="24"/>
          <w:szCs w:val="24"/>
        </w:rPr>
        <w:fldChar w:fldCharType="begin"/>
      </w:r>
      <w:r w:rsidRPr="009A3700">
        <w:rPr>
          <w:rFonts w:ascii="Cambria" w:hAnsi="Cambria" w:cs="Arial"/>
          <w:sz w:val="24"/>
          <w:szCs w:val="24"/>
        </w:rPr>
        <w:instrText xml:space="preserve"> ADDIN EN.CITE &lt;EndNote&gt;&lt;Cite&gt;&lt;Author&gt;Müller&lt;/Author&gt;&lt;Year&gt;1998&lt;/Year&gt;&lt;RecNum&gt;2156&lt;/RecNum&gt;&lt;DisplayText&gt;[&lt;style face="italic"&gt;Müller et al.&lt;/style&gt;, 1998]&lt;/DisplayText&gt;&lt;record&gt;&lt;rec-number&gt;2156&lt;/rec-number&gt;&lt;foreign-keys&gt;&lt;key app="EN" db-id="xsx2zrea892sdqe0ds9v99p9v9pze0f05w2t"&gt;2156&lt;/key&gt;&lt;/foreign-keys&gt;&lt;ref-type name="Journal Article"&gt;17&lt;/ref-type&gt;&lt;contributors&gt;&lt;authors&gt;&lt;author&gt;Müller, Peter J.&lt;/author&gt;&lt;author&gt;Kirst, Georg&lt;/author&gt;&lt;author&gt;Ruhland, Götz&lt;/author&gt;&lt;author&gt;von Storch, Isabel&lt;/author&gt;&lt;author&gt;Rosell-Melé, Antoni&lt;/author&gt;&lt;/authors&gt;&lt;/contributors&gt;&lt;titles&gt;&lt;title&gt;Calibration of the alkenone paleotemperature index U37K′ based on core-tops from the eastern South Atlantic and the global ocean (60°N-60°S)&lt;/title&gt;&lt;secondary-title&gt;Geochimica et Cosmochimica Acta&lt;/secondary-title&gt;&lt;/titles&gt;&lt;periodical&gt;&lt;full-title&gt;Geochimica et Cosmochimica Acta&lt;/full-title&gt;&lt;/periodical&gt;&lt;pages&gt;1757-1772&lt;/pages&gt;&lt;volume&gt;62&lt;/volume&gt;&lt;number&gt;10&lt;/number&gt;&lt;dates&gt;&lt;year&gt;1998&lt;/year&gt;&lt;/dates&gt;&lt;isbn&gt;0016-7037&lt;/isbn&gt;&lt;urls&gt;&lt;related-urls&gt;&lt;url&gt;http://www.sciencedirect.com/science/article/pii/S0016703798000970&lt;/url&gt;&lt;/related-urls&gt;&lt;/urls&gt;&lt;electronic-resource-num&gt;http://dx.doi.org/10.1016/S0016-7037(98)00097-0&lt;/electronic-resource-num&gt;&lt;/record&gt;&lt;/Cite&gt;&lt;/EndNote&gt;</w:instrText>
      </w:r>
      <w:r w:rsidRPr="009A3700">
        <w:rPr>
          <w:rFonts w:ascii="Cambria" w:hAnsi="Cambria" w:cs="Arial"/>
          <w:sz w:val="24"/>
          <w:szCs w:val="24"/>
        </w:rPr>
        <w:fldChar w:fldCharType="separate"/>
      </w:r>
      <w:r w:rsidRPr="009A3700">
        <w:rPr>
          <w:rFonts w:ascii="Cambria" w:hAnsi="Cambria" w:cs="Arial"/>
          <w:noProof/>
          <w:sz w:val="24"/>
          <w:szCs w:val="24"/>
        </w:rPr>
        <w:t>[</w:t>
      </w:r>
      <w:hyperlink w:anchor="_ENREF_5" w:tooltip="Müller, 1998 #2156" w:history="1">
        <w:r w:rsidR="00911998" w:rsidRPr="009A3700">
          <w:rPr>
            <w:rFonts w:ascii="Cambria" w:hAnsi="Cambria" w:cs="Arial"/>
            <w:i/>
            <w:noProof/>
            <w:sz w:val="24"/>
            <w:szCs w:val="24"/>
          </w:rPr>
          <w:t>Müller et al.</w:t>
        </w:r>
        <w:r w:rsidR="00911998" w:rsidRPr="009A3700">
          <w:rPr>
            <w:rFonts w:ascii="Cambria" w:hAnsi="Cambria" w:cs="Arial"/>
            <w:noProof/>
            <w:sz w:val="24"/>
            <w:szCs w:val="24"/>
          </w:rPr>
          <w:t>, 1998</w:t>
        </w:r>
      </w:hyperlink>
      <w:r w:rsidRPr="009A3700">
        <w:rPr>
          <w:rFonts w:ascii="Cambria" w:hAnsi="Cambria" w:cs="Arial"/>
          <w:noProof/>
          <w:sz w:val="24"/>
          <w:szCs w:val="24"/>
        </w:rPr>
        <w:t>]</w:t>
      </w:r>
      <w:r w:rsidRPr="009A3700">
        <w:rPr>
          <w:rFonts w:ascii="Cambria" w:hAnsi="Cambria" w:cs="Arial"/>
          <w:sz w:val="24"/>
          <w:szCs w:val="24"/>
        </w:rPr>
        <w:fldChar w:fldCharType="end"/>
      </w:r>
      <w:r w:rsidRPr="009A3700">
        <w:rPr>
          <w:rFonts w:ascii="Cambria" w:hAnsi="Cambria" w:cs="Arial"/>
          <w:sz w:val="24"/>
          <w:szCs w:val="24"/>
        </w:rPr>
        <w:t xml:space="preserve"> calibration studies led to the development of the U</w:t>
      </w:r>
      <w:r w:rsidRPr="009A3700">
        <w:rPr>
          <w:rFonts w:ascii="Cambria" w:hAnsi="Cambria" w:cs="Arial"/>
          <w:sz w:val="24"/>
          <w:szCs w:val="24"/>
          <w:vertAlign w:val="superscript"/>
        </w:rPr>
        <w:t>k’</w:t>
      </w:r>
      <w:r w:rsidRPr="009A3700">
        <w:rPr>
          <w:rFonts w:ascii="Cambria" w:hAnsi="Cambria" w:cs="Arial"/>
          <w:sz w:val="24"/>
          <w:szCs w:val="24"/>
          <w:vertAlign w:val="subscript"/>
        </w:rPr>
        <w:t>37</w:t>
      </w:r>
      <w:r w:rsidRPr="009A3700">
        <w:rPr>
          <w:rFonts w:ascii="Cambria" w:hAnsi="Cambria" w:cs="Arial"/>
          <w:sz w:val="24"/>
          <w:szCs w:val="24"/>
        </w:rPr>
        <w:t xml:space="preserve"> Index as a quantitative SST proxy. In this work we use:</w:t>
      </w:r>
    </w:p>
    <w:p w14:paraId="097EADF9" w14:textId="77777777" w:rsidR="00EF546B" w:rsidRPr="009A3700" w:rsidRDefault="00EF546B" w:rsidP="00EF546B">
      <w:pPr>
        <w:rPr>
          <w:rFonts w:ascii="Cambria" w:hAnsi="Cambria" w:cs="Arial"/>
          <w:sz w:val="24"/>
          <w:szCs w:val="24"/>
        </w:rPr>
      </w:pPr>
    </w:p>
    <w:p w14:paraId="31C69A35" w14:textId="5286CFBD" w:rsidR="00EF546B" w:rsidRPr="009A3700" w:rsidRDefault="00EF546B" w:rsidP="008B376E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b/>
          <w:sz w:val="24"/>
          <w:szCs w:val="24"/>
        </w:rPr>
        <w:t>Eq. 2)</w:t>
      </w:r>
      <w:r w:rsidRPr="009A3700">
        <w:rPr>
          <w:rFonts w:ascii="Cambria" w:hAnsi="Cambria" w:cs="Arial"/>
          <w:sz w:val="24"/>
          <w:szCs w:val="24"/>
        </w:rPr>
        <w:t xml:space="preserve"> U</w:t>
      </w:r>
      <w:r w:rsidRPr="009A3700">
        <w:rPr>
          <w:rFonts w:ascii="Cambria" w:hAnsi="Cambria" w:cs="Arial"/>
          <w:sz w:val="24"/>
          <w:szCs w:val="24"/>
          <w:vertAlign w:val="superscript"/>
        </w:rPr>
        <w:t>k’</w:t>
      </w:r>
      <w:r w:rsidRPr="009A3700">
        <w:rPr>
          <w:rFonts w:ascii="Cambria" w:hAnsi="Cambria" w:cs="Arial"/>
          <w:sz w:val="24"/>
          <w:szCs w:val="24"/>
          <w:vertAlign w:val="subscript"/>
        </w:rPr>
        <w:t xml:space="preserve">37 </w:t>
      </w:r>
      <w:r w:rsidRPr="009A3700">
        <w:rPr>
          <w:rFonts w:ascii="Cambria" w:hAnsi="Cambria" w:cs="Arial"/>
          <w:sz w:val="24"/>
          <w:szCs w:val="24"/>
        </w:rPr>
        <w:t>= 0.034(SST) + 0.039; ±1.4</w:t>
      </w:r>
      <w:r w:rsidR="006B7D1E" w:rsidRPr="009A3700">
        <w:rPr>
          <w:rFonts w:ascii="Cambria" w:hAnsi="Cambria" w:cs="Arial"/>
          <w:sz w:val="24"/>
          <w:szCs w:val="24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>°C from 0</w:t>
      </w:r>
      <w:r w:rsidRPr="009A3700">
        <w:rPr>
          <w:rFonts w:ascii="Cambria" w:hAnsi="Cambria" w:cs="Arial"/>
          <w:sz w:val="24"/>
          <w:szCs w:val="24"/>
          <w:vertAlign w:val="superscript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>to 28</w:t>
      </w:r>
      <w:r w:rsidR="006B7D1E" w:rsidRPr="009A3700">
        <w:rPr>
          <w:rFonts w:ascii="Cambria" w:hAnsi="Cambria" w:cs="Arial"/>
          <w:sz w:val="24"/>
          <w:szCs w:val="24"/>
        </w:rPr>
        <w:t xml:space="preserve"> </w:t>
      </w:r>
      <w:r w:rsidRPr="009A3700">
        <w:rPr>
          <w:rFonts w:ascii="Cambria" w:hAnsi="Cambria" w:cs="Arial"/>
          <w:sz w:val="24"/>
          <w:szCs w:val="24"/>
        </w:rPr>
        <w:t xml:space="preserve">°C </w:t>
      </w:r>
    </w:p>
    <w:p w14:paraId="5C4453F6" w14:textId="5B286DDC" w:rsidR="00EF546B" w:rsidRPr="009A3700" w:rsidRDefault="00EF546B" w:rsidP="008B376E">
      <w:pPr>
        <w:spacing w:line="360" w:lineRule="auto"/>
        <w:jc w:val="center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fldChar w:fldCharType="begin"/>
      </w:r>
      <w:r w:rsidRPr="009A3700">
        <w:rPr>
          <w:rFonts w:ascii="Cambria" w:hAnsi="Cambria" w:cs="Arial"/>
          <w:sz w:val="24"/>
          <w:szCs w:val="24"/>
        </w:rPr>
        <w:instrText xml:space="preserve"> ADDIN EN.CITE &lt;EndNote&gt;&lt;Cite&gt;&lt;Author&gt;Prahl&lt;/Author&gt;&lt;Year&gt;1988&lt;/Year&gt;&lt;RecNum&gt;1948&lt;/RecNum&gt;&lt;Prefix&gt;culture-based`; &lt;/Prefix&gt;&lt;DisplayText&gt;[culture-based; &lt;style face="italic"&gt;Prahl et al.&lt;/style&gt;, 1988]&lt;/DisplayText&gt;&lt;record&gt;&lt;rec-number&gt;1948&lt;/rec-number&gt;&lt;foreign-keys&gt;&lt;key app="EN" db-id="xsx2zrea892sdqe0ds9v99p9v9pze0f05w2t"&gt;1948&lt;/key&gt;&lt;/foreign-keys&gt;&lt;ref-type name="Journal Article"&gt;17&lt;/ref-type&gt;&lt;contributors&gt;&lt;authors&gt;&lt;author&gt;Prahl, F. G.&lt;/author&gt;&lt;author&gt;Muehlhausen, L. A.&lt;/author&gt;&lt;author&gt;Zahnle, D. L.&lt;/author&gt;&lt;/authors&gt;&lt;/contributors&gt;&lt;titles&gt;&lt;title&gt;Further evaluation of long-chain alkenones as indicators of paleoceanographic conditions&lt;/title&gt;&lt;secondary-title&gt;Geochimica et Cosmochimica Acta&lt;/secondary-title&gt;&lt;/titles&gt;&lt;periodical&gt;&lt;full-title&gt;Geochimica et Cosmochimica Acta&lt;/full-title&gt;&lt;/periodical&gt;&lt;pages&gt;2303-2310&lt;/pages&gt;&lt;volume&gt;52&lt;/volume&gt;&lt;number&gt;9&lt;/number&gt;&lt;dates&gt;&lt;year&gt;1988&lt;/year&gt;&lt;/dates&gt;&lt;isbn&gt;0016-7037&lt;/isbn&gt;&lt;urls&gt;&lt;related-urls&gt;&lt;url&gt;http://www.sciencedirect.com/science/article/pii/0016703788901329&lt;/url&gt;&lt;/related-urls&gt;&lt;/urls&gt;&lt;electronic-resource-num&gt;10.1016/0016-7037(88)90132-9&lt;/electronic-resource-num&gt;&lt;/record&gt;&lt;/Cite&gt;&lt;/EndNote&gt;</w:instrText>
      </w:r>
      <w:r w:rsidRPr="009A3700">
        <w:rPr>
          <w:rFonts w:ascii="Cambria" w:hAnsi="Cambria" w:cs="Arial"/>
          <w:sz w:val="24"/>
          <w:szCs w:val="24"/>
        </w:rPr>
        <w:fldChar w:fldCharType="separate"/>
      </w:r>
      <w:r w:rsidRPr="009A3700">
        <w:rPr>
          <w:rFonts w:ascii="Cambria" w:hAnsi="Cambria" w:cs="Arial"/>
          <w:noProof/>
          <w:sz w:val="24"/>
          <w:szCs w:val="24"/>
        </w:rPr>
        <w:t>[</w:t>
      </w:r>
      <w:hyperlink w:anchor="_ENREF_7" w:tooltip="Prahl, 1988 #1948" w:history="1">
        <w:r w:rsidR="00911998" w:rsidRPr="009A3700">
          <w:rPr>
            <w:rFonts w:ascii="Cambria" w:hAnsi="Cambria" w:cs="Arial"/>
            <w:noProof/>
            <w:sz w:val="24"/>
            <w:szCs w:val="24"/>
          </w:rPr>
          <w:t xml:space="preserve">culture-based; </w:t>
        </w:r>
        <w:r w:rsidR="00911998" w:rsidRPr="009A3700">
          <w:rPr>
            <w:rFonts w:ascii="Cambria" w:hAnsi="Cambria" w:cs="Arial"/>
            <w:i/>
            <w:noProof/>
            <w:sz w:val="24"/>
            <w:szCs w:val="24"/>
          </w:rPr>
          <w:t>Prahl et al.</w:t>
        </w:r>
        <w:r w:rsidR="00911998" w:rsidRPr="009A3700">
          <w:rPr>
            <w:rFonts w:ascii="Cambria" w:hAnsi="Cambria" w:cs="Arial"/>
            <w:noProof/>
            <w:sz w:val="24"/>
            <w:szCs w:val="24"/>
          </w:rPr>
          <w:t>, 1988</w:t>
        </w:r>
      </w:hyperlink>
      <w:r w:rsidRPr="009A3700">
        <w:rPr>
          <w:rFonts w:ascii="Cambria" w:hAnsi="Cambria" w:cs="Arial"/>
          <w:noProof/>
          <w:sz w:val="24"/>
          <w:szCs w:val="24"/>
        </w:rPr>
        <w:t>]</w:t>
      </w:r>
      <w:r w:rsidRPr="009A3700">
        <w:rPr>
          <w:rFonts w:ascii="Cambria" w:hAnsi="Cambria" w:cs="Arial"/>
          <w:sz w:val="24"/>
          <w:szCs w:val="24"/>
        </w:rPr>
        <w:fldChar w:fldCharType="end"/>
      </w:r>
    </w:p>
    <w:p w14:paraId="58BCDC48" w14:textId="193E3D92" w:rsidR="00E57985" w:rsidRPr="009A3700" w:rsidRDefault="000C218B" w:rsidP="008B376E">
      <w:pPr>
        <w:spacing w:line="360" w:lineRule="auto"/>
        <w:ind w:firstLine="720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Alkenones are preserved in sediments dating as far back as the Early Eocene (~56 million years ago)</w:t>
      </w:r>
      <w:r w:rsidR="00EF546B" w:rsidRPr="009A3700">
        <w:rPr>
          <w:rFonts w:ascii="Cambria" w:hAnsi="Cambria" w:cs="Arial"/>
          <w:sz w:val="24"/>
          <w:szCs w:val="24"/>
        </w:rPr>
        <w:t xml:space="preserve"> </w:t>
      </w:r>
      <w:r w:rsidR="00EF546B" w:rsidRPr="009A3700">
        <w:rPr>
          <w:rFonts w:ascii="Cambria" w:hAnsi="Cambria" w:cs="Arial"/>
          <w:sz w:val="24"/>
          <w:szCs w:val="24"/>
        </w:rPr>
        <w:fldChar w:fldCharType="begin"/>
      </w:r>
      <w:r w:rsidR="00EF546B" w:rsidRPr="009A3700">
        <w:rPr>
          <w:rFonts w:ascii="Cambria" w:hAnsi="Cambria" w:cs="Arial"/>
          <w:sz w:val="24"/>
          <w:szCs w:val="24"/>
        </w:rPr>
        <w:instrText xml:space="preserve"> ADDIN EN.CITE &lt;EndNote&gt;&lt;Cite&gt;&lt;Author&gt;Marlowe&lt;/Author&gt;&lt;Year&gt;1990&lt;/Year&gt;&lt;RecNum&gt;2157&lt;/RecNum&gt;&lt;DisplayText&gt;[&lt;style face="italic"&gt;Marlowe et al.&lt;/style&gt;, 1990]&lt;/DisplayText&gt;&lt;record&gt;&lt;rec-number&gt;2157&lt;/rec-number&gt;&lt;foreign-keys&gt;&lt;key app="EN" db-id="xsx2zrea892sdqe0ds9v99p9v9pze0f05w2t"&gt;2157&lt;/key&gt;&lt;/foreign-keys&gt;&lt;ref-type name="Journal Article"&gt;17&lt;/ref-type&gt;&lt;contributors&gt;&lt;authors&gt;&lt;author&gt;Marlowe, I. T.&lt;/author&gt;&lt;author&gt;Brassell, S. C.&lt;/author&gt;&lt;author&gt;Eglinton, G.&lt;/author&gt;&lt;author&gt;Green, J. C.&lt;/author&gt;&lt;/authors&gt;&lt;/contributors&gt;&lt;titles&gt;&lt;title&gt;LONG-CHAIN ALKENONES AND ALKYL ALKENOATES AND THE FOSSIL COCCOLITH RECORD OF MARINE-SEDIMENTS&lt;/title&gt;&lt;secondary-title&gt;Chemical Geology&lt;/secondary-title&gt;&lt;/titles&gt;&lt;periodical&gt;&lt;full-title&gt;Chemical Geology&lt;/full-title&gt;&lt;abbr-1&gt;Chem Geol&lt;/abbr-1&gt;&lt;/periodical&gt;&lt;pages&gt;349-375&lt;/pages&gt;&lt;volume&gt;88&lt;/volume&gt;&lt;number&gt;3-4&lt;/number&gt;&lt;dates&gt;&lt;year&gt;1990&lt;/year&gt;&lt;pub-dates&gt;&lt;date&gt;Nov&lt;/date&gt;&lt;/pub-dates&gt;&lt;/dates&gt;&lt;isbn&gt;0009-2541&lt;/isbn&gt;&lt;accession-num&gt;WOS:A1990EH09500009&lt;/accession-num&gt;&lt;urls&gt;&lt;related-urls&gt;&lt;url&gt;&amp;lt;Go to ISI&amp;gt;://WOS:A1990EH09500009&lt;/url&gt;&lt;/related-urls&gt;&lt;/urls&gt;&lt;electronic-resource-num&gt;10.1016/0009-2541(90)90098-r&lt;/electronic-resource-num&gt;&lt;/record&gt;&lt;/Cite&gt;&lt;/EndNote&gt;</w:instrText>
      </w:r>
      <w:r w:rsidR="00EF546B" w:rsidRPr="009A3700">
        <w:rPr>
          <w:rFonts w:ascii="Cambria" w:hAnsi="Cambria" w:cs="Arial"/>
          <w:sz w:val="24"/>
          <w:szCs w:val="24"/>
        </w:rPr>
        <w:fldChar w:fldCharType="separate"/>
      </w:r>
      <w:r w:rsidR="00EF546B" w:rsidRPr="009A3700">
        <w:rPr>
          <w:rFonts w:ascii="Cambria" w:hAnsi="Cambria" w:cs="Arial"/>
          <w:noProof/>
          <w:sz w:val="24"/>
          <w:szCs w:val="24"/>
        </w:rPr>
        <w:t>[</w:t>
      </w:r>
      <w:hyperlink w:anchor="_ENREF_4" w:tooltip="Marlowe, 1990 #2157" w:history="1">
        <w:r w:rsidR="00911998" w:rsidRPr="009A3700">
          <w:rPr>
            <w:rFonts w:ascii="Cambria" w:hAnsi="Cambria" w:cs="Arial"/>
            <w:i/>
            <w:noProof/>
            <w:sz w:val="24"/>
            <w:szCs w:val="24"/>
          </w:rPr>
          <w:t>Marlowe et al.</w:t>
        </w:r>
        <w:r w:rsidR="00911998" w:rsidRPr="009A3700">
          <w:rPr>
            <w:rFonts w:ascii="Cambria" w:hAnsi="Cambria" w:cs="Arial"/>
            <w:noProof/>
            <w:sz w:val="24"/>
            <w:szCs w:val="24"/>
          </w:rPr>
          <w:t>, 1990</w:t>
        </w:r>
      </w:hyperlink>
      <w:r w:rsidR="00EF546B" w:rsidRPr="009A3700">
        <w:rPr>
          <w:rFonts w:ascii="Cambria" w:hAnsi="Cambria" w:cs="Arial"/>
          <w:noProof/>
          <w:sz w:val="24"/>
          <w:szCs w:val="24"/>
        </w:rPr>
        <w:t>]</w:t>
      </w:r>
      <w:r w:rsidR="00EF546B" w:rsidRPr="009A3700">
        <w:rPr>
          <w:rFonts w:ascii="Cambria" w:hAnsi="Cambria" w:cs="Arial"/>
          <w:sz w:val="24"/>
          <w:szCs w:val="24"/>
        </w:rPr>
        <w:fldChar w:fldCharType="end"/>
      </w:r>
      <w:r w:rsidRPr="009A3700">
        <w:rPr>
          <w:rFonts w:ascii="Cambria" w:hAnsi="Cambria" w:cs="Arial"/>
          <w:sz w:val="24"/>
          <w:szCs w:val="24"/>
        </w:rPr>
        <w:t>. Knowing the distribution of alkenones in a sediment core thr</w:t>
      </w:r>
      <w:r w:rsidR="00974822" w:rsidRPr="009A3700">
        <w:rPr>
          <w:rFonts w:ascii="Cambria" w:hAnsi="Cambria" w:cs="Arial"/>
          <w:sz w:val="24"/>
          <w:szCs w:val="24"/>
        </w:rPr>
        <w:t>ough</w:t>
      </w:r>
      <w:r w:rsidRPr="009A3700">
        <w:rPr>
          <w:rFonts w:ascii="Cambria" w:hAnsi="Cambria" w:cs="Arial"/>
          <w:sz w:val="24"/>
          <w:szCs w:val="24"/>
        </w:rPr>
        <w:t xml:space="preserve"> time relates information on the evolution of sea surface temperature at that location. However, </w:t>
      </w:r>
      <w:r w:rsidR="00974822" w:rsidRPr="009A3700">
        <w:rPr>
          <w:rFonts w:ascii="Cambria" w:hAnsi="Cambria" w:cs="Arial"/>
          <w:sz w:val="24"/>
          <w:szCs w:val="24"/>
        </w:rPr>
        <w:t>it’s</w:t>
      </w:r>
      <w:r w:rsidRPr="009A3700">
        <w:rPr>
          <w:rFonts w:ascii="Cambria" w:hAnsi="Cambria" w:cs="Arial"/>
          <w:sz w:val="24"/>
          <w:szCs w:val="24"/>
        </w:rPr>
        <w:t xml:space="preserve"> </w:t>
      </w:r>
      <w:r w:rsidR="00974822" w:rsidRPr="009A3700">
        <w:rPr>
          <w:rFonts w:ascii="Cambria" w:hAnsi="Cambria" w:cs="Arial"/>
          <w:sz w:val="24"/>
          <w:szCs w:val="24"/>
        </w:rPr>
        <w:t xml:space="preserve">necessary to </w:t>
      </w:r>
      <w:r w:rsidRPr="009A3700">
        <w:rPr>
          <w:rFonts w:ascii="Cambria" w:hAnsi="Cambria" w:cs="Arial"/>
          <w:sz w:val="24"/>
          <w:szCs w:val="24"/>
        </w:rPr>
        <w:t xml:space="preserve">first make sure </w:t>
      </w:r>
      <w:r w:rsidR="00974822" w:rsidRPr="009A3700">
        <w:rPr>
          <w:rFonts w:ascii="Cambria" w:hAnsi="Cambria" w:cs="Arial"/>
          <w:sz w:val="24"/>
          <w:szCs w:val="24"/>
        </w:rPr>
        <w:t>the</w:t>
      </w:r>
      <w:r w:rsidRPr="009A3700">
        <w:rPr>
          <w:rFonts w:ascii="Cambria" w:hAnsi="Cambria" w:cs="Arial"/>
          <w:sz w:val="24"/>
          <w:szCs w:val="24"/>
        </w:rPr>
        <w:t xml:space="preserve"> instrument accurately and precisely measures the ratio of the two alkenones</w:t>
      </w:r>
      <w:r w:rsidR="00974822" w:rsidRPr="009A3700">
        <w:rPr>
          <w:rFonts w:ascii="Cambria" w:hAnsi="Cambria" w:cs="Arial"/>
          <w:sz w:val="24"/>
          <w:szCs w:val="24"/>
        </w:rPr>
        <w:t>,</w:t>
      </w:r>
      <w:r w:rsidRPr="009A3700">
        <w:rPr>
          <w:rFonts w:ascii="Cambria" w:hAnsi="Cambria" w:cs="Arial"/>
          <w:sz w:val="24"/>
          <w:szCs w:val="24"/>
        </w:rPr>
        <w:t xml:space="preserve"> and that is why standards</w:t>
      </w:r>
      <w:r w:rsidR="00974822" w:rsidRPr="009A3700">
        <w:rPr>
          <w:rFonts w:ascii="Cambria" w:hAnsi="Cambria" w:cs="Arial"/>
          <w:sz w:val="24"/>
          <w:szCs w:val="24"/>
        </w:rPr>
        <w:t xml:space="preserve"> are needed</w:t>
      </w:r>
      <w:r w:rsidRPr="009A3700">
        <w:rPr>
          <w:rFonts w:ascii="Cambria" w:hAnsi="Cambria" w:cs="Arial"/>
          <w:sz w:val="24"/>
          <w:szCs w:val="24"/>
        </w:rPr>
        <w:t>.</w:t>
      </w:r>
    </w:p>
    <w:p w14:paraId="2CAA3829" w14:textId="2825F0FF" w:rsidR="008E3675" w:rsidRPr="009A3700" w:rsidRDefault="00757051" w:rsidP="0018006B">
      <w:pPr>
        <w:spacing w:line="360" w:lineRule="auto"/>
        <w:rPr>
          <w:rFonts w:ascii="Cambria" w:hAnsi="Cambria" w:cs="Arial"/>
          <w:sz w:val="24"/>
          <w:szCs w:val="24"/>
        </w:rPr>
      </w:pPr>
      <w:bookmarkStart w:id="0" w:name="_GoBack"/>
      <w:bookmarkEnd w:id="0"/>
      <w:r w:rsidRPr="00C55B7F">
        <w:rPr>
          <w:rFonts w:ascii="Cambria" w:hAnsi="Cambria" w:cs="Arial"/>
          <w:b/>
          <w:sz w:val="24"/>
          <w:szCs w:val="24"/>
        </w:rPr>
        <w:t>Figure 3</w:t>
      </w:r>
      <w:r w:rsidR="00C55B7F" w:rsidRPr="00C55B7F">
        <w:rPr>
          <w:rFonts w:ascii="Cambria" w:hAnsi="Cambria" w:cs="Arial"/>
          <w:b/>
          <w:sz w:val="24"/>
          <w:szCs w:val="24"/>
        </w:rPr>
        <w:t>.</w:t>
      </w:r>
      <w:r w:rsidRPr="00C55B7F">
        <w:rPr>
          <w:rFonts w:ascii="Cambria" w:hAnsi="Cambria" w:cs="Arial"/>
          <w:b/>
          <w:sz w:val="24"/>
          <w:szCs w:val="24"/>
        </w:rPr>
        <w:t xml:space="preserve"> Alkenones with 2 (C37</w:t>
      </w:r>
      <w:proofErr w:type="gramStart"/>
      <w:r w:rsidRPr="00C55B7F">
        <w:rPr>
          <w:rFonts w:ascii="Cambria" w:hAnsi="Cambria" w:cs="Arial"/>
          <w:b/>
          <w:sz w:val="24"/>
          <w:szCs w:val="24"/>
        </w:rPr>
        <w:t>:2</w:t>
      </w:r>
      <w:proofErr w:type="gramEnd"/>
      <w:r w:rsidRPr="00C55B7F">
        <w:rPr>
          <w:rFonts w:ascii="Cambria" w:hAnsi="Cambria" w:cs="Arial"/>
          <w:b/>
          <w:sz w:val="24"/>
          <w:szCs w:val="24"/>
        </w:rPr>
        <w:t>) and 3 (C37:3) double bonds (left) are produced by certain haptophyte algae that live in the sunlit surface ocean (right).</w:t>
      </w:r>
      <w:r w:rsidRPr="009A3700">
        <w:rPr>
          <w:rFonts w:ascii="Cambria" w:hAnsi="Cambria" w:cs="Arial"/>
          <w:sz w:val="24"/>
          <w:szCs w:val="24"/>
        </w:rPr>
        <w:t xml:space="preserve"> (Photo courtesy of Tim I. Eglinton, Woods Hole Oceanographic Institution) </w:t>
      </w:r>
    </w:p>
    <w:p w14:paraId="36348824" w14:textId="77777777" w:rsidR="00D55274" w:rsidRDefault="00D55274" w:rsidP="0018006B">
      <w:pPr>
        <w:spacing w:line="360" w:lineRule="auto"/>
        <w:rPr>
          <w:rFonts w:ascii="Cambria" w:hAnsi="Cambria" w:cs="Arial"/>
          <w:b/>
          <w:sz w:val="28"/>
          <w:szCs w:val="24"/>
        </w:rPr>
      </w:pPr>
    </w:p>
    <w:p w14:paraId="171FFEE9" w14:textId="3CC49476" w:rsidR="008E3675" w:rsidRPr="009A3700" w:rsidRDefault="009A3700" w:rsidP="0018006B">
      <w:pPr>
        <w:spacing w:line="360" w:lineRule="auto"/>
        <w:rPr>
          <w:rFonts w:ascii="Cambria" w:hAnsi="Cambria" w:cs="Arial"/>
          <w:b/>
          <w:sz w:val="28"/>
          <w:szCs w:val="24"/>
        </w:rPr>
      </w:pPr>
      <w:r w:rsidRPr="009A3700">
        <w:rPr>
          <w:rFonts w:ascii="Cambria" w:hAnsi="Cambria" w:cs="Arial"/>
          <w:b/>
          <w:sz w:val="28"/>
          <w:szCs w:val="24"/>
        </w:rPr>
        <w:t>References</w:t>
      </w:r>
    </w:p>
    <w:p w14:paraId="4182DE80" w14:textId="7E661114" w:rsidR="008E3675" w:rsidRPr="009A3700" w:rsidRDefault="008E3675" w:rsidP="008B376E">
      <w:pPr>
        <w:spacing w:line="24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The Origin of the Soxhlet Extractor William B. Jensen Vol. 84 No. 12 December 2007 • Journal of Chemical Education 1913</w:t>
      </w:r>
    </w:p>
    <w:p w14:paraId="6622ED6D" w14:textId="140153C3" w:rsidR="00911998" w:rsidRPr="009A3700" w:rsidRDefault="008E3675" w:rsidP="00911998">
      <w:pPr>
        <w:spacing w:after="480" w:line="240" w:lineRule="auto"/>
        <w:rPr>
          <w:rFonts w:ascii="Cambria" w:hAnsi="Cambria" w:cs="Arial"/>
          <w:noProof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t>M. Levey, Chemistry and Technology in Ancient Mesopotamia, Elsevier: Amsterdam, 1959, pp. 33-34.</w:t>
      </w:r>
      <w:r w:rsidR="00E14AD6" w:rsidRPr="009A3700">
        <w:rPr>
          <w:rFonts w:ascii="Cambria" w:hAnsi="Cambria" w:cs="Arial"/>
          <w:sz w:val="24"/>
          <w:szCs w:val="24"/>
        </w:rPr>
        <w:fldChar w:fldCharType="begin"/>
      </w:r>
      <w:r w:rsidR="00E14AD6" w:rsidRPr="009A3700">
        <w:rPr>
          <w:rFonts w:ascii="Cambria" w:hAnsi="Cambria" w:cs="Arial"/>
          <w:sz w:val="24"/>
          <w:szCs w:val="24"/>
        </w:rPr>
        <w:instrText xml:space="preserve"> ADDIN EN.REFLIST </w:instrText>
      </w:r>
      <w:r w:rsidR="00E14AD6" w:rsidRPr="009A3700">
        <w:rPr>
          <w:rFonts w:ascii="Cambria" w:hAnsi="Cambria" w:cs="Arial"/>
          <w:sz w:val="24"/>
          <w:szCs w:val="24"/>
        </w:rPr>
        <w:fldChar w:fldCharType="separate"/>
      </w:r>
      <w:bookmarkStart w:id="1" w:name="_ENREF_1"/>
      <w:r w:rsidR="00911998" w:rsidRPr="009A3700">
        <w:rPr>
          <w:rFonts w:ascii="Cambria" w:hAnsi="Cambria" w:cs="Arial"/>
          <w:noProof/>
          <w:sz w:val="24"/>
          <w:szCs w:val="24"/>
        </w:rPr>
        <w:t xml:space="preserve">Brassell, S. C., G. Eglinton, I. T. Marlowe, U. Pflaumann, and M. Sarnthein (1986), Molecular Stratigraphy - a New Tool for Climatic Assessment, </w:t>
      </w:r>
      <w:r w:rsidR="00911998" w:rsidRPr="009A3700">
        <w:rPr>
          <w:rFonts w:ascii="Cambria" w:hAnsi="Cambria" w:cs="Arial"/>
          <w:i/>
          <w:noProof/>
          <w:sz w:val="24"/>
          <w:szCs w:val="24"/>
        </w:rPr>
        <w:t>Nature</w:t>
      </w:r>
      <w:r w:rsidR="00911998" w:rsidRPr="009A3700">
        <w:rPr>
          <w:rFonts w:ascii="Cambria" w:hAnsi="Cambria" w:cs="Arial"/>
          <w:noProof/>
          <w:sz w:val="24"/>
          <w:szCs w:val="24"/>
        </w:rPr>
        <w:t xml:space="preserve">, </w:t>
      </w:r>
      <w:r w:rsidR="00911998" w:rsidRPr="009A3700">
        <w:rPr>
          <w:rFonts w:ascii="Cambria" w:hAnsi="Cambria" w:cs="Arial"/>
          <w:i/>
          <w:noProof/>
          <w:sz w:val="24"/>
          <w:szCs w:val="24"/>
        </w:rPr>
        <w:t>320</w:t>
      </w:r>
      <w:r w:rsidR="00911998" w:rsidRPr="009A3700">
        <w:rPr>
          <w:rFonts w:ascii="Cambria" w:hAnsi="Cambria" w:cs="Arial"/>
          <w:noProof/>
          <w:sz w:val="24"/>
          <w:szCs w:val="24"/>
        </w:rPr>
        <w:t>(6058), 129-133.</w:t>
      </w:r>
      <w:bookmarkEnd w:id="1"/>
    </w:p>
    <w:p w14:paraId="5EECE299" w14:textId="77777777" w:rsidR="00911998" w:rsidRPr="009A3700" w:rsidRDefault="00911998" w:rsidP="00911998">
      <w:pPr>
        <w:spacing w:after="480" w:line="240" w:lineRule="auto"/>
        <w:rPr>
          <w:rFonts w:ascii="Cambria" w:hAnsi="Cambria" w:cs="Arial"/>
          <w:noProof/>
          <w:sz w:val="24"/>
          <w:szCs w:val="24"/>
        </w:rPr>
      </w:pPr>
      <w:bookmarkStart w:id="2" w:name="_ENREF_2"/>
      <w:r w:rsidRPr="009A3700">
        <w:rPr>
          <w:rFonts w:ascii="Cambria" w:hAnsi="Cambria" w:cs="Arial"/>
          <w:noProof/>
          <w:sz w:val="24"/>
          <w:szCs w:val="24"/>
        </w:rPr>
        <w:lastRenderedPageBreak/>
        <w:t xml:space="preserve">Conte, M. H., A. Thompson, and G. Eglinton (1994), Primary production of lipid biomarker compounds by </w:t>
      </w:r>
      <w:r w:rsidRPr="00850A86">
        <w:rPr>
          <w:rFonts w:ascii="Cambria" w:hAnsi="Cambria" w:cs="Arial"/>
          <w:i/>
          <w:noProof/>
          <w:sz w:val="24"/>
          <w:szCs w:val="24"/>
        </w:rPr>
        <w:t>Emiliania huxleyi</w:t>
      </w:r>
      <w:r w:rsidRPr="009A3700">
        <w:rPr>
          <w:rFonts w:ascii="Cambria" w:hAnsi="Cambria" w:cs="Arial"/>
          <w:noProof/>
          <w:sz w:val="24"/>
          <w:szCs w:val="24"/>
        </w:rPr>
        <w:t xml:space="preserve">: results from an experimental mesocosm study in fjords of southern Norway, </w:t>
      </w:r>
      <w:r w:rsidRPr="009A3700">
        <w:rPr>
          <w:rFonts w:ascii="Cambria" w:hAnsi="Cambria" w:cs="Arial"/>
          <w:i/>
          <w:noProof/>
          <w:sz w:val="24"/>
          <w:szCs w:val="24"/>
        </w:rPr>
        <w:t>Sarsia</w:t>
      </w:r>
      <w:r w:rsidRPr="009A3700">
        <w:rPr>
          <w:rFonts w:ascii="Cambria" w:hAnsi="Cambria" w:cs="Arial"/>
          <w:noProof/>
          <w:sz w:val="24"/>
          <w:szCs w:val="24"/>
        </w:rPr>
        <w:t xml:space="preserve">, </w:t>
      </w:r>
      <w:r w:rsidRPr="009A3700">
        <w:rPr>
          <w:rFonts w:ascii="Cambria" w:hAnsi="Cambria" w:cs="Arial"/>
          <w:i/>
          <w:noProof/>
          <w:sz w:val="24"/>
          <w:szCs w:val="24"/>
        </w:rPr>
        <w:t>79</w:t>
      </w:r>
      <w:r w:rsidRPr="009A3700">
        <w:rPr>
          <w:rFonts w:ascii="Cambria" w:hAnsi="Cambria" w:cs="Arial"/>
          <w:noProof/>
          <w:sz w:val="24"/>
          <w:szCs w:val="24"/>
        </w:rPr>
        <w:t>, 319-332.</w:t>
      </w:r>
      <w:bookmarkEnd w:id="2"/>
    </w:p>
    <w:p w14:paraId="533E3E87" w14:textId="77777777" w:rsidR="00911998" w:rsidRPr="009A3700" w:rsidRDefault="00911998" w:rsidP="00911998">
      <w:pPr>
        <w:spacing w:after="480" w:line="240" w:lineRule="auto"/>
        <w:rPr>
          <w:rFonts w:ascii="Cambria" w:hAnsi="Cambria" w:cs="Arial"/>
          <w:noProof/>
          <w:sz w:val="24"/>
          <w:szCs w:val="24"/>
        </w:rPr>
      </w:pPr>
      <w:bookmarkStart w:id="3" w:name="_ENREF_3"/>
      <w:r w:rsidRPr="009A3700">
        <w:rPr>
          <w:rFonts w:ascii="Cambria" w:hAnsi="Cambria" w:cs="Arial"/>
          <w:noProof/>
          <w:sz w:val="24"/>
          <w:szCs w:val="24"/>
        </w:rPr>
        <w:t xml:space="preserve">Herbert, T. D. (2003), Alkenone paleotemperature determinations, in </w:t>
      </w:r>
      <w:r w:rsidRPr="009A3700">
        <w:rPr>
          <w:rFonts w:ascii="Cambria" w:hAnsi="Cambria" w:cs="Arial"/>
          <w:i/>
          <w:noProof/>
          <w:sz w:val="24"/>
          <w:szCs w:val="24"/>
        </w:rPr>
        <w:t>Treatise in Marine Geochemistry</w:t>
      </w:r>
      <w:r w:rsidRPr="009A3700">
        <w:rPr>
          <w:rFonts w:ascii="Cambria" w:hAnsi="Cambria" w:cs="Arial"/>
          <w:noProof/>
          <w:sz w:val="24"/>
          <w:szCs w:val="24"/>
        </w:rPr>
        <w:t>, edited by H. Elderfield, pp. 391-432, Elsevier, Amsterdam.</w:t>
      </w:r>
      <w:bookmarkEnd w:id="3"/>
    </w:p>
    <w:p w14:paraId="73DD7E98" w14:textId="77777777" w:rsidR="00911998" w:rsidRPr="009A3700" w:rsidRDefault="00911998" w:rsidP="00911998">
      <w:pPr>
        <w:spacing w:after="480" w:line="240" w:lineRule="auto"/>
        <w:rPr>
          <w:rFonts w:ascii="Cambria" w:hAnsi="Cambria" w:cs="Arial"/>
          <w:noProof/>
          <w:sz w:val="24"/>
          <w:szCs w:val="24"/>
        </w:rPr>
      </w:pPr>
      <w:bookmarkStart w:id="4" w:name="_ENREF_4"/>
      <w:r w:rsidRPr="009A3700">
        <w:rPr>
          <w:rFonts w:ascii="Cambria" w:hAnsi="Cambria" w:cs="Arial"/>
          <w:noProof/>
          <w:sz w:val="24"/>
          <w:szCs w:val="24"/>
        </w:rPr>
        <w:t xml:space="preserve">Marlowe, I. T., S. C. Brassell, G. Eglinton, and J. C. Green (1990), LONG-CHAIN ALKENONES AND ALKYL ALKENOATES AND THE FOSSIL COCCOLITH RECORD OF MARINE-SEDIMENTS, </w:t>
      </w:r>
      <w:r w:rsidRPr="009A3700">
        <w:rPr>
          <w:rFonts w:ascii="Cambria" w:hAnsi="Cambria" w:cs="Arial"/>
          <w:i/>
          <w:noProof/>
          <w:sz w:val="24"/>
          <w:szCs w:val="24"/>
        </w:rPr>
        <w:t>Chem Geol</w:t>
      </w:r>
      <w:r w:rsidRPr="009A3700">
        <w:rPr>
          <w:rFonts w:ascii="Cambria" w:hAnsi="Cambria" w:cs="Arial"/>
          <w:noProof/>
          <w:sz w:val="24"/>
          <w:szCs w:val="24"/>
        </w:rPr>
        <w:t xml:space="preserve">, </w:t>
      </w:r>
      <w:r w:rsidRPr="009A3700">
        <w:rPr>
          <w:rFonts w:ascii="Cambria" w:hAnsi="Cambria" w:cs="Arial"/>
          <w:i/>
          <w:noProof/>
          <w:sz w:val="24"/>
          <w:szCs w:val="24"/>
        </w:rPr>
        <w:t>88</w:t>
      </w:r>
      <w:r w:rsidRPr="009A3700">
        <w:rPr>
          <w:rFonts w:ascii="Cambria" w:hAnsi="Cambria" w:cs="Arial"/>
          <w:noProof/>
          <w:sz w:val="24"/>
          <w:szCs w:val="24"/>
        </w:rPr>
        <w:t>(3-4), 349-375.</w:t>
      </w:r>
      <w:bookmarkEnd w:id="4"/>
    </w:p>
    <w:p w14:paraId="480C6371" w14:textId="77777777" w:rsidR="00911998" w:rsidRPr="009A3700" w:rsidRDefault="00911998" w:rsidP="00911998">
      <w:pPr>
        <w:spacing w:after="480" w:line="240" w:lineRule="auto"/>
        <w:rPr>
          <w:rFonts w:ascii="Cambria" w:hAnsi="Cambria" w:cs="Arial"/>
          <w:noProof/>
          <w:sz w:val="24"/>
          <w:szCs w:val="24"/>
        </w:rPr>
      </w:pPr>
      <w:bookmarkStart w:id="5" w:name="_ENREF_5"/>
      <w:r w:rsidRPr="009A3700">
        <w:rPr>
          <w:rFonts w:ascii="Cambria" w:hAnsi="Cambria" w:cs="Arial"/>
          <w:noProof/>
          <w:sz w:val="24"/>
          <w:szCs w:val="24"/>
        </w:rPr>
        <w:t xml:space="preserve">Müller, P. J., G. Kirst, G. Ruhland, I. von Storch, and A. Rosell-Melé (1998), Calibration of the alkenone paleotemperature index U37K′ based on core-tops from the eastern South Atlantic and the global ocean (60°N-60°S), </w:t>
      </w:r>
      <w:r w:rsidRPr="009A3700">
        <w:rPr>
          <w:rFonts w:ascii="Cambria" w:hAnsi="Cambria" w:cs="Arial"/>
          <w:i/>
          <w:noProof/>
          <w:sz w:val="24"/>
          <w:szCs w:val="24"/>
        </w:rPr>
        <w:t>Geochimica et Cosmochimica Acta</w:t>
      </w:r>
      <w:r w:rsidRPr="009A3700">
        <w:rPr>
          <w:rFonts w:ascii="Cambria" w:hAnsi="Cambria" w:cs="Arial"/>
          <w:noProof/>
          <w:sz w:val="24"/>
          <w:szCs w:val="24"/>
        </w:rPr>
        <w:t xml:space="preserve">, </w:t>
      </w:r>
      <w:r w:rsidRPr="009A3700">
        <w:rPr>
          <w:rFonts w:ascii="Cambria" w:hAnsi="Cambria" w:cs="Arial"/>
          <w:i/>
          <w:noProof/>
          <w:sz w:val="24"/>
          <w:szCs w:val="24"/>
        </w:rPr>
        <w:t>62</w:t>
      </w:r>
      <w:r w:rsidRPr="009A3700">
        <w:rPr>
          <w:rFonts w:ascii="Cambria" w:hAnsi="Cambria" w:cs="Arial"/>
          <w:noProof/>
          <w:sz w:val="24"/>
          <w:szCs w:val="24"/>
        </w:rPr>
        <w:t>(10), 1757-1772.</w:t>
      </w:r>
      <w:bookmarkEnd w:id="5"/>
    </w:p>
    <w:p w14:paraId="1FD63266" w14:textId="77777777" w:rsidR="00911998" w:rsidRPr="009A3700" w:rsidRDefault="00911998" w:rsidP="00911998">
      <w:pPr>
        <w:spacing w:after="480" w:line="240" w:lineRule="auto"/>
        <w:rPr>
          <w:rFonts w:ascii="Cambria" w:hAnsi="Cambria" w:cs="Arial"/>
          <w:noProof/>
          <w:sz w:val="24"/>
          <w:szCs w:val="24"/>
        </w:rPr>
      </w:pPr>
      <w:bookmarkStart w:id="6" w:name="_ENREF_6"/>
      <w:r w:rsidRPr="009A3700">
        <w:rPr>
          <w:rFonts w:ascii="Cambria" w:hAnsi="Cambria" w:cs="Arial"/>
          <w:noProof/>
          <w:sz w:val="24"/>
          <w:szCs w:val="24"/>
        </w:rPr>
        <w:t xml:space="preserve">Prahl, F. G., and S. G. Wakeham (1987), Calibration of Unsaturation Patterns in Long-Chain Ketone Compositions for Paleotemperature Assessment, </w:t>
      </w:r>
      <w:r w:rsidRPr="009A3700">
        <w:rPr>
          <w:rFonts w:ascii="Cambria" w:hAnsi="Cambria" w:cs="Arial"/>
          <w:i/>
          <w:noProof/>
          <w:sz w:val="24"/>
          <w:szCs w:val="24"/>
        </w:rPr>
        <w:t>Nature</w:t>
      </w:r>
      <w:r w:rsidRPr="009A3700">
        <w:rPr>
          <w:rFonts w:ascii="Cambria" w:hAnsi="Cambria" w:cs="Arial"/>
          <w:noProof/>
          <w:sz w:val="24"/>
          <w:szCs w:val="24"/>
        </w:rPr>
        <w:t xml:space="preserve">, </w:t>
      </w:r>
      <w:r w:rsidRPr="009A3700">
        <w:rPr>
          <w:rFonts w:ascii="Cambria" w:hAnsi="Cambria" w:cs="Arial"/>
          <w:i/>
          <w:noProof/>
          <w:sz w:val="24"/>
          <w:szCs w:val="24"/>
        </w:rPr>
        <w:t>330</w:t>
      </w:r>
      <w:r w:rsidRPr="009A3700">
        <w:rPr>
          <w:rFonts w:ascii="Cambria" w:hAnsi="Cambria" w:cs="Arial"/>
          <w:noProof/>
          <w:sz w:val="24"/>
          <w:szCs w:val="24"/>
        </w:rPr>
        <w:t>(6146), 367-369.</w:t>
      </w:r>
      <w:bookmarkEnd w:id="6"/>
    </w:p>
    <w:p w14:paraId="16D50005" w14:textId="77777777" w:rsidR="00911998" w:rsidRPr="009A3700" w:rsidRDefault="00911998" w:rsidP="00911998">
      <w:pPr>
        <w:spacing w:line="240" w:lineRule="auto"/>
        <w:rPr>
          <w:rFonts w:ascii="Cambria" w:hAnsi="Cambria" w:cs="Arial"/>
          <w:noProof/>
          <w:sz w:val="24"/>
          <w:szCs w:val="24"/>
        </w:rPr>
      </w:pPr>
      <w:bookmarkStart w:id="7" w:name="_ENREF_7"/>
      <w:r w:rsidRPr="009A3700">
        <w:rPr>
          <w:rFonts w:ascii="Cambria" w:hAnsi="Cambria" w:cs="Arial"/>
          <w:noProof/>
          <w:sz w:val="24"/>
          <w:szCs w:val="24"/>
        </w:rPr>
        <w:t xml:space="preserve">Prahl, F. G., L. A. Muehlhausen, and D. L. Zahnle (1988), Further evaluation of long-chain alkenones as indicators of paleoceanographic conditions, </w:t>
      </w:r>
      <w:r w:rsidRPr="009A3700">
        <w:rPr>
          <w:rFonts w:ascii="Cambria" w:hAnsi="Cambria" w:cs="Arial"/>
          <w:i/>
          <w:noProof/>
          <w:sz w:val="24"/>
          <w:szCs w:val="24"/>
        </w:rPr>
        <w:t>Geochimica et Cosmochimica Acta</w:t>
      </w:r>
      <w:r w:rsidRPr="009A3700">
        <w:rPr>
          <w:rFonts w:ascii="Cambria" w:hAnsi="Cambria" w:cs="Arial"/>
          <w:noProof/>
          <w:sz w:val="24"/>
          <w:szCs w:val="24"/>
        </w:rPr>
        <w:t xml:space="preserve">, </w:t>
      </w:r>
      <w:r w:rsidRPr="009A3700">
        <w:rPr>
          <w:rFonts w:ascii="Cambria" w:hAnsi="Cambria" w:cs="Arial"/>
          <w:i/>
          <w:noProof/>
          <w:sz w:val="24"/>
          <w:szCs w:val="24"/>
        </w:rPr>
        <w:t>52</w:t>
      </w:r>
      <w:r w:rsidRPr="009A3700">
        <w:rPr>
          <w:rFonts w:ascii="Cambria" w:hAnsi="Cambria" w:cs="Arial"/>
          <w:noProof/>
          <w:sz w:val="24"/>
          <w:szCs w:val="24"/>
        </w:rPr>
        <w:t>(9), 2303-2310.</w:t>
      </w:r>
      <w:bookmarkEnd w:id="7"/>
    </w:p>
    <w:p w14:paraId="06341B47" w14:textId="10E4065E" w:rsidR="00911998" w:rsidRPr="009A3700" w:rsidRDefault="00911998" w:rsidP="00911998">
      <w:pPr>
        <w:spacing w:line="240" w:lineRule="auto"/>
        <w:rPr>
          <w:rFonts w:ascii="Cambria" w:hAnsi="Cambria" w:cs="Arial"/>
          <w:noProof/>
          <w:sz w:val="24"/>
          <w:szCs w:val="24"/>
        </w:rPr>
      </w:pPr>
    </w:p>
    <w:p w14:paraId="1939352B" w14:textId="4C44CB32" w:rsidR="008E3675" w:rsidRPr="009A3700" w:rsidRDefault="00E14AD6" w:rsidP="0018006B">
      <w:pPr>
        <w:spacing w:line="360" w:lineRule="auto"/>
        <w:rPr>
          <w:rFonts w:ascii="Cambria" w:hAnsi="Cambria" w:cs="Arial"/>
          <w:sz w:val="24"/>
          <w:szCs w:val="24"/>
        </w:rPr>
      </w:pPr>
      <w:r w:rsidRPr="009A3700">
        <w:rPr>
          <w:rFonts w:ascii="Cambria" w:hAnsi="Cambria" w:cs="Arial"/>
          <w:sz w:val="24"/>
          <w:szCs w:val="24"/>
        </w:rPr>
        <w:fldChar w:fldCharType="end"/>
      </w:r>
    </w:p>
    <w:sectPr w:rsidR="008E3675" w:rsidRPr="009A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B82DB7" w15:done="0"/>
  <w15:commentEx w15:paraId="3B1A24C3" w15:done="0"/>
  <w15:commentEx w15:paraId="36CA5E55" w15:paraIdParent="3B1A24C3" w15:done="0"/>
  <w15:commentEx w15:paraId="41506A27" w15:done="0"/>
  <w15:commentEx w15:paraId="4003CB9F" w15:done="0"/>
  <w15:commentEx w15:paraId="39DB56B3" w15:paraIdParent="4003CB9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761"/>
    <w:multiLevelType w:val="hybridMultilevel"/>
    <w:tmpl w:val="EBEA1E7C"/>
    <w:lvl w:ilvl="0" w:tplc="F20A0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777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ff Salacup">
    <w15:presenceInfo w15:providerId="Windows Live" w15:userId="3bfdb66d9c62deb9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GU Style Guide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3&lt;/SpaceAfter&gt;&lt;HyperlinksEnabled&gt;1&lt;/HyperlinksEnabled&gt;&lt;HyperlinksVisible&gt;0&lt;/HyperlinksVisible&gt;&lt;/ENLayout&gt;"/>
    <w:docVar w:name="EN.Libraries" w:val="&lt;Libraries&gt;&lt;item db-id=&quot;xsx2zrea892sdqe0ds9v99p9v9pze0f05w2t&quot;&gt;homelib&lt;record-ids&gt;&lt;item&gt;1536&lt;/item&gt;&lt;item&gt;1687&lt;/item&gt;&lt;item&gt;1724&lt;/item&gt;&lt;item&gt;1732&lt;/item&gt;&lt;item&gt;1948&lt;/item&gt;&lt;item&gt;2156&lt;/item&gt;&lt;item&gt;2157&lt;/item&gt;&lt;/record-ids&gt;&lt;/item&gt;&lt;/Libraries&gt;"/>
  </w:docVars>
  <w:rsids>
    <w:rsidRoot w:val="00862E00"/>
    <w:rsid w:val="000238BB"/>
    <w:rsid w:val="00035F0B"/>
    <w:rsid w:val="00037420"/>
    <w:rsid w:val="0004249D"/>
    <w:rsid w:val="00043D74"/>
    <w:rsid w:val="00044C41"/>
    <w:rsid w:val="00051519"/>
    <w:rsid w:val="00056F89"/>
    <w:rsid w:val="00060605"/>
    <w:rsid w:val="000717DA"/>
    <w:rsid w:val="000739C1"/>
    <w:rsid w:val="000771FF"/>
    <w:rsid w:val="000A3F2E"/>
    <w:rsid w:val="000A481A"/>
    <w:rsid w:val="000B73A9"/>
    <w:rsid w:val="000C218B"/>
    <w:rsid w:val="000E35AC"/>
    <w:rsid w:val="000E75C3"/>
    <w:rsid w:val="000F1F05"/>
    <w:rsid w:val="00135A37"/>
    <w:rsid w:val="0016418C"/>
    <w:rsid w:val="00165A0C"/>
    <w:rsid w:val="0018006B"/>
    <w:rsid w:val="00195D27"/>
    <w:rsid w:val="001A497C"/>
    <w:rsid w:val="001A4D59"/>
    <w:rsid w:val="001C6A2A"/>
    <w:rsid w:val="001D0996"/>
    <w:rsid w:val="001D3A06"/>
    <w:rsid w:val="001D46C9"/>
    <w:rsid w:val="001F5B18"/>
    <w:rsid w:val="00234510"/>
    <w:rsid w:val="00246DCE"/>
    <w:rsid w:val="0025116F"/>
    <w:rsid w:val="00266561"/>
    <w:rsid w:val="00270F1B"/>
    <w:rsid w:val="00272651"/>
    <w:rsid w:val="00292DF3"/>
    <w:rsid w:val="002B0423"/>
    <w:rsid w:val="002B23DC"/>
    <w:rsid w:val="002B2B93"/>
    <w:rsid w:val="002F7F17"/>
    <w:rsid w:val="00324C2E"/>
    <w:rsid w:val="00326E4A"/>
    <w:rsid w:val="0033213F"/>
    <w:rsid w:val="003548B5"/>
    <w:rsid w:val="003610EE"/>
    <w:rsid w:val="0038409E"/>
    <w:rsid w:val="00386B73"/>
    <w:rsid w:val="003963BA"/>
    <w:rsid w:val="003A094F"/>
    <w:rsid w:val="003B375E"/>
    <w:rsid w:val="003B73E2"/>
    <w:rsid w:val="003D1E76"/>
    <w:rsid w:val="003D7E9D"/>
    <w:rsid w:val="003E46A6"/>
    <w:rsid w:val="003E7681"/>
    <w:rsid w:val="003F5518"/>
    <w:rsid w:val="003F56B8"/>
    <w:rsid w:val="004004C5"/>
    <w:rsid w:val="00407508"/>
    <w:rsid w:val="004078DF"/>
    <w:rsid w:val="00422552"/>
    <w:rsid w:val="00423BF6"/>
    <w:rsid w:val="004277E5"/>
    <w:rsid w:val="00432B27"/>
    <w:rsid w:val="0043360A"/>
    <w:rsid w:val="004622EE"/>
    <w:rsid w:val="00467987"/>
    <w:rsid w:val="004724D2"/>
    <w:rsid w:val="00473432"/>
    <w:rsid w:val="004736B5"/>
    <w:rsid w:val="00491BBE"/>
    <w:rsid w:val="004A240A"/>
    <w:rsid w:val="004D5B80"/>
    <w:rsid w:val="004E1873"/>
    <w:rsid w:val="004E6568"/>
    <w:rsid w:val="004F0E1C"/>
    <w:rsid w:val="0050155E"/>
    <w:rsid w:val="00506FD4"/>
    <w:rsid w:val="00526885"/>
    <w:rsid w:val="00536769"/>
    <w:rsid w:val="00542036"/>
    <w:rsid w:val="0054468F"/>
    <w:rsid w:val="00554BF9"/>
    <w:rsid w:val="00593D86"/>
    <w:rsid w:val="005A5774"/>
    <w:rsid w:val="005B13D3"/>
    <w:rsid w:val="005B5E23"/>
    <w:rsid w:val="005B6EF9"/>
    <w:rsid w:val="005C3083"/>
    <w:rsid w:val="005E79F2"/>
    <w:rsid w:val="005F69BA"/>
    <w:rsid w:val="00601EAC"/>
    <w:rsid w:val="00602FB4"/>
    <w:rsid w:val="0063243B"/>
    <w:rsid w:val="006672A1"/>
    <w:rsid w:val="00686DB3"/>
    <w:rsid w:val="006B7D1E"/>
    <w:rsid w:val="006F4348"/>
    <w:rsid w:val="006F596C"/>
    <w:rsid w:val="00705B78"/>
    <w:rsid w:val="00746093"/>
    <w:rsid w:val="00747205"/>
    <w:rsid w:val="00757051"/>
    <w:rsid w:val="007605E7"/>
    <w:rsid w:val="00766C51"/>
    <w:rsid w:val="00767A72"/>
    <w:rsid w:val="007763D2"/>
    <w:rsid w:val="0077718B"/>
    <w:rsid w:val="00787CC6"/>
    <w:rsid w:val="007C5929"/>
    <w:rsid w:val="007D1249"/>
    <w:rsid w:val="007D6969"/>
    <w:rsid w:val="00825E28"/>
    <w:rsid w:val="008328AD"/>
    <w:rsid w:val="008363F7"/>
    <w:rsid w:val="008472AF"/>
    <w:rsid w:val="00850A86"/>
    <w:rsid w:val="00862E00"/>
    <w:rsid w:val="0086331A"/>
    <w:rsid w:val="0087383C"/>
    <w:rsid w:val="00880FC8"/>
    <w:rsid w:val="008A3199"/>
    <w:rsid w:val="008B376E"/>
    <w:rsid w:val="008C77E6"/>
    <w:rsid w:val="008E3675"/>
    <w:rsid w:val="008F298B"/>
    <w:rsid w:val="009108BA"/>
    <w:rsid w:val="00911998"/>
    <w:rsid w:val="009312E7"/>
    <w:rsid w:val="00973B47"/>
    <w:rsid w:val="00974822"/>
    <w:rsid w:val="00981EBD"/>
    <w:rsid w:val="00994709"/>
    <w:rsid w:val="009A29DC"/>
    <w:rsid w:val="009A3700"/>
    <w:rsid w:val="00A0643B"/>
    <w:rsid w:val="00A2798A"/>
    <w:rsid w:val="00A4566C"/>
    <w:rsid w:val="00A96ABF"/>
    <w:rsid w:val="00AA3F5A"/>
    <w:rsid w:val="00AA3FCD"/>
    <w:rsid w:val="00AA7464"/>
    <w:rsid w:val="00AB5182"/>
    <w:rsid w:val="00AC1882"/>
    <w:rsid w:val="00AD47F5"/>
    <w:rsid w:val="00AE0557"/>
    <w:rsid w:val="00AE791E"/>
    <w:rsid w:val="00AF2828"/>
    <w:rsid w:val="00B1201E"/>
    <w:rsid w:val="00B35255"/>
    <w:rsid w:val="00B40669"/>
    <w:rsid w:val="00B447EA"/>
    <w:rsid w:val="00BD68C6"/>
    <w:rsid w:val="00BE5F9D"/>
    <w:rsid w:val="00C27542"/>
    <w:rsid w:val="00C429EC"/>
    <w:rsid w:val="00C43AE4"/>
    <w:rsid w:val="00C46B76"/>
    <w:rsid w:val="00C478A2"/>
    <w:rsid w:val="00C50C02"/>
    <w:rsid w:val="00C55B7F"/>
    <w:rsid w:val="00C62E80"/>
    <w:rsid w:val="00C8162C"/>
    <w:rsid w:val="00C85512"/>
    <w:rsid w:val="00C8631F"/>
    <w:rsid w:val="00CA7D0C"/>
    <w:rsid w:val="00CB26C4"/>
    <w:rsid w:val="00CC0877"/>
    <w:rsid w:val="00CC58D6"/>
    <w:rsid w:val="00CD1788"/>
    <w:rsid w:val="00CD1918"/>
    <w:rsid w:val="00CD74CD"/>
    <w:rsid w:val="00CE6243"/>
    <w:rsid w:val="00CF20F8"/>
    <w:rsid w:val="00D55274"/>
    <w:rsid w:val="00D658A9"/>
    <w:rsid w:val="00D662E7"/>
    <w:rsid w:val="00D707C0"/>
    <w:rsid w:val="00D750FC"/>
    <w:rsid w:val="00D94C51"/>
    <w:rsid w:val="00DD1052"/>
    <w:rsid w:val="00DF1CBC"/>
    <w:rsid w:val="00E03D5E"/>
    <w:rsid w:val="00E14AD6"/>
    <w:rsid w:val="00E2759A"/>
    <w:rsid w:val="00E3431B"/>
    <w:rsid w:val="00E5577C"/>
    <w:rsid w:val="00E57985"/>
    <w:rsid w:val="00E87B34"/>
    <w:rsid w:val="00E907B2"/>
    <w:rsid w:val="00E93FC4"/>
    <w:rsid w:val="00EA278A"/>
    <w:rsid w:val="00EA77A3"/>
    <w:rsid w:val="00ED4D09"/>
    <w:rsid w:val="00EF546B"/>
    <w:rsid w:val="00F23EF5"/>
    <w:rsid w:val="00F255C2"/>
    <w:rsid w:val="00F25A79"/>
    <w:rsid w:val="00F3475B"/>
    <w:rsid w:val="00F37316"/>
    <w:rsid w:val="00F52B5E"/>
    <w:rsid w:val="00F534B3"/>
    <w:rsid w:val="00F72E01"/>
    <w:rsid w:val="00F91C2A"/>
    <w:rsid w:val="00F92A15"/>
    <w:rsid w:val="00F96D3F"/>
    <w:rsid w:val="00FA3DF4"/>
    <w:rsid w:val="00FB24FE"/>
    <w:rsid w:val="00FB2E6F"/>
    <w:rsid w:val="00FB6F7E"/>
    <w:rsid w:val="00FC1CFD"/>
    <w:rsid w:val="00FC3F1B"/>
    <w:rsid w:val="00FC7661"/>
    <w:rsid w:val="00F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CF9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F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2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4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4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E35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4A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F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2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4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4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E35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4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3379-B500-064B-936B-FCCE3F22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2318</Words>
  <Characters>13216</Characters>
  <Application>Microsoft Macintosh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Salacup</dc:creator>
  <cp:keywords/>
  <dc:description/>
  <cp:lastModifiedBy>Andrew Wilkens</cp:lastModifiedBy>
  <cp:revision>9</cp:revision>
  <dcterms:created xsi:type="dcterms:W3CDTF">2016-01-07T19:29:00Z</dcterms:created>
  <dcterms:modified xsi:type="dcterms:W3CDTF">2016-01-13T18:20:00Z</dcterms:modified>
</cp:coreProperties>
</file>