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DAB4E" w14:textId="6717DC5E" w:rsidR="006006DC" w:rsidRPr="0087770D" w:rsidRDefault="00F00CF4" w:rsidP="0087770D">
      <w:pPr>
        <w:rPr>
          <w:rFonts w:ascii="Times New Roman" w:hAnsi="Times New Roman"/>
        </w:rPr>
      </w:pPr>
      <w:r w:rsidRPr="0087770D">
        <w:rPr>
          <w:rFonts w:ascii="Times New Roman" w:hAnsi="Times New Roman"/>
          <w:b/>
          <w:sz w:val="28"/>
        </w:rPr>
        <w:t>PI:</w:t>
      </w:r>
      <w:r w:rsidRPr="00710769">
        <w:rPr>
          <w:rFonts w:ascii="Times New Roman" w:hAnsi="Times New Roman"/>
          <w:b/>
        </w:rPr>
        <w:t xml:space="preserve"> </w:t>
      </w:r>
      <w:r w:rsidR="00167A7D" w:rsidRPr="0087770D">
        <w:rPr>
          <w:rFonts w:ascii="Times New Roman" w:hAnsi="Times New Roman"/>
        </w:rPr>
        <w:t>Michael Evans</w:t>
      </w:r>
      <w:r w:rsidR="00662CCF">
        <w:rPr>
          <w:rFonts w:ascii="Times New Roman" w:hAnsi="Times New Roman"/>
          <w:b/>
          <w:sz w:val="28"/>
        </w:rPr>
        <w:br/>
      </w:r>
      <w:r w:rsidR="006F3094" w:rsidRPr="00710769">
        <w:rPr>
          <w:rFonts w:ascii="Times New Roman" w:hAnsi="Times New Roman"/>
          <w:b/>
          <w:sz w:val="28"/>
        </w:rPr>
        <w:t xml:space="preserve">Chemistry </w:t>
      </w:r>
      <w:r w:rsidR="001E04C4" w:rsidRPr="00710769">
        <w:rPr>
          <w:rFonts w:ascii="Times New Roman" w:hAnsi="Times New Roman"/>
          <w:b/>
          <w:sz w:val="28"/>
        </w:rPr>
        <w:t xml:space="preserve">Science </w:t>
      </w:r>
      <w:r w:rsidR="006F3094" w:rsidRPr="00710769">
        <w:rPr>
          <w:rFonts w:ascii="Times New Roman" w:hAnsi="Times New Roman"/>
          <w:b/>
          <w:sz w:val="28"/>
        </w:rPr>
        <w:t xml:space="preserve">Education </w:t>
      </w:r>
      <w:r w:rsidR="006006DC" w:rsidRPr="00710769">
        <w:rPr>
          <w:rFonts w:ascii="Times New Roman" w:hAnsi="Times New Roman"/>
          <w:b/>
          <w:sz w:val="28"/>
        </w:rPr>
        <w:t xml:space="preserve">Title: </w:t>
      </w:r>
      <w:r w:rsidR="008F1B95" w:rsidRPr="0087770D">
        <w:rPr>
          <w:rFonts w:ascii="Times New Roman" w:hAnsi="Times New Roman"/>
        </w:rPr>
        <w:t>Spectrophotometric Determination of an Equilibrium Constant</w:t>
      </w:r>
    </w:p>
    <w:p w14:paraId="033188BC" w14:textId="77777777" w:rsidR="006006DC" w:rsidRPr="00710769" w:rsidRDefault="006006DC">
      <w:pPr>
        <w:rPr>
          <w:rFonts w:ascii="Times New Roman" w:hAnsi="Times New Roman"/>
        </w:rPr>
      </w:pPr>
    </w:p>
    <w:p w14:paraId="6C877C38" w14:textId="5C3A08F4" w:rsidR="00B26BEB" w:rsidRDefault="00C63471" w:rsidP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Overview</w:t>
      </w:r>
      <w:r w:rsidR="00B93C2B" w:rsidRPr="00710769">
        <w:rPr>
          <w:rFonts w:ascii="Times New Roman" w:hAnsi="Times New Roman"/>
          <w:b/>
          <w:sz w:val="28"/>
        </w:rPr>
        <w:br/>
      </w:r>
      <w:r w:rsidR="000E591F">
        <w:rPr>
          <w:rFonts w:ascii="Times New Roman" w:hAnsi="Times New Roman"/>
        </w:rPr>
        <w:t>The equilibrium constant</w:t>
      </w:r>
      <w:r w:rsidR="00C359DD">
        <w:rPr>
          <w:rFonts w:ascii="Times New Roman" w:hAnsi="Times New Roman"/>
        </w:rPr>
        <w:t xml:space="preserve"> </w:t>
      </w:r>
      <w:r w:rsidR="00C359DD">
        <w:rPr>
          <w:rFonts w:ascii="Times New Roman" w:hAnsi="Times New Roman"/>
          <w:i/>
        </w:rPr>
        <w:t>K</w:t>
      </w:r>
      <w:r w:rsidR="000E591F">
        <w:rPr>
          <w:rFonts w:ascii="Times New Roman" w:hAnsi="Times New Roman"/>
        </w:rPr>
        <w:t xml:space="preserve"> for a chemical system is the ratio of product concentrations to reactant concentrations</w:t>
      </w:r>
      <w:r w:rsidR="002E0D80">
        <w:rPr>
          <w:rFonts w:ascii="Times New Roman" w:hAnsi="Times New Roman"/>
        </w:rPr>
        <w:t xml:space="preserve"> at equilibrium</w:t>
      </w:r>
      <w:r w:rsidR="000E591F">
        <w:rPr>
          <w:rFonts w:ascii="Times New Roman" w:hAnsi="Times New Roman"/>
        </w:rPr>
        <w:t>, each raised to</w:t>
      </w:r>
      <w:r w:rsidR="007A569E">
        <w:rPr>
          <w:rFonts w:ascii="Times New Roman" w:hAnsi="Times New Roman"/>
        </w:rPr>
        <w:t xml:space="preserve"> the power of</w:t>
      </w:r>
      <w:r w:rsidR="000E591F">
        <w:rPr>
          <w:rFonts w:ascii="Times New Roman" w:hAnsi="Times New Roman"/>
        </w:rPr>
        <w:t xml:space="preserve"> their respective stoichiometric coefficients.</w:t>
      </w:r>
      <w:r w:rsidR="00C359DD">
        <w:rPr>
          <w:rFonts w:ascii="Times New Roman" w:hAnsi="Times New Roman"/>
        </w:rPr>
        <w:t xml:space="preserve"> Measurement of </w:t>
      </w:r>
      <w:r w:rsidR="00C359DD">
        <w:rPr>
          <w:rFonts w:ascii="Times New Roman" w:hAnsi="Times New Roman"/>
          <w:i/>
        </w:rPr>
        <w:t>K</w:t>
      </w:r>
      <w:r w:rsidR="00C359DD">
        <w:rPr>
          <w:rFonts w:ascii="Times New Roman" w:hAnsi="Times New Roman"/>
        </w:rPr>
        <w:t xml:space="preserve"> involves determ</w:t>
      </w:r>
      <w:r w:rsidR="00AA6619">
        <w:rPr>
          <w:rFonts w:ascii="Times New Roman" w:hAnsi="Times New Roman"/>
        </w:rPr>
        <w:t>ination of these concentrations for systems in chemical equilibrium.</w:t>
      </w:r>
    </w:p>
    <w:p w14:paraId="7DA2719B" w14:textId="47ECCCD5" w:rsidR="009705A8" w:rsidRDefault="00B26BEB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Reaction systems containing a single colored component can be studied </w:t>
      </w:r>
      <w:proofErr w:type="spellStart"/>
      <w:r>
        <w:rPr>
          <w:rFonts w:ascii="Times New Roman" w:hAnsi="Times New Roman"/>
        </w:rPr>
        <w:t>spectrophotometrically</w:t>
      </w:r>
      <w:proofErr w:type="spellEnd"/>
      <w:r>
        <w:rPr>
          <w:rFonts w:ascii="Times New Roman" w:hAnsi="Times New Roman"/>
        </w:rPr>
        <w:t>.</w:t>
      </w:r>
      <w:r w:rsidR="008C1953">
        <w:rPr>
          <w:rFonts w:ascii="Times New Roman" w:hAnsi="Times New Roman"/>
        </w:rPr>
        <w:t xml:space="preserve"> </w:t>
      </w:r>
      <w:r w:rsidR="007C5433">
        <w:rPr>
          <w:rFonts w:ascii="Times New Roman" w:hAnsi="Times New Roman"/>
        </w:rPr>
        <w:t>The relation between absorbance and concentration for the colored component is measured and used to determine its concentration in the reaction system of interest.</w:t>
      </w:r>
      <w:r w:rsidR="00884EE0">
        <w:rPr>
          <w:rFonts w:ascii="Times New Roman" w:hAnsi="Times New Roman"/>
        </w:rPr>
        <w:t xml:space="preserve"> Concentrations of the colorless components can be calculated indirectly using the balanced chemical equation and the measured concentration</w:t>
      </w:r>
      <w:r w:rsidR="00CD5330">
        <w:rPr>
          <w:rFonts w:ascii="Times New Roman" w:hAnsi="Times New Roman"/>
        </w:rPr>
        <w:t xml:space="preserve"> of the colored component</w:t>
      </w:r>
      <w:r w:rsidR="00884EE0">
        <w:rPr>
          <w:rFonts w:ascii="Times New Roman" w:hAnsi="Times New Roman"/>
        </w:rPr>
        <w:t>.</w:t>
      </w:r>
    </w:p>
    <w:p w14:paraId="1F1726D7" w14:textId="466E83D8" w:rsidR="0055578E" w:rsidRDefault="00771519" w:rsidP="00B93C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this video, the Beer’s law curve for </w:t>
      </w:r>
      <w:proofErr w:type="gramStart"/>
      <w:r>
        <w:rPr>
          <w:rFonts w:ascii="Times New Roman" w:hAnsi="Times New Roman"/>
        </w:rPr>
        <w:t>Fe(</w:t>
      </w:r>
      <w:proofErr w:type="gramEnd"/>
      <w:r>
        <w:rPr>
          <w:rFonts w:ascii="Times New Roman" w:hAnsi="Times New Roman"/>
        </w:rPr>
        <w:t>SCN)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 xml:space="preserve"> </w:t>
      </w:r>
      <w:r w:rsidR="00BF2455">
        <w:rPr>
          <w:rFonts w:ascii="Times New Roman" w:hAnsi="Times New Roman"/>
        </w:rPr>
        <w:t>are</w:t>
      </w:r>
      <w:r>
        <w:rPr>
          <w:rFonts w:ascii="Times New Roman" w:hAnsi="Times New Roman"/>
        </w:rPr>
        <w:t xml:space="preserve"> determined empirically and applied to the measurement of 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 xml:space="preserve"> for the </w:t>
      </w:r>
      <w:r w:rsidR="00BF2455">
        <w:rPr>
          <w:rFonts w:ascii="Times New Roman" w:hAnsi="Times New Roman"/>
        </w:rPr>
        <w:t xml:space="preserve">following </w:t>
      </w:r>
      <w:r>
        <w:rPr>
          <w:rFonts w:ascii="Times New Roman" w:hAnsi="Times New Roman"/>
        </w:rPr>
        <w:t>reaction</w:t>
      </w:r>
      <w:r w:rsidR="00BF2455">
        <w:rPr>
          <w:rFonts w:ascii="Times New Roman" w:hAnsi="Times New Roman"/>
        </w:rPr>
        <w:t>:</w:t>
      </w:r>
    </w:p>
    <w:p w14:paraId="0AECBBD9" w14:textId="7A12F118" w:rsidR="00771519" w:rsidRDefault="00771519" w:rsidP="00771519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B80FE4" wp14:editId="07468682">
            <wp:extent cx="2692400" cy="1828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BC044" w14:textId="68AD9E09" w:rsidR="00662CCF" w:rsidRDefault="00F82626" w:rsidP="007715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Four reaction</w:t>
      </w:r>
      <w:r w:rsidR="00771519">
        <w:rPr>
          <w:rFonts w:ascii="Times New Roman" w:hAnsi="Times New Roman"/>
        </w:rPr>
        <w:t xml:space="preserve"> systems with different initial concentrations of reactants </w:t>
      </w:r>
      <w:r w:rsidR="00BF2455">
        <w:rPr>
          <w:rFonts w:ascii="Times New Roman" w:hAnsi="Times New Roman"/>
        </w:rPr>
        <w:t>are</w:t>
      </w:r>
      <w:r w:rsidR="00771519">
        <w:rPr>
          <w:rFonts w:ascii="Times New Roman" w:hAnsi="Times New Roman"/>
        </w:rPr>
        <w:t xml:space="preserve"> </w:t>
      </w:r>
      <w:r w:rsidR="00D1215F">
        <w:rPr>
          <w:rFonts w:ascii="Times New Roman" w:hAnsi="Times New Roman"/>
        </w:rPr>
        <w:t>investigated</w:t>
      </w:r>
      <w:r w:rsidR="00760495">
        <w:rPr>
          <w:rFonts w:ascii="Times New Roman" w:hAnsi="Times New Roman"/>
        </w:rPr>
        <w:t xml:space="preserve"> to illustrate that </w:t>
      </w:r>
      <w:r w:rsidR="00760495">
        <w:rPr>
          <w:rFonts w:ascii="Times New Roman" w:hAnsi="Times New Roman"/>
          <w:i/>
        </w:rPr>
        <w:t>K</w:t>
      </w:r>
      <w:r w:rsidR="00760495">
        <w:rPr>
          <w:rFonts w:ascii="Times New Roman" w:hAnsi="Times New Roman"/>
        </w:rPr>
        <w:t xml:space="preserve"> remains constant irrespective of initial concentrations</w:t>
      </w:r>
      <w:r w:rsidR="00771519">
        <w:rPr>
          <w:rFonts w:ascii="Times New Roman" w:hAnsi="Times New Roman"/>
        </w:rPr>
        <w:t>.</w:t>
      </w:r>
    </w:p>
    <w:p w14:paraId="601BE90A" w14:textId="77777777" w:rsidR="00662CCF" w:rsidRPr="00771519" w:rsidRDefault="00662CCF" w:rsidP="00771519">
      <w:pPr>
        <w:rPr>
          <w:rFonts w:ascii="Times New Roman" w:hAnsi="Times New Roman"/>
        </w:rPr>
      </w:pPr>
    </w:p>
    <w:p w14:paraId="526CCB9D" w14:textId="67FE104C" w:rsidR="005922BB" w:rsidRDefault="00BE5CFE" w:rsidP="005922B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  <w:szCs w:val="28"/>
        </w:rPr>
        <w:t>Principles</w:t>
      </w:r>
      <w:r w:rsidR="00710769" w:rsidRPr="00710769">
        <w:rPr>
          <w:rFonts w:ascii="Times New Roman" w:hAnsi="Times New Roman"/>
        </w:rPr>
        <w:br/>
      </w:r>
      <w:r w:rsidR="006727F7">
        <w:rPr>
          <w:rFonts w:ascii="Times New Roman" w:hAnsi="Times New Roman"/>
        </w:rPr>
        <w:t xml:space="preserve">Every chemical reaction is associated with an </w:t>
      </w:r>
      <w:r w:rsidR="006727F7" w:rsidRPr="00BF2455">
        <w:rPr>
          <w:rFonts w:ascii="Times New Roman" w:hAnsi="Times New Roman"/>
        </w:rPr>
        <w:t xml:space="preserve">equilibrium constant </w:t>
      </w:r>
      <w:r w:rsidR="006727F7" w:rsidRPr="00BF2455">
        <w:rPr>
          <w:rFonts w:ascii="Times New Roman" w:hAnsi="Times New Roman"/>
          <w:i/>
        </w:rPr>
        <w:t>K</w:t>
      </w:r>
      <w:r w:rsidR="006727F7" w:rsidRPr="00BF2455">
        <w:rPr>
          <w:rFonts w:ascii="Times New Roman" w:hAnsi="Times New Roman"/>
        </w:rPr>
        <w:t>,</w:t>
      </w:r>
      <w:r w:rsidR="006727F7">
        <w:rPr>
          <w:rFonts w:ascii="Times New Roman" w:hAnsi="Times New Roman"/>
        </w:rPr>
        <w:t xml:space="preserve"> which reflects the ratio of </w:t>
      </w:r>
      <w:r w:rsidR="00426394">
        <w:rPr>
          <w:rFonts w:ascii="Times New Roman" w:hAnsi="Times New Roman"/>
        </w:rPr>
        <w:t>product</w:t>
      </w:r>
      <w:r w:rsidR="006727F7">
        <w:rPr>
          <w:rFonts w:ascii="Times New Roman" w:hAnsi="Times New Roman"/>
        </w:rPr>
        <w:t xml:space="preserve"> concentrations to </w:t>
      </w:r>
      <w:r w:rsidR="00426394">
        <w:rPr>
          <w:rFonts w:ascii="Times New Roman" w:hAnsi="Times New Roman"/>
        </w:rPr>
        <w:t>reactant</w:t>
      </w:r>
      <w:r w:rsidR="006727F7">
        <w:rPr>
          <w:rFonts w:ascii="Times New Roman" w:hAnsi="Times New Roman"/>
        </w:rPr>
        <w:t xml:space="preserve"> concentrations at </w:t>
      </w:r>
      <w:r w:rsidR="00207DA8">
        <w:rPr>
          <w:rFonts w:ascii="Times New Roman" w:hAnsi="Times New Roman"/>
        </w:rPr>
        <w:t xml:space="preserve">chemical </w:t>
      </w:r>
      <w:r w:rsidR="006727F7">
        <w:rPr>
          <w:rFonts w:ascii="Times New Roman" w:hAnsi="Times New Roman"/>
        </w:rPr>
        <w:t>equilibrium</w:t>
      </w:r>
      <w:r w:rsidR="003F057D">
        <w:rPr>
          <w:rFonts w:ascii="Times New Roman" w:hAnsi="Times New Roman"/>
        </w:rPr>
        <w:t>.</w:t>
      </w:r>
      <w:r w:rsidR="005922BB">
        <w:rPr>
          <w:rFonts w:ascii="Times New Roman" w:hAnsi="Times New Roman"/>
        </w:rPr>
        <w:t xml:space="preserve"> For the generic reaction </w:t>
      </w:r>
      <w:proofErr w:type="gramStart"/>
      <w:r w:rsidR="005922BB">
        <w:rPr>
          <w:rFonts w:ascii="Times New Roman" w:hAnsi="Times New Roman"/>
          <w:i/>
        </w:rPr>
        <w:t>a</w:t>
      </w:r>
      <w:proofErr w:type="gramEnd"/>
      <w:r w:rsidR="005922BB">
        <w:rPr>
          <w:rFonts w:ascii="Times New Roman" w:hAnsi="Times New Roman"/>
        </w:rPr>
        <w:t xml:space="preserve"> </w:t>
      </w:r>
      <w:proofErr w:type="spellStart"/>
      <w:r w:rsidR="005922BB">
        <w:rPr>
          <w:rFonts w:ascii="Times New Roman" w:hAnsi="Times New Roman"/>
        </w:rPr>
        <w:t>A</w:t>
      </w:r>
      <w:proofErr w:type="spellEnd"/>
      <w:r w:rsidR="005922BB">
        <w:rPr>
          <w:rFonts w:ascii="Times New Roman" w:hAnsi="Times New Roman"/>
        </w:rPr>
        <w:t xml:space="preserve"> + </w:t>
      </w:r>
      <w:r w:rsidR="005922BB">
        <w:rPr>
          <w:rFonts w:ascii="Times New Roman" w:hAnsi="Times New Roman"/>
          <w:i/>
        </w:rPr>
        <w:t>b</w:t>
      </w:r>
      <w:r w:rsidR="005922BB">
        <w:rPr>
          <w:rFonts w:ascii="Times New Roman" w:hAnsi="Times New Roman"/>
        </w:rPr>
        <w:t xml:space="preserve"> </w:t>
      </w:r>
      <w:proofErr w:type="spellStart"/>
      <w:r w:rsidR="005922BB">
        <w:rPr>
          <w:rFonts w:ascii="Times New Roman" w:hAnsi="Times New Roman"/>
        </w:rPr>
        <w:t>B</w:t>
      </w:r>
      <w:proofErr w:type="spellEnd"/>
      <w:r w:rsidR="005922BB">
        <w:rPr>
          <w:rFonts w:ascii="Times New Roman" w:hAnsi="Times New Roman"/>
        </w:rPr>
        <w:t xml:space="preserve"> </w:t>
      </w:r>
      <w:r w:rsidR="00972C2E" w:rsidRPr="00972C2E">
        <w:rPr>
          <w:rFonts w:ascii="MS Reference Sans Serif" w:hAnsi="MS Reference Sans Serif" w:cs="MS Reference Sans Serif"/>
        </w:rPr>
        <w:t>⇄</w:t>
      </w:r>
      <w:r w:rsidR="005922BB">
        <w:rPr>
          <w:rFonts w:ascii="Times New Roman" w:hAnsi="Times New Roman"/>
        </w:rPr>
        <w:t xml:space="preserve"> </w:t>
      </w:r>
      <w:r w:rsidR="005922BB">
        <w:rPr>
          <w:rFonts w:ascii="Times New Roman" w:hAnsi="Times New Roman"/>
          <w:i/>
        </w:rPr>
        <w:t>c</w:t>
      </w:r>
      <w:r w:rsidR="005922BB">
        <w:rPr>
          <w:rFonts w:ascii="Times New Roman" w:hAnsi="Times New Roman"/>
        </w:rPr>
        <w:t xml:space="preserve"> </w:t>
      </w:r>
      <w:proofErr w:type="spellStart"/>
      <w:r w:rsidR="005922BB">
        <w:rPr>
          <w:rFonts w:ascii="Times New Roman" w:hAnsi="Times New Roman"/>
        </w:rPr>
        <w:t>C</w:t>
      </w:r>
      <w:proofErr w:type="spellEnd"/>
      <w:r w:rsidR="005922BB">
        <w:rPr>
          <w:rFonts w:ascii="Times New Roman" w:hAnsi="Times New Roman"/>
        </w:rPr>
        <w:t xml:space="preserve"> + </w:t>
      </w:r>
      <w:r w:rsidR="005922BB">
        <w:rPr>
          <w:rFonts w:ascii="Times New Roman" w:hAnsi="Times New Roman"/>
          <w:i/>
        </w:rPr>
        <w:t>d</w:t>
      </w:r>
      <w:r w:rsidR="005922BB">
        <w:rPr>
          <w:rFonts w:ascii="Times New Roman" w:hAnsi="Times New Roman"/>
        </w:rPr>
        <w:t xml:space="preserve"> </w:t>
      </w:r>
      <w:proofErr w:type="spellStart"/>
      <w:r w:rsidR="005922BB">
        <w:rPr>
          <w:rFonts w:ascii="Times New Roman" w:hAnsi="Times New Roman"/>
        </w:rPr>
        <w:t>D</w:t>
      </w:r>
      <w:proofErr w:type="spellEnd"/>
      <w:r w:rsidR="005922BB">
        <w:rPr>
          <w:rFonts w:ascii="Times New Roman" w:hAnsi="Times New Roman"/>
        </w:rPr>
        <w:t>, the equilibrium constant is defined as</w:t>
      </w:r>
    </w:p>
    <w:p w14:paraId="32CC1CCE" w14:textId="3A64BC76" w:rsidR="005922BB" w:rsidRDefault="005922BB" w:rsidP="009B05F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60AF672" wp14:editId="17232590">
            <wp:extent cx="894080" cy="3962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C5E2E" w14:textId="0C1DFDC9" w:rsidR="005922BB" w:rsidRDefault="009B05F1" w:rsidP="005922B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where</w:t>
      </w:r>
      <w:proofErr w:type="gramEnd"/>
      <w:r>
        <w:rPr>
          <w:rFonts w:ascii="Times New Roman" w:hAnsi="Times New Roman"/>
        </w:rPr>
        <w:t xml:space="preserve"> the concentrations on the right-hand side of the equation are molarities at equilibrium.</w:t>
      </w:r>
      <w:r w:rsidR="004C1665">
        <w:rPr>
          <w:rFonts w:ascii="Times New Roman" w:hAnsi="Times New Roman"/>
        </w:rPr>
        <w:t xml:space="preserve"> </w:t>
      </w:r>
      <w:r w:rsidR="00C0486C">
        <w:rPr>
          <w:rFonts w:ascii="Times New Roman" w:hAnsi="Times New Roman"/>
        </w:rPr>
        <w:t xml:space="preserve">This equation is known as the </w:t>
      </w:r>
      <w:r w:rsidR="00C0486C" w:rsidRPr="0087770D">
        <w:rPr>
          <w:rFonts w:ascii="Times New Roman" w:hAnsi="Times New Roman"/>
        </w:rPr>
        <w:t>equilibrium expression</w:t>
      </w:r>
      <w:r w:rsidR="00C0486C" w:rsidRPr="00BF2455">
        <w:rPr>
          <w:rFonts w:ascii="Times New Roman" w:hAnsi="Times New Roman"/>
        </w:rPr>
        <w:t xml:space="preserve"> </w:t>
      </w:r>
      <w:r w:rsidR="00C0486C">
        <w:rPr>
          <w:rFonts w:ascii="Times New Roman" w:hAnsi="Times New Roman"/>
        </w:rPr>
        <w:t>for the reaction.</w:t>
      </w:r>
      <w:r w:rsidR="00972C2E">
        <w:rPr>
          <w:rFonts w:ascii="Times New Roman" w:hAnsi="Times New Roman"/>
        </w:rPr>
        <w:t xml:space="preserve"> </w:t>
      </w:r>
      <w:r w:rsidR="00112905">
        <w:rPr>
          <w:rFonts w:ascii="Times New Roman" w:hAnsi="Times New Roman"/>
        </w:rPr>
        <w:t>In chemical systems that are not in equilibrium</w:t>
      </w:r>
      <w:r w:rsidR="00972C2E">
        <w:rPr>
          <w:rFonts w:ascii="Times New Roman" w:hAnsi="Times New Roman"/>
        </w:rPr>
        <w:t xml:space="preserve">, the forward and reverse </w:t>
      </w:r>
      <w:r w:rsidR="00112905">
        <w:rPr>
          <w:rFonts w:ascii="Times New Roman" w:hAnsi="Times New Roman"/>
        </w:rPr>
        <w:t>reactions occur at different rates until the concentrations of reactants and products satisfy the equilibrium expression.</w:t>
      </w:r>
    </w:p>
    <w:p w14:paraId="5713D50B" w14:textId="6D1A40CC" w:rsidR="00DC31C4" w:rsidRDefault="00DC31C4" w:rsidP="005922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measure the value of 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 xml:space="preserve"> for a system in chemical equilibrium, it is necessary to determine the concentrations of reactants and products either directly or indirectly.</w:t>
      </w:r>
      <w:r w:rsidR="000D3048">
        <w:rPr>
          <w:rFonts w:ascii="Times New Roman" w:hAnsi="Times New Roman"/>
        </w:rPr>
        <w:t xml:space="preserve"> </w:t>
      </w:r>
      <w:r w:rsidR="000D3048" w:rsidRPr="000D3048">
        <w:rPr>
          <w:rFonts w:ascii="Times New Roman" w:hAnsi="Times New Roman"/>
        </w:rPr>
        <w:t xml:space="preserve">Spectrophotometric methods for </w:t>
      </w:r>
      <w:r w:rsidR="000D3048">
        <w:rPr>
          <w:rFonts w:ascii="Times New Roman" w:hAnsi="Times New Roman"/>
        </w:rPr>
        <w:t xml:space="preserve">the determination of </w:t>
      </w:r>
      <w:r w:rsidR="000D3048">
        <w:rPr>
          <w:rFonts w:ascii="Times New Roman" w:hAnsi="Times New Roman"/>
          <w:i/>
        </w:rPr>
        <w:t>K</w:t>
      </w:r>
      <w:r w:rsidR="000D3048">
        <w:rPr>
          <w:rFonts w:ascii="Times New Roman" w:hAnsi="Times New Roman"/>
        </w:rPr>
        <w:t xml:space="preserve"> involve direct measurement of the concentration of one </w:t>
      </w:r>
      <w:r w:rsidR="00F94808">
        <w:rPr>
          <w:rFonts w:ascii="Times New Roman" w:hAnsi="Times New Roman"/>
        </w:rPr>
        <w:t xml:space="preserve">colored </w:t>
      </w:r>
      <w:r w:rsidR="000D3048">
        <w:rPr>
          <w:rFonts w:ascii="Times New Roman" w:hAnsi="Times New Roman"/>
        </w:rPr>
        <w:t>component and indirect measurement of the others.</w:t>
      </w:r>
      <w:r w:rsidR="00594537">
        <w:rPr>
          <w:rFonts w:ascii="Times New Roman" w:hAnsi="Times New Roman"/>
        </w:rPr>
        <w:t xml:space="preserve"> </w:t>
      </w:r>
      <w:r w:rsidR="000261C8">
        <w:rPr>
          <w:rFonts w:ascii="Times New Roman" w:hAnsi="Times New Roman"/>
        </w:rPr>
        <w:t>Visible spectroscopy of the colored component at known concentrations reveals the relation between absorbance and concentration for this component. According to Beer’s law, this relation has the form</w:t>
      </w:r>
    </w:p>
    <w:p w14:paraId="2334BE62" w14:textId="573A1853" w:rsidR="000261C8" w:rsidRDefault="000261C8" w:rsidP="000261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313EBA10" wp14:editId="2735D506">
            <wp:extent cx="508000" cy="1320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41D7D" w14:textId="4E06889F" w:rsidR="000261C8" w:rsidRDefault="000261C8" w:rsidP="000261C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</w:rPr>
        <w:lastRenderedPageBreak/>
        <w:t>where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Symbol" w:hAnsi="Symbol"/>
        </w:rPr>
        <w:t></w:t>
      </w:r>
      <w:r>
        <w:rPr>
          <w:rFonts w:ascii="Times New Roman" w:hAnsi="Times New Roman" w:cs="Times New Roman"/>
        </w:rPr>
        <w:t xml:space="preserve"> is </w:t>
      </w:r>
      <w:r w:rsidRPr="00BF2455">
        <w:rPr>
          <w:rFonts w:ascii="Times New Roman" w:hAnsi="Times New Roman" w:cs="Times New Roman"/>
        </w:rPr>
        <w:t xml:space="preserve">the </w:t>
      </w:r>
      <w:r w:rsidRPr="0087770D">
        <w:rPr>
          <w:rFonts w:ascii="Times New Roman" w:hAnsi="Times New Roman" w:cs="Times New Roman"/>
        </w:rPr>
        <w:t>molar absorptivity</w:t>
      </w:r>
      <w:r w:rsidRPr="00BF2455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f the component in L/</w:t>
      </w:r>
      <w:proofErr w:type="spellStart"/>
      <w:r>
        <w:rPr>
          <w:rFonts w:ascii="Times New Roman" w:hAnsi="Times New Roman" w:cs="Times New Roman"/>
        </w:rPr>
        <w:t>mol</w:t>
      </w:r>
      <w:proofErr w:type="spellEnd"/>
      <w:r>
        <w:rPr>
          <w:rFonts w:ascii="Times New Roman" w:hAnsi="Times New Roman" w:cs="Times New Roman"/>
        </w:rPr>
        <w:t xml:space="preserve">-cm, 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 xml:space="preserve"> is the path length of light through the sample in cm,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is the molarity of the component</w:t>
      </w:r>
      <w:r w:rsidR="00DA380C">
        <w:rPr>
          <w:rFonts w:ascii="Times New Roman" w:hAnsi="Times New Roman" w:cs="Times New Roman"/>
        </w:rPr>
        <w:t xml:space="preserve"> in </w:t>
      </w:r>
      <w:proofErr w:type="spellStart"/>
      <w:r w:rsidR="00DA380C">
        <w:rPr>
          <w:rFonts w:ascii="Times New Roman" w:hAnsi="Times New Roman" w:cs="Times New Roman"/>
        </w:rPr>
        <w:t>mol</w:t>
      </w:r>
      <w:proofErr w:type="spellEnd"/>
      <w:r w:rsidR="00DA380C">
        <w:rPr>
          <w:rFonts w:ascii="Times New Roman" w:hAnsi="Times New Roman" w:cs="Times New Roman"/>
        </w:rPr>
        <w:t>/L</w:t>
      </w:r>
      <w:r>
        <w:rPr>
          <w:rFonts w:ascii="Times New Roman" w:hAnsi="Times New Roman" w:cs="Times New Roman"/>
        </w:rPr>
        <w:t xml:space="preserve">, and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 xml:space="preserve"> is the absorbance.</w:t>
      </w:r>
    </w:p>
    <w:p w14:paraId="60C5C858" w14:textId="21D291F2" w:rsidR="00855483" w:rsidRDefault="00855483" w:rsidP="00026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Beer’s law curve for the colored component can be applied to </w:t>
      </w:r>
      <w:r w:rsidR="00A9630D">
        <w:rPr>
          <w:rFonts w:ascii="Times New Roman" w:hAnsi="Times New Roman" w:cs="Times New Roman"/>
        </w:rPr>
        <w:t>a reaction system</w:t>
      </w:r>
      <w:r w:rsidR="00EC1597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equilibrium to determine the </w:t>
      </w:r>
      <w:r w:rsidR="00E4310A">
        <w:rPr>
          <w:rFonts w:ascii="Times New Roman" w:hAnsi="Times New Roman" w:cs="Times New Roman"/>
        </w:rPr>
        <w:t>concentration of this component from absorbance measurements.</w:t>
      </w:r>
      <w:r w:rsidR="00A95ED8">
        <w:rPr>
          <w:rFonts w:ascii="Times New Roman" w:hAnsi="Times New Roman" w:cs="Times New Roman"/>
        </w:rPr>
        <w:t xml:space="preserve"> Concentrations of the remaining </w:t>
      </w:r>
      <w:r w:rsidR="00794268">
        <w:rPr>
          <w:rFonts w:ascii="Times New Roman" w:hAnsi="Times New Roman" w:cs="Times New Roman"/>
        </w:rPr>
        <w:t>reactants and products</w:t>
      </w:r>
      <w:r w:rsidR="00A95ED8">
        <w:rPr>
          <w:rFonts w:ascii="Times New Roman" w:hAnsi="Times New Roman" w:cs="Times New Roman"/>
        </w:rPr>
        <w:t xml:space="preserve"> </w:t>
      </w:r>
      <w:r w:rsidR="00AA5D85">
        <w:rPr>
          <w:rFonts w:ascii="Times New Roman" w:hAnsi="Times New Roman" w:cs="Times New Roman"/>
        </w:rPr>
        <w:t>can then be</w:t>
      </w:r>
      <w:r w:rsidR="00A95ED8">
        <w:rPr>
          <w:rFonts w:ascii="Times New Roman" w:hAnsi="Times New Roman" w:cs="Times New Roman"/>
        </w:rPr>
        <w:t xml:space="preserve"> </w:t>
      </w:r>
      <w:r w:rsidR="00D37C6A">
        <w:rPr>
          <w:rFonts w:ascii="Times New Roman" w:hAnsi="Times New Roman" w:cs="Times New Roman"/>
        </w:rPr>
        <w:t>calculated</w:t>
      </w:r>
      <w:r w:rsidR="00A95ED8">
        <w:rPr>
          <w:rFonts w:ascii="Times New Roman" w:hAnsi="Times New Roman" w:cs="Times New Roman"/>
        </w:rPr>
        <w:t xml:space="preserve"> by adjusting initial concentrations based on the measured molarity of the colored species.</w:t>
      </w:r>
    </w:p>
    <w:p w14:paraId="08A602DF" w14:textId="06019CAA" w:rsidR="009F76EC" w:rsidRDefault="009F76EC" w:rsidP="00026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system studied here is the reaction of iron</w:t>
      </w:r>
      <w:r w:rsidR="006D7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(III) </w:t>
      </w:r>
      <w:proofErr w:type="spellStart"/>
      <w:r>
        <w:rPr>
          <w:rFonts w:ascii="Times New Roman" w:hAnsi="Times New Roman" w:cs="Times New Roman"/>
        </w:rPr>
        <w:t>cation</w:t>
      </w:r>
      <w:proofErr w:type="spellEnd"/>
      <w:r>
        <w:rPr>
          <w:rFonts w:ascii="Times New Roman" w:hAnsi="Times New Roman" w:cs="Times New Roman"/>
        </w:rPr>
        <w:t xml:space="preserve"> with </w:t>
      </w:r>
      <w:proofErr w:type="spellStart"/>
      <w:r>
        <w:rPr>
          <w:rFonts w:ascii="Times New Roman" w:hAnsi="Times New Roman" w:cs="Times New Roman"/>
        </w:rPr>
        <w:t>thiocyanate</w:t>
      </w:r>
      <w:proofErr w:type="spellEnd"/>
      <w:r>
        <w:rPr>
          <w:rFonts w:ascii="Times New Roman" w:hAnsi="Times New Roman" w:cs="Times New Roman"/>
        </w:rPr>
        <w:t xml:space="preserve"> anion to form </w:t>
      </w:r>
      <w:r w:rsidR="00AD2BDA">
        <w:rPr>
          <w:rFonts w:ascii="Times New Roman" w:hAnsi="Times New Roman" w:cs="Times New Roman"/>
        </w:rPr>
        <w:t>an</w:t>
      </w:r>
      <w:r w:rsidR="00452C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iron</w:t>
      </w:r>
      <w:r w:rsidR="006D76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(III) </w:t>
      </w:r>
      <w:proofErr w:type="spellStart"/>
      <w:r>
        <w:rPr>
          <w:rFonts w:ascii="Times New Roman" w:hAnsi="Times New Roman" w:cs="Times New Roman"/>
        </w:rPr>
        <w:t>thiocyanate</w:t>
      </w:r>
      <w:proofErr w:type="spellEnd"/>
      <w:r>
        <w:rPr>
          <w:rFonts w:ascii="Times New Roman" w:hAnsi="Times New Roman" w:cs="Times New Roman"/>
        </w:rPr>
        <w:t xml:space="preserve"> complex.</w:t>
      </w:r>
    </w:p>
    <w:p w14:paraId="1B1E7333" w14:textId="1D17DAA4" w:rsidR="009963C0" w:rsidRDefault="009963C0" w:rsidP="009963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E70299" wp14:editId="4E39DE74">
            <wp:extent cx="2692400" cy="1828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0E18B" w14:textId="71FF4337" w:rsidR="00DA380C" w:rsidRDefault="00DA380C" w:rsidP="00DA38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equilibrium expression for this </w:t>
      </w:r>
      <w:r w:rsidR="00C753CF">
        <w:rPr>
          <w:rFonts w:ascii="Times New Roman" w:hAnsi="Times New Roman" w:cs="Times New Roman"/>
        </w:rPr>
        <w:t xml:space="preserve">reaction </w:t>
      </w:r>
      <w:r>
        <w:rPr>
          <w:rFonts w:ascii="Times New Roman" w:hAnsi="Times New Roman" w:cs="Times New Roman"/>
        </w:rPr>
        <w:t>system is</w:t>
      </w:r>
    </w:p>
    <w:p w14:paraId="38397A9F" w14:textId="6FD95AC8" w:rsidR="00DA380C" w:rsidRDefault="00391D40" w:rsidP="00DA380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A0456F" wp14:editId="223F4225">
            <wp:extent cx="1503680" cy="3962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E5BBE" w14:textId="041DCB01" w:rsidR="00393672" w:rsidRDefault="00391D40" w:rsidP="0039367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where</w:t>
      </w:r>
      <w:proofErr w:type="gramEnd"/>
      <w:r>
        <w:rPr>
          <w:rFonts w:ascii="Times New Roman" w:hAnsi="Times New Roman" w:cs="Times New Roman"/>
        </w:rPr>
        <w:t xml:space="preserve"> the </w:t>
      </w:r>
      <w:proofErr w:type="spellStart"/>
      <w:r w:rsidRPr="005F1574">
        <w:rPr>
          <w:rFonts w:ascii="Times New Roman" w:hAnsi="Times New Roman" w:cs="Times New Roman"/>
          <w:i/>
        </w:rPr>
        <w:t>eq</w:t>
      </w:r>
      <w:proofErr w:type="spellEnd"/>
      <w:r>
        <w:rPr>
          <w:rFonts w:ascii="Times New Roman" w:hAnsi="Times New Roman" w:cs="Times New Roman"/>
        </w:rPr>
        <w:t xml:space="preserve"> subscript denotes equilibrium concentrations. </w:t>
      </w:r>
      <w:r w:rsidR="00393672" w:rsidRPr="00391D40">
        <w:rPr>
          <w:rFonts w:ascii="Times New Roman" w:hAnsi="Times New Roman" w:cs="Times New Roman"/>
        </w:rPr>
        <w:t>The</w:t>
      </w:r>
      <w:r w:rsidR="00393672">
        <w:rPr>
          <w:rFonts w:ascii="Times New Roman" w:hAnsi="Times New Roman" w:cs="Times New Roman"/>
        </w:rPr>
        <w:t xml:space="preserve"> iron</w:t>
      </w:r>
      <w:r w:rsidR="006D7672">
        <w:rPr>
          <w:rFonts w:ascii="Times New Roman" w:hAnsi="Times New Roman" w:cs="Times New Roman"/>
        </w:rPr>
        <w:t xml:space="preserve"> </w:t>
      </w:r>
      <w:r w:rsidR="00393672">
        <w:rPr>
          <w:rFonts w:ascii="Times New Roman" w:hAnsi="Times New Roman" w:cs="Times New Roman"/>
        </w:rPr>
        <w:t xml:space="preserve">(III) </w:t>
      </w:r>
      <w:proofErr w:type="spellStart"/>
      <w:r w:rsidR="00393672">
        <w:rPr>
          <w:rFonts w:ascii="Times New Roman" w:hAnsi="Times New Roman" w:cs="Times New Roman"/>
        </w:rPr>
        <w:t>thiocyanate</w:t>
      </w:r>
      <w:proofErr w:type="spellEnd"/>
      <w:r w:rsidR="00393672">
        <w:rPr>
          <w:rFonts w:ascii="Times New Roman" w:hAnsi="Times New Roman" w:cs="Times New Roman"/>
        </w:rPr>
        <w:t xml:space="preserve"> product is </w:t>
      </w:r>
      <w:r w:rsidR="00043981">
        <w:rPr>
          <w:rFonts w:ascii="Times New Roman" w:hAnsi="Times New Roman" w:cs="Times New Roman"/>
        </w:rPr>
        <w:t>orange</w:t>
      </w:r>
      <w:r w:rsidR="00393672">
        <w:rPr>
          <w:rFonts w:ascii="Times New Roman" w:hAnsi="Times New Roman" w:cs="Times New Roman"/>
        </w:rPr>
        <w:t>, but both reactants are colorless in aqueous solution.</w:t>
      </w:r>
      <w:r w:rsidR="00D93EE7">
        <w:rPr>
          <w:rFonts w:ascii="Times New Roman" w:hAnsi="Times New Roman" w:cs="Times New Roman"/>
        </w:rPr>
        <w:t xml:space="preserve"> Hence, [</w:t>
      </w:r>
      <w:proofErr w:type="gramStart"/>
      <w:r w:rsidR="00D93EE7">
        <w:rPr>
          <w:rFonts w:ascii="Times New Roman" w:hAnsi="Times New Roman" w:cs="Times New Roman"/>
        </w:rPr>
        <w:t>Fe(</w:t>
      </w:r>
      <w:proofErr w:type="gramEnd"/>
      <w:r w:rsidR="00D93EE7">
        <w:rPr>
          <w:rFonts w:ascii="Times New Roman" w:hAnsi="Times New Roman" w:cs="Times New Roman"/>
        </w:rPr>
        <w:t>SCN)</w:t>
      </w:r>
      <w:r w:rsidR="00D93EE7">
        <w:rPr>
          <w:rFonts w:ascii="Times New Roman" w:hAnsi="Times New Roman" w:cs="Times New Roman"/>
          <w:vertAlign w:val="superscript"/>
        </w:rPr>
        <w:t>2+</w:t>
      </w:r>
      <w:r w:rsidR="00D93EE7">
        <w:rPr>
          <w:rFonts w:ascii="Times New Roman" w:hAnsi="Times New Roman" w:cs="Times New Roman"/>
        </w:rPr>
        <w:t>]</w:t>
      </w:r>
      <w:proofErr w:type="spellStart"/>
      <w:r w:rsidR="00646F46" w:rsidRPr="00646F46">
        <w:rPr>
          <w:rFonts w:ascii="Times New Roman" w:hAnsi="Times New Roman" w:cs="Times New Roman"/>
          <w:i/>
          <w:vertAlign w:val="subscript"/>
        </w:rPr>
        <w:t>eq</w:t>
      </w:r>
      <w:proofErr w:type="spellEnd"/>
      <w:r w:rsidR="00D93EE7">
        <w:rPr>
          <w:rFonts w:ascii="Times New Roman" w:hAnsi="Times New Roman" w:cs="Times New Roman"/>
        </w:rPr>
        <w:t xml:space="preserve"> can be determined direct</w:t>
      </w:r>
      <w:r w:rsidR="00682230">
        <w:rPr>
          <w:rFonts w:ascii="Times New Roman" w:hAnsi="Times New Roman" w:cs="Times New Roman"/>
        </w:rPr>
        <w:t>ly from absorbance measurements.</w:t>
      </w:r>
    </w:p>
    <w:p w14:paraId="1F9C9340" w14:textId="60CFECBC" w:rsidR="003920E5" w:rsidRDefault="00646F46" w:rsidP="003920E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F875F27" wp14:editId="68E2D345">
            <wp:extent cx="1280160" cy="3352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9F90F" w14:textId="7EC39A9B" w:rsidR="0064085E" w:rsidRDefault="00682230" w:rsidP="00640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646F46">
        <w:rPr>
          <w:rFonts w:ascii="Times New Roman" w:hAnsi="Times New Roman" w:cs="Times New Roman"/>
        </w:rPr>
        <w:t>quilibrium concentrations of the reactants can be calculated by subtracting the equilibrium concentration of the product from the initial concentrations of the reactants.</w:t>
      </w:r>
      <w:r w:rsidR="00060D4E">
        <w:rPr>
          <w:rFonts w:ascii="Times New Roman" w:hAnsi="Times New Roman" w:cs="Times New Roman"/>
        </w:rPr>
        <w:t xml:space="preserve"> An </w:t>
      </w:r>
      <w:r w:rsidR="00060D4E" w:rsidRPr="0087770D">
        <w:rPr>
          <w:rFonts w:ascii="Times New Roman" w:hAnsi="Times New Roman" w:cs="Times New Roman"/>
        </w:rPr>
        <w:t>Initial-Change-Equilibrium</w:t>
      </w:r>
      <w:r w:rsidR="00060D4E" w:rsidRPr="00BF2455">
        <w:rPr>
          <w:rFonts w:ascii="Times New Roman" w:hAnsi="Times New Roman" w:cs="Times New Roman"/>
        </w:rPr>
        <w:t xml:space="preserve"> </w:t>
      </w:r>
      <w:r w:rsidR="006D7672">
        <w:rPr>
          <w:rFonts w:ascii="Times New Roman" w:hAnsi="Times New Roman" w:cs="Times New Roman"/>
        </w:rPr>
        <w:t>(</w:t>
      </w:r>
      <w:r w:rsidR="00060D4E" w:rsidRPr="0087770D">
        <w:rPr>
          <w:rFonts w:ascii="Times New Roman" w:hAnsi="Times New Roman" w:cs="Times New Roman"/>
        </w:rPr>
        <w:t>ICE</w:t>
      </w:r>
      <w:r w:rsidR="006D7672">
        <w:rPr>
          <w:rFonts w:ascii="Times New Roman" w:hAnsi="Times New Roman" w:cs="Times New Roman"/>
        </w:rPr>
        <w:t>)</w:t>
      </w:r>
      <w:r w:rsidR="00060D4E" w:rsidRPr="0087770D">
        <w:rPr>
          <w:rFonts w:ascii="Times New Roman" w:hAnsi="Times New Roman" w:cs="Times New Roman"/>
        </w:rPr>
        <w:t xml:space="preserve"> table</w:t>
      </w:r>
      <w:r w:rsidR="00060D4E">
        <w:rPr>
          <w:rFonts w:ascii="Times New Roman" w:hAnsi="Times New Roman" w:cs="Times New Roman"/>
        </w:rPr>
        <w:t xml:space="preserve"> illustrates how initial and equilibrium concentrations are related</w:t>
      </w:r>
      <w:r w:rsidR="006D7672">
        <w:rPr>
          <w:rFonts w:ascii="Times New Roman" w:hAnsi="Times New Roman" w:cs="Times New Roman"/>
        </w:rPr>
        <w:t xml:space="preserve"> (</w:t>
      </w:r>
      <w:r w:rsidR="006D7672" w:rsidRPr="0087770D">
        <w:rPr>
          <w:rFonts w:ascii="Times New Roman" w:hAnsi="Times New Roman" w:cs="Times New Roman"/>
          <w:b/>
        </w:rPr>
        <w:t>Table 1</w:t>
      </w:r>
      <w:r w:rsidR="006D7672">
        <w:rPr>
          <w:rFonts w:ascii="Times New Roman" w:hAnsi="Times New Roman" w:cs="Times New Roman"/>
        </w:rPr>
        <w:t>)</w:t>
      </w:r>
      <w:r w:rsidR="00060D4E">
        <w:rPr>
          <w:rFonts w:ascii="Times New Roman" w:hAnsi="Times New Roman" w:cs="Times New Roman"/>
        </w:rPr>
        <w:t>.</w:t>
      </w:r>
    </w:p>
    <w:p w14:paraId="554EDFF6" w14:textId="77777777" w:rsidR="0064085E" w:rsidRDefault="0064085E" w:rsidP="006408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5D1D44" wp14:editId="0638A441">
            <wp:extent cx="2692400" cy="1828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DA9B9" w14:textId="0576C915" w:rsidR="0064085E" w:rsidRPr="00650998" w:rsidRDefault="00650998" w:rsidP="006408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Repeated trials of this experiment involving different initial concentrations of reactants should yield the same value of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, as</w:t>
      </w:r>
      <w:r w:rsidR="004A4DEF">
        <w:rPr>
          <w:rFonts w:ascii="Times New Roman" w:hAnsi="Times New Roman" w:cs="Times New Roman"/>
        </w:rPr>
        <w:t xml:space="preserve"> the value 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 xml:space="preserve"> i</w:t>
      </w:r>
      <w:r w:rsidR="00940ACD">
        <w:rPr>
          <w:rFonts w:ascii="Times New Roman" w:hAnsi="Times New Roman" w:cs="Times New Roman"/>
        </w:rPr>
        <w:t>s independent of concentration.</w:t>
      </w:r>
    </w:p>
    <w:p w14:paraId="29C80A89" w14:textId="77777777" w:rsidR="00662CCF" w:rsidRDefault="00662CCF">
      <w:pPr>
        <w:rPr>
          <w:rFonts w:ascii="Times New Roman" w:hAnsi="Times New Roman"/>
          <w:b/>
          <w:sz w:val="28"/>
        </w:rPr>
      </w:pPr>
    </w:p>
    <w:p w14:paraId="4223695E" w14:textId="77777777" w:rsidR="00A37E93" w:rsidRDefault="0012387D">
      <w:pPr>
        <w:rPr>
          <w:rFonts w:ascii="Times New Roman" w:hAnsi="Times New Roman"/>
          <w:b/>
          <w:sz w:val="28"/>
        </w:rPr>
      </w:pPr>
      <w:r w:rsidRPr="00710769">
        <w:rPr>
          <w:rFonts w:ascii="Times New Roman" w:hAnsi="Times New Roman"/>
          <w:b/>
          <w:sz w:val="28"/>
        </w:rPr>
        <w:t>Procedure</w:t>
      </w:r>
    </w:p>
    <w:p w14:paraId="3F2E5491" w14:textId="31ADC35B" w:rsidR="00A37E93" w:rsidRPr="0087770D" w:rsidRDefault="00A37E93" w:rsidP="00A37E93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 w:rsidRPr="0087770D">
        <w:rPr>
          <w:rFonts w:ascii="Times New Roman" w:hAnsi="Times New Roman"/>
        </w:rPr>
        <w:t>Determining the Beer’s Law Curve for Fe(SCN)</w:t>
      </w:r>
      <w:r w:rsidRPr="0087770D">
        <w:rPr>
          <w:rFonts w:ascii="Times New Roman" w:hAnsi="Times New Roman"/>
          <w:vertAlign w:val="superscript"/>
        </w:rPr>
        <w:t>2+</w:t>
      </w:r>
      <w:r w:rsidRPr="0087770D">
        <w:rPr>
          <w:rFonts w:ascii="Times New Roman" w:hAnsi="Times New Roman"/>
          <w:vertAlign w:val="superscript"/>
        </w:rPr>
        <w:br/>
      </w:r>
    </w:p>
    <w:p w14:paraId="6F0F0726" w14:textId="39FC35C1" w:rsidR="00AF442F" w:rsidRPr="00AF442F" w:rsidRDefault="00AF442F" w:rsidP="00A37E93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Calibrate a visible spectrophotometer using distilled water.</w:t>
      </w:r>
      <w:r>
        <w:rPr>
          <w:rFonts w:ascii="Times New Roman" w:hAnsi="Times New Roman"/>
        </w:rPr>
        <w:br/>
      </w:r>
    </w:p>
    <w:p w14:paraId="65B77AE9" w14:textId="1EDD795A" w:rsidR="000D670B" w:rsidRPr="000D670B" w:rsidRDefault="000D670B" w:rsidP="00A37E93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Add</w:t>
      </w:r>
      <w:r w:rsidR="00A86642">
        <w:rPr>
          <w:rFonts w:ascii="Times New Roman" w:hAnsi="Times New Roman"/>
        </w:rPr>
        <w:t xml:space="preserve"> 1</w:t>
      </w:r>
      <w:r w:rsidR="0018050D">
        <w:rPr>
          <w:rFonts w:ascii="Times New Roman" w:hAnsi="Times New Roman"/>
        </w:rPr>
        <w:t>.0</w:t>
      </w:r>
      <w:r w:rsidR="00A86642">
        <w:rPr>
          <w:rFonts w:ascii="Times New Roman" w:hAnsi="Times New Roman"/>
        </w:rPr>
        <w:t xml:space="preserve"> mL of 1.0 </w:t>
      </w:r>
      <w:r w:rsidR="00A86642" w:rsidRPr="00A86642">
        <w:rPr>
          <w:rFonts w:ascii="Times New Roman" w:hAnsi="Times New Roman"/>
        </w:rPr>
        <w:t>×</w:t>
      </w:r>
      <w:r w:rsidR="00A86642">
        <w:rPr>
          <w:rFonts w:ascii="Times New Roman" w:hAnsi="Times New Roman"/>
        </w:rPr>
        <w:t xml:space="preserve"> 10</w:t>
      </w:r>
      <w:r w:rsidR="00A86642">
        <w:rPr>
          <w:rFonts w:ascii="Times New Roman" w:hAnsi="Times New Roman"/>
          <w:vertAlign w:val="superscript"/>
        </w:rPr>
        <w:t>–4</w:t>
      </w:r>
      <w:r w:rsidR="00A86642">
        <w:rPr>
          <w:rFonts w:ascii="Times New Roman" w:hAnsi="Times New Roman"/>
        </w:rPr>
        <w:t xml:space="preserve"> </w:t>
      </w:r>
      <w:r w:rsidR="00A86642" w:rsidRPr="00A86642">
        <w:rPr>
          <w:rFonts w:ascii="Times New Roman" w:hAnsi="Times New Roman"/>
          <w:smallCaps/>
        </w:rPr>
        <w:t>m</w:t>
      </w:r>
      <w:r w:rsidR="00A86642">
        <w:rPr>
          <w:rFonts w:ascii="Times New Roman" w:hAnsi="Times New Roman"/>
        </w:rPr>
        <w:t xml:space="preserve"> </w:t>
      </w:r>
      <w:proofErr w:type="gramStart"/>
      <w:r w:rsidR="00A86642">
        <w:rPr>
          <w:rFonts w:ascii="Times New Roman" w:hAnsi="Times New Roman"/>
        </w:rPr>
        <w:t>Fe(</w:t>
      </w:r>
      <w:proofErr w:type="gramEnd"/>
      <w:r w:rsidR="00A86642">
        <w:rPr>
          <w:rFonts w:ascii="Times New Roman" w:hAnsi="Times New Roman"/>
        </w:rPr>
        <w:t>NO</w:t>
      </w:r>
      <w:r w:rsidR="00A86642">
        <w:rPr>
          <w:rFonts w:ascii="Times New Roman" w:hAnsi="Times New Roman"/>
          <w:vertAlign w:val="subscript"/>
        </w:rPr>
        <w:t>3</w:t>
      </w:r>
      <w:r w:rsidR="00A86642">
        <w:rPr>
          <w:rFonts w:ascii="Times New Roman" w:hAnsi="Times New Roman"/>
        </w:rPr>
        <w:t>)</w:t>
      </w:r>
      <w:r w:rsidR="00A86642"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solution to a medium test tube.</w:t>
      </w:r>
      <w:r>
        <w:rPr>
          <w:rFonts w:ascii="Times New Roman" w:hAnsi="Times New Roman"/>
        </w:rPr>
        <w:br/>
      </w:r>
    </w:p>
    <w:p w14:paraId="5CD1013C" w14:textId="318528FE" w:rsidR="00A35214" w:rsidRPr="00A35214" w:rsidRDefault="00A35214" w:rsidP="00A37E93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To the same test tube, add </w:t>
      </w:r>
      <w:r w:rsidR="00A86642">
        <w:rPr>
          <w:rFonts w:ascii="Times New Roman" w:hAnsi="Times New Roman"/>
        </w:rPr>
        <w:t>5</w:t>
      </w:r>
      <w:r w:rsidR="0018050D">
        <w:rPr>
          <w:rFonts w:ascii="Times New Roman" w:hAnsi="Times New Roman"/>
        </w:rPr>
        <w:t>.0</w:t>
      </w:r>
      <w:r w:rsidR="00A86642">
        <w:rPr>
          <w:rFonts w:ascii="Times New Roman" w:hAnsi="Times New Roman"/>
        </w:rPr>
        <w:t xml:space="preserve"> mL of 0.</w:t>
      </w:r>
      <w:r w:rsidR="0027443D">
        <w:rPr>
          <w:rFonts w:ascii="Times New Roman" w:hAnsi="Times New Roman"/>
        </w:rPr>
        <w:t>50</w:t>
      </w:r>
      <w:r w:rsidR="00A86642">
        <w:rPr>
          <w:rFonts w:ascii="Times New Roman" w:hAnsi="Times New Roman"/>
        </w:rPr>
        <w:t xml:space="preserve"> </w:t>
      </w:r>
      <w:r w:rsidR="00A86642" w:rsidRPr="00A86642">
        <w:rPr>
          <w:rFonts w:ascii="Times New Roman" w:hAnsi="Times New Roman"/>
          <w:smallCaps/>
        </w:rPr>
        <w:t>m</w:t>
      </w:r>
      <w:r w:rsidR="00A86642">
        <w:rPr>
          <w:rFonts w:ascii="Times New Roman" w:hAnsi="Times New Roman"/>
        </w:rPr>
        <w:t xml:space="preserve"> KSCN solution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</w:p>
    <w:p w14:paraId="75B74C5E" w14:textId="2B5CCFAB" w:rsidR="00C5748F" w:rsidRPr="00C5748F" w:rsidRDefault="00A35214" w:rsidP="00A636FF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To the same test tube, add </w:t>
      </w:r>
      <w:r w:rsidR="00A86642">
        <w:rPr>
          <w:rFonts w:ascii="Times New Roman" w:hAnsi="Times New Roman"/>
        </w:rPr>
        <w:t>4</w:t>
      </w:r>
      <w:r w:rsidR="0018050D">
        <w:rPr>
          <w:rFonts w:ascii="Times New Roman" w:hAnsi="Times New Roman"/>
        </w:rPr>
        <w:t>.0</w:t>
      </w:r>
      <w:r w:rsidR="00A86642">
        <w:rPr>
          <w:rFonts w:ascii="Times New Roman" w:hAnsi="Times New Roman"/>
        </w:rPr>
        <w:t xml:space="preserve"> mL of </w:t>
      </w:r>
      <w:r w:rsidR="0027443D">
        <w:rPr>
          <w:rFonts w:ascii="Times New Roman" w:hAnsi="Times New Roman"/>
        </w:rPr>
        <w:t>0.10</w:t>
      </w:r>
      <w:r w:rsidR="00A86642">
        <w:rPr>
          <w:rFonts w:ascii="Times New Roman" w:hAnsi="Times New Roman"/>
        </w:rPr>
        <w:t xml:space="preserve"> </w:t>
      </w:r>
      <w:r w:rsidR="00A86642" w:rsidRPr="00A86642">
        <w:rPr>
          <w:rFonts w:ascii="Times New Roman" w:hAnsi="Times New Roman"/>
          <w:smallCaps/>
        </w:rPr>
        <w:t>m</w:t>
      </w:r>
      <w:r w:rsidR="00A86642">
        <w:rPr>
          <w:rFonts w:ascii="Times New Roman" w:hAnsi="Times New Roman"/>
        </w:rPr>
        <w:t xml:space="preserve"> HNO</w:t>
      </w:r>
      <w:r w:rsidR="00A86642">
        <w:rPr>
          <w:rFonts w:ascii="Times New Roman" w:hAnsi="Times New Roman"/>
          <w:vertAlign w:val="subscript"/>
        </w:rPr>
        <w:t>3</w:t>
      </w:r>
      <w:r w:rsidR="0018415D">
        <w:rPr>
          <w:rFonts w:ascii="Times New Roman" w:hAnsi="Times New Roman"/>
        </w:rPr>
        <w:t xml:space="preserve"> solution</w:t>
      </w:r>
      <w:r w:rsidR="00305497">
        <w:rPr>
          <w:rFonts w:ascii="Times New Roman" w:hAnsi="Times New Roman"/>
        </w:rPr>
        <w:t>, and</w:t>
      </w:r>
      <w:r w:rsidR="00A636FF">
        <w:rPr>
          <w:rFonts w:ascii="Times New Roman" w:hAnsi="Times New Roman"/>
        </w:rPr>
        <w:t xml:space="preserve"> </w:t>
      </w:r>
      <w:r w:rsidR="00305497">
        <w:rPr>
          <w:rFonts w:ascii="Times New Roman" w:hAnsi="Times New Roman"/>
        </w:rPr>
        <w:t>m</w:t>
      </w:r>
      <w:r w:rsidR="00A636FF">
        <w:rPr>
          <w:rFonts w:ascii="Times New Roman" w:hAnsi="Times New Roman"/>
        </w:rPr>
        <w:t>ix the solution well.</w:t>
      </w:r>
      <w:r w:rsidR="00C5748F">
        <w:rPr>
          <w:rFonts w:ascii="Times New Roman" w:hAnsi="Times New Roman"/>
        </w:rPr>
        <w:br/>
      </w:r>
    </w:p>
    <w:p w14:paraId="1CE2F27A" w14:textId="3A0580AA" w:rsidR="008057DE" w:rsidRPr="008057DE" w:rsidRDefault="00A636FF" w:rsidP="00A37E93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lastRenderedPageBreak/>
        <w:t>Use a Pasteur pipet</w:t>
      </w:r>
      <w:r w:rsidR="00305497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 to transfer a small quantity of the </w:t>
      </w:r>
      <w:r w:rsidR="00A7173D">
        <w:rPr>
          <w:rFonts w:ascii="Times New Roman" w:hAnsi="Times New Roman"/>
        </w:rPr>
        <w:t>solution to a cuvette.</w:t>
      </w:r>
      <w:r w:rsidR="00A643EC">
        <w:rPr>
          <w:rFonts w:ascii="Times New Roman" w:hAnsi="Times New Roman"/>
        </w:rPr>
        <w:t xml:space="preserve"> Ensure that the liquid level is above the path of the light beam in the spectrophotometer.</w:t>
      </w:r>
      <w:r w:rsidR="008057DE">
        <w:rPr>
          <w:rFonts w:ascii="Times New Roman" w:hAnsi="Times New Roman"/>
        </w:rPr>
        <w:br/>
      </w:r>
    </w:p>
    <w:p w14:paraId="41DD0FB9" w14:textId="2FF8895C" w:rsidR="00D90836" w:rsidRPr="00D90836" w:rsidRDefault="00266F3B" w:rsidP="00A37E93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Place the cuvette in the spectrophotometer</w:t>
      </w:r>
      <w:r w:rsidR="0030549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so th</w:t>
      </w:r>
      <w:r w:rsidR="0030549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light passes through the smooth sides.</w:t>
      </w:r>
      <w:r w:rsidR="00D90836">
        <w:rPr>
          <w:rFonts w:ascii="Times New Roman" w:hAnsi="Times New Roman"/>
        </w:rPr>
        <w:br/>
      </w:r>
    </w:p>
    <w:p w14:paraId="41EF9FE2" w14:textId="77777777" w:rsidR="00846F76" w:rsidRPr="00846F76" w:rsidRDefault="00D90836" w:rsidP="00A37E93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Acquire a spectrum and record the </w:t>
      </w:r>
      <w:r w:rsidRPr="00D90836">
        <w:rPr>
          <w:rFonts w:ascii="Symbol" w:hAnsi="Symbol"/>
        </w:rPr>
        <w:t></w:t>
      </w:r>
      <w:r w:rsidRPr="00D90836">
        <w:rPr>
          <w:rFonts w:ascii="Times New Roman" w:hAnsi="Times New Roman"/>
          <w:vertAlign w:val="subscript"/>
        </w:rPr>
        <w:t>max</w:t>
      </w:r>
      <w:r>
        <w:rPr>
          <w:rFonts w:ascii="Times New Roman" w:hAnsi="Times New Roman"/>
        </w:rPr>
        <w:t xml:space="preserve"> value and the absorbance at </w:t>
      </w:r>
      <w:r w:rsidRPr="00D90836">
        <w:rPr>
          <w:rFonts w:ascii="Symbol" w:hAnsi="Symbol"/>
        </w:rPr>
        <w:t></w:t>
      </w:r>
      <w:r w:rsidRPr="00D90836">
        <w:rPr>
          <w:rFonts w:ascii="Times New Roman" w:hAnsi="Times New Roman"/>
          <w:vertAlign w:val="subscript"/>
        </w:rPr>
        <w:t>max</w:t>
      </w:r>
      <w:r>
        <w:rPr>
          <w:rFonts w:ascii="Times New Roman" w:hAnsi="Times New Roman"/>
        </w:rPr>
        <w:t>.</w:t>
      </w:r>
      <w:r w:rsidR="00846F76">
        <w:rPr>
          <w:rFonts w:ascii="Times New Roman" w:hAnsi="Times New Roman"/>
        </w:rPr>
        <w:br/>
      </w:r>
    </w:p>
    <w:p w14:paraId="37750444" w14:textId="166A9A53" w:rsidR="002C742B" w:rsidRPr="00A37E93" w:rsidRDefault="00846F76" w:rsidP="00A37E93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Repeat steps 1.2 –</w:t>
      </w:r>
      <w:r w:rsidR="00C2567D">
        <w:rPr>
          <w:rFonts w:ascii="Times New Roman" w:hAnsi="Times New Roman"/>
        </w:rPr>
        <w:t xml:space="preserve"> 1.7</w:t>
      </w:r>
      <w:r>
        <w:rPr>
          <w:rFonts w:ascii="Times New Roman" w:hAnsi="Times New Roman"/>
        </w:rPr>
        <w:t xml:space="preserve"> using the volumes of </w:t>
      </w:r>
      <w:proofErr w:type="gramStart"/>
      <w:r>
        <w:rPr>
          <w:rFonts w:ascii="Times New Roman" w:hAnsi="Times New Roman"/>
        </w:rPr>
        <w:t>Fe(</w:t>
      </w:r>
      <w:proofErr w:type="gramEnd"/>
      <w:r>
        <w:rPr>
          <w:rFonts w:ascii="Times New Roman" w:hAnsi="Times New Roman"/>
        </w:rPr>
        <w:t>NO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, KSCN, and HNO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 solutions</w:t>
      </w:r>
      <w:r w:rsidR="00305497">
        <w:rPr>
          <w:rFonts w:ascii="Times New Roman" w:hAnsi="Times New Roman"/>
        </w:rPr>
        <w:t xml:space="preserve"> in </w:t>
      </w:r>
      <w:r w:rsidR="00305497" w:rsidRPr="0087770D">
        <w:rPr>
          <w:rFonts w:ascii="Times New Roman" w:hAnsi="Times New Roman"/>
          <w:b/>
        </w:rPr>
        <w:t>Table 2</w:t>
      </w:r>
      <w:r>
        <w:rPr>
          <w:rFonts w:ascii="Times New Roman" w:hAnsi="Times New Roman"/>
        </w:rPr>
        <w:t>.</w:t>
      </w:r>
    </w:p>
    <w:p w14:paraId="2250082A" w14:textId="6DD94DBD" w:rsidR="00752AE3" w:rsidRPr="00A37E93" w:rsidRDefault="00752AE3" w:rsidP="002C742B">
      <w:pPr>
        <w:pStyle w:val="ListParagraph"/>
        <w:ind w:left="792"/>
        <w:rPr>
          <w:rFonts w:ascii="Times New Roman" w:hAnsi="Times New Roman"/>
          <w:b/>
          <w:sz w:val="28"/>
        </w:rPr>
      </w:pPr>
    </w:p>
    <w:p w14:paraId="742B8501" w14:textId="12AF25BE" w:rsidR="006006DC" w:rsidRPr="007861DC" w:rsidRDefault="00AA53D6" w:rsidP="00A37E93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</w:rPr>
        <w:t xml:space="preserve">Plot the measured </w:t>
      </w:r>
      <w:r w:rsidR="00305497">
        <w:rPr>
          <w:rFonts w:ascii="Times New Roman" w:hAnsi="Times New Roman" w:cs="Times New Roman"/>
        </w:rPr>
        <w:t>absorbance</w:t>
      </w:r>
      <w:r>
        <w:rPr>
          <w:rFonts w:ascii="Times New Roman" w:hAnsi="Times New Roman" w:cs="Times New Roman"/>
        </w:rPr>
        <w:t xml:space="preserve"> versus the concentration of </w:t>
      </w:r>
      <w:proofErr w:type="gramStart"/>
      <w:r>
        <w:rPr>
          <w:rFonts w:ascii="Times New Roman" w:hAnsi="Times New Roman" w:cs="Times New Roman"/>
        </w:rPr>
        <w:t>Fe(</w:t>
      </w:r>
      <w:proofErr w:type="gramEnd"/>
      <w:r>
        <w:rPr>
          <w:rFonts w:ascii="Times New Roman" w:hAnsi="Times New Roman" w:cs="Times New Roman"/>
        </w:rPr>
        <w:t>SCN)</w:t>
      </w:r>
      <w:r>
        <w:rPr>
          <w:rFonts w:ascii="Times New Roman" w:hAnsi="Times New Roman" w:cs="Times New Roman"/>
          <w:vertAlign w:val="superscript"/>
        </w:rPr>
        <w:t>2+</w:t>
      </w:r>
      <w:r>
        <w:rPr>
          <w:rFonts w:ascii="Times New Roman" w:hAnsi="Times New Roman" w:cs="Times New Roman"/>
        </w:rPr>
        <w:t xml:space="preserve"> in each test tube</w:t>
      </w:r>
      <w:r w:rsidR="008E763D">
        <w:rPr>
          <w:rFonts w:ascii="Times New Roman" w:hAnsi="Times New Roman" w:cs="Times New Roman"/>
        </w:rPr>
        <w:t xml:space="preserve"> and determine the line of best fit for the data.</w:t>
      </w:r>
      <w:r w:rsidR="00BE4589">
        <w:rPr>
          <w:rFonts w:ascii="Times New Roman" w:hAnsi="Times New Roman" w:cs="Times New Roman"/>
        </w:rPr>
        <w:t xml:space="preserve"> The slope of this line is the molar absorptivity </w:t>
      </w:r>
      <w:r w:rsidR="00BE4589" w:rsidRPr="00BE4589">
        <w:rPr>
          <w:rFonts w:ascii="Symbol" w:hAnsi="Symbol" w:cs="Times New Roman"/>
        </w:rPr>
        <w:t></w:t>
      </w:r>
      <w:r w:rsidR="00BE4589">
        <w:rPr>
          <w:rFonts w:ascii="Times New Roman" w:hAnsi="Times New Roman" w:cs="Times New Roman"/>
        </w:rPr>
        <w:t xml:space="preserve"> and the path length is 1 cm.</w:t>
      </w:r>
      <w:r w:rsidR="007861DC">
        <w:rPr>
          <w:rFonts w:ascii="Times New Roman" w:hAnsi="Times New Roman" w:cs="Times New Roman"/>
        </w:rPr>
        <w:br/>
      </w:r>
    </w:p>
    <w:p w14:paraId="094D4683" w14:textId="6447975A" w:rsidR="007861DC" w:rsidRPr="0087770D" w:rsidRDefault="00AA2C0E" w:rsidP="007861DC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</w:rPr>
      </w:pPr>
      <w:r w:rsidRPr="0087770D">
        <w:rPr>
          <w:rFonts w:ascii="Times New Roman" w:hAnsi="Times New Roman" w:cs="Times New Roman"/>
        </w:rPr>
        <w:t xml:space="preserve">Measuring </w:t>
      </w:r>
      <w:r w:rsidRPr="0087770D">
        <w:rPr>
          <w:rFonts w:ascii="Times New Roman" w:hAnsi="Times New Roman" w:cs="Times New Roman"/>
          <w:i/>
        </w:rPr>
        <w:t>K</w:t>
      </w:r>
      <w:r w:rsidRPr="0087770D">
        <w:rPr>
          <w:rFonts w:ascii="Times New Roman" w:hAnsi="Times New Roman" w:cs="Times New Roman"/>
        </w:rPr>
        <w:t xml:space="preserve"> for the Iron</w:t>
      </w:r>
      <w:r w:rsidR="000A68E2">
        <w:rPr>
          <w:rFonts w:ascii="Times New Roman" w:hAnsi="Times New Roman" w:cs="Times New Roman"/>
        </w:rPr>
        <w:t xml:space="preserve"> </w:t>
      </w:r>
      <w:r w:rsidRPr="0087770D">
        <w:rPr>
          <w:rFonts w:ascii="Times New Roman" w:hAnsi="Times New Roman" w:cs="Times New Roman"/>
        </w:rPr>
        <w:t>(III)</w:t>
      </w:r>
      <w:r w:rsidR="000A68E2">
        <w:rPr>
          <w:rFonts w:ascii="Times New Roman" w:hAnsi="Times New Roman" w:cs="Times New Roman"/>
        </w:rPr>
        <w:t xml:space="preserve"> </w:t>
      </w:r>
      <w:proofErr w:type="spellStart"/>
      <w:r w:rsidRPr="0087770D">
        <w:rPr>
          <w:rFonts w:ascii="Times New Roman" w:hAnsi="Times New Roman" w:cs="Times New Roman"/>
        </w:rPr>
        <w:t>Thiocyanate</w:t>
      </w:r>
      <w:proofErr w:type="spellEnd"/>
      <w:r w:rsidRPr="0087770D">
        <w:rPr>
          <w:rFonts w:ascii="Times New Roman" w:hAnsi="Times New Roman" w:cs="Times New Roman"/>
        </w:rPr>
        <w:t xml:space="preserve"> System</w:t>
      </w:r>
      <w:r w:rsidR="000A68E2">
        <w:rPr>
          <w:rFonts w:ascii="Times New Roman" w:hAnsi="Times New Roman" w:cs="Times New Roman"/>
        </w:rPr>
        <w:t>.</w:t>
      </w:r>
      <w:r w:rsidRPr="0087770D">
        <w:rPr>
          <w:rFonts w:ascii="Times New Roman" w:hAnsi="Times New Roman" w:cs="Times New Roman"/>
        </w:rPr>
        <w:br/>
      </w:r>
    </w:p>
    <w:p w14:paraId="157CC439" w14:textId="1098A48A" w:rsidR="00A72F26" w:rsidRDefault="00721045" w:rsidP="00AA2C0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 four medium test tubes containing the indicated volumes of 0.0025 </w:t>
      </w:r>
      <w:r w:rsidRPr="00A86642">
        <w:rPr>
          <w:rFonts w:ascii="Times New Roman" w:hAnsi="Times New Roman"/>
          <w:smallCaps/>
        </w:rPr>
        <w:t>m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Fe(</w:t>
      </w:r>
      <w:proofErr w:type="gramEnd"/>
      <w:r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, 0.0025 </w:t>
      </w:r>
      <w:r w:rsidRPr="00A86642">
        <w:rPr>
          <w:rFonts w:ascii="Times New Roman" w:hAnsi="Times New Roman"/>
          <w:smallCaps/>
        </w:rPr>
        <w:t>m</w:t>
      </w:r>
      <w:r>
        <w:rPr>
          <w:rFonts w:ascii="Times New Roman" w:hAnsi="Times New Roman" w:cs="Times New Roman"/>
        </w:rPr>
        <w:t xml:space="preserve"> KSCN, and 0.10 </w:t>
      </w:r>
      <w:r w:rsidR="00F915B4" w:rsidRPr="00A86642">
        <w:rPr>
          <w:rFonts w:ascii="Times New Roman" w:hAnsi="Times New Roman"/>
          <w:smallCaps/>
        </w:rPr>
        <w:t>m</w:t>
      </w:r>
      <w:r>
        <w:rPr>
          <w:rFonts w:ascii="Times New Roman" w:hAnsi="Times New Roman" w:cs="Times New Roman"/>
        </w:rPr>
        <w:t xml:space="preserve"> HNO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solutions</w:t>
      </w:r>
      <w:r w:rsidR="000A68E2">
        <w:rPr>
          <w:rFonts w:ascii="Times New Roman" w:hAnsi="Times New Roman" w:cs="Times New Roman"/>
        </w:rPr>
        <w:t xml:space="preserve"> in </w:t>
      </w:r>
      <w:r w:rsidR="000A68E2" w:rsidRPr="0087770D">
        <w:rPr>
          <w:rFonts w:ascii="Times New Roman" w:hAnsi="Times New Roman" w:cs="Times New Roman"/>
          <w:b/>
        </w:rPr>
        <w:t>Table 3</w:t>
      </w:r>
      <w:r>
        <w:rPr>
          <w:rFonts w:ascii="Times New Roman" w:hAnsi="Times New Roman" w:cs="Times New Roman"/>
        </w:rPr>
        <w:t>.</w:t>
      </w:r>
    </w:p>
    <w:p w14:paraId="7D2FD3B6" w14:textId="339B8D70" w:rsidR="00AA2C0E" w:rsidRPr="00A72F26" w:rsidRDefault="00AA2C0E" w:rsidP="00A72F26">
      <w:pPr>
        <w:pStyle w:val="ListParagraph"/>
        <w:ind w:left="792"/>
        <w:rPr>
          <w:rFonts w:ascii="Times New Roman" w:hAnsi="Times New Roman"/>
          <w:b/>
          <w:sz w:val="28"/>
        </w:rPr>
      </w:pPr>
    </w:p>
    <w:p w14:paraId="76B4C887" w14:textId="3928DDEB" w:rsidR="00A72F26" w:rsidRPr="00044A5C" w:rsidRDefault="003E3BDA" w:rsidP="00AA2C0E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Mix each solution well and allow them to stand for at least </w:t>
      </w:r>
      <w:r w:rsidR="000A68E2">
        <w:rPr>
          <w:rFonts w:ascii="Times New Roman" w:hAnsi="Times New Roman"/>
        </w:rPr>
        <w:t>10 min</w:t>
      </w:r>
      <w:r>
        <w:rPr>
          <w:rFonts w:ascii="Times New Roman" w:hAnsi="Times New Roman"/>
        </w:rPr>
        <w:t>.</w:t>
      </w:r>
      <w:r w:rsidR="00272DDB">
        <w:rPr>
          <w:rFonts w:ascii="Times New Roman" w:hAnsi="Times New Roman"/>
        </w:rPr>
        <w:t xml:space="preserve"> This </w:t>
      </w:r>
      <w:r w:rsidR="00E6045C">
        <w:rPr>
          <w:rFonts w:ascii="Times New Roman" w:hAnsi="Times New Roman"/>
        </w:rPr>
        <w:t xml:space="preserve">resting period </w:t>
      </w:r>
      <w:r w:rsidR="00272DDB">
        <w:rPr>
          <w:rFonts w:ascii="Times New Roman" w:hAnsi="Times New Roman"/>
        </w:rPr>
        <w:t>ensures that the solutions are at chemical equilibrium.</w:t>
      </w:r>
      <w:r w:rsidR="00044A5C">
        <w:rPr>
          <w:rFonts w:ascii="Times New Roman" w:hAnsi="Times New Roman"/>
        </w:rPr>
        <w:br/>
      </w:r>
    </w:p>
    <w:p w14:paraId="60ED2207" w14:textId="73AE3FD3" w:rsidR="00044A5C" w:rsidRPr="00F0772A" w:rsidRDefault="00725F5E" w:rsidP="00AA2C0E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>Use a Pasteur pipe</w:t>
      </w:r>
      <w:r w:rsidR="000A68E2">
        <w:rPr>
          <w:rFonts w:ascii="Times New Roman" w:hAnsi="Times New Roman"/>
        </w:rPr>
        <w:t>t</w:t>
      </w:r>
      <w:r>
        <w:rPr>
          <w:rFonts w:ascii="Times New Roman" w:hAnsi="Times New Roman"/>
        </w:rPr>
        <w:t>t</w:t>
      </w:r>
      <w:r w:rsidR="000A68E2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to transfer a small quantity of solution 6 to a cuvette. Ensure that the liquid level is above the path of the light beam in the spectrophotometer.</w:t>
      </w:r>
      <w:r w:rsidR="00F0772A">
        <w:rPr>
          <w:rFonts w:ascii="Times New Roman" w:hAnsi="Times New Roman"/>
        </w:rPr>
        <w:br/>
      </w:r>
    </w:p>
    <w:p w14:paraId="609D36BC" w14:textId="416ADDF6" w:rsidR="00F0772A" w:rsidRPr="00E83FA3" w:rsidRDefault="00F0772A" w:rsidP="00AA2C0E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Acquire a spectrum and record the </w:t>
      </w:r>
      <w:r w:rsidRPr="00D90836">
        <w:rPr>
          <w:rFonts w:ascii="Symbol" w:hAnsi="Symbol"/>
        </w:rPr>
        <w:t></w:t>
      </w:r>
      <w:r w:rsidRPr="00D90836">
        <w:rPr>
          <w:rFonts w:ascii="Times New Roman" w:hAnsi="Times New Roman"/>
          <w:vertAlign w:val="subscript"/>
        </w:rPr>
        <w:t>max</w:t>
      </w:r>
      <w:r>
        <w:rPr>
          <w:rFonts w:ascii="Times New Roman" w:hAnsi="Times New Roman"/>
        </w:rPr>
        <w:t xml:space="preserve"> value and the absorbance at </w:t>
      </w:r>
      <w:r w:rsidRPr="00D90836">
        <w:rPr>
          <w:rFonts w:ascii="Symbol" w:hAnsi="Symbol"/>
        </w:rPr>
        <w:t></w:t>
      </w:r>
      <w:r w:rsidRPr="00D90836">
        <w:rPr>
          <w:rFonts w:ascii="Times New Roman" w:hAnsi="Times New Roman"/>
          <w:vertAlign w:val="subscript"/>
        </w:rPr>
        <w:t>max</w:t>
      </w:r>
      <w:r>
        <w:rPr>
          <w:rFonts w:ascii="Times New Roman" w:hAnsi="Times New Roman"/>
        </w:rPr>
        <w:t>.</w:t>
      </w:r>
      <w:r w:rsidR="00E83FA3">
        <w:rPr>
          <w:rFonts w:ascii="Times New Roman" w:hAnsi="Times New Roman"/>
        </w:rPr>
        <w:br/>
      </w:r>
    </w:p>
    <w:p w14:paraId="131C580E" w14:textId="5E71D61C" w:rsidR="00E83FA3" w:rsidRPr="00A37E93" w:rsidRDefault="00911E91" w:rsidP="00AA2C0E">
      <w:pPr>
        <w:pStyle w:val="ListParagraph"/>
        <w:numPr>
          <w:ilvl w:val="1"/>
          <w:numId w:val="15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Repeat </w:t>
      </w:r>
      <w:r w:rsidR="001D6E34">
        <w:rPr>
          <w:rFonts w:ascii="Times New Roman" w:hAnsi="Times New Roman"/>
        </w:rPr>
        <w:t>steps 2.3 and 2.4 for solutions 7 – 9.</w:t>
      </w:r>
    </w:p>
    <w:p w14:paraId="5E4A4746" w14:textId="77777777" w:rsidR="00662CCF" w:rsidRDefault="00662CCF">
      <w:pPr>
        <w:rPr>
          <w:rFonts w:ascii="Times New Roman" w:hAnsi="Times New Roman"/>
          <w:b/>
          <w:sz w:val="28"/>
        </w:rPr>
      </w:pPr>
    </w:p>
    <w:p w14:paraId="3115E56F" w14:textId="0E524FA7" w:rsidR="000A68E2" w:rsidRDefault="00662CCF" w:rsidP="0087770D">
      <w:pPr>
        <w:spacing w:before="2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/>
          <w:b/>
          <w:sz w:val="28"/>
        </w:rPr>
        <w:t xml:space="preserve">Representative </w:t>
      </w:r>
      <w:r w:rsidR="00B93C2B" w:rsidRPr="00710769">
        <w:rPr>
          <w:rFonts w:ascii="Times New Roman" w:hAnsi="Times New Roman"/>
          <w:b/>
          <w:sz w:val="28"/>
        </w:rPr>
        <w:t>Results</w:t>
      </w:r>
      <w:r w:rsidR="00710769" w:rsidRPr="00710769">
        <w:rPr>
          <w:rFonts w:ascii="Times New Roman" w:hAnsi="Times New Roman"/>
          <w:b/>
          <w:sz w:val="28"/>
        </w:rPr>
        <w:br/>
      </w:r>
      <w:r w:rsidR="00B31A1D" w:rsidRPr="0087770D">
        <w:rPr>
          <w:rFonts w:ascii="Times New Roman" w:hAnsi="Times New Roman"/>
          <w:b/>
        </w:rPr>
        <w:t xml:space="preserve">Table </w:t>
      </w:r>
      <w:r w:rsidR="000A68E2" w:rsidRPr="0087770D">
        <w:rPr>
          <w:rFonts w:ascii="Times New Roman" w:hAnsi="Times New Roman"/>
          <w:b/>
        </w:rPr>
        <w:t>4</w:t>
      </w:r>
      <w:r w:rsidR="00B31A1D">
        <w:rPr>
          <w:rFonts w:ascii="Times New Roman" w:hAnsi="Times New Roman"/>
        </w:rPr>
        <w:t xml:space="preserve"> lists the absorbance and </w:t>
      </w:r>
      <w:r w:rsidR="00B31A1D" w:rsidRPr="00D90836">
        <w:rPr>
          <w:rFonts w:ascii="Symbol" w:hAnsi="Symbol"/>
        </w:rPr>
        <w:t></w:t>
      </w:r>
      <w:r w:rsidR="00B31A1D" w:rsidRPr="00D90836">
        <w:rPr>
          <w:rFonts w:ascii="Times New Roman" w:hAnsi="Times New Roman"/>
          <w:vertAlign w:val="subscript"/>
        </w:rPr>
        <w:t>max</w:t>
      </w:r>
      <w:r w:rsidR="00B31A1D">
        <w:rPr>
          <w:rFonts w:ascii="Times New Roman" w:hAnsi="Times New Roman"/>
        </w:rPr>
        <w:t xml:space="preserve"> data for solutions 1 – 5.</w:t>
      </w:r>
      <w:r w:rsidR="00A538BE">
        <w:rPr>
          <w:rFonts w:ascii="Times New Roman" w:hAnsi="Times New Roman"/>
        </w:rPr>
        <w:t xml:space="preserve"> </w:t>
      </w:r>
      <w:r w:rsidR="00C03887">
        <w:rPr>
          <w:rFonts w:ascii="Times New Roman" w:hAnsi="Times New Roman"/>
        </w:rPr>
        <w:t>C</w:t>
      </w:r>
      <w:r w:rsidR="00A538BE">
        <w:rPr>
          <w:rFonts w:ascii="Times New Roman" w:hAnsi="Times New Roman"/>
        </w:rPr>
        <w:t xml:space="preserve">oncentrations of </w:t>
      </w:r>
      <w:proofErr w:type="gramStart"/>
      <w:r w:rsidR="00A538BE">
        <w:rPr>
          <w:rFonts w:ascii="Times New Roman" w:hAnsi="Times New Roman"/>
        </w:rPr>
        <w:t>Fe(</w:t>
      </w:r>
      <w:proofErr w:type="gramEnd"/>
      <w:r w:rsidR="00A538BE">
        <w:rPr>
          <w:rFonts w:ascii="Times New Roman" w:hAnsi="Times New Roman"/>
        </w:rPr>
        <w:t>SCN)</w:t>
      </w:r>
      <w:r w:rsidR="00A538BE">
        <w:rPr>
          <w:rFonts w:ascii="Times New Roman" w:hAnsi="Times New Roman"/>
          <w:vertAlign w:val="superscript"/>
        </w:rPr>
        <w:t>2+</w:t>
      </w:r>
      <w:r w:rsidR="00A538BE">
        <w:rPr>
          <w:rFonts w:ascii="Times New Roman" w:hAnsi="Times New Roman"/>
        </w:rPr>
        <w:t xml:space="preserve"> were determined from initial concentration</w:t>
      </w:r>
      <w:r w:rsidR="00FB7063">
        <w:rPr>
          <w:rFonts w:ascii="Times New Roman" w:hAnsi="Times New Roman"/>
        </w:rPr>
        <w:t>s</w:t>
      </w:r>
      <w:r w:rsidR="00A538BE">
        <w:rPr>
          <w:rFonts w:ascii="Times New Roman" w:hAnsi="Times New Roman"/>
        </w:rPr>
        <w:t xml:space="preserve"> of Fe</w:t>
      </w:r>
      <w:r w:rsidR="00A538BE">
        <w:rPr>
          <w:rFonts w:ascii="Times New Roman" w:hAnsi="Times New Roman"/>
          <w:vertAlign w:val="superscript"/>
        </w:rPr>
        <w:t>3+</w:t>
      </w:r>
      <w:r w:rsidR="00A538BE">
        <w:rPr>
          <w:rFonts w:ascii="Times New Roman" w:hAnsi="Times New Roman"/>
        </w:rPr>
        <w:t xml:space="preserve"> under the assumption that </w:t>
      </w:r>
      <w:r w:rsidR="00697897">
        <w:rPr>
          <w:rFonts w:ascii="Times New Roman" w:hAnsi="Times New Roman"/>
        </w:rPr>
        <w:t>all of the Fe</w:t>
      </w:r>
      <w:r w:rsidR="00697897">
        <w:rPr>
          <w:rFonts w:ascii="Times New Roman" w:hAnsi="Times New Roman"/>
          <w:vertAlign w:val="superscript"/>
        </w:rPr>
        <w:t>3+</w:t>
      </w:r>
      <w:r w:rsidR="00697897">
        <w:rPr>
          <w:rFonts w:ascii="Times New Roman" w:hAnsi="Times New Roman"/>
        </w:rPr>
        <w:t xml:space="preserve"> is converted to Fe(SCN)</w:t>
      </w:r>
      <w:r w:rsidR="00697897">
        <w:rPr>
          <w:rFonts w:ascii="Times New Roman" w:hAnsi="Times New Roman"/>
          <w:vertAlign w:val="superscript"/>
        </w:rPr>
        <w:t>2+</w:t>
      </w:r>
      <w:r w:rsidR="00697897">
        <w:rPr>
          <w:rFonts w:ascii="Times New Roman" w:hAnsi="Times New Roman"/>
        </w:rPr>
        <w:t>.</w:t>
      </w:r>
      <w:r w:rsidR="00AA4E99">
        <w:rPr>
          <w:rFonts w:ascii="Times New Roman" w:hAnsi="Times New Roman"/>
        </w:rPr>
        <w:t xml:space="preserve"> A large excess of SCN</w:t>
      </w:r>
      <w:r w:rsidR="00AA4E99">
        <w:rPr>
          <w:rFonts w:ascii="Times New Roman" w:hAnsi="Times New Roman"/>
          <w:vertAlign w:val="superscript"/>
        </w:rPr>
        <w:t>–</w:t>
      </w:r>
      <w:r w:rsidR="00AA4E99">
        <w:rPr>
          <w:rFonts w:ascii="Times New Roman" w:hAnsi="Times New Roman"/>
        </w:rPr>
        <w:t xml:space="preserve"> was used in tubes 1 – 5 to ensure that this assumption holds true.</w:t>
      </w:r>
      <w:r w:rsidR="000A68E2" w:rsidRPr="00AA4E99" w:rsidDel="000A68E2">
        <w:rPr>
          <w:rFonts w:ascii="Times New Roman" w:hAnsi="Times New Roman"/>
        </w:rPr>
        <w:t xml:space="preserve"> </w:t>
      </w:r>
    </w:p>
    <w:p w14:paraId="046851C7" w14:textId="639D4779" w:rsidR="000A68E2" w:rsidRDefault="004C147D" w:rsidP="0087770D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>The molarity [</w:t>
      </w:r>
      <w:proofErr w:type="gramStart"/>
      <w:r>
        <w:rPr>
          <w:rFonts w:ascii="Times New Roman" w:hAnsi="Times New Roman"/>
        </w:rPr>
        <w:t>Fe(</w:t>
      </w:r>
      <w:proofErr w:type="gramEnd"/>
      <w:r>
        <w:rPr>
          <w:rFonts w:ascii="Times New Roman" w:hAnsi="Times New Roman"/>
        </w:rPr>
        <w:t>SCN)</w:t>
      </w:r>
      <w:r>
        <w:rPr>
          <w:rFonts w:ascii="Times New Roman" w:hAnsi="Times New Roman"/>
          <w:vertAlign w:val="superscript"/>
        </w:rPr>
        <w:t>2+</w:t>
      </w:r>
      <w:r>
        <w:rPr>
          <w:rFonts w:ascii="Times New Roman" w:hAnsi="Times New Roman"/>
        </w:rPr>
        <w:t>] and absorbance are plotte</w:t>
      </w:r>
      <w:r w:rsidR="000A68E2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in</w:t>
      </w:r>
      <w:r w:rsidR="000A68E2">
        <w:rPr>
          <w:rFonts w:ascii="Times New Roman" w:hAnsi="Times New Roman"/>
        </w:rPr>
        <w:t xml:space="preserve"> </w:t>
      </w:r>
      <w:r w:rsidR="000A68E2" w:rsidRPr="0087770D">
        <w:rPr>
          <w:rFonts w:ascii="Times New Roman" w:hAnsi="Times New Roman"/>
          <w:b/>
        </w:rPr>
        <w:t>Figure 2</w:t>
      </w:r>
      <w:r>
        <w:rPr>
          <w:rFonts w:ascii="Times New Roman" w:hAnsi="Times New Roman"/>
        </w:rPr>
        <w:t>.</w:t>
      </w:r>
      <w:r w:rsidR="00EE7E41">
        <w:rPr>
          <w:rFonts w:ascii="Times New Roman" w:hAnsi="Times New Roman"/>
        </w:rPr>
        <w:t xml:space="preserve"> The measured absorbance agree</w:t>
      </w:r>
      <w:r w:rsidR="000A68E2">
        <w:rPr>
          <w:rFonts w:ascii="Times New Roman" w:hAnsi="Times New Roman"/>
        </w:rPr>
        <w:t>s</w:t>
      </w:r>
      <w:r w:rsidR="00EE7E41">
        <w:rPr>
          <w:rFonts w:ascii="Times New Roman" w:hAnsi="Times New Roman"/>
        </w:rPr>
        <w:t xml:space="preserve"> well with Beer’s law.</w:t>
      </w:r>
    </w:p>
    <w:p w14:paraId="3DC2E4B2" w14:textId="6D373A4E" w:rsidR="0080259B" w:rsidRDefault="00CE3F11" w:rsidP="0087770D">
      <w:pPr>
        <w:spacing w:before="240"/>
        <w:rPr>
          <w:rFonts w:ascii="Times New Roman" w:hAnsi="Times New Roman"/>
        </w:rPr>
      </w:pPr>
      <w:r w:rsidRPr="0087770D">
        <w:rPr>
          <w:rFonts w:ascii="Times New Roman" w:hAnsi="Times New Roman"/>
          <w:b/>
        </w:rPr>
        <w:t xml:space="preserve">Table </w:t>
      </w:r>
      <w:r w:rsidR="000A68E2" w:rsidRPr="0087770D"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 xml:space="preserve"> lists measured absorbance and calculated 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 xml:space="preserve"> values for tubes 6 – 9.</w:t>
      </w:r>
      <w:r w:rsidR="00A60861">
        <w:rPr>
          <w:rFonts w:ascii="Times New Roman" w:hAnsi="Times New Roman"/>
        </w:rPr>
        <w:t xml:space="preserve"> Equilibrium concentrations of Fe</w:t>
      </w:r>
      <w:r w:rsidR="00A60861">
        <w:rPr>
          <w:rFonts w:ascii="Times New Roman" w:hAnsi="Times New Roman"/>
          <w:vertAlign w:val="superscript"/>
        </w:rPr>
        <w:t>3+</w:t>
      </w:r>
      <w:r w:rsidR="00A60861">
        <w:rPr>
          <w:rFonts w:ascii="Times New Roman" w:hAnsi="Times New Roman"/>
        </w:rPr>
        <w:t xml:space="preserve"> and SCN</w:t>
      </w:r>
      <w:r w:rsidR="00A60861" w:rsidRPr="008F1209">
        <w:rPr>
          <w:rFonts w:ascii="Times New Roman" w:hAnsi="Times New Roman"/>
          <w:vertAlign w:val="superscript"/>
        </w:rPr>
        <w:t>–</w:t>
      </w:r>
      <w:r w:rsidR="00A60861">
        <w:rPr>
          <w:rFonts w:ascii="Times New Roman" w:hAnsi="Times New Roman"/>
        </w:rPr>
        <w:t xml:space="preserve"> were calculated by subtracting the me</w:t>
      </w:r>
      <w:r w:rsidR="004139B7">
        <w:rPr>
          <w:rFonts w:ascii="Times New Roman" w:hAnsi="Times New Roman"/>
        </w:rPr>
        <w:t xml:space="preserve">asured concentration of </w:t>
      </w:r>
      <w:proofErr w:type="gramStart"/>
      <w:r w:rsidR="004139B7">
        <w:rPr>
          <w:rFonts w:ascii="Times New Roman" w:hAnsi="Times New Roman"/>
        </w:rPr>
        <w:t>Fe(</w:t>
      </w:r>
      <w:proofErr w:type="gramEnd"/>
      <w:r w:rsidR="004139B7">
        <w:rPr>
          <w:rFonts w:ascii="Times New Roman" w:hAnsi="Times New Roman"/>
        </w:rPr>
        <w:t>SCN)</w:t>
      </w:r>
      <w:r w:rsidR="004139B7">
        <w:rPr>
          <w:rFonts w:ascii="Times New Roman" w:hAnsi="Times New Roman"/>
          <w:vertAlign w:val="superscript"/>
        </w:rPr>
        <w:t>2+</w:t>
      </w:r>
      <w:r w:rsidR="004139B7">
        <w:rPr>
          <w:rFonts w:ascii="Times New Roman" w:hAnsi="Times New Roman"/>
        </w:rPr>
        <w:t xml:space="preserve"> from the initial concentrations of Fe</w:t>
      </w:r>
      <w:r w:rsidR="004139B7" w:rsidRPr="004139B7">
        <w:rPr>
          <w:rFonts w:ascii="Times New Roman" w:hAnsi="Times New Roman"/>
          <w:vertAlign w:val="superscript"/>
        </w:rPr>
        <w:t>3+</w:t>
      </w:r>
      <w:r w:rsidR="004139B7">
        <w:rPr>
          <w:rFonts w:ascii="Times New Roman" w:hAnsi="Times New Roman"/>
        </w:rPr>
        <w:t xml:space="preserve"> and SCN</w:t>
      </w:r>
      <w:r w:rsidR="004139B7" w:rsidRPr="004139B7">
        <w:rPr>
          <w:rFonts w:ascii="Times New Roman" w:hAnsi="Times New Roman"/>
          <w:vertAlign w:val="superscript"/>
        </w:rPr>
        <w:t>–</w:t>
      </w:r>
      <w:r w:rsidR="004139B7">
        <w:rPr>
          <w:rFonts w:ascii="Times New Roman" w:hAnsi="Times New Roman"/>
        </w:rPr>
        <w:t>.</w:t>
      </w:r>
    </w:p>
    <w:p w14:paraId="575C7938" w14:textId="387363A8" w:rsidR="002C08B2" w:rsidRPr="00A666FD" w:rsidRDefault="00A666FD" w:rsidP="0087770D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The mean 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 xml:space="preserve"> value was 147 ± 11, illustrating that 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 xml:space="preserve"> is roughly constant over the range of concentrations studied.</w:t>
      </w:r>
    </w:p>
    <w:p w14:paraId="629D2CC2" w14:textId="77777777" w:rsidR="00662CCF" w:rsidRDefault="00662CCF">
      <w:pPr>
        <w:rPr>
          <w:rFonts w:ascii="Times New Roman" w:hAnsi="Times New Roman"/>
          <w:b/>
          <w:sz w:val="28"/>
        </w:rPr>
      </w:pPr>
    </w:p>
    <w:p w14:paraId="449A7B3D" w14:textId="2F14D6FF" w:rsidR="0031638B" w:rsidRDefault="00B93C2B">
      <w:pPr>
        <w:rPr>
          <w:rFonts w:ascii="Times New Roman" w:hAnsi="Times New Roman"/>
        </w:rPr>
      </w:pPr>
      <w:r w:rsidRPr="00710769">
        <w:rPr>
          <w:rFonts w:ascii="Times New Roman" w:hAnsi="Times New Roman"/>
          <w:b/>
          <w:sz w:val="28"/>
        </w:rPr>
        <w:t>Applications</w:t>
      </w:r>
      <w:r w:rsidR="00710769" w:rsidRPr="00710769">
        <w:rPr>
          <w:rFonts w:ascii="Times New Roman" w:hAnsi="Times New Roman"/>
          <w:b/>
          <w:sz w:val="28"/>
        </w:rPr>
        <w:br/>
      </w:r>
      <w:proofErr w:type="gramStart"/>
      <w:r w:rsidR="00662D52">
        <w:rPr>
          <w:rFonts w:ascii="Times New Roman" w:hAnsi="Times New Roman"/>
        </w:rPr>
        <w:t>The</w:t>
      </w:r>
      <w:proofErr w:type="gramEnd"/>
      <w:r w:rsidR="00662D52">
        <w:rPr>
          <w:rFonts w:ascii="Times New Roman" w:hAnsi="Times New Roman"/>
        </w:rPr>
        <w:t xml:space="preserve"> equilibrium constant provides useful information about the extent to which a reaction will proceed to </w:t>
      </w:r>
      <w:r w:rsidR="00F0330D">
        <w:rPr>
          <w:rFonts w:ascii="Times New Roman" w:hAnsi="Times New Roman"/>
        </w:rPr>
        <w:t xml:space="preserve">form </w:t>
      </w:r>
      <w:r w:rsidR="00662D52">
        <w:rPr>
          <w:rFonts w:ascii="Times New Roman" w:hAnsi="Times New Roman"/>
        </w:rPr>
        <w:t>products</w:t>
      </w:r>
      <w:r w:rsidR="003003C4">
        <w:rPr>
          <w:rFonts w:ascii="Times New Roman" w:hAnsi="Times New Roman"/>
        </w:rPr>
        <w:t xml:space="preserve"> over time</w:t>
      </w:r>
      <w:r w:rsidR="00662D52">
        <w:rPr>
          <w:rFonts w:ascii="Times New Roman" w:hAnsi="Times New Roman"/>
        </w:rPr>
        <w:t>.</w:t>
      </w:r>
      <w:r w:rsidR="003003C4">
        <w:rPr>
          <w:rFonts w:ascii="Times New Roman" w:hAnsi="Times New Roman"/>
        </w:rPr>
        <w:t xml:space="preserve"> Reactions with a large value of </w:t>
      </w:r>
      <w:r w:rsidR="003003C4">
        <w:rPr>
          <w:rFonts w:ascii="Times New Roman" w:hAnsi="Times New Roman"/>
          <w:i/>
        </w:rPr>
        <w:t>K</w:t>
      </w:r>
      <w:r w:rsidR="009170CF">
        <w:rPr>
          <w:rFonts w:ascii="Times New Roman" w:hAnsi="Times New Roman"/>
        </w:rPr>
        <w:t>, much larger than 1,</w:t>
      </w:r>
      <w:r w:rsidR="003003C4">
        <w:rPr>
          <w:rFonts w:ascii="Times New Roman" w:hAnsi="Times New Roman"/>
        </w:rPr>
        <w:t xml:space="preserve"> will form products nearly complete given enough time</w:t>
      </w:r>
      <w:r w:rsidR="00783318">
        <w:rPr>
          <w:rFonts w:ascii="Times New Roman" w:hAnsi="Times New Roman"/>
        </w:rPr>
        <w:t xml:space="preserve"> (</w:t>
      </w:r>
      <w:r w:rsidR="00783318" w:rsidRPr="0087770D">
        <w:rPr>
          <w:rFonts w:ascii="Times New Roman" w:hAnsi="Times New Roman"/>
          <w:b/>
        </w:rPr>
        <w:t>Figure 3</w:t>
      </w:r>
      <w:r w:rsidR="00783318">
        <w:rPr>
          <w:rFonts w:ascii="Times New Roman" w:hAnsi="Times New Roman"/>
        </w:rPr>
        <w:t>)</w:t>
      </w:r>
      <w:r w:rsidR="003003C4">
        <w:rPr>
          <w:rFonts w:ascii="Times New Roman" w:hAnsi="Times New Roman"/>
        </w:rPr>
        <w:t>.</w:t>
      </w:r>
      <w:r w:rsidR="00514286">
        <w:rPr>
          <w:rFonts w:ascii="Times New Roman" w:hAnsi="Times New Roman"/>
        </w:rPr>
        <w:t xml:space="preserve"> Reactions with a value </w:t>
      </w:r>
      <w:r w:rsidR="00F0330D">
        <w:rPr>
          <w:rFonts w:ascii="Times New Roman" w:hAnsi="Times New Roman"/>
        </w:rPr>
        <w:t>of</w:t>
      </w:r>
      <w:r w:rsidR="00514286">
        <w:rPr>
          <w:rFonts w:ascii="Times New Roman" w:hAnsi="Times New Roman"/>
        </w:rPr>
        <w:t xml:space="preserve"> </w:t>
      </w:r>
      <w:r w:rsidR="00514286">
        <w:rPr>
          <w:rFonts w:ascii="Times New Roman" w:hAnsi="Times New Roman"/>
          <w:i/>
        </w:rPr>
        <w:t>K</w:t>
      </w:r>
      <w:r w:rsidR="00514286">
        <w:rPr>
          <w:rFonts w:ascii="Times New Roman" w:hAnsi="Times New Roman"/>
        </w:rPr>
        <w:t xml:space="preserve"> less than 1 will </w:t>
      </w:r>
      <w:r w:rsidR="00B72B29">
        <w:rPr>
          <w:rFonts w:ascii="Times New Roman" w:hAnsi="Times New Roman"/>
        </w:rPr>
        <w:t xml:space="preserve">not proceed forward </w:t>
      </w:r>
      <w:r w:rsidR="00514286">
        <w:rPr>
          <w:rFonts w:ascii="Times New Roman" w:hAnsi="Times New Roman"/>
        </w:rPr>
        <w:t>to a significant degree.</w:t>
      </w:r>
      <w:r w:rsidR="00462DCC">
        <w:rPr>
          <w:rFonts w:ascii="Times New Roman" w:hAnsi="Times New Roman"/>
        </w:rPr>
        <w:t xml:space="preserve"> The equilibrium constant thus serves as a measure of the feasibility of a chemical reaction.</w:t>
      </w:r>
    </w:p>
    <w:p w14:paraId="393D7E87" w14:textId="32FC1E3D" w:rsidR="00B82053" w:rsidRDefault="00F0330D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B82053">
        <w:rPr>
          <w:rFonts w:ascii="Times New Roman" w:hAnsi="Times New Roman"/>
        </w:rPr>
        <w:t>he equilibrium constant also provides useful thermodynamic information about the changes in free energy, enthalpy, and entropy in the course of a chemical reaction.</w:t>
      </w:r>
      <w:r w:rsidR="00852705">
        <w:rPr>
          <w:rFonts w:ascii="Times New Roman" w:hAnsi="Times New Roman"/>
        </w:rPr>
        <w:t xml:space="preserve"> The </w:t>
      </w:r>
      <w:r w:rsidR="00CC73F1">
        <w:rPr>
          <w:rFonts w:ascii="Times New Roman" w:hAnsi="Times New Roman"/>
        </w:rPr>
        <w:t>equilibrium constant is related to the free energy change of reaction</w:t>
      </w:r>
      <w:r>
        <w:rPr>
          <w:rFonts w:ascii="Times New Roman" w:hAnsi="Times New Roman"/>
        </w:rPr>
        <w:t>:</w:t>
      </w:r>
    </w:p>
    <w:p w14:paraId="53D53375" w14:textId="3523E54C" w:rsidR="004858FB" w:rsidRDefault="00A7101C" w:rsidP="004858F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 wp14:anchorId="5A5CFC69" wp14:editId="786FCBE7">
            <wp:extent cx="1117600" cy="13208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06DA0" w14:textId="4226C282" w:rsidR="004858FB" w:rsidRDefault="004858FB" w:rsidP="004858FB">
      <w:pPr>
        <w:rPr>
          <w:rFonts w:ascii="Times New Roman" w:hAnsi="Times New Roman"/>
        </w:rPr>
      </w:pPr>
      <w:r>
        <w:rPr>
          <w:rFonts w:ascii="Times New Roman" w:hAnsi="Times New Roman"/>
        </w:rPr>
        <w:t>The free energy change of reaction is in turn related to the enthalpy and entropy changes of reaction</w:t>
      </w:r>
      <w:r w:rsidR="00F0330D">
        <w:rPr>
          <w:rFonts w:ascii="Times New Roman" w:hAnsi="Times New Roman"/>
        </w:rPr>
        <w:t>:</w:t>
      </w:r>
    </w:p>
    <w:p w14:paraId="4AD49561" w14:textId="556E1F92" w:rsidR="008103A4" w:rsidRDefault="008103A4" w:rsidP="008103A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FF15BC5" wp14:editId="66CCAF4E">
            <wp:extent cx="1249680" cy="132080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E9BF6" w14:textId="19B6DCBE" w:rsidR="002C06DE" w:rsidRDefault="00BF7534" w:rsidP="0087770D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Measurements of the temperature dependence of 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 xml:space="preserve"> can reveal the enthalpy change </w:t>
      </w:r>
      <w:r w:rsidRPr="00BF7534">
        <w:rPr>
          <w:rFonts w:ascii="Symbol" w:hAnsi="Symbol"/>
        </w:rPr>
        <w:t>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 xml:space="preserve"> and the entropy change </w:t>
      </w:r>
      <w:r w:rsidRPr="00BF7534">
        <w:rPr>
          <w:rFonts w:ascii="Symbol" w:hAnsi="Symbol"/>
        </w:rPr>
        <w:t>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</w:rPr>
        <w:t xml:space="preserve"> for </w:t>
      </w:r>
      <w:r w:rsidR="00BE095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reaction.</w:t>
      </w:r>
      <w:r w:rsidR="00B61DE2">
        <w:rPr>
          <w:rFonts w:ascii="Times New Roman" w:hAnsi="Times New Roman"/>
        </w:rPr>
        <w:t xml:space="preserve"> In addition to providing chemists with insight into patterns in molecular behavior, tables of thermodynamic data can be used to identify reactions with favo</w:t>
      </w:r>
      <w:r w:rsidR="00DA7956">
        <w:rPr>
          <w:rFonts w:ascii="Times New Roman" w:hAnsi="Times New Roman"/>
        </w:rPr>
        <w:t xml:space="preserve">rable thermodynamic properties. For example, redox reactions that release large amounts of energy (associated with negative </w:t>
      </w:r>
      <w:r w:rsidR="00DA7956" w:rsidRPr="00BF7534">
        <w:rPr>
          <w:rFonts w:ascii="Symbol" w:hAnsi="Symbol"/>
        </w:rPr>
        <w:t></w:t>
      </w:r>
      <w:r w:rsidR="00DA7956">
        <w:rPr>
          <w:rFonts w:ascii="Times New Roman" w:hAnsi="Times New Roman"/>
          <w:i/>
        </w:rPr>
        <w:t>G</w:t>
      </w:r>
      <w:r w:rsidR="00DA7956">
        <w:rPr>
          <w:rFonts w:ascii="Times New Roman" w:hAnsi="Times New Roman"/>
        </w:rPr>
        <w:t xml:space="preserve"> values) are attractive candidates for batteries</w:t>
      </w:r>
      <w:r w:rsidR="00F268F3">
        <w:rPr>
          <w:rFonts w:ascii="Times New Roman" w:hAnsi="Times New Roman"/>
        </w:rPr>
        <w:t xml:space="preserve"> (</w:t>
      </w:r>
      <w:r w:rsidR="00F268F3" w:rsidRPr="0087770D">
        <w:rPr>
          <w:rFonts w:ascii="Times New Roman" w:hAnsi="Times New Roman"/>
          <w:b/>
        </w:rPr>
        <w:t>Figure 4</w:t>
      </w:r>
      <w:r w:rsidR="00F268F3">
        <w:rPr>
          <w:rFonts w:ascii="Times New Roman" w:hAnsi="Times New Roman"/>
        </w:rPr>
        <w:t>)</w:t>
      </w:r>
      <w:r w:rsidR="00DA7956">
        <w:rPr>
          <w:rFonts w:ascii="Times New Roman" w:hAnsi="Times New Roman"/>
        </w:rPr>
        <w:t>.</w:t>
      </w:r>
      <w:r w:rsidR="00F0330D" w:rsidDel="00F0330D">
        <w:rPr>
          <w:rFonts w:ascii="Times New Roman" w:hAnsi="Times New Roman"/>
        </w:rPr>
        <w:t xml:space="preserve"> </w:t>
      </w:r>
    </w:p>
    <w:p w14:paraId="42CAF0A2" w14:textId="77777777" w:rsidR="00662CCF" w:rsidRDefault="00662CCF" w:rsidP="00BF7534">
      <w:pPr>
        <w:rPr>
          <w:rFonts w:ascii="Times New Roman" w:hAnsi="Times New Roman"/>
          <w:i/>
        </w:rPr>
      </w:pPr>
    </w:p>
    <w:p w14:paraId="7E7E4EBD" w14:textId="5E7CD3B0" w:rsidR="00662CCF" w:rsidRDefault="00662CCF" w:rsidP="00BF753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Legend</w:t>
      </w:r>
    </w:p>
    <w:p w14:paraId="356244D1" w14:textId="2CC08A91" w:rsidR="00662CCF" w:rsidRPr="0087770D" w:rsidRDefault="00662CCF" w:rsidP="00BF7534">
      <w:pPr>
        <w:rPr>
          <w:rFonts w:ascii="Times New Roman" w:hAnsi="Times New Roman" w:cs="Times New Roman"/>
        </w:rPr>
      </w:pPr>
      <w:r w:rsidRPr="0080259B">
        <w:rPr>
          <w:rFonts w:ascii="Times New Roman" w:hAnsi="Times New Roman" w:cs="Times New Roman"/>
        </w:rPr>
        <w:t>Figure 1:</w:t>
      </w:r>
      <w:r w:rsidR="004C1665" w:rsidRPr="0080259B">
        <w:rPr>
          <w:rFonts w:ascii="Times New Roman" w:hAnsi="Times New Roman" w:cs="Times New Roman"/>
        </w:rPr>
        <w:t xml:space="preserve"> Beer’s law curve for iron </w:t>
      </w:r>
      <w:r w:rsidR="004C1665" w:rsidRPr="0087770D">
        <w:rPr>
          <w:rFonts w:ascii="Times New Roman" w:hAnsi="Times New Roman" w:cs="Times New Roman"/>
        </w:rPr>
        <w:t xml:space="preserve">(III) </w:t>
      </w:r>
      <w:proofErr w:type="spellStart"/>
      <w:r w:rsidR="004C1665" w:rsidRPr="0087770D">
        <w:rPr>
          <w:rFonts w:ascii="Times New Roman" w:hAnsi="Times New Roman" w:cs="Times New Roman"/>
        </w:rPr>
        <w:t>thiocyanate</w:t>
      </w:r>
      <w:proofErr w:type="spellEnd"/>
      <w:r w:rsidR="004C1665" w:rsidRPr="0087770D">
        <w:rPr>
          <w:rFonts w:ascii="Times New Roman" w:hAnsi="Times New Roman" w:cs="Times New Roman"/>
        </w:rPr>
        <w:t>.</w:t>
      </w:r>
    </w:p>
    <w:p w14:paraId="76D23AAF" w14:textId="418E3BB3" w:rsidR="00662CCF" w:rsidRDefault="00662CCF" w:rsidP="00BF7534">
      <w:pPr>
        <w:rPr>
          <w:rFonts w:ascii="Times New Roman" w:hAnsi="Times New Roman" w:cs="Times New Roman"/>
        </w:rPr>
      </w:pPr>
      <w:r w:rsidRPr="0087770D">
        <w:rPr>
          <w:rFonts w:ascii="Times New Roman" w:hAnsi="Times New Roman" w:cs="Times New Roman"/>
        </w:rPr>
        <w:t>Figure 2:</w:t>
      </w:r>
      <w:r w:rsidR="000A68E2" w:rsidRPr="0087770D">
        <w:rPr>
          <w:rFonts w:ascii="Times New Roman" w:hAnsi="Times New Roman" w:cs="Times New Roman"/>
        </w:rPr>
        <w:t xml:space="preserve"> Line graph of </w:t>
      </w:r>
      <w:r w:rsidR="000A68E2" w:rsidRPr="0080259B">
        <w:rPr>
          <w:rFonts w:ascii="Times New Roman" w:hAnsi="Times New Roman" w:cs="Times New Roman"/>
        </w:rPr>
        <w:t xml:space="preserve">Absorbance versus Concentration for </w:t>
      </w:r>
      <w:proofErr w:type="gramStart"/>
      <w:r w:rsidR="000A68E2" w:rsidRPr="0080259B">
        <w:rPr>
          <w:rFonts w:ascii="Times New Roman" w:hAnsi="Times New Roman" w:cs="Times New Roman"/>
        </w:rPr>
        <w:t>Fe(</w:t>
      </w:r>
      <w:proofErr w:type="gramEnd"/>
      <w:r w:rsidR="000A68E2" w:rsidRPr="0080259B">
        <w:rPr>
          <w:rFonts w:ascii="Times New Roman" w:hAnsi="Times New Roman" w:cs="Times New Roman"/>
        </w:rPr>
        <w:t>SCN)2+.</w:t>
      </w:r>
    </w:p>
    <w:p w14:paraId="29B96689" w14:textId="235EE2F8" w:rsidR="00F0330D" w:rsidRDefault="00F0330D" w:rsidP="00BF7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3:</w:t>
      </w:r>
      <w:r w:rsidRPr="00F0330D">
        <w:rPr>
          <w:rFonts w:ascii="Times New Roman" w:hAnsi="Times New Roman" w:cs="Times New Roman"/>
        </w:rPr>
        <w:t xml:space="preserve"> The equilibrium constant of this reaction is greater than 1. A significant amount of colored product forms in each case, even though the initial concentrations of reactants differ.</w:t>
      </w:r>
    </w:p>
    <w:p w14:paraId="3CC77EBA" w14:textId="78BCEFD6" w:rsidR="00F0330D" w:rsidRPr="0080259B" w:rsidRDefault="00F0330D" w:rsidP="00BF7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4:</w:t>
      </w:r>
      <w:r w:rsidRPr="00F0330D">
        <w:rPr>
          <w:rFonts w:ascii="Times New Roman" w:hAnsi="Times New Roman" w:cs="Times New Roman"/>
        </w:rPr>
        <w:t xml:space="preserve"> The redox reaction of copper</w:t>
      </w:r>
      <w:r w:rsidR="00783318">
        <w:rPr>
          <w:rFonts w:ascii="Times New Roman" w:hAnsi="Times New Roman" w:cs="Times New Roman"/>
        </w:rPr>
        <w:t xml:space="preserve"> </w:t>
      </w:r>
      <w:r w:rsidRPr="00F0330D">
        <w:rPr>
          <w:rFonts w:ascii="Times New Roman" w:hAnsi="Times New Roman" w:cs="Times New Roman"/>
        </w:rPr>
        <w:t xml:space="preserve">(II) </w:t>
      </w:r>
      <w:proofErr w:type="spellStart"/>
      <w:r w:rsidRPr="00F0330D">
        <w:rPr>
          <w:rFonts w:ascii="Times New Roman" w:hAnsi="Times New Roman" w:cs="Times New Roman"/>
        </w:rPr>
        <w:t>cations</w:t>
      </w:r>
      <w:proofErr w:type="spellEnd"/>
      <w:r w:rsidRPr="00F0330D">
        <w:rPr>
          <w:rFonts w:ascii="Times New Roman" w:hAnsi="Times New Roman" w:cs="Times New Roman"/>
        </w:rPr>
        <w:t xml:space="preserve"> in aqueous solution with aluminum metal is a strongly exergonic reaction with a large value of K.</w:t>
      </w:r>
    </w:p>
    <w:p w14:paraId="455AF3E2" w14:textId="5BE1B8B0" w:rsidR="00D376C9" w:rsidRPr="0087770D" w:rsidRDefault="00D376C9" w:rsidP="00BF7534">
      <w:pPr>
        <w:rPr>
          <w:rFonts w:ascii="Times New Roman" w:hAnsi="Times New Roman" w:cs="Times New Roman"/>
        </w:rPr>
      </w:pPr>
      <w:r w:rsidRPr="0080259B">
        <w:rPr>
          <w:rFonts w:ascii="Times New Roman" w:hAnsi="Times New Roman" w:cs="Times New Roman"/>
        </w:rPr>
        <w:t>Table 1:</w:t>
      </w:r>
      <w:r w:rsidRPr="0087770D">
        <w:rPr>
          <w:rFonts w:ascii="Times New Roman" w:hAnsi="Times New Roman" w:cs="Times New Roman"/>
        </w:rPr>
        <w:t xml:space="preserve"> </w:t>
      </w:r>
      <w:r w:rsidRPr="0080259B">
        <w:rPr>
          <w:rFonts w:ascii="Times New Roman" w:hAnsi="Times New Roman" w:cs="Times New Roman"/>
        </w:rPr>
        <w:t>An Initial-Change-Equilibrium (ICE) table that illustrates how initial and equilibrium concentrations are related</w:t>
      </w:r>
      <w:r w:rsidRPr="0087770D">
        <w:rPr>
          <w:rFonts w:ascii="Times New Roman" w:hAnsi="Times New Roman" w:cs="Times New Roman"/>
        </w:rPr>
        <w:t>.</w:t>
      </w:r>
    </w:p>
    <w:p w14:paraId="07C88132" w14:textId="3211177C" w:rsidR="000A68E2" w:rsidRPr="0087770D" w:rsidRDefault="00305497" w:rsidP="00BF7534">
      <w:pPr>
        <w:rPr>
          <w:rFonts w:ascii="Times New Roman" w:hAnsi="Times New Roman" w:cs="Times New Roman"/>
        </w:rPr>
      </w:pPr>
      <w:r w:rsidRPr="0087770D">
        <w:rPr>
          <w:rFonts w:ascii="Times New Roman" w:hAnsi="Times New Roman" w:cs="Times New Roman"/>
        </w:rPr>
        <w:t xml:space="preserve">Table 2: Appropriate volumes of </w:t>
      </w:r>
      <w:proofErr w:type="gramStart"/>
      <w:r w:rsidRPr="0087770D">
        <w:rPr>
          <w:rFonts w:ascii="Times New Roman" w:hAnsi="Times New Roman" w:cs="Times New Roman"/>
        </w:rPr>
        <w:t>Fe(</w:t>
      </w:r>
      <w:proofErr w:type="gramEnd"/>
      <w:r w:rsidRPr="0087770D">
        <w:rPr>
          <w:rFonts w:ascii="Times New Roman" w:hAnsi="Times New Roman" w:cs="Times New Roman"/>
        </w:rPr>
        <w:t>NO3)3, KSCN, and HNO3 solutions to be placed in tubes 2 – 5.</w:t>
      </w:r>
    </w:p>
    <w:p w14:paraId="54BEB77D" w14:textId="7FCFF6FC" w:rsidR="000A68E2" w:rsidRPr="0087770D" w:rsidRDefault="000A68E2" w:rsidP="00BF7534">
      <w:pPr>
        <w:rPr>
          <w:rFonts w:ascii="Times New Roman" w:hAnsi="Times New Roman" w:cs="Times New Roman"/>
        </w:rPr>
      </w:pPr>
      <w:r w:rsidRPr="0087770D">
        <w:rPr>
          <w:rFonts w:ascii="Times New Roman" w:hAnsi="Times New Roman" w:cs="Times New Roman"/>
        </w:rPr>
        <w:t xml:space="preserve">Table 3: Appropriate volumes of 0.0025 M </w:t>
      </w:r>
      <w:proofErr w:type="gramStart"/>
      <w:r w:rsidRPr="0087770D">
        <w:rPr>
          <w:rFonts w:ascii="Times New Roman" w:hAnsi="Times New Roman" w:cs="Times New Roman"/>
        </w:rPr>
        <w:t>Fe(</w:t>
      </w:r>
      <w:proofErr w:type="gramEnd"/>
      <w:r w:rsidRPr="0087770D">
        <w:rPr>
          <w:rFonts w:ascii="Times New Roman" w:hAnsi="Times New Roman" w:cs="Times New Roman"/>
        </w:rPr>
        <w:t>NO3)3, 0.0025 M KSCN, and 0.10 M HNO3 solutions.</w:t>
      </w:r>
    </w:p>
    <w:p w14:paraId="69E43CBA" w14:textId="1E7E9B3C" w:rsidR="000A68E2" w:rsidRDefault="000A68E2" w:rsidP="00BF7534">
      <w:pPr>
        <w:rPr>
          <w:rFonts w:ascii="Times New Roman" w:hAnsi="Times New Roman" w:cs="Times New Roman"/>
        </w:rPr>
      </w:pPr>
      <w:r w:rsidRPr="0087770D">
        <w:rPr>
          <w:rFonts w:ascii="Times New Roman" w:hAnsi="Times New Roman" w:cs="Times New Roman"/>
        </w:rPr>
        <w:t xml:space="preserve">Table 4: Absorbance versus Concentration Data for </w:t>
      </w:r>
      <w:proofErr w:type="gramStart"/>
      <w:r w:rsidRPr="0087770D">
        <w:rPr>
          <w:rFonts w:ascii="Times New Roman" w:hAnsi="Times New Roman" w:cs="Times New Roman"/>
        </w:rPr>
        <w:t>Fe(</w:t>
      </w:r>
      <w:proofErr w:type="gramEnd"/>
      <w:r w:rsidRPr="0087770D">
        <w:rPr>
          <w:rFonts w:ascii="Times New Roman" w:hAnsi="Times New Roman" w:cs="Times New Roman"/>
        </w:rPr>
        <w:t>SCN)2+.</w:t>
      </w:r>
    </w:p>
    <w:p w14:paraId="64C22523" w14:textId="5BE1FF3E" w:rsidR="0080259B" w:rsidRPr="00900E06" w:rsidRDefault="0080259B" w:rsidP="00BF7534">
      <w:pPr>
        <w:rPr>
          <w:rFonts w:ascii="Times New Roman" w:hAnsi="Times New Roman" w:cs="Times New Roman"/>
        </w:rPr>
      </w:pPr>
      <w:r w:rsidRPr="0080259B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5:</w:t>
      </w:r>
      <w:r w:rsidRPr="0080259B">
        <w:rPr>
          <w:rFonts w:ascii="Times New Roman" w:hAnsi="Times New Roman" w:cs="Times New Roman"/>
        </w:rPr>
        <w:t xml:space="preserve"> Measured absorbance values and calculated K for the reaction of iron</w:t>
      </w:r>
      <w:r>
        <w:rPr>
          <w:rFonts w:ascii="Times New Roman" w:hAnsi="Times New Roman" w:cs="Times New Roman"/>
        </w:rPr>
        <w:t xml:space="preserve"> </w:t>
      </w:r>
      <w:r w:rsidRPr="0080259B">
        <w:rPr>
          <w:rFonts w:ascii="Times New Roman" w:hAnsi="Times New Roman" w:cs="Times New Roman"/>
        </w:rPr>
        <w:t xml:space="preserve">(III) with </w:t>
      </w:r>
      <w:proofErr w:type="spellStart"/>
      <w:r w:rsidRPr="0080259B">
        <w:rPr>
          <w:rFonts w:ascii="Times New Roman" w:hAnsi="Times New Roman" w:cs="Times New Roman"/>
        </w:rPr>
        <w:t>thiocyanate</w:t>
      </w:r>
      <w:proofErr w:type="spellEnd"/>
      <w:r w:rsidRPr="0080259B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80259B" w:rsidRPr="00900E06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77237"/>
    <w:multiLevelType w:val="multilevel"/>
    <w:tmpl w:val="EC5E8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5331"/>
    <w:multiLevelType w:val="multilevel"/>
    <w:tmpl w:val="9F6C6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0"/>
  </w:num>
  <w:num w:numId="5">
    <w:abstractNumId w:val="13"/>
  </w:num>
  <w:num w:numId="6">
    <w:abstractNumId w:val="14"/>
  </w:num>
  <w:num w:numId="7">
    <w:abstractNumId w:val="2"/>
  </w:num>
  <w:num w:numId="8">
    <w:abstractNumId w:val="5"/>
  </w:num>
  <w:num w:numId="9">
    <w:abstractNumId w:val="1"/>
  </w:num>
  <w:num w:numId="10">
    <w:abstractNumId w:val="15"/>
  </w:num>
  <w:num w:numId="11">
    <w:abstractNumId w:val="7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13825"/>
    <w:rsid w:val="000261C8"/>
    <w:rsid w:val="00043981"/>
    <w:rsid w:val="00044A5C"/>
    <w:rsid w:val="0005490B"/>
    <w:rsid w:val="00060D4E"/>
    <w:rsid w:val="000A68E2"/>
    <w:rsid w:val="000D3048"/>
    <w:rsid w:val="000D670B"/>
    <w:rsid w:val="000E591F"/>
    <w:rsid w:val="000F333C"/>
    <w:rsid w:val="00112905"/>
    <w:rsid w:val="0012387D"/>
    <w:rsid w:val="001454D5"/>
    <w:rsid w:val="00167A7D"/>
    <w:rsid w:val="0018050D"/>
    <w:rsid w:val="0018415D"/>
    <w:rsid w:val="00193AAD"/>
    <w:rsid w:val="001D6E34"/>
    <w:rsid w:val="001E04C4"/>
    <w:rsid w:val="001F2725"/>
    <w:rsid w:val="001F5073"/>
    <w:rsid w:val="00207DA8"/>
    <w:rsid w:val="00215808"/>
    <w:rsid w:val="00266F3B"/>
    <w:rsid w:val="00272DDB"/>
    <w:rsid w:val="0027443D"/>
    <w:rsid w:val="00277077"/>
    <w:rsid w:val="002805A6"/>
    <w:rsid w:val="002825ED"/>
    <w:rsid w:val="0029728A"/>
    <w:rsid w:val="002B29A0"/>
    <w:rsid w:val="002C06DE"/>
    <w:rsid w:val="002C08B2"/>
    <w:rsid w:val="002C6242"/>
    <w:rsid w:val="002C742B"/>
    <w:rsid w:val="002D02B9"/>
    <w:rsid w:val="002E0D80"/>
    <w:rsid w:val="003003C4"/>
    <w:rsid w:val="00305497"/>
    <w:rsid w:val="00313332"/>
    <w:rsid w:val="0031638B"/>
    <w:rsid w:val="0032763A"/>
    <w:rsid w:val="00333C33"/>
    <w:rsid w:val="00350BDE"/>
    <w:rsid w:val="003641E5"/>
    <w:rsid w:val="00375BA3"/>
    <w:rsid w:val="00390288"/>
    <w:rsid w:val="00391D40"/>
    <w:rsid w:val="003920E5"/>
    <w:rsid w:val="00393672"/>
    <w:rsid w:val="003A163D"/>
    <w:rsid w:val="003E3BDA"/>
    <w:rsid w:val="003E55C2"/>
    <w:rsid w:val="003F057D"/>
    <w:rsid w:val="00400ABC"/>
    <w:rsid w:val="00407C15"/>
    <w:rsid w:val="004139B7"/>
    <w:rsid w:val="00426394"/>
    <w:rsid w:val="004353B5"/>
    <w:rsid w:val="004361C6"/>
    <w:rsid w:val="0044578B"/>
    <w:rsid w:val="00447498"/>
    <w:rsid w:val="00452CC8"/>
    <w:rsid w:val="00462DCC"/>
    <w:rsid w:val="004858FB"/>
    <w:rsid w:val="004A326D"/>
    <w:rsid w:val="004A4DEF"/>
    <w:rsid w:val="004C147D"/>
    <w:rsid w:val="004C1665"/>
    <w:rsid w:val="004C4211"/>
    <w:rsid w:val="004E3B6C"/>
    <w:rsid w:val="00507D35"/>
    <w:rsid w:val="00514286"/>
    <w:rsid w:val="00525732"/>
    <w:rsid w:val="0054062F"/>
    <w:rsid w:val="0055578E"/>
    <w:rsid w:val="00561F73"/>
    <w:rsid w:val="005922BB"/>
    <w:rsid w:val="00594537"/>
    <w:rsid w:val="005B0E4D"/>
    <w:rsid w:val="005E549E"/>
    <w:rsid w:val="005F1574"/>
    <w:rsid w:val="006006DC"/>
    <w:rsid w:val="0064085E"/>
    <w:rsid w:val="00640E71"/>
    <w:rsid w:val="00646F46"/>
    <w:rsid w:val="00650998"/>
    <w:rsid w:val="00662CCF"/>
    <w:rsid w:val="00662D52"/>
    <w:rsid w:val="006727F7"/>
    <w:rsid w:val="0068146E"/>
    <w:rsid w:val="00682230"/>
    <w:rsid w:val="00697897"/>
    <w:rsid w:val="006B3CB2"/>
    <w:rsid w:val="006D7672"/>
    <w:rsid w:val="006F3094"/>
    <w:rsid w:val="00700814"/>
    <w:rsid w:val="00710769"/>
    <w:rsid w:val="00721045"/>
    <w:rsid w:val="00725F5E"/>
    <w:rsid w:val="007455DD"/>
    <w:rsid w:val="0075133C"/>
    <w:rsid w:val="00752AE3"/>
    <w:rsid w:val="00754C37"/>
    <w:rsid w:val="00760495"/>
    <w:rsid w:val="0076603E"/>
    <w:rsid w:val="00771519"/>
    <w:rsid w:val="00783318"/>
    <w:rsid w:val="007861DC"/>
    <w:rsid w:val="0078743F"/>
    <w:rsid w:val="00792E08"/>
    <w:rsid w:val="00792E7C"/>
    <w:rsid w:val="00794268"/>
    <w:rsid w:val="007A569E"/>
    <w:rsid w:val="007C5433"/>
    <w:rsid w:val="007D664D"/>
    <w:rsid w:val="00800098"/>
    <w:rsid w:val="0080259B"/>
    <w:rsid w:val="008057DE"/>
    <w:rsid w:val="00805A1A"/>
    <w:rsid w:val="008103A4"/>
    <w:rsid w:val="00846F76"/>
    <w:rsid w:val="00852705"/>
    <w:rsid w:val="00855483"/>
    <w:rsid w:val="0087770D"/>
    <w:rsid w:val="00884EE0"/>
    <w:rsid w:val="008C1953"/>
    <w:rsid w:val="008C2FF3"/>
    <w:rsid w:val="008C7301"/>
    <w:rsid w:val="008E763D"/>
    <w:rsid w:val="008F1209"/>
    <w:rsid w:val="008F1B95"/>
    <w:rsid w:val="008F2F39"/>
    <w:rsid w:val="00900E06"/>
    <w:rsid w:val="00911E91"/>
    <w:rsid w:val="009170CF"/>
    <w:rsid w:val="009246FC"/>
    <w:rsid w:val="00940ACD"/>
    <w:rsid w:val="009446AD"/>
    <w:rsid w:val="00967467"/>
    <w:rsid w:val="009705A8"/>
    <w:rsid w:val="00972C2E"/>
    <w:rsid w:val="00977CDC"/>
    <w:rsid w:val="0099027A"/>
    <w:rsid w:val="009963C0"/>
    <w:rsid w:val="009B05F1"/>
    <w:rsid w:val="009F76EC"/>
    <w:rsid w:val="00A07429"/>
    <w:rsid w:val="00A220F5"/>
    <w:rsid w:val="00A27EE0"/>
    <w:rsid w:val="00A35214"/>
    <w:rsid w:val="00A37E93"/>
    <w:rsid w:val="00A538BE"/>
    <w:rsid w:val="00A5695E"/>
    <w:rsid w:val="00A60861"/>
    <w:rsid w:val="00A636FF"/>
    <w:rsid w:val="00A643EC"/>
    <w:rsid w:val="00A666FD"/>
    <w:rsid w:val="00A7101C"/>
    <w:rsid w:val="00A7173D"/>
    <w:rsid w:val="00A71E18"/>
    <w:rsid w:val="00A72F26"/>
    <w:rsid w:val="00A86642"/>
    <w:rsid w:val="00A95ED8"/>
    <w:rsid w:val="00A9630D"/>
    <w:rsid w:val="00AA2C0E"/>
    <w:rsid w:val="00AA4E99"/>
    <w:rsid w:val="00AA53D6"/>
    <w:rsid w:val="00AA5D85"/>
    <w:rsid w:val="00AA6619"/>
    <w:rsid w:val="00AD2BDA"/>
    <w:rsid w:val="00AD5465"/>
    <w:rsid w:val="00AE66F8"/>
    <w:rsid w:val="00AF442F"/>
    <w:rsid w:val="00B004E4"/>
    <w:rsid w:val="00B260BB"/>
    <w:rsid w:val="00B26BEB"/>
    <w:rsid w:val="00B31A1D"/>
    <w:rsid w:val="00B4103F"/>
    <w:rsid w:val="00B61DE2"/>
    <w:rsid w:val="00B72B29"/>
    <w:rsid w:val="00B82053"/>
    <w:rsid w:val="00B93C2B"/>
    <w:rsid w:val="00BA5EB0"/>
    <w:rsid w:val="00BB41DD"/>
    <w:rsid w:val="00BB422C"/>
    <w:rsid w:val="00BE095C"/>
    <w:rsid w:val="00BE4589"/>
    <w:rsid w:val="00BE5CFE"/>
    <w:rsid w:val="00BF2455"/>
    <w:rsid w:val="00BF7534"/>
    <w:rsid w:val="00C01627"/>
    <w:rsid w:val="00C03887"/>
    <w:rsid w:val="00C0486C"/>
    <w:rsid w:val="00C07471"/>
    <w:rsid w:val="00C2567D"/>
    <w:rsid w:val="00C33ED9"/>
    <w:rsid w:val="00C359DD"/>
    <w:rsid w:val="00C40160"/>
    <w:rsid w:val="00C436F9"/>
    <w:rsid w:val="00C5748F"/>
    <w:rsid w:val="00C63471"/>
    <w:rsid w:val="00C702B7"/>
    <w:rsid w:val="00C753CF"/>
    <w:rsid w:val="00CB185B"/>
    <w:rsid w:val="00CC5C75"/>
    <w:rsid w:val="00CC73F1"/>
    <w:rsid w:val="00CD5330"/>
    <w:rsid w:val="00CE3F11"/>
    <w:rsid w:val="00D000CD"/>
    <w:rsid w:val="00D1215F"/>
    <w:rsid w:val="00D376C9"/>
    <w:rsid w:val="00D37C6A"/>
    <w:rsid w:val="00D5080D"/>
    <w:rsid w:val="00D553B8"/>
    <w:rsid w:val="00D82579"/>
    <w:rsid w:val="00D90836"/>
    <w:rsid w:val="00D93EE7"/>
    <w:rsid w:val="00DA380C"/>
    <w:rsid w:val="00DA7956"/>
    <w:rsid w:val="00DB0136"/>
    <w:rsid w:val="00DC31C4"/>
    <w:rsid w:val="00DE0DD3"/>
    <w:rsid w:val="00DE2EA3"/>
    <w:rsid w:val="00E01DB2"/>
    <w:rsid w:val="00E4310A"/>
    <w:rsid w:val="00E57A8D"/>
    <w:rsid w:val="00E6045C"/>
    <w:rsid w:val="00E62043"/>
    <w:rsid w:val="00E70F2A"/>
    <w:rsid w:val="00E83FA3"/>
    <w:rsid w:val="00EB03BE"/>
    <w:rsid w:val="00EC1597"/>
    <w:rsid w:val="00EC38FB"/>
    <w:rsid w:val="00ED59AA"/>
    <w:rsid w:val="00EE16F9"/>
    <w:rsid w:val="00EE7E41"/>
    <w:rsid w:val="00F00CF4"/>
    <w:rsid w:val="00F0330D"/>
    <w:rsid w:val="00F0772A"/>
    <w:rsid w:val="00F268F3"/>
    <w:rsid w:val="00F30139"/>
    <w:rsid w:val="00F560F1"/>
    <w:rsid w:val="00F8164C"/>
    <w:rsid w:val="00F82626"/>
    <w:rsid w:val="00F86702"/>
    <w:rsid w:val="00F915B4"/>
    <w:rsid w:val="00F94808"/>
    <w:rsid w:val="00FB7063"/>
    <w:rsid w:val="00FD0D27"/>
    <w:rsid w:val="00FD3F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FA3BE6"/>
  <w15:docId w15:val="{EA159EA7-C37F-4C85-866F-260E4E21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  <w:style w:type="table" w:styleId="TableGrid">
    <w:name w:val="Table Grid"/>
    <w:basedOn w:val="TableNormal"/>
    <w:uiPriority w:val="59"/>
    <w:rsid w:val="0001382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D8C3-AF74-4184-9714-38559E3D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Dennis McGonagle</cp:lastModifiedBy>
  <cp:revision>2</cp:revision>
  <dcterms:created xsi:type="dcterms:W3CDTF">2015-03-03T19:44:00Z</dcterms:created>
  <dcterms:modified xsi:type="dcterms:W3CDTF">2015-03-03T19:44:00Z</dcterms:modified>
</cp:coreProperties>
</file>