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B3" w:rsidRPr="000B20B3" w:rsidRDefault="000B20B3" w:rsidP="000B20B3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r w:rsidRPr="000B20B3">
        <w:rPr>
          <w:rFonts w:eastAsia="Times New Roman" w:cs="Times New Roman"/>
          <w:color w:val="222222"/>
          <w:sz w:val="19"/>
          <w:szCs w:val="19"/>
        </w:rPr>
        <w:t>10081:</w:t>
      </w:r>
    </w:p>
    <w:p w:rsidR="000B20B3" w:rsidRPr="000B20B3" w:rsidRDefault="000B20B3" w:rsidP="000B20B3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</w:p>
    <w:p w:rsidR="000B20B3" w:rsidRPr="000B20B3" w:rsidRDefault="000B20B3" w:rsidP="000B20B3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r w:rsidRPr="000B20B3">
        <w:rPr>
          <w:rFonts w:eastAsia="Times New Roman" w:cs="Times New Roman"/>
          <w:color w:val="222222"/>
          <w:sz w:val="19"/>
          <w:szCs w:val="19"/>
        </w:rPr>
        <w:t>2.2.3 (Script change</w:t>
      </w:r>
      <w:proofErr w:type="gramStart"/>
      <w:r w:rsidRPr="000B20B3">
        <w:rPr>
          <w:rFonts w:eastAsia="Times New Roman" w:cs="Times New Roman"/>
          <w:color w:val="222222"/>
          <w:sz w:val="19"/>
          <w:szCs w:val="19"/>
        </w:rPr>
        <w:t>)  </w:t>
      </w:r>
      <w:r w:rsidRPr="000B20B3">
        <w:rPr>
          <w:rFonts w:eastAsia="Times New Roman" w:cs="Times New Roman"/>
          <w:color w:val="222222"/>
          <w:sz w:val="20"/>
          <w:szCs w:val="20"/>
        </w:rPr>
        <w:t>By</w:t>
      </w:r>
      <w:proofErr w:type="gramEnd"/>
      <w:r w:rsidRPr="000B20B3">
        <w:rPr>
          <w:rFonts w:eastAsia="Times New Roman" w:cs="Times New Roman"/>
          <w:color w:val="222222"/>
          <w:sz w:val="20"/>
          <w:szCs w:val="20"/>
        </w:rPr>
        <w:t xml:space="preserve"> designing primers that will only amplify a unique sequence, or a unique combination of sequences, from an organism of interest, PCR can detect for the presence of that organism’s DNA among all the genetic materials in a complex environmental sample.</w:t>
      </w:r>
      <w:r w:rsidRPr="000B20B3">
        <w:rPr>
          <w:rFonts w:eastAsia="Times New Roman" w:cs="Times New Roman"/>
          <w:color w:val="222222"/>
          <w:sz w:val="19"/>
          <w:szCs w:val="19"/>
        </w:rPr>
        <w:t> </w:t>
      </w:r>
    </w:p>
    <w:p w:rsidR="000B20B3" w:rsidRPr="000B20B3" w:rsidRDefault="000B20B3" w:rsidP="000B20B3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</w:p>
    <w:p w:rsidR="000B20B3" w:rsidRPr="000B20B3" w:rsidRDefault="000B20B3" w:rsidP="000B20B3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B3"/>
    <w:rsid w:val="000B20B3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20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Macintosh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2015-10-02T23:36:00Z</dcterms:created>
  <dcterms:modified xsi:type="dcterms:W3CDTF">2015-10-02T23:37:00Z</dcterms:modified>
</cp:coreProperties>
</file>