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2B" w:rsidRPr="000B20B3" w:rsidRDefault="0096652B" w:rsidP="0096652B">
      <w:pPr>
        <w:shd w:val="clear" w:color="auto" w:fill="FFFFFF"/>
        <w:rPr>
          <w:rFonts w:eastAsia="Times New Roman" w:cs="Times New Roman"/>
          <w:color w:val="222222"/>
          <w:sz w:val="19"/>
          <w:szCs w:val="19"/>
        </w:rPr>
      </w:pPr>
      <w:r w:rsidRPr="000B20B3">
        <w:rPr>
          <w:rFonts w:eastAsia="Times New Roman" w:cs="Times New Roman"/>
          <w:color w:val="222222"/>
          <w:sz w:val="19"/>
          <w:szCs w:val="19"/>
        </w:rPr>
        <w:t>10053 (Script changes):</w:t>
      </w:r>
    </w:p>
    <w:p w:rsidR="0096652B" w:rsidRPr="000B20B3" w:rsidRDefault="0096652B" w:rsidP="0096652B">
      <w:pPr>
        <w:shd w:val="clear" w:color="auto" w:fill="FFFFFF"/>
        <w:rPr>
          <w:rFonts w:eastAsia="Times New Roman" w:cs="Times New Roman"/>
          <w:color w:val="222222"/>
          <w:sz w:val="19"/>
          <w:szCs w:val="19"/>
        </w:rPr>
      </w:pPr>
    </w:p>
    <w:p w:rsidR="0096652B" w:rsidRPr="000B20B3" w:rsidRDefault="0096652B" w:rsidP="0096652B">
      <w:pPr>
        <w:shd w:val="clear" w:color="auto" w:fill="FFFFFF"/>
        <w:rPr>
          <w:rFonts w:eastAsia="Times New Roman" w:cs="Times New Roman"/>
          <w:color w:val="222222"/>
          <w:sz w:val="19"/>
          <w:szCs w:val="19"/>
        </w:rPr>
      </w:pPr>
      <w:r w:rsidRPr="000B20B3">
        <w:rPr>
          <w:rFonts w:eastAsia="Times New Roman" w:cs="Times New Roman"/>
          <w:color w:val="222222"/>
          <w:sz w:val="19"/>
          <w:szCs w:val="19"/>
        </w:rPr>
        <w:t>3.2 </w:t>
      </w:r>
      <w:r w:rsidRPr="000B20B3">
        <w:rPr>
          <w:rFonts w:eastAsia="Times New Roman" w:cs="Times New Roman"/>
          <w:color w:val="222222"/>
          <w:sz w:val="20"/>
          <w:szCs w:val="20"/>
        </w:rPr>
        <w:t>Weigh 150 g of soil into the two separate </w:t>
      </w:r>
      <w:r w:rsidRPr="000B20B3">
        <w:rPr>
          <w:rFonts w:eastAsia="Times New Roman" w:cs="Times New Roman"/>
          <w:b/>
          <w:bCs/>
          <w:color w:val="222222"/>
          <w:sz w:val="20"/>
          <w:szCs w:val="20"/>
        </w:rPr>
        <w:t>containers.</w:t>
      </w:r>
      <w:r w:rsidRPr="000B20B3">
        <w:rPr>
          <w:rFonts w:eastAsia="Times New Roman" w:cs="Times New Roman"/>
          <w:color w:val="222222"/>
          <w:sz w:val="20"/>
          <w:szCs w:val="20"/>
        </w:rPr>
        <w:t> </w:t>
      </w:r>
      <w:r w:rsidRPr="000B20B3">
        <w:rPr>
          <w:rFonts w:eastAsia="Times New Roman" w:cs="Times New Roman"/>
          <w:b/>
          <w:bCs/>
          <w:color w:val="222222"/>
          <w:sz w:val="20"/>
          <w:szCs w:val="20"/>
        </w:rPr>
        <w:t>One container should be labeled as the treatment sample</w:t>
      </w:r>
      <w:r w:rsidRPr="000B20B3">
        <w:rPr>
          <w:rFonts w:eastAsia="Times New Roman" w:cs="Times New Roman"/>
          <w:color w:val="222222"/>
          <w:sz w:val="20"/>
          <w:szCs w:val="20"/>
        </w:rPr>
        <w:t>, which will be modified with nutrients to encourage rapid proliferation of organisms.</w:t>
      </w:r>
    </w:p>
    <w:p w:rsidR="0096652B" w:rsidRPr="000B20B3" w:rsidRDefault="0096652B" w:rsidP="0096652B">
      <w:pPr>
        <w:rPr>
          <w:rFonts w:ascii="Times" w:eastAsia="Times New Roman" w:hAnsi="Times" w:cs="Times New Roman"/>
          <w:sz w:val="20"/>
          <w:szCs w:val="20"/>
        </w:rPr>
      </w:pPr>
      <w:r w:rsidRPr="000B20B3">
        <w:rPr>
          <w:rFonts w:eastAsia="Times New Roman" w:cs="Times New Roman"/>
          <w:color w:val="222222"/>
          <w:sz w:val="20"/>
          <w:szCs w:val="20"/>
          <w:shd w:val="clear" w:color="auto" w:fill="FFFFFF"/>
        </w:rPr>
        <w:t> </w:t>
      </w:r>
    </w:p>
    <w:p w:rsidR="0096652B" w:rsidRPr="000B20B3" w:rsidRDefault="0096652B" w:rsidP="0096652B">
      <w:pPr>
        <w:shd w:val="clear" w:color="auto" w:fill="FFFFFF"/>
        <w:rPr>
          <w:rFonts w:eastAsia="Times New Roman" w:cs="Times New Roman"/>
          <w:color w:val="222222"/>
          <w:sz w:val="19"/>
          <w:szCs w:val="19"/>
        </w:rPr>
      </w:pPr>
      <w:r w:rsidRPr="000B20B3">
        <w:rPr>
          <w:rFonts w:eastAsia="Times New Roman" w:cs="Times New Roman"/>
          <w:color w:val="222222"/>
          <w:sz w:val="19"/>
          <w:szCs w:val="19"/>
        </w:rPr>
        <w:t>3.4 </w:t>
      </w:r>
      <w:r w:rsidRPr="000B20B3">
        <w:rPr>
          <w:rFonts w:eastAsia="Times New Roman" w:cs="Times New Roman"/>
          <w:color w:val="222222"/>
          <w:sz w:val="20"/>
          <w:szCs w:val="20"/>
        </w:rPr>
        <w:t>Pour the calculated volume of water into each </w:t>
      </w:r>
      <w:r w:rsidRPr="000B20B3">
        <w:rPr>
          <w:rFonts w:eastAsia="Times New Roman" w:cs="Times New Roman"/>
          <w:b/>
          <w:bCs/>
          <w:color w:val="222222"/>
          <w:sz w:val="20"/>
          <w:szCs w:val="20"/>
        </w:rPr>
        <w:t>container.</w:t>
      </w:r>
    </w:p>
    <w:p w:rsidR="0096652B" w:rsidRPr="000B20B3" w:rsidRDefault="0096652B" w:rsidP="0096652B">
      <w:pPr>
        <w:shd w:val="clear" w:color="auto" w:fill="FFFFFF"/>
        <w:rPr>
          <w:rFonts w:eastAsia="Times New Roman" w:cs="Times New Roman"/>
          <w:color w:val="222222"/>
          <w:sz w:val="19"/>
          <w:szCs w:val="19"/>
        </w:rPr>
      </w:pPr>
    </w:p>
    <w:p w:rsidR="0096652B" w:rsidRPr="000B20B3" w:rsidRDefault="0096652B" w:rsidP="0096652B">
      <w:pPr>
        <w:shd w:val="clear" w:color="auto" w:fill="FFFFFF"/>
        <w:rPr>
          <w:rFonts w:eastAsia="Times New Roman" w:cs="Times New Roman"/>
          <w:color w:val="222222"/>
          <w:sz w:val="19"/>
          <w:szCs w:val="19"/>
        </w:rPr>
      </w:pPr>
      <w:r w:rsidRPr="000B20B3">
        <w:rPr>
          <w:rFonts w:eastAsia="Times New Roman" w:cs="Times New Roman"/>
          <w:color w:val="222222"/>
          <w:sz w:val="19"/>
          <w:szCs w:val="19"/>
        </w:rPr>
        <w:t>3.6 </w:t>
      </w:r>
      <w:r w:rsidRPr="000B20B3">
        <w:rPr>
          <w:rFonts w:eastAsia="Times New Roman" w:cs="Times New Roman"/>
          <w:color w:val="222222"/>
          <w:sz w:val="20"/>
          <w:szCs w:val="20"/>
        </w:rPr>
        <w:t>Weigh this amount of glucose and add it to the treatment </w:t>
      </w:r>
      <w:r w:rsidRPr="000B20B3">
        <w:rPr>
          <w:rFonts w:eastAsia="Times New Roman" w:cs="Times New Roman"/>
          <w:b/>
          <w:bCs/>
          <w:color w:val="222222"/>
          <w:sz w:val="20"/>
          <w:szCs w:val="20"/>
        </w:rPr>
        <w:t>container </w:t>
      </w:r>
      <w:r w:rsidRPr="000B20B3">
        <w:rPr>
          <w:rFonts w:eastAsia="Times New Roman" w:cs="Times New Roman"/>
          <w:color w:val="222222"/>
          <w:sz w:val="20"/>
          <w:szCs w:val="20"/>
        </w:rPr>
        <w:t>only.</w:t>
      </w:r>
    </w:p>
    <w:p w:rsidR="0096652B" w:rsidRPr="000B20B3" w:rsidRDefault="0096652B" w:rsidP="0096652B">
      <w:pPr>
        <w:rPr>
          <w:rFonts w:ascii="Times" w:eastAsia="Times New Roman" w:hAnsi="Times" w:cs="Times New Roman"/>
          <w:sz w:val="20"/>
          <w:szCs w:val="20"/>
        </w:rPr>
      </w:pPr>
      <w:r w:rsidRPr="000B20B3">
        <w:rPr>
          <w:rFonts w:eastAsia="Times New Roman" w:cs="Times New Roman"/>
          <w:color w:val="222222"/>
          <w:sz w:val="20"/>
          <w:szCs w:val="20"/>
          <w:shd w:val="clear" w:color="auto" w:fill="FFFFFF"/>
        </w:rPr>
        <w:t> </w:t>
      </w:r>
    </w:p>
    <w:p w:rsidR="0096652B" w:rsidRPr="000B20B3" w:rsidRDefault="0096652B" w:rsidP="0096652B">
      <w:pPr>
        <w:shd w:val="clear" w:color="auto" w:fill="FFFFFF"/>
        <w:rPr>
          <w:rFonts w:eastAsia="Times New Roman" w:cs="Times New Roman"/>
          <w:color w:val="222222"/>
          <w:sz w:val="19"/>
          <w:szCs w:val="19"/>
        </w:rPr>
      </w:pPr>
      <w:r w:rsidRPr="000B20B3">
        <w:rPr>
          <w:rFonts w:eastAsia="Times New Roman" w:cs="Times New Roman"/>
          <w:color w:val="222222"/>
          <w:sz w:val="19"/>
          <w:szCs w:val="19"/>
        </w:rPr>
        <w:t>3.7 </w:t>
      </w:r>
      <w:r w:rsidRPr="000B20B3">
        <w:rPr>
          <w:rFonts w:eastAsia="Times New Roman" w:cs="Times New Roman"/>
          <w:color w:val="222222"/>
          <w:sz w:val="20"/>
          <w:szCs w:val="20"/>
        </w:rPr>
        <w:t xml:space="preserve">Weigh 200 mg of ammonium nitrate, </w:t>
      </w:r>
      <w:proofErr w:type="gramStart"/>
      <w:r w:rsidRPr="000B20B3">
        <w:rPr>
          <w:rFonts w:eastAsia="Times New Roman" w:cs="Times New Roman"/>
          <w:color w:val="222222"/>
          <w:sz w:val="20"/>
          <w:szCs w:val="20"/>
        </w:rPr>
        <w:t>then</w:t>
      </w:r>
      <w:proofErr w:type="gramEnd"/>
      <w:r w:rsidRPr="000B20B3">
        <w:rPr>
          <w:rFonts w:eastAsia="Times New Roman" w:cs="Times New Roman"/>
          <w:color w:val="222222"/>
          <w:sz w:val="20"/>
          <w:szCs w:val="20"/>
        </w:rPr>
        <w:t xml:space="preserve"> add it to the treatment container only. The ammonium nitrate serves as the nitrogen nutrient source for the soil microbes. Mix the soil, glucose, and ammonium nitrate mixture in the container.</w:t>
      </w:r>
    </w:p>
    <w:p w:rsidR="0096652B" w:rsidRPr="000B20B3" w:rsidRDefault="0096652B" w:rsidP="0096652B">
      <w:pPr>
        <w:shd w:val="clear" w:color="auto" w:fill="FFFFFF"/>
        <w:rPr>
          <w:rFonts w:eastAsia="Times New Roman" w:cs="Times New Roman"/>
          <w:color w:val="222222"/>
          <w:sz w:val="19"/>
          <w:szCs w:val="19"/>
        </w:rPr>
      </w:pPr>
    </w:p>
    <w:p w:rsidR="0096652B" w:rsidRPr="000B20B3" w:rsidRDefault="0096652B" w:rsidP="0096652B">
      <w:pPr>
        <w:shd w:val="clear" w:color="auto" w:fill="FFFFFF"/>
        <w:rPr>
          <w:rFonts w:eastAsia="Times New Roman" w:cs="Times New Roman"/>
          <w:color w:val="222222"/>
          <w:sz w:val="19"/>
          <w:szCs w:val="19"/>
        </w:rPr>
      </w:pPr>
      <w:r w:rsidRPr="000B20B3">
        <w:rPr>
          <w:rFonts w:eastAsia="Times New Roman" w:cs="Times New Roman"/>
          <w:color w:val="222222"/>
          <w:sz w:val="19"/>
          <w:szCs w:val="19"/>
        </w:rPr>
        <w:t>3.11 </w:t>
      </w:r>
      <w:r w:rsidRPr="000B20B3">
        <w:rPr>
          <w:rFonts w:eastAsia="Times New Roman" w:cs="Times New Roman"/>
          <w:color w:val="222222"/>
          <w:sz w:val="20"/>
          <w:szCs w:val="20"/>
        </w:rPr>
        <w:t>Insert the two treatment slides into the treatment soil container. Leave </w:t>
      </w:r>
      <w:r w:rsidRPr="000B20B3">
        <w:rPr>
          <w:rFonts w:eastAsia="Times New Roman" w:cs="Times New Roman"/>
          <w:b/>
          <w:bCs/>
          <w:color w:val="222222"/>
          <w:sz w:val="20"/>
          <w:szCs w:val="20"/>
        </w:rPr>
        <w:t>a section of </w:t>
      </w:r>
      <w:r w:rsidRPr="000B20B3">
        <w:rPr>
          <w:rFonts w:eastAsia="Times New Roman" w:cs="Times New Roman"/>
          <w:color w:val="222222"/>
          <w:sz w:val="20"/>
          <w:szCs w:val="20"/>
        </w:rPr>
        <w:t>each slide exposed above the soil surface, and ensure that there is a gap between the two slides.</w:t>
      </w:r>
    </w:p>
    <w:p w:rsidR="0096652B" w:rsidRPr="000B20B3" w:rsidRDefault="0096652B" w:rsidP="0096652B">
      <w:pPr>
        <w:rPr>
          <w:rFonts w:ascii="Times" w:eastAsia="Times New Roman" w:hAnsi="Times" w:cs="Times New Roman"/>
          <w:sz w:val="20"/>
          <w:szCs w:val="20"/>
        </w:rPr>
      </w:pPr>
      <w:r w:rsidRPr="000B20B3">
        <w:rPr>
          <w:rFonts w:eastAsia="Times New Roman" w:cs="Times New Roman"/>
          <w:color w:val="222222"/>
          <w:sz w:val="20"/>
          <w:szCs w:val="20"/>
          <w:shd w:val="clear" w:color="auto" w:fill="FFFFFF"/>
        </w:rPr>
        <w:t> </w:t>
      </w:r>
    </w:p>
    <w:p w:rsidR="0096652B" w:rsidRPr="000B20B3" w:rsidRDefault="0096652B" w:rsidP="0096652B">
      <w:pPr>
        <w:shd w:val="clear" w:color="auto" w:fill="FFFFFF"/>
        <w:rPr>
          <w:rFonts w:eastAsia="Times New Roman" w:cs="Times New Roman"/>
          <w:color w:val="222222"/>
          <w:sz w:val="19"/>
          <w:szCs w:val="19"/>
        </w:rPr>
      </w:pPr>
      <w:r w:rsidRPr="000B20B3">
        <w:rPr>
          <w:rFonts w:eastAsia="Times New Roman" w:cs="Times New Roman"/>
          <w:color w:val="222222"/>
          <w:sz w:val="19"/>
          <w:szCs w:val="19"/>
        </w:rPr>
        <w:t>4.1 </w:t>
      </w:r>
      <w:r w:rsidRPr="000B20B3">
        <w:rPr>
          <w:rFonts w:eastAsia="Times New Roman" w:cs="Times New Roman"/>
          <w:color w:val="222222"/>
          <w:sz w:val="20"/>
          <w:szCs w:val="20"/>
        </w:rPr>
        <w:t>After the seven-day incubation, calculate the soil moisture content by weighing the soil cups. Determine if weight has been lost due to water evaporation, and replace the water if needed.</w:t>
      </w:r>
    </w:p>
    <w:p w:rsidR="0096652B" w:rsidRPr="000B20B3" w:rsidRDefault="0096652B" w:rsidP="0096652B">
      <w:pPr>
        <w:shd w:val="clear" w:color="auto" w:fill="FFFFFF"/>
        <w:rPr>
          <w:rFonts w:eastAsia="Times New Roman" w:cs="Times New Roman"/>
          <w:color w:val="222222"/>
          <w:sz w:val="19"/>
          <w:szCs w:val="19"/>
        </w:rPr>
      </w:pPr>
    </w:p>
    <w:p w:rsidR="0096652B" w:rsidRPr="000B20B3" w:rsidRDefault="0096652B" w:rsidP="0096652B">
      <w:pPr>
        <w:shd w:val="clear" w:color="auto" w:fill="FFFFFF"/>
        <w:rPr>
          <w:rFonts w:eastAsia="Times New Roman" w:cs="Times New Roman"/>
          <w:color w:val="222222"/>
          <w:sz w:val="19"/>
          <w:szCs w:val="19"/>
        </w:rPr>
      </w:pPr>
      <w:proofErr w:type="gramStart"/>
      <w:r w:rsidRPr="000B20B3">
        <w:rPr>
          <w:rFonts w:eastAsia="Times New Roman" w:cs="Times New Roman"/>
          <w:color w:val="222222"/>
          <w:sz w:val="19"/>
          <w:szCs w:val="19"/>
        </w:rPr>
        <w:t>4.4  </w:t>
      </w:r>
      <w:r w:rsidRPr="000B20B3">
        <w:rPr>
          <w:rFonts w:eastAsia="Times New Roman" w:cs="Times New Roman"/>
          <w:color w:val="222222"/>
          <w:sz w:val="20"/>
          <w:szCs w:val="20"/>
        </w:rPr>
        <w:t>Gently</w:t>
      </w:r>
      <w:proofErr w:type="gramEnd"/>
      <w:r w:rsidRPr="000B20B3">
        <w:rPr>
          <w:rFonts w:eastAsia="Times New Roman" w:cs="Times New Roman"/>
          <w:color w:val="222222"/>
          <w:sz w:val="20"/>
          <w:szCs w:val="20"/>
        </w:rPr>
        <w:t xml:space="preserve"> tap the slides to remove large soil particles. Using a damp paper towel, clean the lower face of the slides. </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2B"/>
    <w:rsid w:val="001E1FAD"/>
    <w:rsid w:val="001E64BF"/>
    <w:rsid w:val="00490A02"/>
    <w:rsid w:val="00966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Macintosh Word</Application>
  <DocSecurity>0</DocSecurity>
  <Lines>7</Lines>
  <Paragraphs>2</Paragraphs>
  <ScaleCrop>false</ScaleCrop>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2015-10-02T23:36:00Z</dcterms:created>
  <dcterms:modified xsi:type="dcterms:W3CDTF">2015-10-02T23:38:00Z</dcterms:modified>
</cp:coreProperties>
</file>