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79EF49A" w14:textId="77777777" w:rsidR="00144DF6" w:rsidRDefault="00170370">
      <w:pPr>
        <w:rPr>
          <w:rFonts w:ascii="Calibri" w:eastAsia="Calibri" w:hAnsi="Calibri" w:cs="Calibri"/>
          <w:b/>
        </w:rPr>
      </w:pPr>
      <w:r>
        <w:rPr>
          <w:rFonts w:ascii="Calibri" w:eastAsia="Calibri" w:hAnsi="Calibri" w:cs="Calibri"/>
          <w:b/>
        </w:rPr>
        <w:t xml:space="preserve">TITLE: </w:t>
      </w:r>
    </w:p>
    <w:p w14:paraId="381A85A6" w14:textId="77777777" w:rsidR="00144DF6" w:rsidRDefault="00170370">
      <w:pPr>
        <w:spacing w:after="200" w:line="276" w:lineRule="auto"/>
        <w:jc w:val="both"/>
        <w:rPr>
          <w:rFonts w:ascii="Arial" w:eastAsia="Arial" w:hAnsi="Arial" w:cs="Arial"/>
          <w:b/>
          <w:sz w:val="20"/>
        </w:rPr>
      </w:pPr>
      <w:r>
        <w:rPr>
          <w:rFonts w:ascii="Arial" w:eastAsia="Arial" w:hAnsi="Arial" w:cs="Arial"/>
          <w:b/>
          <w:sz w:val="20"/>
        </w:rPr>
        <w:t xml:space="preserve">Motor Exam I </w:t>
      </w:r>
    </w:p>
    <w:p w14:paraId="6C85F2A4" w14:textId="77777777" w:rsidR="00144DF6" w:rsidRDefault="00170370">
      <w:pPr>
        <w:rPr>
          <w:rFonts w:ascii="Calibri" w:eastAsia="Calibri" w:hAnsi="Calibri" w:cs="Calibri"/>
        </w:rPr>
      </w:pPr>
      <w:r>
        <w:rPr>
          <w:rFonts w:ascii="Calibri" w:eastAsia="Calibri" w:hAnsi="Calibri" w:cs="Calibri"/>
          <w:b/>
        </w:rPr>
        <w:t>AUTHORS</w:t>
      </w:r>
      <w:r>
        <w:rPr>
          <w:rFonts w:ascii="Calibri" w:eastAsia="Calibri" w:hAnsi="Calibri" w:cs="Calibri"/>
        </w:rPr>
        <w:t>:</w:t>
      </w:r>
    </w:p>
    <w:p w14:paraId="69BA6667" w14:textId="77777777" w:rsidR="00144DF6" w:rsidRDefault="00144DF6">
      <w:pPr>
        <w:rPr>
          <w:rFonts w:ascii="Calibri" w:eastAsia="Calibri" w:hAnsi="Calibri" w:cs="Calibri"/>
        </w:rPr>
      </w:pPr>
    </w:p>
    <w:p w14:paraId="2EF75BC1" w14:textId="77777777" w:rsidR="00144DF6" w:rsidRDefault="00170370">
      <w:pPr>
        <w:rPr>
          <w:rFonts w:ascii="Calibri" w:eastAsia="Calibri" w:hAnsi="Calibri" w:cs="Calibri"/>
        </w:rPr>
      </w:pPr>
      <w:r>
        <w:rPr>
          <w:rFonts w:ascii="Calibri" w:eastAsia="Calibri" w:hAnsi="Calibri" w:cs="Calibri"/>
          <w:b/>
        </w:rPr>
        <w:t>CORRESPONDING AUTHOR:</w:t>
      </w:r>
      <w:r>
        <w:rPr>
          <w:rFonts w:ascii="Calibri" w:eastAsia="Calibri" w:hAnsi="Calibri" w:cs="Calibri"/>
        </w:rPr>
        <w:t xml:space="preserve"> </w:t>
      </w:r>
    </w:p>
    <w:p w14:paraId="6287C8E3" w14:textId="77777777" w:rsidR="00144DF6" w:rsidRDefault="00144DF6">
      <w:pPr>
        <w:rPr>
          <w:rFonts w:ascii="Calibri" w:eastAsia="Calibri" w:hAnsi="Calibri" w:cs="Calibri"/>
        </w:rPr>
      </w:pPr>
    </w:p>
    <w:p w14:paraId="0E329B23" w14:textId="77777777" w:rsidR="00144DF6" w:rsidRDefault="00170370">
      <w:pPr>
        <w:rPr>
          <w:rFonts w:ascii="Calibri" w:eastAsia="Calibri" w:hAnsi="Calibri" w:cs="Calibri"/>
          <w:b/>
        </w:rPr>
      </w:pPr>
      <w:r>
        <w:rPr>
          <w:rFonts w:ascii="Calibri" w:eastAsia="Calibri" w:hAnsi="Calibri" w:cs="Calibri"/>
          <w:b/>
        </w:rPr>
        <w:t>KEYWORDS:</w:t>
      </w:r>
    </w:p>
    <w:p w14:paraId="46764C0E" w14:textId="77777777" w:rsidR="00144DF6" w:rsidRDefault="00144DF6">
      <w:pPr>
        <w:rPr>
          <w:rFonts w:ascii="Calibri" w:eastAsia="Calibri" w:hAnsi="Calibri" w:cs="Calibri"/>
        </w:rPr>
      </w:pPr>
    </w:p>
    <w:p w14:paraId="435093B8" w14:textId="77777777" w:rsidR="00144DF6" w:rsidRDefault="00170370">
      <w:pPr>
        <w:rPr>
          <w:rFonts w:ascii="Calibri" w:eastAsia="Calibri" w:hAnsi="Calibri" w:cs="Calibri"/>
        </w:rPr>
      </w:pPr>
      <w:r>
        <w:rPr>
          <w:rFonts w:ascii="Calibri" w:eastAsia="Calibri" w:hAnsi="Calibri" w:cs="Calibri"/>
          <w:b/>
        </w:rPr>
        <w:t>SHORT ABSTRACT:</w:t>
      </w:r>
    </w:p>
    <w:p w14:paraId="053FE37F" w14:textId="77777777" w:rsidR="00144DF6" w:rsidRDefault="00144DF6">
      <w:pPr>
        <w:rPr>
          <w:rFonts w:ascii="Calibri" w:eastAsia="Calibri" w:hAnsi="Calibri" w:cs="Calibri"/>
          <w:b/>
        </w:rPr>
      </w:pPr>
    </w:p>
    <w:p w14:paraId="7F0736F4" w14:textId="77777777" w:rsidR="00144DF6" w:rsidRDefault="00170370">
      <w:pPr>
        <w:rPr>
          <w:rFonts w:ascii="Calibri" w:eastAsia="Calibri" w:hAnsi="Calibri" w:cs="Calibri"/>
        </w:rPr>
      </w:pPr>
      <w:r>
        <w:rPr>
          <w:rFonts w:ascii="Calibri" w:eastAsia="Calibri" w:hAnsi="Calibri" w:cs="Calibri"/>
          <w:b/>
        </w:rPr>
        <w:t>LONG ABSTRACT:</w:t>
      </w:r>
      <w:r>
        <w:rPr>
          <w:rFonts w:ascii="Calibri" w:eastAsia="Calibri" w:hAnsi="Calibri" w:cs="Calibri"/>
        </w:rPr>
        <w:t xml:space="preserve"> </w:t>
      </w:r>
    </w:p>
    <w:p w14:paraId="52D43B35" w14:textId="77777777" w:rsidR="00144DF6" w:rsidRDefault="00144DF6">
      <w:pPr>
        <w:spacing w:after="200" w:line="276" w:lineRule="auto"/>
        <w:jc w:val="both"/>
        <w:rPr>
          <w:rFonts w:ascii="Arial" w:eastAsia="Arial" w:hAnsi="Arial" w:cs="Arial"/>
          <w:sz w:val="20"/>
        </w:rPr>
      </w:pPr>
    </w:p>
    <w:p w14:paraId="32F030CE" w14:textId="77777777" w:rsidR="00144DF6" w:rsidRDefault="00170370">
      <w:pPr>
        <w:spacing w:line="276" w:lineRule="auto"/>
        <w:rPr>
          <w:rFonts w:ascii="Arial" w:eastAsia="Arial" w:hAnsi="Arial" w:cs="Arial"/>
          <w:b/>
          <w:sz w:val="20"/>
        </w:rPr>
      </w:pPr>
      <w:r>
        <w:rPr>
          <w:rFonts w:ascii="Arial" w:eastAsia="Arial" w:hAnsi="Arial" w:cs="Arial"/>
          <w:sz w:val="20"/>
        </w:rPr>
        <w:t>Source:</w:t>
      </w:r>
      <w:r>
        <w:rPr>
          <w:rFonts w:ascii="Arial" w:eastAsia="Arial" w:hAnsi="Arial" w:cs="Arial"/>
          <w:b/>
          <w:sz w:val="20"/>
        </w:rPr>
        <w:t xml:space="preserve"> </w:t>
      </w:r>
      <w:r>
        <w:rPr>
          <w:rFonts w:ascii="Arial" w:eastAsia="Arial" w:hAnsi="Arial" w:cs="Arial"/>
          <w:sz w:val="20"/>
        </w:rPr>
        <w:t>Tracey A. Milligan, MD; Tamara B. Kaplan, MD; Neurology, Brigham and Women's/Massachusetts General Hospital, Boston, Massachusetts, USA</w:t>
      </w:r>
    </w:p>
    <w:p w14:paraId="438D0C6D" w14:textId="77777777" w:rsidR="00144DF6" w:rsidRDefault="00144DF6">
      <w:pPr>
        <w:spacing w:line="276" w:lineRule="auto"/>
        <w:rPr>
          <w:rFonts w:ascii="Arial" w:eastAsia="Arial" w:hAnsi="Arial" w:cs="Arial"/>
          <w:b/>
          <w:sz w:val="20"/>
        </w:rPr>
      </w:pPr>
    </w:p>
    <w:p w14:paraId="15229747" w14:textId="097B7F74" w:rsidR="00144DF6" w:rsidRDefault="00170370">
      <w:pPr>
        <w:spacing w:after="200" w:line="276" w:lineRule="auto"/>
        <w:rPr>
          <w:rFonts w:ascii="Arial" w:eastAsia="Arial" w:hAnsi="Arial" w:cs="Arial"/>
          <w:sz w:val="20"/>
        </w:rPr>
      </w:pPr>
      <w:r>
        <w:rPr>
          <w:rFonts w:ascii="Arial" w:eastAsia="Arial" w:hAnsi="Arial" w:cs="Arial"/>
          <w:sz w:val="20"/>
        </w:rPr>
        <w:t xml:space="preserve">Abnormalities in the motor function are associated with a wide range of diseases, from movement disorders and myopathies to strokes. The motor assessment starts with observation of the patient. When the patient enters the examination area, the clinician observes </w:t>
      </w:r>
      <w:r w:rsidR="00A100DA">
        <w:rPr>
          <w:rFonts w:ascii="Arial" w:eastAsia="Arial" w:hAnsi="Arial" w:cs="Arial"/>
          <w:sz w:val="20"/>
        </w:rPr>
        <w:t xml:space="preserve">the patient’s </w:t>
      </w:r>
      <w:r>
        <w:rPr>
          <w:rFonts w:ascii="Arial" w:eastAsia="Arial" w:hAnsi="Arial" w:cs="Arial"/>
          <w:sz w:val="20"/>
        </w:rPr>
        <w:t xml:space="preserve">ability to walk unassisted and </w:t>
      </w:r>
      <w:r w:rsidR="00A100DA">
        <w:rPr>
          <w:rFonts w:ascii="Arial" w:eastAsia="Arial" w:hAnsi="Arial" w:cs="Arial"/>
          <w:sz w:val="20"/>
        </w:rPr>
        <w:t xml:space="preserve">the </w:t>
      </w:r>
      <w:r>
        <w:rPr>
          <w:rFonts w:ascii="Arial" w:eastAsia="Arial" w:hAnsi="Arial" w:cs="Arial"/>
          <w:sz w:val="20"/>
        </w:rPr>
        <w:t xml:space="preserve">speed and coordination while moving. Taking the patient’s history provides an additional opportunity to observe for evidence of tremors or other abnormal movements, such as chorea or tardive dyskinesia. Such simple but important observations can yield valuable clues to the diagnosis and help to focus the rest of the examination. The motor assessment continues in a systematic fashion, including inspection for muscle atrophy and abnormal movements, assessment of muscle tone, muscle strength testing, and finally the examination of the muscle reflexes and coordination. The careful systematic testing of the motor system and the integration of all the findings provide insight to the level at which the motor pathway is affected, and also help the clinician to formulate the differential diagnosis and determine the course of the subsequent evaluation and treatment. </w:t>
      </w:r>
    </w:p>
    <w:p w14:paraId="6B1244EC" w14:textId="77777777" w:rsidR="00144DF6" w:rsidRDefault="00170370">
      <w:pPr>
        <w:tabs>
          <w:tab w:val="left" w:pos="2805"/>
        </w:tabs>
        <w:rPr>
          <w:rFonts w:ascii="Calibri" w:eastAsia="Calibri" w:hAnsi="Calibri" w:cs="Calibri"/>
        </w:rPr>
      </w:pPr>
      <w:r>
        <w:rPr>
          <w:rFonts w:ascii="Calibri" w:eastAsia="Calibri" w:hAnsi="Calibri" w:cs="Calibri"/>
          <w:b/>
        </w:rPr>
        <w:t>INTRODUCTION:</w:t>
      </w:r>
      <w:r>
        <w:rPr>
          <w:rFonts w:ascii="Calibri" w:eastAsia="Calibri" w:hAnsi="Calibri" w:cs="Calibri"/>
        </w:rPr>
        <w:t xml:space="preserve"> </w:t>
      </w:r>
    </w:p>
    <w:p w14:paraId="36EB1289" w14:textId="77777777" w:rsidR="00144DF6" w:rsidRDefault="00144DF6">
      <w:pPr>
        <w:rPr>
          <w:rFonts w:ascii="Calibri" w:eastAsia="Calibri" w:hAnsi="Calibri" w:cs="Calibri"/>
          <w:b/>
        </w:rPr>
      </w:pPr>
    </w:p>
    <w:p w14:paraId="7332F4E6" w14:textId="77777777" w:rsidR="00144DF6" w:rsidRDefault="00170370">
      <w:pPr>
        <w:rPr>
          <w:rFonts w:ascii="Calibri" w:eastAsia="Calibri" w:hAnsi="Calibri" w:cs="Calibri"/>
        </w:rPr>
      </w:pPr>
      <w:r>
        <w:rPr>
          <w:rFonts w:ascii="Calibri" w:eastAsia="Calibri" w:hAnsi="Calibri" w:cs="Calibri"/>
          <w:b/>
        </w:rPr>
        <w:t>PROTOCOL:</w:t>
      </w:r>
      <w:r>
        <w:rPr>
          <w:rFonts w:ascii="Calibri" w:eastAsia="Calibri" w:hAnsi="Calibri" w:cs="Calibri"/>
        </w:rPr>
        <w:t xml:space="preserve"> </w:t>
      </w:r>
    </w:p>
    <w:p w14:paraId="04EA0150" w14:textId="77777777" w:rsidR="00144DF6" w:rsidRDefault="00144DF6">
      <w:pPr>
        <w:spacing w:line="276" w:lineRule="auto"/>
        <w:rPr>
          <w:rFonts w:ascii="Arial" w:eastAsia="Arial" w:hAnsi="Arial" w:cs="Arial"/>
          <w:sz w:val="20"/>
        </w:rPr>
      </w:pPr>
    </w:p>
    <w:p w14:paraId="204100F4" w14:textId="77777777" w:rsidR="00144DF6" w:rsidRDefault="00170370">
      <w:pPr>
        <w:spacing w:line="276" w:lineRule="auto"/>
        <w:rPr>
          <w:rFonts w:ascii="Arial" w:eastAsia="Arial" w:hAnsi="Arial" w:cs="Arial"/>
          <w:sz w:val="20"/>
        </w:rPr>
      </w:pPr>
      <w:r>
        <w:rPr>
          <w:rFonts w:ascii="Arial" w:eastAsia="Arial" w:hAnsi="Arial" w:cs="Arial"/>
          <w:sz w:val="20"/>
        </w:rPr>
        <w:t>1.  Observation.</w:t>
      </w:r>
    </w:p>
    <w:p w14:paraId="78CE4E87" w14:textId="77777777" w:rsidR="00144DF6" w:rsidRDefault="00170370">
      <w:pPr>
        <w:spacing w:line="276" w:lineRule="auto"/>
        <w:rPr>
          <w:rFonts w:ascii="Arial" w:eastAsia="Arial" w:hAnsi="Arial" w:cs="Arial"/>
          <w:sz w:val="20"/>
        </w:rPr>
      </w:pPr>
      <w:r>
        <w:rPr>
          <w:rFonts w:ascii="Arial" w:eastAsia="Arial" w:hAnsi="Arial" w:cs="Arial"/>
          <w:sz w:val="20"/>
        </w:rPr>
        <w:t xml:space="preserve">1.1. </w:t>
      </w:r>
      <w:proofErr w:type="gramStart"/>
      <w:r>
        <w:rPr>
          <w:rFonts w:ascii="Arial" w:eastAsia="Arial" w:hAnsi="Arial" w:cs="Arial"/>
          <w:sz w:val="20"/>
        </w:rPr>
        <w:t>During</w:t>
      </w:r>
      <w:proofErr w:type="gramEnd"/>
      <w:r>
        <w:rPr>
          <w:rFonts w:ascii="Arial" w:eastAsia="Arial" w:hAnsi="Arial" w:cs="Arial"/>
          <w:sz w:val="20"/>
        </w:rPr>
        <w:t xml:space="preserve"> the interview, observe the patient for abnormal movement. Observe for too little movement (</w:t>
      </w:r>
      <w:proofErr w:type="spellStart"/>
      <w:r>
        <w:rPr>
          <w:rFonts w:ascii="Arial" w:eastAsia="Arial" w:hAnsi="Arial" w:cs="Arial"/>
          <w:sz w:val="20"/>
        </w:rPr>
        <w:t>hypokinesis</w:t>
      </w:r>
      <w:proofErr w:type="spellEnd"/>
      <w:r>
        <w:rPr>
          <w:rFonts w:ascii="Arial" w:eastAsia="Arial" w:hAnsi="Arial" w:cs="Arial"/>
          <w:sz w:val="20"/>
        </w:rPr>
        <w:t>)</w:t>
      </w:r>
      <w:r w:rsidR="00A100DA">
        <w:rPr>
          <w:rFonts w:ascii="Arial" w:eastAsia="Arial" w:hAnsi="Arial" w:cs="Arial"/>
          <w:sz w:val="20"/>
        </w:rPr>
        <w:t>,</w:t>
      </w:r>
      <w:r>
        <w:rPr>
          <w:rFonts w:ascii="Arial" w:eastAsia="Arial" w:hAnsi="Arial" w:cs="Arial"/>
          <w:sz w:val="20"/>
        </w:rPr>
        <w:t xml:space="preserve"> such as a masked </w:t>
      </w:r>
      <w:proofErr w:type="spellStart"/>
      <w:r>
        <w:rPr>
          <w:rFonts w:ascii="Arial" w:eastAsia="Arial" w:hAnsi="Arial" w:cs="Arial"/>
          <w:sz w:val="20"/>
        </w:rPr>
        <w:t>facies</w:t>
      </w:r>
      <w:proofErr w:type="spellEnd"/>
      <w:r>
        <w:rPr>
          <w:rFonts w:ascii="Arial" w:eastAsia="Arial" w:hAnsi="Arial" w:cs="Arial"/>
          <w:sz w:val="20"/>
        </w:rPr>
        <w:t>, and for too much movement (</w:t>
      </w:r>
      <w:proofErr w:type="spellStart"/>
      <w:r>
        <w:rPr>
          <w:rFonts w:ascii="Arial" w:eastAsia="Arial" w:hAnsi="Arial" w:cs="Arial"/>
          <w:sz w:val="20"/>
        </w:rPr>
        <w:t>hyperkinesis</w:t>
      </w:r>
      <w:proofErr w:type="spellEnd"/>
      <w:r>
        <w:rPr>
          <w:rFonts w:ascii="Arial" w:eastAsia="Arial" w:hAnsi="Arial" w:cs="Arial"/>
          <w:sz w:val="20"/>
        </w:rPr>
        <w:t xml:space="preserve">) such as tremor, tics, and chorea.  </w:t>
      </w:r>
      <w:r>
        <w:rPr>
          <w:rFonts w:ascii="Arial" w:eastAsia="Arial" w:hAnsi="Arial" w:cs="Arial"/>
          <w:sz w:val="20"/>
        </w:rPr>
        <w:br/>
      </w:r>
    </w:p>
    <w:p w14:paraId="1DA79299" w14:textId="77777777" w:rsidR="00144DF6" w:rsidRDefault="00170370">
      <w:pPr>
        <w:spacing w:line="276" w:lineRule="auto"/>
        <w:rPr>
          <w:rFonts w:ascii="Arial" w:eastAsia="Arial" w:hAnsi="Arial" w:cs="Arial"/>
          <w:sz w:val="20"/>
        </w:rPr>
      </w:pPr>
      <w:r>
        <w:rPr>
          <w:rFonts w:ascii="Arial" w:eastAsia="Arial" w:hAnsi="Arial" w:cs="Arial"/>
          <w:sz w:val="20"/>
        </w:rPr>
        <w:t>1.1</w:t>
      </w:r>
      <w:r w:rsidR="00A100DA">
        <w:rPr>
          <w:rFonts w:ascii="Arial" w:eastAsia="Arial" w:hAnsi="Arial" w:cs="Arial"/>
          <w:sz w:val="20"/>
        </w:rPr>
        <w:t xml:space="preserve"> </w:t>
      </w:r>
      <w:r>
        <w:rPr>
          <w:rFonts w:ascii="Arial" w:eastAsia="Arial" w:hAnsi="Arial" w:cs="Arial"/>
          <w:sz w:val="20"/>
        </w:rPr>
        <w:t xml:space="preserve">Answer questions like: Are tremors occurring at rest, as is typical of Parkinson’s disease, or with action? Does the patient appear fidgety, or do they have </w:t>
      </w:r>
      <w:proofErr w:type="spellStart"/>
      <w:r>
        <w:rPr>
          <w:rFonts w:ascii="Arial" w:eastAsia="Arial" w:hAnsi="Arial" w:cs="Arial"/>
          <w:sz w:val="20"/>
        </w:rPr>
        <w:t>choreiform</w:t>
      </w:r>
      <w:proofErr w:type="spellEnd"/>
      <w:r>
        <w:rPr>
          <w:rFonts w:ascii="Arial" w:eastAsia="Arial" w:hAnsi="Arial" w:cs="Arial"/>
          <w:sz w:val="20"/>
        </w:rPr>
        <w:t xml:space="preserve"> movements? Is there a paucity of movement, as might be seen with </w:t>
      </w:r>
      <w:proofErr w:type="spellStart"/>
      <w:r>
        <w:rPr>
          <w:rFonts w:ascii="Arial" w:eastAsia="Arial" w:hAnsi="Arial" w:cs="Arial"/>
          <w:sz w:val="20"/>
        </w:rPr>
        <w:t>Parkinsonian</w:t>
      </w:r>
      <w:proofErr w:type="spellEnd"/>
      <w:r>
        <w:rPr>
          <w:rFonts w:ascii="Arial" w:eastAsia="Arial" w:hAnsi="Arial" w:cs="Arial"/>
          <w:sz w:val="20"/>
        </w:rPr>
        <w:t xml:space="preserve"> syndromes?</w:t>
      </w:r>
    </w:p>
    <w:p w14:paraId="40AFAD4E" w14:textId="77777777" w:rsidR="00144DF6" w:rsidRDefault="00144DF6">
      <w:pPr>
        <w:spacing w:line="276" w:lineRule="auto"/>
        <w:rPr>
          <w:rFonts w:ascii="Arial" w:eastAsia="Arial" w:hAnsi="Arial" w:cs="Arial"/>
          <w:sz w:val="20"/>
        </w:rPr>
      </w:pPr>
    </w:p>
    <w:p w14:paraId="2E986C3E" w14:textId="77777777" w:rsidR="00144DF6" w:rsidRDefault="00170370">
      <w:pPr>
        <w:spacing w:line="276" w:lineRule="auto"/>
        <w:rPr>
          <w:rFonts w:ascii="Arial" w:eastAsia="Arial" w:hAnsi="Arial" w:cs="Arial"/>
          <w:sz w:val="20"/>
        </w:rPr>
      </w:pPr>
      <w:r>
        <w:rPr>
          <w:rFonts w:ascii="Arial" w:eastAsia="Arial" w:hAnsi="Arial" w:cs="Arial"/>
          <w:sz w:val="20"/>
        </w:rPr>
        <w:t>2. Bulk and fasciculations.</w:t>
      </w:r>
      <w:r>
        <w:rPr>
          <w:rFonts w:ascii="Arial" w:eastAsia="Arial" w:hAnsi="Arial" w:cs="Arial"/>
          <w:sz w:val="20"/>
        </w:rPr>
        <w:br/>
      </w:r>
    </w:p>
    <w:p w14:paraId="287D575F" w14:textId="6EEB8FAC" w:rsidR="00144DF6" w:rsidRDefault="00170370">
      <w:pPr>
        <w:spacing w:line="276" w:lineRule="auto"/>
        <w:rPr>
          <w:rFonts w:ascii="Arial" w:eastAsia="Arial" w:hAnsi="Arial" w:cs="Arial"/>
          <w:sz w:val="20"/>
        </w:rPr>
      </w:pPr>
      <w:r>
        <w:rPr>
          <w:rFonts w:ascii="Arial" w:eastAsia="Arial" w:hAnsi="Arial" w:cs="Arial"/>
          <w:sz w:val="20"/>
        </w:rPr>
        <w:t xml:space="preserve">2.1 Carefully look at the patient’s muscles in the upper and lower extremities for signs of atrophy. Atrophy of the intrinsic hand muscles may be seen with normal aging. Symmetry is also important.  </w:t>
      </w:r>
      <w:r>
        <w:rPr>
          <w:rFonts w:ascii="Arial" w:eastAsia="Arial" w:hAnsi="Arial" w:cs="Arial"/>
          <w:sz w:val="20"/>
        </w:rPr>
        <w:lastRenderedPageBreak/>
        <w:t xml:space="preserve">Generalized wasting or cachexia may be an indication of systemic disease, such as malignancy. Specific areas of atrophy are due to denervation of muscle tissue. Atrophy of the intrinsic foot muscles, along with high arches and </w:t>
      </w:r>
      <w:r w:rsidR="00226308">
        <w:rPr>
          <w:rFonts w:ascii="Arial" w:eastAsia="Arial" w:hAnsi="Arial" w:cs="Arial"/>
          <w:sz w:val="20"/>
        </w:rPr>
        <w:t>hammertoes</w:t>
      </w:r>
      <w:r>
        <w:rPr>
          <w:rFonts w:ascii="Arial" w:eastAsia="Arial" w:hAnsi="Arial" w:cs="Arial"/>
          <w:sz w:val="20"/>
        </w:rPr>
        <w:t xml:space="preserve">, may be a sign of peripheral neuropathy. </w:t>
      </w:r>
    </w:p>
    <w:p w14:paraId="6B8DB0F9" w14:textId="77777777" w:rsidR="00144DF6" w:rsidRDefault="00144DF6">
      <w:pPr>
        <w:spacing w:line="276" w:lineRule="auto"/>
        <w:rPr>
          <w:rFonts w:ascii="Arial" w:eastAsia="Arial" w:hAnsi="Arial" w:cs="Arial"/>
          <w:sz w:val="20"/>
        </w:rPr>
      </w:pPr>
    </w:p>
    <w:p w14:paraId="35CB3C04" w14:textId="5DF3B677" w:rsidR="00144DF6" w:rsidRDefault="00170370">
      <w:pPr>
        <w:spacing w:line="276" w:lineRule="auto"/>
        <w:rPr>
          <w:rFonts w:ascii="Arial" w:eastAsia="Arial" w:hAnsi="Arial" w:cs="Arial"/>
          <w:sz w:val="20"/>
        </w:rPr>
      </w:pPr>
      <w:r>
        <w:rPr>
          <w:rFonts w:ascii="Arial" w:eastAsia="Arial" w:hAnsi="Arial" w:cs="Arial"/>
          <w:sz w:val="20"/>
        </w:rPr>
        <w:t>2.2 Note the presence of fasciculations</w:t>
      </w:r>
      <w:r w:rsidR="00EF763D">
        <w:rPr>
          <w:rFonts w:ascii="Arial" w:eastAsia="Arial" w:hAnsi="Arial" w:cs="Arial"/>
          <w:sz w:val="20"/>
        </w:rPr>
        <w:t>, which</w:t>
      </w:r>
      <w:r>
        <w:rPr>
          <w:rFonts w:ascii="Arial" w:eastAsia="Arial" w:hAnsi="Arial" w:cs="Arial"/>
          <w:sz w:val="20"/>
        </w:rPr>
        <w:t xml:space="preserve"> are spontaneous quivering movements caused by firing of muscle motor units. </w:t>
      </w:r>
    </w:p>
    <w:p w14:paraId="50CA2D29" w14:textId="77777777" w:rsidR="00144DF6" w:rsidRDefault="00144DF6">
      <w:pPr>
        <w:spacing w:line="276" w:lineRule="auto"/>
        <w:rPr>
          <w:rFonts w:ascii="Arial" w:eastAsia="Arial" w:hAnsi="Arial" w:cs="Arial"/>
          <w:sz w:val="20"/>
        </w:rPr>
      </w:pPr>
    </w:p>
    <w:p w14:paraId="77335136" w14:textId="69ABCC2B" w:rsidR="00144DF6" w:rsidRDefault="00170370">
      <w:pPr>
        <w:spacing w:line="276" w:lineRule="auto"/>
        <w:rPr>
          <w:rFonts w:ascii="Arial" w:eastAsia="Arial" w:hAnsi="Arial" w:cs="Arial"/>
          <w:sz w:val="20"/>
        </w:rPr>
      </w:pPr>
      <w:r>
        <w:rPr>
          <w:rFonts w:ascii="Arial" w:eastAsia="Arial" w:hAnsi="Arial" w:cs="Arial"/>
          <w:sz w:val="20"/>
        </w:rPr>
        <w:t xml:space="preserve">2.3. </w:t>
      </w:r>
      <w:proofErr w:type="gramStart"/>
      <w:r>
        <w:rPr>
          <w:rFonts w:ascii="Arial" w:eastAsia="Arial" w:hAnsi="Arial" w:cs="Arial"/>
          <w:sz w:val="20"/>
        </w:rPr>
        <w:t>Look</w:t>
      </w:r>
      <w:proofErr w:type="gramEnd"/>
      <w:r>
        <w:rPr>
          <w:rFonts w:ascii="Arial" w:eastAsia="Arial" w:hAnsi="Arial" w:cs="Arial"/>
          <w:sz w:val="20"/>
        </w:rPr>
        <w:t xml:space="preserve"> at for fasciculations </w:t>
      </w:r>
      <w:r w:rsidR="00226308">
        <w:rPr>
          <w:rFonts w:ascii="Arial" w:eastAsia="Arial" w:hAnsi="Arial" w:cs="Arial"/>
          <w:sz w:val="20"/>
        </w:rPr>
        <w:t xml:space="preserve">that </w:t>
      </w:r>
      <w:r>
        <w:rPr>
          <w:rFonts w:ascii="Arial" w:eastAsia="Arial" w:hAnsi="Arial" w:cs="Arial"/>
          <w:sz w:val="20"/>
        </w:rPr>
        <w:t xml:space="preserve">can be associated with generalized lower motor neuron disorders in the intrinsic hand muscles, shoulder girdle, and the thigh. Try gently tapping your fingers on the patient’s muscles to elicit fasciculations. </w:t>
      </w:r>
    </w:p>
    <w:p w14:paraId="06BF8439" w14:textId="77777777" w:rsidR="00144DF6" w:rsidRDefault="00144DF6">
      <w:pPr>
        <w:spacing w:line="276" w:lineRule="auto"/>
        <w:rPr>
          <w:rFonts w:ascii="Arial" w:eastAsia="Arial" w:hAnsi="Arial" w:cs="Arial"/>
          <w:sz w:val="20"/>
        </w:rPr>
      </w:pPr>
    </w:p>
    <w:p w14:paraId="7C403F11" w14:textId="77777777" w:rsidR="00144DF6" w:rsidRDefault="00170370">
      <w:pPr>
        <w:spacing w:line="276" w:lineRule="auto"/>
        <w:rPr>
          <w:rFonts w:ascii="Arial" w:eastAsia="Arial" w:hAnsi="Arial" w:cs="Arial"/>
          <w:sz w:val="20"/>
        </w:rPr>
      </w:pPr>
      <w:r>
        <w:rPr>
          <w:rFonts w:ascii="Arial" w:eastAsia="Arial" w:hAnsi="Arial" w:cs="Arial"/>
          <w:sz w:val="20"/>
        </w:rPr>
        <w:t>3. Evaluation of the muscle tone.</w:t>
      </w:r>
    </w:p>
    <w:p w14:paraId="47C07080" w14:textId="77777777" w:rsidR="00144DF6" w:rsidRDefault="00144DF6">
      <w:pPr>
        <w:rPr>
          <w:rFonts w:ascii="Arial" w:eastAsia="Arial" w:hAnsi="Arial" w:cs="Arial"/>
          <w:sz w:val="20"/>
        </w:rPr>
      </w:pPr>
    </w:p>
    <w:p w14:paraId="3CA8CC1F" w14:textId="77777777" w:rsidR="00144DF6" w:rsidRDefault="00170370">
      <w:pPr>
        <w:rPr>
          <w:rFonts w:ascii="Arial" w:eastAsia="Arial" w:hAnsi="Arial" w:cs="Arial"/>
          <w:sz w:val="20"/>
        </w:rPr>
      </w:pPr>
      <w:r>
        <w:rPr>
          <w:rFonts w:ascii="Arial" w:eastAsia="Arial" w:hAnsi="Arial" w:cs="Arial"/>
          <w:sz w:val="20"/>
        </w:rPr>
        <w:t>3.1 Upper extremity tone.</w:t>
      </w:r>
    </w:p>
    <w:p w14:paraId="32AB9123" w14:textId="77777777" w:rsidR="00144DF6" w:rsidRDefault="00144DF6">
      <w:pPr>
        <w:rPr>
          <w:rFonts w:ascii="Arial" w:eastAsia="Arial" w:hAnsi="Arial" w:cs="Arial"/>
          <w:sz w:val="20"/>
        </w:rPr>
      </w:pPr>
    </w:p>
    <w:p w14:paraId="7AEBB750" w14:textId="7EC47EC2" w:rsidR="00144DF6" w:rsidRDefault="00170370">
      <w:pPr>
        <w:rPr>
          <w:rFonts w:ascii="Arial" w:eastAsia="Arial" w:hAnsi="Arial" w:cs="Arial"/>
          <w:sz w:val="20"/>
        </w:rPr>
      </w:pPr>
      <w:r>
        <w:rPr>
          <w:rFonts w:ascii="Arial" w:eastAsia="Arial" w:hAnsi="Arial" w:cs="Arial"/>
          <w:sz w:val="20"/>
        </w:rPr>
        <w:t xml:space="preserve">To test muscle tone, have the patient fully relaxed. One way to do this is by distracting </w:t>
      </w:r>
      <w:r w:rsidR="00226308">
        <w:rPr>
          <w:rFonts w:ascii="Arial" w:eastAsia="Arial" w:hAnsi="Arial" w:cs="Arial"/>
          <w:sz w:val="20"/>
        </w:rPr>
        <w:t xml:space="preserve">the patient </w:t>
      </w:r>
      <w:r>
        <w:rPr>
          <w:rFonts w:ascii="Arial" w:eastAsia="Arial" w:hAnsi="Arial" w:cs="Arial"/>
          <w:sz w:val="20"/>
        </w:rPr>
        <w:t>with conversation.</w:t>
      </w:r>
    </w:p>
    <w:p w14:paraId="3FE482D4" w14:textId="77777777" w:rsidR="00144DF6" w:rsidRDefault="00144DF6">
      <w:pPr>
        <w:rPr>
          <w:rFonts w:ascii="Arial" w:eastAsia="Arial" w:hAnsi="Arial" w:cs="Arial"/>
          <w:sz w:val="20"/>
        </w:rPr>
      </w:pPr>
    </w:p>
    <w:p w14:paraId="3C7BE824" w14:textId="52EFBDA7" w:rsidR="00144DF6" w:rsidRDefault="00170370">
      <w:pPr>
        <w:rPr>
          <w:rFonts w:ascii="Arial" w:eastAsia="Arial" w:hAnsi="Arial" w:cs="Arial"/>
          <w:sz w:val="20"/>
        </w:rPr>
      </w:pPr>
      <w:r>
        <w:rPr>
          <w:rFonts w:ascii="Arial" w:eastAsia="Arial" w:hAnsi="Arial" w:cs="Arial"/>
          <w:sz w:val="20"/>
        </w:rPr>
        <w:t xml:space="preserve">3.1.1 </w:t>
      </w:r>
      <w:proofErr w:type="gramStart"/>
      <w:r>
        <w:rPr>
          <w:rFonts w:ascii="Arial" w:eastAsia="Arial" w:hAnsi="Arial" w:cs="Arial"/>
          <w:sz w:val="20"/>
        </w:rPr>
        <w:t>While</w:t>
      </w:r>
      <w:proofErr w:type="gramEnd"/>
      <w:r>
        <w:rPr>
          <w:rFonts w:ascii="Arial" w:eastAsia="Arial" w:hAnsi="Arial" w:cs="Arial"/>
          <w:sz w:val="20"/>
        </w:rPr>
        <w:t xml:space="preserve"> the patient is seated, passively move each upper extremity at several joints to get a feeling for any resistance or rigidity that may be present.  Hold the forearm and the elbow</w:t>
      </w:r>
      <w:r w:rsidR="00D60E04">
        <w:rPr>
          <w:rFonts w:ascii="Arial" w:eastAsia="Arial" w:hAnsi="Arial" w:cs="Arial"/>
          <w:sz w:val="20"/>
        </w:rPr>
        <w:t>,</w:t>
      </w:r>
      <w:r>
        <w:rPr>
          <w:rFonts w:ascii="Arial" w:eastAsia="Arial" w:hAnsi="Arial" w:cs="Arial"/>
          <w:sz w:val="20"/>
        </w:rPr>
        <w:t xml:space="preserve"> and move the arm through the full range of flexion and extension at the elbow. Then take the hand as if to shake it</w:t>
      </w:r>
      <w:r w:rsidR="00A62CC2">
        <w:rPr>
          <w:rFonts w:ascii="Arial" w:eastAsia="Arial" w:hAnsi="Arial" w:cs="Arial"/>
          <w:sz w:val="20"/>
        </w:rPr>
        <w:t>,</w:t>
      </w:r>
      <w:r>
        <w:rPr>
          <w:rFonts w:ascii="Arial" w:eastAsia="Arial" w:hAnsi="Arial" w:cs="Arial"/>
          <w:sz w:val="20"/>
        </w:rPr>
        <w:t xml:space="preserve"> and hold the forearm. First pronate and supinate the forearm. Then roll the hand around at the wrist. </w:t>
      </w:r>
    </w:p>
    <w:p w14:paraId="788580D8" w14:textId="77777777" w:rsidR="00144DF6" w:rsidRDefault="00144DF6">
      <w:pPr>
        <w:rPr>
          <w:rFonts w:ascii="Arial" w:eastAsia="Arial" w:hAnsi="Arial" w:cs="Arial"/>
          <w:sz w:val="20"/>
        </w:rPr>
      </w:pPr>
    </w:p>
    <w:p w14:paraId="34ACE185" w14:textId="533FE351" w:rsidR="00144DF6" w:rsidRDefault="00170370">
      <w:pPr>
        <w:rPr>
          <w:rFonts w:ascii="Arial" w:eastAsia="Arial" w:hAnsi="Arial" w:cs="Arial"/>
          <w:sz w:val="20"/>
        </w:rPr>
      </w:pPr>
      <w:r>
        <w:rPr>
          <w:rFonts w:ascii="Arial" w:eastAsia="Arial" w:hAnsi="Arial" w:cs="Arial"/>
          <w:sz w:val="20"/>
        </w:rPr>
        <w:t>Feel the patient’s tone. Assess if the tone is normal, decreased (</w:t>
      </w:r>
      <w:proofErr w:type="spellStart"/>
      <w:r>
        <w:rPr>
          <w:rFonts w:ascii="Arial" w:eastAsia="Arial" w:hAnsi="Arial" w:cs="Arial"/>
          <w:sz w:val="20"/>
        </w:rPr>
        <w:t>hypotonia</w:t>
      </w:r>
      <w:proofErr w:type="spellEnd"/>
      <w:r>
        <w:rPr>
          <w:rFonts w:ascii="Arial" w:eastAsia="Arial" w:hAnsi="Arial" w:cs="Arial"/>
          <w:sz w:val="20"/>
        </w:rPr>
        <w:t>) or increased (hypertonia). Two common patterns of pathologic hypertonia are spasticity and rigidity.  Spasticity manifests as resistance to the initiation of passive movement followed by a decrease in resistance over the remaining range of passive motion, which is why it is often called a “clasp-knife response.” Rigidity is increased tone that persists throughout the passive range of motion. This is sometimes termed "lead pipe" rigidity and is common with extrapyramidal diseases such as Parkinson’s disease.</w:t>
      </w:r>
    </w:p>
    <w:p w14:paraId="67547951" w14:textId="77777777" w:rsidR="00144DF6" w:rsidRDefault="00144DF6">
      <w:pPr>
        <w:rPr>
          <w:rFonts w:ascii="Arial" w:eastAsia="Arial" w:hAnsi="Arial" w:cs="Arial"/>
          <w:sz w:val="20"/>
        </w:rPr>
      </w:pPr>
    </w:p>
    <w:p w14:paraId="2EBEF5A3" w14:textId="76354A2C" w:rsidR="00144DF6" w:rsidRDefault="00170370">
      <w:pPr>
        <w:rPr>
          <w:rFonts w:ascii="Arial" w:eastAsia="Arial" w:hAnsi="Arial" w:cs="Arial"/>
          <w:sz w:val="20"/>
        </w:rPr>
      </w:pPr>
      <w:r>
        <w:rPr>
          <w:rFonts w:ascii="Arial" w:eastAsia="Arial" w:hAnsi="Arial" w:cs="Arial"/>
          <w:sz w:val="20"/>
        </w:rPr>
        <w:t xml:space="preserve">3.1.2 </w:t>
      </w:r>
      <w:proofErr w:type="spellStart"/>
      <w:r w:rsidR="005E129E">
        <w:rPr>
          <w:rFonts w:ascii="Arial" w:eastAsia="Arial" w:hAnsi="Arial" w:cs="Arial"/>
          <w:sz w:val="20"/>
        </w:rPr>
        <w:t>Cogwheeling</w:t>
      </w:r>
      <w:proofErr w:type="spellEnd"/>
      <w:r w:rsidR="005E129E">
        <w:rPr>
          <w:rFonts w:ascii="Arial" w:eastAsia="Arial" w:hAnsi="Arial" w:cs="Arial"/>
          <w:sz w:val="20"/>
        </w:rPr>
        <w:t xml:space="preserve"> is a ratcheting movement (resembling a cogwheel) that can be indicative of Parkinsonism. </w:t>
      </w:r>
      <w:r>
        <w:rPr>
          <w:rFonts w:ascii="Arial" w:eastAsia="Arial" w:hAnsi="Arial" w:cs="Arial"/>
          <w:sz w:val="20"/>
        </w:rPr>
        <w:t xml:space="preserve">To test for </w:t>
      </w:r>
      <w:proofErr w:type="spellStart"/>
      <w:r>
        <w:rPr>
          <w:rFonts w:ascii="Arial" w:eastAsia="Arial" w:hAnsi="Arial" w:cs="Arial"/>
          <w:sz w:val="20"/>
        </w:rPr>
        <w:t>cogwheeling</w:t>
      </w:r>
      <w:proofErr w:type="spellEnd"/>
      <w:r>
        <w:rPr>
          <w:rFonts w:ascii="Arial" w:eastAsia="Arial" w:hAnsi="Arial" w:cs="Arial"/>
          <w:sz w:val="20"/>
        </w:rPr>
        <w:t xml:space="preserve"> in the arms, tell the patient to relax. Distract the patient with questions or conversation, and then place </w:t>
      </w:r>
      <w:r w:rsidR="00553506">
        <w:rPr>
          <w:rFonts w:ascii="Arial" w:eastAsia="Arial" w:hAnsi="Arial" w:cs="Arial"/>
          <w:sz w:val="20"/>
        </w:rPr>
        <w:t xml:space="preserve">your </w:t>
      </w:r>
      <w:r>
        <w:rPr>
          <w:rFonts w:ascii="Arial" w:eastAsia="Arial" w:hAnsi="Arial" w:cs="Arial"/>
          <w:sz w:val="20"/>
        </w:rPr>
        <w:t xml:space="preserve">index and middle finger over </w:t>
      </w:r>
      <w:r w:rsidR="00553506">
        <w:rPr>
          <w:rFonts w:ascii="Arial" w:eastAsia="Arial" w:hAnsi="Arial" w:cs="Arial"/>
          <w:sz w:val="20"/>
        </w:rPr>
        <w:t xml:space="preserve">the patient’s </w:t>
      </w:r>
      <w:r>
        <w:rPr>
          <w:rFonts w:ascii="Arial" w:eastAsia="Arial" w:hAnsi="Arial" w:cs="Arial"/>
          <w:sz w:val="20"/>
        </w:rPr>
        <w:t xml:space="preserve">biceps tendon, followed by passive extension and flexion of the </w:t>
      </w:r>
      <w:r w:rsidR="00553506">
        <w:rPr>
          <w:rFonts w:ascii="Arial" w:eastAsia="Arial" w:hAnsi="Arial" w:cs="Arial"/>
          <w:sz w:val="20"/>
        </w:rPr>
        <w:t xml:space="preserve">patient’s </w:t>
      </w:r>
      <w:r>
        <w:rPr>
          <w:rFonts w:ascii="Arial" w:eastAsia="Arial" w:hAnsi="Arial" w:cs="Arial"/>
          <w:sz w:val="20"/>
        </w:rPr>
        <w:t xml:space="preserve">arm and simultaneous rotation of the wrist. </w:t>
      </w:r>
      <w:proofErr w:type="spellStart"/>
      <w:r>
        <w:rPr>
          <w:rFonts w:ascii="Arial" w:eastAsia="Arial" w:hAnsi="Arial" w:cs="Arial"/>
          <w:sz w:val="20"/>
        </w:rPr>
        <w:t>Cogwheeling</w:t>
      </w:r>
      <w:proofErr w:type="spellEnd"/>
      <w:r>
        <w:rPr>
          <w:rFonts w:ascii="Arial" w:eastAsia="Arial" w:hAnsi="Arial" w:cs="Arial"/>
          <w:sz w:val="20"/>
        </w:rPr>
        <w:t xml:space="preserve"> is accentuated by asking the patient to move the contralateral arm in circular motions. </w:t>
      </w:r>
    </w:p>
    <w:p w14:paraId="6EE2468E" w14:textId="77777777" w:rsidR="00144DF6" w:rsidRDefault="00144DF6">
      <w:pPr>
        <w:rPr>
          <w:rFonts w:ascii="Arial" w:eastAsia="Arial" w:hAnsi="Arial" w:cs="Arial"/>
          <w:sz w:val="20"/>
        </w:rPr>
      </w:pPr>
    </w:p>
    <w:p w14:paraId="79B99557" w14:textId="756B6A13" w:rsidR="00144DF6" w:rsidRDefault="00170370">
      <w:pPr>
        <w:rPr>
          <w:rFonts w:ascii="Arial" w:eastAsia="Arial" w:hAnsi="Arial" w:cs="Arial"/>
          <w:sz w:val="20"/>
        </w:rPr>
      </w:pPr>
      <w:r>
        <w:rPr>
          <w:rFonts w:ascii="Arial" w:eastAsia="Arial" w:hAnsi="Arial" w:cs="Arial"/>
          <w:sz w:val="20"/>
        </w:rPr>
        <w:t xml:space="preserve">To test the muscle tone in the lower extremities, have the patient relax </w:t>
      </w:r>
      <w:r w:rsidR="00CF7337">
        <w:rPr>
          <w:rFonts w:ascii="Arial" w:eastAsia="Arial" w:hAnsi="Arial" w:cs="Arial"/>
          <w:sz w:val="20"/>
        </w:rPr>
        <w:t xml:space="preserve">the </w:t>
      </w:r>
      <w:r>
        <w:rPr>
          <w:rFonts w:ascii="Arial" w:eastAsia="Arial" w:hAnsi="Arial" w:cs="Arial"/>
          <w:sz w:val="20"/>
        </w:rPr>
        <w:t xml:space="preserve">legs while lying on the examination table.  </w:t>
      </w:r>
    </w:p>
    <w:p w14:paraId="5FA33033" w14:textId="77777777" w:rsidR="00144DF6" w:rsidRDefault="00144DF6">
      <w:pPr>
        <w:rPr>
          <w:rFonts w:ascii="Arial" w:eastAsia="Arial" w:hAnsi="Arial" w:cs="Arial"/>
          <w:sz w:val="20"/>
        </w:rPr>
      </w:pPr>
    </w:p>
    <w:p w14:paraId="127D0FA3" w14:textId="77777777" w:rsidR="00144DF6" w:rsidRDefault="00170370">
      <w:pPr>
        <w:rPr>
          <w:rFonts w:ascii="Arial" w:eastAsia="Arial" w:hAnsi="Arial" w:cs="Arial"/>
          <w:sz w:val="20"/>
        </w:rPr>
      </w:pPr>
      <w:r>
        <w:rPr>
          <w:rFonts w:ascii="Arial" w:eastAsia="Arial" w:hAnsi="Arial" w:cs="Arial"/>
          <w:sz w:val="20"/>
        </w:rPr>
        <w:t xml:space="preserve">3. 2 Lower extremity tone </w:t>
      </w:r>
    </w:p>
    <w:p w14:paraId="62CDA466" w14:textId="77777777" w:rsidR="00144DF6" w:rsidRDefault="00144DF6">
      <w:pPr>
        <w:rPr>
          <w:rFonts w:ascii="Arial" w:eastAsia="Arial" w:hAnsi="Arial" w:cs="Arial"/>
          <w:sz w:val="20"/>
        </w:rPr>
      </w:pPr>
    </w:p>
    <w:p w14:paraId="0628C223" w14:textId="5D19FE24" w:rsidR="00144DF6" w:rsidRDefault="00170370">
      <w:pPr>
        <w:rPr>
          <w:rFonts w:ascii="Arial" w:eastAsia="Arial" w:hAnsi="Arial" w:cs="Arial"/>
          <w:sz w:val="20"/>
        </w:rPr>
      </w:pPr>
      <w:r>
        <w:rPr>
          <w:rFonts w:ascii="Arial" w:eastAsia="Arial" w:hAnsi="Arial" w:cs="Arial"/>
          <w:sz w:val="20"/>
        </w:rPr>
        <w:t xml:space="preserve">3.2.2 </w:t>
      </w:r>
      <w:proofErr w:type="gramStart"/>
      <w:r>
        <w:rPr>
          <w:rFonts w:ascii="Arial" w:eastAsia="Arial" w:hAnsi="Arial" w:cs="Arial"/>
          <w:sz w:val="20"/>
        </w:rPr>
        <w:t>With</w:t>
      </w:r>
      <w:proofErr w:type="gramEnd"/>
      <w:r>
        <w:rPr>
          <w:rFonts w:ascii="Arial" w:eastAsia="Arial" w:hAnsi="Arial" w:cs="Arial"/>
          <w:sz w:val="20"/>
        </w:rPr>
        <w:t xml:space="preserve"> the patient in a supine position, place your hands behind the patient’s knee, </w:t>
      </w:r>
      <w:r w:rsidR="00790B9D">
        <w:rPr>
          <w:rFonts w:ascii="Arial" w:eastAsia="Arial" w:hAnsi="Arial" w:cs="Arial"/>
          <w:sz w:val="20"/>
        </w:rPr>
        <w:t xml:space="preserve">and </w:t>
      </w:r>
      <w:r>
        <w:rPr>
          <w:rFonts w:ascii="Arial" w:eastAsia="Arial" w:hAnsi="Arial" w:cs="Arial"/>
          <w:sz w:val="20"/>
        </w:rPr>
        <w:t xml:space="preserve">lift </w:t>
      </w:r>
      <w:r w:rsidR="00790B9D">
        <w:rPr>
          <w:rFonts w:ascii="Arial" w:eastAsia="Arial" w:hAnsi="Arial" w:cs="Arial"/>
          <w:sz w:val="20"/>
        </w:rPr>
        <w:t xml:space="preserve">the </w:t>
      </w:r>
      <w:r>
        <w:rPr>
          <w:rFonts w:ascii="Arial" w:eastAsia="Arial" w:hAnsi="Arial" w:cs="Arial"/>
          <w:sz w:val="20"/>
        </w:rPr>
        <w:t>leg in a sudden motion</w:t>
      </w:r>
      <w:r w:rsidR="00790B9D">
        <w:rPr>
          <w:rFonts w:ascii="Arial" w:eastAsia="Arial" w:hAnsi="Arial" w:cs="Arial"/>
          <w:sz w:val="20"/>
        </w:rPr>
        <w:t>. Observe if the</w:t>
      </w:r>
      <w:r>
        <w:rPr>
          <w:rFonts w:ascii="Arial" w:eastAsia="Arial" w:hAnsi="Arial" w:cs="Arial"/>
          <w:sz w:val="20"/>
        </w:rPr>
        <w:t xml:space="preserve"> heel drags along the bed. With normal muscle tone, the heel will drag along the surface of the bed. However, if there is an increased tone or spasticity, the foot may not make contact with the bed. </w:t>
      </w:r>
    </w:p>
    <w:p w14:paraId="64AC6D76" w14:textId="77777777" w:rsidR="00144DF6" w:rsidRDefault="00144DF6">
      <w:pPr>
        <w:rPr>
          <w:rFonts w:ascii="Arial" w:eastAsia="Arial" w:hAnsi="Arial" w:cs="Arial"/>
          <w:sz w:val="20"/>
        </w:rPr>
      </w:pPr>
    </w:p>
    <w:p w14:paraId="45F04346" w14:textId="59BC6D18" w:rsidR="00144DF6" w:rsidRDefault="00170370">
      <w:pPr>
        <w:spacing w:line="276" w:lineRule="auto"/>
        <w:rPr>
          <w:rFonts w:ascii="Arial" w:eastAsia="Arial" w:hAnsi="Arial" w:cs="Arial"/>
          <w:sz w:val="20"/>
        </w:rPr>
      </w:pPr>
      <w:r>
        <w:rPr>
          <w:rFonts w:ascii="Arial" w:eastAsia="Arial" w:hAnsi="Arial" w:cs="Arial"/>
          <w:sz w:val="20"/>
        </w:rPr>
        <w:t>3. 2.3 Another technique for assessing the muscle tone in the lower extremities is to support the patient’s thigh with one hand, while holding the foot with the other</w:t>
      </w:r>
      <w:r w:rsidR="00644F10">
        <w:rPr>
          <w:rFonts w:ascii="Arial" w:eastAsia="Arial" w:hAnsi="Arial" w:cs="Arial"/>
          <w:sz w:val="20"/>
        </w:rPr>
        <w:t xml:space="preserve"> hand</w:t>
      </w:r>
      <w:r>
        <w:rPr>
          <w:rFonts w:ascii="Arial" w:eastAsia="Arial" w:hAnsi="Arial" w:cs="Arial"/>
          <w:sz w:val="20"/>
        </w:rPr>
        <w:t>, and alternately extending and flexing the patient’s knee and ankle.  Note rigidity and spasticity</w:t>
      </w:r>
      <w:r w:rsidR="009F37E2">
        <w:rPr>
          <w:rFonts w:ascii="Arial" w:eastAsia="Arial" w:hAnsi="Arial" w:cs="Arial"/>
          <w:sz w:val="20"/>
        </w:rPr>
        <w:t xml:space="preserve"> (</w:t>
      </w:r>
      <w:r>
        <w:rPr>
          <w:rFonts w:ascii="Arial" w:eastAsia="Arial" w:hAnsi="Arial" w:cs="Arial"/>
          <w:sz w:val="20"/>
        </w:rPr>
        <w:t>suggesting increased muscle tone</w:t>
      </w:r>
      <w:r w:rsidR="009F37E2">
        <w:rPr>
          <w:rFonts w:ascii="Arial" w:eastAsia="Arial" w:hAnsi="Arial" w:cs="Arial"/>
          <w:sz w:val="20"/>
        </w:rPr>
        <w:t>)</w:t>
      </w:r>
      <w:r>
        <w:rPr>
          <w:rFonts w:ascii="Arial" w:eastAsia="Arial" w:hAnsi="Arial" w:cs="Arial"/>
          <w:sz w:val="20"/>
        </w:rPr>
        <w:t xml:space="preserve">, or flaccidity </w:t>
      </w:r>
      <w:r w:rsidR="009F37E2">
        <w:rPr>
          <w:rFonts w:ascii="Arial" w:eastAsia="Arial" w:hAnsi="Arial" w:cs="Arial"/>
          <w:sz w:val="20"/>
        </w:rPr>
        <w:t>(</w:t>
      </w:r>
      <w:r>
        <w:rPr>
          <w:rFonts w:ascii="Arial" w:eastAsia="Arial" w:hAnsi="Arial" w:cs="Arial"/>
          <w:sz w:val="20"/>
        </w:rPr>
        <w:t>indicating decreased tone</w:t>
      </w:r>
      <w:r w:rsidR="009F37E2">
        <w:rPr>
          <w:rFonts w:ascii="Arial" w:eastAsia="Arial" w:hAnsi="Arial" w:cs="Arial"/>
          <w:sz w:val="20"/>
        </w:rPr>
        <w:t>)</w:t>
      </w:r>
      <w:r>
        <w:rPr>
          <w:rFonts w:ascii="Arial" w:eastAsia="Arial" w:hAnsi="Arial" w:cs="Arial"/>
          <w:sz w:val="20"/>
        </w:rPr>
        <w:t xml:space="preserve">.  </w:t>
      </w:r>
    </w:p>
    <w:p w14:paraId="2D51B47D" w14:textId="77777777" w:rsidR="00144DF6" w:rsidRDefault="00144DF6">
      <w:pPr>
        <w:spacing w:line="276" w:lineRule="auto"/>
        <w:rPr>
          <w:rFonts w:ascii="Arial" w:eastAsia="Arial" w:hAnsi="Arial" w:cs="Arial"/>
          <w:sz w:val="20"/>
        </w:rPr>
      </w:pPr>
    </w:p>
    <w:p w14:paraId="3285F401" w14:textId="77777777" w:rsidR="00144DF6" w:rsidRDefault="00170370">
      <w:pPr>
        <w:spacing w:line="276" w:lineRule="auto"/>
        <w:rPr>
          <w:rFonts w:ascii="Arial" w:eastAsia="Arial" w:hAnsi="Arial" w:cs="Arial"/>
          <w:sz w:val="20"/>
        </w:rPr>
      </w:pPr>
      <w:r>
        <w:rPr>
          <w:rFonts w:ascii="Arial" w:eastAsia="Arial" w:hAnsi="Arial" w:cs="Arial"/>
          <w:sz w:val="20"/>
        </w:rPr>
        <w:t xml:space="preserve">4. Screening muscle testing. </w:t>
      </w:r>
    </w:p>
    <w:p w14:paraId="57EEA6F9" w14:textId="03F2DAB8" w:rsidR="00144DF6" w:rsidRDefault="00170370">
      <w:pPr>
        <w:spacing w:line="276" w:lineRule="auto"/>
        <w:rPr>
          <w:rFonts w:ascii="Arial" w:eastAsia="Arial" w:hAnsi="Arial" w:cs="Arial"/>
          <w:sz w:val="20"/>
        </w:rPr>
      </w:pPr>
      <w:r>
        <w:rPr>
          <w:rFonts w:ascii="Arial" w:eastAsia="Arial" w:hAnsi="Arial" w:cs="Arial"/>
          <w:sz w:val="20"/>
        </w:rPr>
        <w:t>There are simple tests to help screen for motor weakness</w:t>
      </w:r>
      <w:r w:rsidR="00C711D0">
        <w:rPr>
          <w:rFonts w:ascii="Arial" w:eastAsia="Arial" w:hAnsi="Arial" w:cs="Arial"/>
          <w:sz w:val="20"/>
        </w:rPr>
        <w:t>,</w:t>
      </w:r>
      <w:r>
        <w:rPr>
          <w:rFonts w:ascii="Arial" w:eastAsia="Arial" w:hAnsi="Arial" w:cs="Arial"/>
          <w:sz w:val="20"/>
        </w:rPr>
        <w:t xml:space="preserve"> such as observing the patient while walking</w:t>
      </w:r>
      <w:r w:rsidR="00C711D0">
        <w:rPr>
          <w:rFonts w:ascii="Arial" w:eastAsia="Arial" w:hAnsi="Arial" w:cs="Arial"/>
          <w:sz w:val="20"/>
        </w:rPr>
        <w:t>,</w:t>
      </w:r>
      <w:r>
        <w:rPr>
          <w:rFonts w:ascii="Arial" w:eastAsia="Arial" w:hAnsi="Arial" w:cs="Arial"/>
          <w:sz w:val="20"/>
        </w:rPr>
        <w:t xml:space="preserve"> and testing for pronator drift. These can help a physician determine any</w:t>
      </w:r>
      <w:r w:rsidR="00C711D0">
        <w:rPr>
          <w:rFonts w:ascii="Arial" w:eastAsia="Arial" w:hAnsi="Arial" w:cs="Arial"/>
          <w:sz w:val="20"/>
        </w:rPr>
        <w:t xml:space="preserve"> </w:t>
      </w:r>
      <w:r>
        <w:rPr>
          <w:rFonts w:ascii="Arial" w:eastAsia="Arial" w:hAnsi="Arial" w:cs="Arial"/>
          <w:sz w:val="20"/>
        </w:rPr>
        <w:t>weakness</w:t>
      </w:r>
      <w:r w:rsidR="00C711D0">
        <w:rPr>
          <w:rFonts w:ascii="Arial" w:eastAsia="Arial" w:hAnsi="Arial" w:cs="Arial"/>
          <w:sz w:val="20"/>
        </w:rPr>
        <w:t xml:space="preserve"> (even subtle)</w:t>
      </w:r>
      <w:r>
        <w:rPr>
          <w:rFonts w:ascii="Arial" w:eastAsia="Arial" w:hAnsi="Arial" w:cs="Arial"/>
          <w:sz w:val="20"/>
        </w:rPr>
        <w:t>.</w:t>
      </w:r>
    </w:p>
    <w:p w14:paraId="79888BC6" w14:textId="77777777" w:rsidR="00144DF6" w:rsidRDefault="00144DF6">
      <w:pPr>
        <w:spacing w:line="276" w:lineRule="auto"/>
        <w:rPr>
          <w:rFonts w:ascii="Arial" w:eastAsia="Arial" w:hAnsi="Arial" w:cs="Arial"/>
          <w:sz w:val="20"/>
        </w:rPr>
      </w:pPr>
    </w:p>
    <w:p w14:paraId="06672BA9" w14:textId="50E0B492" w:rsidR="00144DF6" w:rsidRDefault="00170370">
      <w:pPr>
        <w:spacing w:line="276" w:lineRule="auto"/>
        <w:rPr>
          <w:rFonts w:ascii="Arial" w:eastAsia="Arial" w:hAnsi="Arial" w:cs="Arial"/>
          <w:sz w:val="20"/>
        </w:rPr>
      </w:pPr>
      <w:r>
        <w:rPr>
          <w:rFonts w:ascii="Arial" w:eastAsia="Arial" w:hAnsi="Arial" w:cs="Arial"/>
          <w:sz w:val="20"/>
        </w:rPr>
        <w:t xml:space="preserve">4.1 To test for pronator drift, tell the patient to raise </w:t>
      </w:r>
      <w:r w:rsidR="00AB2F51">
        <w:rPr>
          <w:rFonts w:ascii="Arial" w:eastAsia="Arial" w:hAnsi="Arial" w:cs="Arial"/>
          <w:sz w:val="20"/>
        </w:rPr>
        <w:t xml:space="preserve">the </w:t>
      </w:r>
      <w:r>
        <w:rPr>
          <w:rFonts w:ascii="Arial" w:eastAsia="Arial" w:hAnsi="Arial" w:cs="Arial"/>
          <w:sz w:val="20"/>
        </w:rPr>
        <w:t xml:space="preserve">arms with palms up (like catching raindrops or using </w:t>
      </w:r>
      <w:r w:rsidR="00AB2F51">
        <w:rPr>
          <w:rFonts w:ascii="Arial" w:eastAsia="Arial" w:hAnsi="Arial" w:cs="Arial"/>
          <w:sz w:val="20"/>
        </w:rPr>
        <w:t xml:space="preserve">the </w:t>
      </w:r>
      <w:r>
        <w:rPr>
          <w:rFonts w:ascii="Arial" w:eastAsia="Arial" w:hAnsi="Arial" w:cs="Arial"/>
          <w:sz w:val="20"/>
        </w:rPr>
        <w:t xml:space="preserve">hands to hold out a tray). In patients with true motor weakness, the weak arm is likely to pronate, flex at the elbow, and drift downwards. Cerebellar or parietal lesions can even result in an </w:t>
      </w:r>
      <w:proofErr w:type="gramStart"/>
      <w:r>
        <w:rPr>
          <w:rFonts w:ascii="Arial" w:eastAsia="Arial" w:hAnsi="Arial" w:cs="Arial"/>
          <w:sz w:val="20"/>
        </w:rPr>
        <w:t>upwards</w:t>
      </w:r>
      <w:proofErr w:type="gramEnd"/>
      <w:r>
        <w:rPr>
          <w:rFonts w:ascii="Arial" w:eastAsia="Arial" w:hAnsi="Arial" w:cs="Arial"/>
          <w:sz w:val="20"/>
        </w:rPr>
        <w:t xml:space="preserve"> or outwards drift, which may be confusing to an examiner. Non-physiologic weakness typically results in a “square drift” characterized by the arm falling perpendicularly down, usually occurring after a delay.</w:t>
      </w:r>
    </w:p>
    <w:p w14:paraId="3F02A845" w14:textId="77777777" w:rsidR="00144DF6" w:rsidRDefault="00144DF6">
      <w:pPr>
        <w:spacing w:line="276" w:lineRule="auto"/>
        <w:rPr>
          <w:rFonts w:ascii="Arial" w:eastAsia="Arial" w:hAnsi="Arial" w:cs="Arial"/>
          <w:sz w:val="20"/>
        </w:rPr>
      </w:pPr>
    </w:p>
    <w:p w14:paraId="63FE298B" w14:textId="77777777" w:rsidR="00144DF6" w:rsidRDefault="00170370">
      <w:pPr>
        <w:spacing w:line="276" w:lineRule="auto"/>
        <w:rPr>
          <w:rFonts w:ascii="Arial" w:eastAsia="Arial" w:hAnsi="Arial" w:cs="Arial"/>
          <w:sz w:val="20"/>
        </w:rPr>
      </w:pPr>
      <w:r>
        <w:rPr>
          <w:rFonts w:ascii="Arial" w:eastAsia="Arial" w:hAnsi="Arial" w:cs="Arial"/>
          <w:sz w:val="20"/>
        </w:rPr>
        <w:t>4.2 Observe the patient walking.</w:t>
      </w:r>
      <w:r>
        <w:rPr>
          <w:rFonts w:ascii="Arial" w:eastAsia="Arial" w:hAnsi="Arial" w:cs="Arial"/>
          <w:sz w:val="20"/>
        </w:rPr>
        <w:br/>
      </w:r>
    </w:p>
    <w:p w14:paraId="288CA877" w14:textId="77777777" w:rsidR="00144DF6" w:rsidRDefault="00170370">
      <w:pPr>
        <w:spacing w:line="276" w:lineRule="auto"/>
        <w:rPr>
          <w:rFonts w:ascii="Arial" w:eastAsia="Arial" w:hAnsi="Arial" w:cs="Arial"/>
          <w:sz w:val="20"/>
        </w:rPr>
      </w:pPr>
      <w:r>
        <w:rPr>
          <w:rFonts w:ascii="Arial" w:eastAsia="Arial" w:hAnsi="Arial" w:cs="Arial"/>
          <w:sz w:val="20"/>
        </w:rPr>
        <w:t xml:space="preserve">4.2.1 </w:t>
      </w:r>
      <w:proofErr w:type="gramStart"/>
      <w:r>
        <w:rPr>
          <w:rFonts w:ascii="Arial" w:eastAsia="Arial" w:hAnsi="Arial" w:cs="Arial"/>
          <w:sz w:val="20"/>
        </w:rPr>
        <w:t>Ask</w:t>
      </w:r>
      <w:proofErr w:type="gramEnd"/>
      <w:r>
        <w:rPr>
          <w:rFonts w:ascii="Arial" w:eastAsia="Arial" w:hAnsi="Arial" w:cs="Arial"/>
          <w:sz w:val="20"/>
        </w:rPr>
        <w:t xml:space="preserve"> the patient to walk back and forth.</w:t>
      </w:r>
    </w:p>
    <w:p w14:paraId="3727B772" w14:textId="77777777" w:rsidR="00144DF6" w:rsidRDefault="00144DF6">
      <w:pPr>
        <w:spacing w:line="276" w:lineRule="auto"/>
        <w:rPr>
          <w:rFonts w:ascii="Arial" w:eastAsia="Arial" w:hAnsi="Arial" w:cs="Arial"/>
          <w:sz w:val="20"/>
        </w:rPr>
      </w:pPr>
    </w:p>
    <w:p w14:paraId="09B55E91" w14:textId="77777777" w:rsidR="00144DF6" w:rsidRDefault="00170370">
      <w:pPr>
        <w:spacing w:line="276" w:lineRule="auto"/>
        <w:rPr>
          <w:rFonts w:ascii="Arial" w:eastAsia="Arial" w:hAnsi="Arial" w:cs="Arial"/>
          <w:sz w:val="20"/>
        </w:rPr>
      </w:pPr>
      <w:r>
        <w:rPr>
          <w:rFonts w:ascii="Arial" w:eastAsia="Arial" w:hAnsi="Arial" w:cs="Arial"/>
          <w:sz w:val="20"/>
        </w:rPr>
        <w:t xml:space="preserve">4.2.2 Observe arm swinging for symmetry. </w:t>
      </w:r>
    </w:p>
    <w:p w14:paraId="0DF9A577" w14:textId="77777777" w:rsidR="00144DF6" w:rsidRDefault="00144DF6">
      <w:pPr>
        <w:spacing w:line="276" w:lineRule="auto"/>
        <w:rPr>
          <w:rFonts w:ascii="Arial" w:eastAsia="Arial" w:hAnsi="Arial" w:cs="Arial"/>
          <w:sz w:val="20"/>
        </w:rPr>
      </w:pPr>
    </w:p>
    <w:p w14:paraId="3D4D6FF7" w14:textId="77777777" w:rsidR="00144DF6" w:rsidRDefault="00170370">
      <w:pPr>
        <w:spacing w:line="276" w:lineRule="auto"/>
        <w:rPr>
          <w:rFonts w:ascii="Arial" w:eastAsia="Arial" w:hAnsi="Arial" w:cs="Arial"/>
          <w:sz w:val="20"/>
        </w:rPr>
      </w:pPr>
      <w:r>
        <w:rPr>
          <w:rFonts w:ascii="Arial" w:eastAsia="Arial" w:hAnsi="Arial" w:cs="Arial"/>
          <w:sz w:val="20"/>
        </w:rPr>
        <w:t>4.2.3 Watch stride for equal transit time and stride length, comparing sides.  Also assess if the patient has a narrow or wide base stance.</w:t>
      </w:r>
    </w:p>
    <w:p w14:paraId="5ECD373D" w14:textId="77777777" w:rsidR="00144DF6" w:rsidRDefault="00144DF6">
      <w:pPr>
        <w:spacing w:line="276" w:lineRule="auto"/>
        <w:rPr>
          <w:rFonts w:ascii="Arial" w:eastAsia="Arial" w:hAnsi="Arial" w:cs="Arial"/>
          <w:sz w:val="20"/>
        </w:rPr>
      </w:pPr>
    </w:p>
    <w:p w14:paraId="01CCF734" w14:textId="4F57B3CE" w:rsidR="00144DF6" w:rsidRDefault="00170370">
      <w:pPr>
        <w:spacing w:line="276" w:lineRule="auto"/>
        <w:rPr>
          <w:rFonts w:ascii="Arial" w:eastAsia="Arial" w:hAnsi="Arial" w:cs="Arial"/>
          <w:sz w:val="20"/>
        </w:rPr>
      </w:pPr>
      <w:r>
        <w:rPr>
          <w:rFonts w:ascii="Arial" w:eastAsia="Arial" w:hAnsi="Arial" w:cs="Arial"/>
          <w:sz w:val="20"/>
        </w:rPr>
        <w:t xml:space="preserve">4.2.4 </w:t>
      </w:r>
      <w:proofErr w:type="gramStart"/>
      <w:r>
        <w:rPr>
          <w:rFonts w:ascii="Arial" w:eastAsia="Arial" w:hAnsi="Arial" w:cs="Arial"/>
          <w:sz w:val="20"/>
        </w:rPr>
        <w:t>To</w:t>
      </w:r>
      <w:proofErr w:type="gramEnd"/>
      <w:r>
        <w:rPr>
          <w:rFonts w:ascii="Arial" w:eastAsia="Arial" w:hAnsi="Arial" w:cs="Arial"/>
          <w:sz w:val="20"/>
        </w:rPr>
        <w:t xml:space="preserve"> assess for subtle gait abnormalities or asymmetries, instruct the patient to </w:t>
      </w:r>
      <w:r w:rsidR="002F1B2E">
        <w:rPr>
          <w:rFonts w:ascii="Arial" w:eastAsia="Arial" w:hAnsi="Arial" w:cs="Arial"/>
          <w:sz w:val="20"/>
        </w:rPr>
        <w:t xml:space="preserve">first </w:t>
      </w:r>
      <w:r>
        <w:rPr>
          <w:rFonts w:ascii="Arial" w:eastAsia="Arial" w:hAnsi="Arial" w:cs="Arial"/>
          <w:sz w:val="20"/>
        </w:rPr>
        <w:t xml:space="preserve">walk on </w:t>
      </w:r>
      <w:r w:rsidR="002F1B2E">
        <w:rPr>
          <w:rFonts w:ascii="Arial" w:eastAsia="Arial" w:hAnsi="Arial" w:cs="Arial"/>
          <w:sz w:val="20"/>
        </w:rPr>
        <w:t xml:space="preserve">the </w:t>
      </w:r>
      <w:r>
        <w:rPr>
          <w:rFonts w:ascii="Arial" w:eastAsia="Arial" w:hAnsi="Arial" w:cs="Arial"/>
          <w:sz w:val="20"/>
        </w:rPr>
        <w:t>heels</w:t>
      </w:r>
      <w:r w:rsidR="002F1B2E">
        <w:rPr>
          <w:rFonts w:ascii="Arial" w:eastAsia="Arial" w:hAnsi="Arial" w:cs="Arial"/>
          <w:sz w:val="20"/>
        </w:rPr>
        <w:t>,</w:t>
      </w:r>
      <w:r>
        <w:rPr>
          <w:rFonts w:ascii="Arial" w:eastAsia="Arial" w:hAnsi="Arial" w:cs="Arial"/>
          <w:sz w:val="20"/>
        </w:rPr>
        <w:t xml:space="preserve"> and then walk on </w:t>
      </w:r>
      <w:r w:rsidR="002F1B2E">
        <w:rPr>
          <w:rFonts w:ascii="Arial" w:eastAsia="Arial" w:hAnsi="Arial" w:cs="Arial"/>
          <w:sz w:val="20"/>
        </w:rPr>
        <w:t xml:space="preserve">the </w:t>
      </w:r>
      <w:r>
        <w:rPr>
          <w:rFonts w:ascii="Arial" w:eastAsia="Arial" w:hAnsi="Arial" w:cs="Arial"/>
          <w:sz w:val="20"/>
        </w:rPr>
        <w:t xml:space="preserve">toes. </w:t>
      </w:r>
    </w:p>
    <w:p w14:paraId="2F3449C7" w14:textId="77777777" w:rsidR="00144DF6" w:rsidRDefault="00144DF6">
      <w:pPr>
        <w:spacing w:line="276" w:lineRule="auto"/>
        <w:rPr>
          <w:rFonts w:ascii="Arial" w:eastAsia="Arial" w:hAnsi="Arial" w:cs="Arial"/>
          <w:sz w:val="20"/>
        </w:rPr>
      </w:pPr>
    </w:p>
    <w:p w14:paraId="03FF2081" w14:textId="77777777" w:rsidR="00144DF6" w:rsidRDefault="00170370">
      <w:pPr>
        <w:spacing w:line="276" w:lineRule="auto"/>
        <w:rPr>
          <w:rFonts w:ascii="Arial" w:eastAsia="Arial" w:hAnsi="Arial" w:cs="Arial"/>
          <w:b/>
          <w:sz w:val="20"/>
        </w:rPr>
      </w:pPr>
      <w:r>
        <w:rPr>
          <w:rFonts w:ascii="Arial" w:eastAsia="Arial" w:hAnsi="Arial" w:cs="Arial"/>
          <w:sz w:val="20"/>
        </w:rPr>
        <w:t xml:space="preserve">5. Formal muscle testing. </w:t>
      </w:r>
    </w:p>
    <w:p w14:paraId="6D8EAABC" w14:textId="77777777" w:rsidR="00144DF6" w:rsidRDefault="00144DF6">
      <w:pPr>
        <w:rPr>
          <w:rFonts w:ascii="Arial" w:eastAsia="Arial" w:hAnsi="Arial" w:cs="Arial"/>
          <w:sz w:val="20"/>
        </w:rPr>
      </w:pPr>
    </w:p>
    <w:p w14:paraId="1538DF24" w14:textId="1CB48CDA" w:rsidR="00144DF6" w:rsidRDefault="00170370">
      <w:pPr>
        <w:spacing w:after="200"/>
        <w:rPr>
          <w:rFonts w:ascii="Arial" w:eastAsia="Arial" w:hAnsi="Arial" w:cs="Arial"/>
          <w:sz w:val="20"/>
        </w:rPr>
      </w:pPr>
      <w:r>
        <w:rPr>
          <w:rFonts w:ascii="Arial" w:eastAsia="Arial" w:hAnsi="Arial" w:cs="Arial"/>
          <w:sz w:val="20"/>
        </w:rPr>
        <w:t>When performing formal muscle testing, remember which spinal nerve roots innervate each muscle. During the examination, observe the patient performing the tests</w:t>
      </w:r>
      <w:r w:rsidR="00304E75">
        <w:rPr>
          <w:rFonts w:ascii="Arial" w:eastAsia="Arial" w:hAnsi="Arial" w:cs="Arial"/>
          <w:sz w:val="20"/>
        </w:rPr>
        <w:t>,</w:t>
      </w:r>
      <w:r>
        <w:rPr>
          <w:rFonts w:ascii="Arial" w:eastAsia="Arial" w:hAnsi="Arial" w:cs="Arial"/>
          <w:sz w:val="20"/>
        </w:rPr>
        <w:t xml:space="preserve"> and assess the muscle strength on the scale from 0 to 5 (Table 1). General principles for examining muscle strength include the following: encourage maximal effort, stabilize the joint and isolate muscle group across one joint, compare one side to the other, and look for patterns of weakness (e.g., upper motor neuron or proximal versus distal).</w:t>
      </w:r>
    </w:p>
    <w:bookmarkStart w:id="0" w:name="_GoBack"/>
    <w:p w14:paraId="5F7B219C" w14:textId="77777777" w:rsidR="00B65C0D" w:rsidRDefault="00B65C0D" w:rsidP="00B65C0D">
      <w:pPr>
        <w:spacing w:after="200" w:line="276" w:lineRule="auto"/>
        <w:rPr>
          <w:rFonts w:ascii="Arial" w:eastAsia="Arial" w:hAnsi="Arial" w:cs="Arial"/>
          <w:sz w:val="20"/>
        </w:rPr>
      </w:pPr>
      <w:r>
        <w:pict w14:anchorId="7F3BB326">
          <v:rect id="rectole0000000000" o:spid="_x0000_s1029" style="width:277.6pt;height:228.2pt;mso-left-percent:-10001;mso-top-percent:-10001;mso-position-horizontal:absolute;mso-position-horizontal-relative:char;mso-position-vertical:absolute;mso-position-vertical-relative:line;mso-left-percent:-10001;mso-top-percent:-10001" o:preferrelative="t">
            <v:imagedata r:id="rId5" o:title=""/>
            <v:textbox style="mso-next-textbox:#rectole0000000000"/>
          </v:rect>
          <o:OLEObject Type="Embed" ProgID="StaticMetafile" ShapeID="rectole0000000000" DrawAspect="Content" ObjectID="_1424262812" r:id="rId6"/>
        </w:pict>
      </w:r>
      <w:bookmarkEnd w:id="0"/>
    </w:p>
    <w:p w14:paraId="11C536C4" w14:textId="77777777" w:rsidR="00B65C0D" w:rsidRDefault="00B65C0D" w:rsidP="00B65C0D">
      <w:pPr>
        <w:spacing w:line="276" w:lineRule="auto"/>
        <w:rPr>
          <w:rFonts w:ascii="Arial" w:eastAsia="Arial" w:hAnsi="Arial" w:cs="Arial"/>
          <w:b/>
          <w:sz w:val="20"/>
        </w:rPr>
      </w:pPr>
      <w:r>
        <w:rPr>
          <w:rFonts w:ascii="Arial" w:eastAsia="Arial" w:hAnsi="Arial" w:cs="Arial"/>
          <w:b/>
          <w:sz w:val="20"/>
        </w:rPr>
        <w:t xml:space="preserve">Table 1. </w:t>
      </w:r>
      <w:proofErr w:type="gramStart"/>
      <w:r>
        <w:rPr>
          <w:rFonts w:ascii="Arial" w:eastAsia="Arial" w:hAnsi="Arial" w:cs="Arial"/>
          <w:b/>
          <w:sz w:val="20"/>
        </w:rPr>
        <w:t>Muscle straight scale.</w:t>
      </w:r>
      <w:proofErr w:type="gramEnd"/>
      <w:r>
        <w:rPr>
          <w:rFonts w:ascii="Arial" w:eastAsia="Arial" w:hAnsi="Arial" w:cs="Arial"/>
          <w:b/>
          <w:sz w:val="20"/>
        </w:rPr>
        <w:t xml:space="preserve"> </w:t>
      </w:r>
      <w:r>
        <w:rPr>
          <w:rFonts w:ascii="Arial" w:eastAsia="Arial" w:hAnsi="Arial" w:cs="Arial"/>
          <w:sz w:val="20"/>
        </w:rPr>
        <w:t>A table of the scoring system (from 0 to 5) used for describing muscle strength in clinical practice.</w:t>
      </w:r>
    </w:p>
    <w:p w14:paraId="5D5C60B3" w14:textId="77777777" w:rsidR="00B65C0D" w:rsidRDefault="00B65C0D">
      <w:pPr>
        <w:spacing w:after="200"/>
        <w:rPr>
          <w:rFonts w:ascii="Arial" w:eastAsia="Arial" w:hAnsi="Arial" w:cs="Arial"/>
          <w:sz w:val="20"/>
        </w:rPr>
      </w:pPr>
    </w:p>
    <w:p w14:paraId="41D530D5" w14:textId="77777777" w:rsidR="00144DF6" w:rsidRDefault="00170370">
      <w:pPr>
        <w:spacing w:line="276" w:lineRule="auto"/>
        <w:rPr>
          <w:rFonts w:ascii="Arial" w:eastAsia="Arial" w:hAnsi="Arial" w:cs="Arial"/>
          <w:sz w:val="20"/>
        </w:rPr>
      </w:pPr>
      <w:r>
        <w:rPr>
          <w:rFonts w:ascii="Arial" w:eastAsia="Arial" w:hAnsi="Arial" w:cs="Arial"/>
          <w:sz w:val="20"/>
        </w:rPr>
        <w:t>5.1 Examination of upper extremities. Perform the test of strength in upper extremities with the patient sitting.</w:t>
      </w:r>
    </w:p>
    <w:p w14:paraId="2ABF4388" w14:textId="7299D840" w:rsidR="00144DF6" w:rsidRDefault="00170370">
      <w:pPr>
        <w:spacing w:line="276" w:lineRule="auto"/>
        <w:rPr>
          <w:rFonts w:ascii="Arial" w:eastAsia="Arial" w:hAnsi="Arial" w:cs="Arial"/>
          <w:sz w:val="20"/>
        </w:rPr>
      </w:pPr>
      <w:r>
        <w:rPr>
          <w:rFonts w:ascii="Arial" w:eastAsia="Arial" w:hAnsi="Arial" w:cs="Arial"/>
          <w:sz w:val="20"/>
        </w:rPr>
        <w:br/>
        <w:t>5.1.1 Arm abduction at shoulder is controlled by the deltoid muscle</w:t>
      </w:r>
      <w:r w:rsidR="00304E75">
        <w:rPr>
          <w:rFonts w:ascii="Arial" w:eastAsia="Arial" w:hAnsi="Arial" w:cs="Arial"/>
          <w:sz w:val="20"/>
        </w:rPr>
        <w:t>,</w:t>
      </w:r>
      <w:r>
        <w:rPr>
          <w:rFonts w:ascii="Arial" w:eastAsia="Arial" w:hAnsi="Arial" w:cs="Arial"/>
          <w:sz w:val="20"/>
        </w:rPr>
        <w:t xml:space="preserve"> which is innervated by the C5</w:t>
      </w:r>
      <w:r w:rsidR="00304E75">
        <w:rPr>
          <w:rFonts w:ascii="Arial" w:eastAsia="Arial" w:hAnsi="Arial" w:cs="Arial"/>
          <w:sz w:val="20"/>
        </w:rPr>
        <w:t xml:space="preserve"> and</w:t>
      </w:r>
      <w:r>
        <w:rPr>
          <w:rFonts w:ascii="Arial" w:eastAsia="Arial" w:hAnsi="Arial" w:cs="Arial"/>
          <w:sz w:val="20"/>
        </w:rPr>
        <w:t xml:space="preserve"> C6 nerve roots and the axillary nerve. </w:t>
      </w:r>
    </w:p>
    <w:p w14:paraId="068E7E51" w14:textId="77777777" w:rsidR="00144DF6" w:rsidRDefault="00144DF6">
      <w:pPr>
        <w:spacing w:line="276" w:lineRule="auto"/>
        <w:rPr>
          <w:rFonts w:ascii="Arial" w:eastAsia="Arial" w:hAnsi="Arial" w:cs="Arial"/>
          <w:sz w:val="20"/>
        </w:rPr>
      </w:pPr>
    </w:p>
    <w:p w14:paraId="2390AEF6" w14:textId="1EA86FB7" w:rsidR="00144DF6" w:rsidRDefault="00170370">
      <w:pPr>
        <w:spacing w:line="276" w:lineRule="auto"/>
        <w:rPr>
          <w:rFonts w:ascii="Arial" w:eastAsia="Arial" w:hAnsi="Arial" w:cs="Arial"/>
          <w:sz w:val="20"/>
        </w:rPr>
      </w:pPr>
      <w:r>
        <w:rPr>
          <w:rFonts w:ascii="Arial" w:eastAsia="Arial" w:hAnsi="Arial" w:cs="Arial"/>
          <w:sz w:val="20"/>
        </w:rPr>
        <w:t>To test deltoids, ask the patient to raise both arms outward (abduction)</w:t>
      </w:r>
      <w:r w:rsidR="001D3BF4">
        <w:rPr>
          <w:rFonts w:ascii="Arial" w:eastAsia="Arial" w:hAnsi="Arial" w:cs="Arial"/>
          <w:sz w:val="20"/>
        </w:rPr>
        <w:t xml:space="preserve">, </w:t>
      </w:r>
      <w:r>
        <w:rPr>
          <w:rFonts w:ascii="Arial" w:eastAsia="Arial" w:hAnsi="Arial" w:cs="Arial"/>
          <w:sz w:val="20"/>
        </w:rPr>
        <w:t xml:space="preserve">and instruct </w:t>
      </w:r>
      <w:r w:rsidR="001D3BF4">
        <w:rPr>
          <w:rFonts w:ascii="Arial" w:eastAsia="Arial" w:hAnsi="Arial" w:cs="Arial"/>
          <w:sz w:val="20"/>
        </w:rPr>
        <w:t xml:space="preserve">the patient </w:t>
      </w:r>
      <w:r>
        <w:rPr>
          <w:rFonts w:ascii="Arial" w:eastAsia="Arial" w:hAnsi="Arial" w:cs="Arial"/>
          <w:sz w:val="20"/>
        </w:rPr>
        <w:t>to resist the movement</w:t>
      </w:r>
      <w:r w:rsidR="001D3BF4">
        <w:rPr>
          <w:rFonts w:ascii="Arial" w:eastAsia="Arial" w:hAnsi="Arial" w:cs="Arial"/>
          <w:sz w:val="20"/>
        </w:rPr>
        <w:t xml:space="preserve"> as you push down on the outstretch arms</w:t>
      </w:r>
      <w:r>
        <w:rPr>
          <w:rFonts w:ascii="Arial" w:eastAsia="Arial" w:hAnsi="Arial" w:cs="Arial"/>
          <w:sz w:val="20"/>
        </w:rPr>
        <w:t xml:space="preserve">. As you perform the maneuver, assess the muscle strength on the given scale (Table 1). </w:t>
      </w:r>
    </w:p>
    <w:p w14:paraId="0094DC6D" w14:textId="77777777" w:rsidR="00144DF6" w:rsidRDefault="00144DF6">
      <w:pPr>
        <w:spacing w:line="276" w:lineRule="auto"/>
        <w:rPr>
          <w:rFonts w:ascii="Arial" w:eastAsia="Arial" w:hAnsi="Arial" w:cs="Arial"/>
          <w:sz w:val="20"/>
        </w:rPr>
      </w:pPr>
    </w:p>
    <w:p w14:paraId="69D8F8E4" w14:textId="77777777" w:rsidR="00144DF6" w:rsidRDefault="00170370">
      <w:pPr>
        <w:spacing w:line="276" w:lineRule="auto"/>
        <w:rPr>
          <w:rFonts w:ascii="Arial" w:eastAsia="Arial" w:hAnsi="Arial" w:cs="Arial"/>
          <w:sz w:val="20"/>
        </w:rPr>
      </w:pPr>
      <w:r>
        <w:rPr>
          <w:rFonts w:ascii="Arial" w:eastAsia="Arial" w:hAnsi="Arial" w:cs="Arial"/>
          <w:sz w:val="20"/>
        </w:rPr>
        <w:t xml:space="preserve">5.1.2 Arm flexion at the elbow is the work of the biceps muscle, which is innervated by C5 and C6, the </w:t>
      </w:r>
      <w:proofErr w:type="spellStart"/>
      <w:r>
        <w:rPr>
          <w:rFonts w:ascii="Arial" w:eastAsia="Arial" w:hAnsi="Arial" w:cs="Arial"/>
          <w:sz w:val="20"/>
        </w:rPr>
        <w:t>musculocutaneous</w:t>
      </w:r>
      <w:proofErr w:type="spellEnd"/>
      <w:r>
        <w:rPr>
          <w:rFonts w:ascii="Arial" w:eastAsia="Arial" w:hAnsi="Arial" w:cs="Arial"/>
          <w:sz w:val="20"/>
        </w:rPr>
        <w:t xml:space="preserve"> nerve. </w:t>
      </w:r>
    </w:p>
    <w:p w14:paraId="43D144FB" w14:textId="0A8797D8" w:rsidR="00144DF6" w:rsidRDefault="00170370">
      <w:pPr>
        <w:spacing w:line="276" w:lineRule="auto"/>
        <w:rPr>
          <w:rFonts w:ascii="Arial" w:eastAsia="Arial" w:hAnsi="Arial" w:cs="Arial"/>
          <w:sz w:val="20"/>
        </w:rPr>
      </w:pPr>
      <w:r>
        <w:rPr>
          <w:rFonts w:ascii="Arial" w:eastAsia="Arial" w:hAnsi="Arial" w:cs="Arial"/>
          <w:sz w:val="20"/>
        </w:rPr>
        <w:t xml:space="preserve">To test the biceps function, ask the patient to flex </w:t>
      </w:r>
      <w:r w:rsidR="00062B6B">
        <w:rPr>
          <w:rFonts w:ascii="Arial" w:eastAsia="Arial" w:hAnsi="Arial" w:cs="Arial"/>
          <w:sz w:val="20"/>
        </w:rPr>
        <w:t>an</w:t>
      </w:r>
      <w:r w:rsidR="00304E75">
        <w:rPr>
          <w:rFonts w:ascii="Arial" w:eastAsia="Arial" w:hAnsi="Arial" w:cs="Arial"/>
          <w:sz w:val="20"/>
        </w:rPr>
        <w:t xml:space="preserve"> </w:t>
      </w:r>
      <w:r>
        <w:rPr>
          <w:rFonts w:ascii="Arial" w:eastAsia="Arial" w:hAnsi="Arial" w:cs="Arial"/>
          <w:sz w:val="20"/>
        </w:rPr>
        <w:t xml:space="preserve">arm (“make a muscle”) and resist </w:t>
      </w:r>
      <w:r w:rsidR="00062B6B">
        <w:rPr>
          <w:rFonts w:ascii="Arial" w:eastAsia="Arial" w:hAnsi="Arial" w:cs="Arial"/>
          <w:sz w:val="20"/>
        </w:rPr>
        <w:t>the movement as you pull on the patient’s hand</w:t>
      </w:r>
      <w:r>
        <w:rPr>
          <w:rFonts w:ascii="Arial" w:eastAsia="Arial" w:hAnsi="Arial" w:cs="Arial"/>
          <w:sz w:val="20"/>
        </w:rPr>
        <w:t>. Test one side</w:t>
      </w:r>
      <w:r w:rsidR="00304E75">
        <w:rPr>
          <w:rFonts w:ascii="Arial" w:eastAsia="Arial" w:hAnsi="Arial" w:cs="Arial"/>
          <w:sz w:val="20"/>
        </w:rPr>
        <w:t>,</w:t>
      </w:r>
      <w:r>
        <w:rPr>
          <w:rFonts w:ascii="Arial" w:eastAsia="Arial" w:hAnsi="Arial" w:cs="Arial"/>
          <w:sz w:val="20"/>
        </w:rPr>
        <w:t xml:space="preserve"> </w:t>
      </w:r>
      <w:proofErr w:type="gramStart"/>
      <w:r>
        <w:rPr>
          <w:rFonts w:ascii="Arial" w:eastAsia="Arial" w:hAnsi="Arial" w:cs="Arial"/>
          <w:sz w:val="20"/>
        </w:rPr>
        <w:t>then</w:t>
      </w:r>
      <w:proofErr w:type="gramEnd"/>
      <w:r>
        <w:rPr>
          <w:rFonts w:ascii="Arial" w:eastAsia="Arial" w:hAnsi="Arial" w:cs="Arial"/>
          <w:sz w:val="20"/>
        </w:rPr>
        <w:t xml:space="preserve"> repeat on the other side to assess for symmetry. </w:t>
      </w:r>
    </w:p>
    <w:p w14:paraId="4E5023AE" w14:textId="77777777" w:rsidR="00144DF6" w:rsidRDefault="00144DF6">
      <w:pPr>
        <w:spacing w:line="276" w:lineRule="auto"/>
        <w:rPr>
          <w:rFonts w:ascii="Arial" w:eastAsia="Arial" w:hAnsi="Arial" w:cs="Arial"/>
          <w:sz w:val="20"/>
        </w:rPr>
      </w:pPr>
    </w:p>
    <w:p w14:paraId="7375A386" w14:textId="77777777" w:rsidR="00144DF6" w:rsidRDefault="00170370">
      <w:pPr>
        <w:spacing w:line="276" w:lineRule="auto"/>
        <w:rPr>
          <w:rFonts w:ascii="Arial" w:eastAsia="Arial" w:hAnsi="Arial" w:cs="Arial"/>
          <w:sz w:val="20"/>
        </w:rPr>
      </w:pPr>
      <w:r>
        <w:rPr>
          <w:rFonts w:ascii="Arial" w:eastAsia="Arial" w:hAnsi="Arial" w:cs="Arial"/>
          <w:sz w:val="20"/>
        </w:rPr>
        <w:t>5.1.3 Arm extension at the elbow is controlled by the triceps muscle, which is innervated by C6 and C7, the radial nerve.</w:t>
      </w:r>
    </w:p>
    <w:p w14:paraId="030F394E" w14:textId="77777777" w:rsidR="00144DF6" w:rsidRDefault="00144DF6">
      <w:pPr>
        <w:spacing w:line="276" w:lineRule="auto"/>
        <w:rPr>
          <w:rFonts w:ascii="Arial" w:eastAsia="Arial" w:hAnsi="Arial" w:cs="Arial"/>
          <w:sz w:val="20"/>
        </w:rPr>
      </w:pPr>
    </w:p>
    <w:p w14:paraId="7A160EEB" w14:textId="77777777" w:rsidR="00144DF6" w:rsidRDefault="00170370">
      <w:pPr>
        <w:spacing w:line="276" w:lineRule="auto"/>
        <w:rPr>
          <w:rFonts w:ascii="Arial" w:eastAsia="Arial" w:hAnsi="Arial" w:cs="Arial"/>
          <w:sz w:val="20"/>
        </w:rPr>
      </w:pPr>
      <w:r>
        <w:rPr>
          <w:rFonts w:ascii="Arial" w:eastAsia="Arial" w:hAnsi="Arial" w:cs="Arial"/>
          <w:sz w:val="20"/>
        </w:rPr>
        <w:t>To test the triceps function, ask the patient to extend an arm, starting with a flexed position against the resistance you provide. Again, test one arm at a time.</w:t>
      </w:r>
    </w:p>
    <w:p w14:paraId="3B47464F" w14:textId="77777777" w:rsidR="00144DF6" w:rsidRDefault="00144DF6">
      <w:pPr>
        <w:spacing w:line="276" w:lineRule="auto"/>
        <w:rPr>
          <w:rFonts w:ascii="Arial" w:eastAsia="Arial" w:hAnsi="Arial" w:cs="Arial"/>
          <w:sz w:val="20"/>
        </w:rPr>
      </w:pPr>
    </w:p>
    <w:p w14:paraId="386115B3" w14:textId="77777777" w:rsidR="00144DF6" w:rsidRDefault="00170370">
      <w:pPr>
        <w:spacing w:line="276" w:lineRule="auto"/>
        <w:rPr>
          <w:rFonts w:ascii="Arial" w:eastAsia="Arial" w:hAnsi="Arial" w:cs="Arial"/>
          <w:sz w:val="20"/>
        </w:rPr>
      </w:pPr>
      <w:r>
        <w:rPr>
          <w:rFonts w:ascii="Arial" w:eastAsia="Arial" w:hAnsi="Arial" w:cs="Arial"/>
          <w:sz w:val="20"/>
        </w:rPr>
        <w:t>5.1.4 Wrist extensors are innervated by C6 and C7, via the radial nerve.</w:t>
      </w:r>
    </w:p>
    <w:p w14:paraId="7F8A3510" w14:textId="77777777" w:rsidR="00144DF6" w:rsidRDefault="00144DF6">
      <w:pPr>
        <w:spacing w:line="276" w:lineRule="auto"/>
        <w:rPr>
          <w:rFonts w:ascii="Arial" w:eastAsia="Arial" w:hAnsi="Arial" w:cs="Arial"/>
          <w:sz w:val="20"/>
        </w:rPr>
      </w:pPr>
    </w:p>
    <w:p w14:paraId="74229A20" w14:textId="40D94A24" w:rsidR="00144DF6" w:rsidRDefault="00170370">
      <w:pPr>
        <w:spacing w:line="276" w:lineRule="auto"/>
        <w:rPr>
          <w:rFonts w:ascii="Arial" w:eastAsia="Arial" w:hAnsi="Arial" w:cs="Arial"/>
          <w:sz w:val="20"/>
        </w:rPr>
      </w:pPr>
      <w:r>
        <w:rPr>
          <w:rFonts w:ascii="Arial" w:eastAsia="Arial" w:hAnsi="Arial" w:cs="Arial"/>
          <w:sz w:val="20"/>
        </w:rPr>
        <w:t xml:space="preserve">To test wrist extensors, ask the patient to extend </w:t>
      </w:r>
      <w:r w:rsidR="00081096">
        <w:rPr>
          <w:rFonts w:ascii="Arial" w:eastAsia="Arial" w:hAnsi="Arial" w:cs="Arial"/>
          <w:sz w:val="20"/>
        </w:rPr>
        <w:t xml:space="preserve">the </w:t>
      </w:r>
      <w:r>
        <w:rPr>
          <w:rFonts w:ascii="Arial" w:eastAsia="Arial" w:hAnsi="Arial" w:cs="Arial"/>
          <w:sz w:val="20"/>
        </w:rPr>
        <w:t xml:space="preserve">right wrist while </w:t>
      </w:r>
      <w:r w:rsidR="00081096">
        <w:rPr>
          <w:rFonts w:ascii="Arial" w:eastAsia="Arial" w:hAnsi="Arial" w:cs="Arial"/>
          <w:sz w:val="20"/>
        </w:rPr>
        <w:t xml:space="preserve">you push </w:t>
      </w:r>
      <w:r>
        <w:rPr>
          <w:rFonts w:ascii="Arial" w:eastAsia="Arial" w:hAnsi="Arial" w:cs="Arial"/>
          <w:sz w:val="20"/>
        </w:rPr>
        <w:t xml:space="preserve">down against the back of </w:t>
      </w:r>
      <w:r w:rsidR="00081096">
        <w:rPr>
          <w:rFonts w:ascii="Arial" w:eastAsia="Arial" w:hAnsi="Arial" w:cs="Arial"/>
          <w:sz w:val="20"/>
        </w:rPr>
        <w:t xml:space="preserve">the patient’s </w:t>
      </w:r>
      <w:r>
        <w:rPr>
          <w:rFonts w:ascii="Arial" w:eastAsia="Arial" w:hAnsi="Arial" w:cs="Arial"/>
          <w:sz w:val="20"/>
        </w:rPr>
        <w:t>hand (“cock your wrist back and don’t let me pull it down”). Repeat on the left side, and compare between the sides.</w:t>
      </w:r>
    </w:p>
    <w:p w14:paraId="6E7FAC71" w14:textId="77777777" w:rsidR="00144DF6" w:rsidRDefault="00144DF6">
      <w:pPr>
        <w:spacing w:line="276" w:lineRule="auto"/>
        <w:rPr>
          <w:rFonts w:ascii="Arial" w:eastAsia="Arial" w:hAnsi="Arial" w:cs="Arial"/>
          <w:sz w:val="20"/>
        </w:rPr>
      </w:pPr>
    </w:p>
    <w:p w14:paraId="33075DC4" w14:textId="77777777" w:rsidR="00144DF6" w:rsidRDefault="00170370">
      <w:pPr>
        <w:spacing w:line="276" w:lineRule="auto"/>
        <w:rPr>
          <w:rFonts w:ascii="Arial" w:eastAsia="Arial" w:hAnsi="Arial" w:cs="Arial"/>
          <w:sz w:val="20"/>
        </w:rPr>
      </w:pPr>
      <w:r>
        <w:rPr>
          <w:rFonts w:ascii="Arial" w:eastAsia="Arial" w:hAnsi="Arial" w:cs="Arial"/>
          <w:sz w:val="20"/>
        </w:rPr>
        <w:t>5.1.5 Finger grip controlled by forearm flexors and the intrinsic hand muscles is innervated by C7 and C8, via median and ulnar nerves.</w:t>
      </w:r>
    </w:p>
    <w:p w14:paraId="3CA505A4" w14:textId="77777777" w:rsidR="00144DF6" w:rsidRDefault="00144DF6">
      <w:pPr>
        <w:spacing w:after="200" w:line="276" w:lineRule="auto"/>
        <w:rPr>
          <w:rFonts w:ascii="Arial" w:eastAsia="Arial" w:hAnsi="Arial" w:cs="Arial"/>
          <w:sz w:val="20"/>
        </w:rPr>
      </w:pPr>
    </w:p>
    <w:p w14:paraId="21D62B76" w14:textId="3BC365A9" w:rsidR="00144DF6" w:rsidRDefault="00170370">
      <w:pPr>
        <w:spacing w:after="200" w:line="276" w:lineRule="auto"/>
        <w:rPr>
          <w:rFonts w:ascii="Arial" w:eastAsia="Arial" w:hAnsi="Arial" w:cs="Arial"/>
          <w:sz w:val="20"/>
        </w:rPr>
      </w:pPr>
      <w:r>
        <w:rPr>
          <w:rFonts w:ascii="Arial" w:eastAsia="Arial" w:hAnsi="Arial" w:cs="Arial"/>
          <w:sz w:val="20"/>
        </w:rPr>
        <w:t xml:space="preserve">To test for grip strength, the patient should squeeze two of the examiner’s fingers as hard as possible, while </w:t>
      </w:r>
      <w:r w:rsidR="00B7233E">
        <w:rPr>
          <w:rFonts w:ascii="Arial" w:eastAsia="Arial" w:hAnsi="Arial" w:cs="Arial"/>
          <w:sz w:val="20"/>
        </w:rPr>
        <w:t>you try to remove your</w:t>
      </w:r>
      <w:r>
        <w:rPr>
          <w:rFonts w:ascii="Arial" w:eastAsia="Arial" w:hAnsi="Arial" w:cs="Arial"/>
          <w:sz w:val="20"/>
        </w:rPr>
        <w:t xml:space="preserve"> fingers from the patient’s grasp. </w:t>
      </w:r>
      <w:r w:rsidR="00F74586">
        <w:rPr>
          <w:rFonts w:ascii="Arial" w:eastAsia="Arial" w:hAnsi="Arial" w:cs="Arial"/>
          <w:sz w:val="20"/>
        </w:rPr>
        <w:t xml:space="preserve">If the patient has normal grip strength, you will </w:t>
      </w:r>
      <w:r w:rsidR="00C47522">
        <w:rPr>
          <w:rFonts w:ascii="Arial" w:eastAsia="Arial" w:hAnsi="Arial" w:cs="Arial"/>
          <w:sz w:val="20"/>
        </w:rPr>
        <w:t>have difficulty removing</w:t>
      </w:r>
      <w:r w:rsidR="00F74586">
        <w:rPr>
          <w:rFonts w:ascii="Arial" w:eastAsia="Arial" w:hAnsi="Arial" w:cs="Arial"/>
          <w:sz w:val="20"/>
        </w:rPr>
        <w:t xml:space="preserve"> your </w:t>
      </w:r>
      <w:r>
        <w:rPr>
          <w:rFonts w:ascii="Arial" w:eastAsia="Arial" w:hAnsi="Arial" w:cs="Arial"/>
          <w:sz w:val="20"/>
        </w:rPr>
        <w:t>fingers. Test both sides simultaneously. Testing grip strength can be done for screening, but is unreliable as the sole test for weakness.</w:t>
      </w:r>
    </w:p>
    <w:p w14:paraId="304E2143" w14:textId="28DD3528" w:rsidR="00144DF6" w:rsidRDefault="00170370">
      <w:pPr>
        <w:spacing w:after="200" w:line="276" w:lineRule="auto"/>
        <w:rPr>
          <w:rFonts w:ascii="Arial" w:eastAsia="Arial" w:hAnsi="Arial" w:cs="Arial"/>
          <w:sz w:val="20"/>
        </w:rPr>
      </w:pPr>
      <w:r>
        <w:rPr>
          <w:rFonts w:ascii="Arial" w:eastAsia="Arial" w:hAnsi="Arial" w:cs="Arial"/>
          <w:sz w:val="20"/>
        </w:rPr>
        <w:t xml:space="preserve">5.1.6 Finger abduction is innervated by C8 and T1, via the ulnar nerve. The dorsal </w:t>
      </w:r>
      <w:proofErr w:type="spellStart"/>
      <w:r>
        <w:rPr>
          <w:rFonts w:ascii="Arial" w:eastAsia="Arial" w:hAnsi="Arial" w:cs="Arial"/>
          <w:sz w:val="20"/>
        </w:rPr>
        <w:t>interossei</w:t>
      </w:r>
      <w:proofErr w:type="spellEnd"/>
      <w:r>
        <w:rPr>
          <w:rFonts w:ascii="Arial" w:eastAsia="Arial" w:hAnsi="Arial" w:cs="Arial"/>
          <w:sz w:val="20"/>
        </w:rPr>
        <w:t xml:space="preserve"> muscles abduct the index, middle, and ring fingers while abductor </w:t>
      </w:r>
      <w:proofErr w:type="spellStart"/>
      <w:r>
        <w:rPr>
          <w:rFonts w:ascii="Arial" w:eastAsia="Arial" w:hAnsi="Arial" w:cs="Arial"/>
          <w:sz w:val="20"/>
        </w:rPr>
        <w:t>digiti</w:t>
      </w:r>
      <w:proofErr w:type="spellEnd"/>
      <w:r>
        <w:rPr>
          <w:rFonts w:ascii="Arial" w:eastAsia="Arial" w:hAnsi="Arial" w:cs="Arial"/>
          <w:sz w:val="20"/>
        </w:rPr>
        <w:t xml:space="preserve"> </w:t>
      </w:r>
      <w:proofErr w:type="spellStart"/>
      <w:r>
        <w:rPr>
          <w:rFonts w:ascii="Arial" w:eastAsia="Arial" w:hAnsi="Arial" w:cs="Arial"/>
          <w:sz w:val="20"/>
        </w:rPr>
        <w:t>minimi</w:t>
      </w:r>
      <w:proofErr w:type="spellEnd"/>
      <w:r>
        <w:rPr>
          <w:rFonts w:ascii="Arial" w:eastAsia="Arial" w:hAnsi="Arial" w:cs="Arial"/>
          <w:sz w:val="20"/>
        </w:rPr>
        <w:t xml:space="preserve"> abducts the pinky finger. </w:t>
      </w:r>
      <w:proofErr w:type="gramStart"/>
      <w:r>
        <w:rPr>
          <w:rFonts w:ascii="Arial" w:eastAsia="Arial" w:hAnsi="Arial" w:cs="Arial"/>
          <w:sz w:val="20"/>
        </w:rPr>
        <w:t>These muscles are innervated by the ulnar nerve</w:t>
      </w:r>
      <w:proofErr w:type="gramEnd"/>
      <w:r>
        <w:rPr>
          <w:rFonts w:ascii="Arial" w:eastAsia="Arial" w:hAnsi="Arial" w:cs="Arial"/>
          <w:sz w:val="20"/>
        </w:rPr>
        <w:t xml:space="preserve">. To test finger abduction, have the patient “fan out” (spread) all fingers while </w:t>
      </w:r>
      <w:r w:rsidR="00295626">
        <w:rPr>
          <w:rFonts w:ascii="Arial" w:eastAsia="Arial" w:hAnsi="Arial" w:cs="Arial"/>
          <w:sz w:val="20"/>
        </w:rPr>
        <w:t>you try</w:t>
      </w:r>
      <w:r>
        <w:rPr>
          <w:rFonts w:ascii="Arial" w:eastAsia="Arial" w:hAnsi="Arial" w:cs="Arial"/>
          <w:sz w:val="20"/>
        </w:rPr>
        <w:t xml:space="preserve"> to push them back together. Test both hands simultaneously, comparing between sides.</w:t>
      </w:r>
    </w:p>
    <w:p w14:paraId="405EE78C" w14:textId="77777777" w:rsidR="00144DF6" w:rsidRDefault="00144DF6">
      <w:pPr>
        <w:spacing w:line="276" w:lineRule="auto"/>
        <w:rPr>
          <w:rFonts w:ascii="Arial" w:eastAsia="Arial" w:hAnsi="Arial" w:cs="Arial"/>
          <w:sz w:val="20"/>
        </w:rPr>
      </w:pPr>
    </w:p>
    <w:p w14:paraId="13E5C865" w14:textId="494CFEC5" w:rsidR="00144DF6" w:rsidRDefault="00170370">
      <w:pPr>
        <w:spacing w:line="276" w:lineRule="auto"/>
        <w:rPr>
          <w:rFonts w:ascii="Arial" w:eastAsia="Arial" w:hAnsi="Arial" w:cs="Arial"/>
          <w:sz w:val="20"/>
        </w:rPr>
      </w:pPr>
      <w:r>
        <w:rPr>
          <w:rFonts w:ascii="Arial" w:eastAsia="Arial" w:hAnsi="Arial" w:cs="Arial"/>
          <w:sz w:val="20"/>
        </w:rPr>
        <w:t>5.1.7 Thumb opposition</w:t>
      </w:r>
      <w:r w:rsidR="001F3BC6">
        <w:rPr>
          <w:rFonts w:ascii="Arial" w:eastAsia="Arial" w:hAnsi="Arial" w:cs="Arial"/>
          <w:sz w:val="20"/>
        </w:rPr>
        <w:t>, which is</w:t>
      </w:r>
      <w:r>
        <w:rPr>
          <w:rFonts w:ascii="Arial" w:eastAsia="Arial" w:hAnsi="Arial" w:cs="Arial"/>
          <w:sz w:val="20"/>
        </w:rPr>
        <w:t xml:space="preserve"> controlled by the </w:t>
      </w:r>
      <w:proofErr w:type="spellStart"/>
      <w:r>
        <w:rPr>
          <w:rFonts w:ascii="Arial" w:eastAsia="Arial" w:hAnsi="Arial" w:cs="Arial"/>
          <w:sz w:val="20"/>
        </w:rPr>
        <w:t>opponens</w:t>
      </w:r>
      <w:proofErr w:type="spellEnd"/>
      <w:r>
        <w:rPr>
          <w:rFonts w:ascii="Arial" w:eastAsia="Arial" w:hAnsi="Arial" w:cs="Arial"/>
          <w:sz w:val="20"/>
        </w:rPr>
        <w:t xml:space="preserve"> </w:t>
      </w:r>
      <w:proofErr w:type="spellStart"/>
      <w:r>
        <w:rPr>
          <w:rFonts w:ascii="Arial" w:eastAsia="Arial" w:hAnsi="Arial" w:cs="Arial"/>
          <w:sz w:val="20"/>
        </w:rPr>
        <w:t>pollicis</w:t>
      </w:r>
      <w:proofErr w:type="spellEnd"/>
      <w:r>
        <w:rPr>
          <w:rFonts w:ascii="Arial" w:eastAsia="Arial" w:hAnsi="Arial" w:cs="Arial"/>
          <w:sz w:val="20"/>
        </w:rPr>
        <w:t xml:space="preserve"> muscle</w:t>
      </w:r>
      <w:r w:rsidR="001F3BC6">
        <w:rPr>
          <w:rFonts w:ascii="Arial" w:eastAsia="Arial" w:hAnsi="Arial" w:cs="Arial"/>
          <w:sz w:val="20"/>
        </w:rPr>
        <w:t>,</w:t>
      </w:r>
      <w:r>
        <w:rPr>
          <w:rFonts w:ascii="Arial" w:eastAsia="Arial" w:hAnsi="Arial" w:cs="Arial"/>
          <w:sz w:val="20"/>
        </w:rPr>
        <w:t xml:space="preserve"> is innervated by C8 and T1, the median nerve.</w:t>
      </w:r>
    </w:p>
    <w:p w14:paraId="714578B2" w14:textId="77777777" w:rsidR="00144DF6" w:rsidRDefault="00144DF6">
      <w:pPr>
        <w:spacing w:line="276" w:lineRule="auto"/>
        <w:rPr>
          <w:rFonts w:ascii="Arial" w:eastAsia="Arial" w:hAnsi="Arial" w:cs="Arial"/>
          <w:sz w:val="20"/>
        </w:rPr>
      </w:pPr>
    </w:p>
    <w:p w14:paraId="113432BD" w14:textId="54E76B30" w:rsidR="00144DF6" w:rsidRDefault="00170370">
      <w:pPr>
        <w:spacing w:line="276" w:lineRule="auto"/>
        <w:rPr>
          <w:rFonts w:ascii="Arial" w:eastAsia="Arial" w:hAnsi="Arial" w:cs="Arial"/>
          <w:sz w:val="20"/>
        </w:rPr>
      </w:pPr>
      <w:r>
        <w:rPr>
          <w:rFonts w:ascii="Arial" w:eastAsia="Arial" w:hAnsi="Arial" w:cs="Arial"/>
          <w:sz w:val="20"/>
        </w:rPr>
        <w:t xml:space="preserve">To test thumb opposition, have the patient touch the tip of </w:t>
      </w:r>
      <w:r w:rsidR="0049388F">
        <w:rPr>
          <w:rFonts w:ascii="Arial" w:eastAsia="Arial" w:hAnsi="Arial" w:cs="Arial"/>
          <w:sz w:val="20"/>
        </w:rPr>
        <w:t xml:space="preserve">one thumb to the pinky on the same hand, while you attempt to pry the </w:t>
      </w:r>
      <w:proofErr w:type="gramStart"/>
      <w:r w:rsidR="0049388F">
        <w:rPr>
          <w:rFonts w:ascii="Arial" w:eastAsia="Arial" w:hAnsi="Arial" w:cs="Arial"/>
          <w:sz w:val="20"/>
        </w:rPr>
        <w:t>patient’s  finger</w:t>
      </w:r>
      <w:proofErr w:type="gramEnd"/>
      <w:r w:rsidR="0049388F">
        <w:rPr>
          <w:rFonts w:ascii="Arial" w:eastAsia="Arial" w:hAnsi="Arial" w:cs="Arial"/>
          <w:sz w:val="20"/>
        </w:rPr>
        <w:t xml:space="preserve"> out with your index finger</w:t>
      </w:r>
      <w:r>
        <w:rPr>
          <w:rFonts w:ascii="Arial" w:eastAsia="Arial" w:hAnsi="Arial" w:cs="Arial"/>
          <w:sz w:val="20"/>
        </w:rPr>
        <w:t xml:space="preserve">. The </w:t>
      </w:r>
      <w:proofErr w:type="spellStart"/>
      <w:r w:rsidR="0049388F">
        <w:rPr>
          <w:rFonts w:ascii="Arial" w:eastAsia="Arial" w:hAnsi="Arial" w:cs="Arial"/>
          <w:sz w:val="20"/>
        </w:rPr>
        <w:t>opponens</w:t>
      </w:r>
      <w:proofErr w:type="spellEnd"/>
      <w:r w:rsidR="0049388F">
        <w:rPr>
          <w:rFonts w:ascii="Arial" w:eastAsia="Arial" w:hAnsi="Arial" w:cs="Arial"/>
          <w:sz w:val="20"/>
        </w:rPr>
        <w:t xml:space="preserve"> </w:t>
      </w:r>
      <w:proofErr w:type="spellStart"/>
      <w:r w:rsidR="0049388F">
        <w:rPr>
          <w:rFonts w:ascii="Arial" w:eastAsia="Arial" w:hAnsi="Arial" w:cs="Arial"/>
          <w:sz w:val="20"/>
        </w:rPr>
        <w:t>pollicis</w:t>
      </w:r>
      <w:proofErr w:type="spellEnd"/>
      <w:r w:rsidR="0049388F">
        <w:rPr>
          <w:rFonts w:ascii="Arial" w:eastAsia="Arial" w:hAnsi="Arial" w:cs="Arial"/>
          <w:sz w:val="20"/>
        </w:rPr>
        <w:t xml:space="preserve"> </w:t>
      </w:r>
      <w:r>
        <w:rPr>
          <w:rFonts w:ascii="Arial" w:eastAsia="Arial" w:hAnsi="Arial" w:cs="Arial"/>
          <w:sz w:val="20"/>
        </w:rPr>
        <w:t>muscle may be weak in patients with carpal tunnel syndrome.</w:t>
      </w:r>
    </w:p>
    <w:p w14:paraId="1A8B29B2" w14:textId="77777777" w:rsidR="00144DF6" w:rsidRDefault="00144DF6">
      <w:pPr>
        <w:spacing w:line="276" w:lineRule="auto"/>
        <w:rPr>
          <w:rFonts w:ascii="Arial" w:eastAsia="Arial" w:hAnsi="Arial" w:cs="Arial"/>
          <w:sz w:val="20"/>
        </w:rPr>
      </w:pPr>
    </w:p>
    <w:p w14:paraId="67CB4B82" w14:textId="2A4A54DE" w:rsidR="00144DF6" w:rsidRDefault="00170370">
      <w:pPr>
        <w:spacing w:line="276" w:lineRule="auto"/>
        <w:rPr>
          <w:rFonts w:ascii="Arial" w:eastAsia="Arial" w:hAnsi="Arial" w:cs="Arial"/>
          <w:sz w:val="20"/>
        </w:rPr>
      </w:pPr>
      <w:r>
        <w:rPr>
          <w:rFonts w:ascii="Arial" w:eastAsia="Arial" w:hAnsi="Arial" w:cs="Arial"/>
          <w:sz w:val="20"/>
        </w:rPr>
        <w:t>5.2 Examination of the lower extremities. Test the</w:t>
      </w:r>
      <w:r w:rsidR="00337C03">
        <w:rPr>
          <w:rFonts w:ascii="Arial" w:eastAsia="Arial" w:hAnsi="Arial" w:cs="Arial"/>
          <w:sz w:val="20"/>
        </w:rPr>
        <w:t xml:space="preserve"> patient’s</w:t>
      </w:r>
      <w:r>
        <w:rPr>
          <w:rFonts w:ascii="Arial" w:eastAsia="Arial" w:hAnsi="Arial" w:cs="Arial"/>
          <w:sz w:val="20"/>
        </w:rPr>
        <w:t xml:space="preserve"> lower extremities in a supine position. </w:t>
      </w:r>
    </w:p>
    <w:p w14:paraId="7D1C9CC1" w14:textId="77777777" w:rsidR="00144DF6" w:rsidRDefault="00144DF6">
      <w:pPr>
        <w:spacing w:line="276" w:lineRule="auto"/>
        <w:rPr>
          <w:rFonts w:ascii="Arial" w:eastAsia="Arial" w:hAnsi="Arial" w:cs="Arial"/>
          <w:sz w:val="20"/>
        </w:rPr>
      </w:pPr>
    </w:p>
    <w:p w14:paraId="4DB692D8" w14:textId="77777777" w:rsidR="00144DF6" w:rsidRDefault="00170370">
      <w:pPr>
        <w:spacing w:line="276" w:lineRule="auto"/>
        <w:rPr>
          <w:rFonts w:ascii="Arial" w:eastAsia="Arial" w:hAnsi="Arial" w:cs="Arial"/>
          <w:sz w:val="20"/>
        </w:rPr>
      </w:pPr>
      <w:proofErr w:type="gramStart"/>
      <w:r>
        <w:rPr>
          <w:rFonts w:ascii="Arial" w:eastAsia="Arial" w:hAnsi="Arial" w:cs="Arial"/>
          <w:sz w:val="20"/>
        </w:rPr>
        <w:t xml:space="preserve">5.2.1 Hip flexion - a function of the </w:t>
      </w:r>
      <w:proofErr w:type="spellStart"/>
      <w:r>
        <w:rPr>
          <w:rFonts w:ascii="Arial" w:eastAsia="Arial" w:hAnsi="Arial" w:cs="Arial"/>
          <w:sz w:val="20"/>
        </w:rPr>
        <w:t>iliopsoas</w:t>
      </w:r>
      <w:proofErr w:type="spellEnd"/>
      <w:r>
        <w:rPr>
          <w:rFonts w:ascii="Arial" w:eastAsia="Arial" w:hAnsi="Arial" w:cs="Arial"/>
          <w:sz w:val="20"/>
        </w:rPr>
        <w:t xml:space="preserve"> muscle innervated by L2, 3, 4, femoral nerve.</w:t>
      </w:r>
      <w:proofErr w:type="gramEnd"/>
      <w:r>
        <w:rPr>
          <w:rFonts w:ascii="Arial" w:eastAsia="Arial" w:hAnsi="Arial" w:cs="Arial"/>
          <w:sz w:val="20"/>
        </w:rPr>
        <w:t xml:space="preserve"> </w:t>
      </w:r>
    </w:p>
    <w:p w14:paraId="702C56B0" w14:textId="77777777" w:rsidR="00144DF6" w:rsidRDefault="00144DF6">
      <w:pPr>
        <w:spacing w:line="276" w:lineRule="auto"/>
        <w:rPr>
          <w:rFonts w:ascii="Arial" w:eastAsia="Arial" w:hAnsi="Arial" w:cs="Arial"/>
          <w:sz w:val="20"/>
        </w:rPr>
      </w:pPr>
    </w:p>
    <w:p w14:paraId="70067F31" w14:textId="4AFABA79" w:rsidR="00144DF6" w:rsidRDefault="00170370">
      <w:pPr>
        <w:spacing w:line="276" w:lineRule="auto"/>
        <w:rPr>
          <w:rFonts w:ascii="Arial" w:eastAsia="Arial" w:hAnsi="Arial" w:cs="Arial"/>
          <w:sz w:val="20"/>
        </w:rPr>
      </w:pPr>
      <w:r>
        <w:rPr>
          <w:rFonts w:ascii="Arial" w:eastAsia="Arial" w:hAnsi="Arial" w:cs="Arial"/>
          <w:sz w:val="20"/>
        </w:rPr>
        <w:t xml:space="preserve">To test hip flexion, ask the patient to raise </w:t>
      </w:r>
      <w:r w:rsidR="00337C03">
        <w:rPr>
          <w:rFonts w:ascii="Arial" w:eastAsia="Arial" w:hAnsi="Arial" w:cs="Arial"/>
          <w:sz w:val="20"/>
        </w:rPr>
        <w:t xml:space="preserve">a </w:t>
      </w:r>
      <w:r>
        <w:rPr>
          <w:rFonts w:ascii="Arial" w:eastAsia="Arial" w:hAnsi="Arial" w:cs="Arial"/>
          <w:sz w:val="20"/>
        </w:rPr>
        <w:t>thigh while you try to push it down with your palm. Repeat on the other side and compare.</w:t>
      </w:r>
    </w:p>
    <w:p w14:paraId="444A7250" w14:textId="77777777" w:rsidR="00144DF6" w:rsidRDefault="00144DF6">
      <w:pPr>
        <w:spacing w:line="276" w:lineRule="auto"/>
        <w:rPr>
          <w:rFonts w:ascii="Arial" w:eastAsia="Arial" w:hAnsi="Arial" w:cs="Arial"/>
          <w:sz w:val="20"/>
        </w:rPr>
      </w:pPr>
    </w:p>
    <w:p w14:paraId="7710361C" w14:textId="0FD09644" w:rsidR="00144DF6" w:rsidRDefault="00170370">
      <w:pPr>
        <w:spacing w:line="276" w:lineRule="auto"/>
        <w:rPr>
          <w:rFonts w:ascii="Arial" w:eastAsia="Arial" w:hAnsi="Arial" w:cs="Arial"/>
          <w:sz w:val="20"/>
        </w:rPr>
      </w:pPr>
      <w:proofErr w:type="gramStart"/>
      <w:r>
        <w:rPr>
          <w:rFonts w:ascii="Arial" w:eastAsia="Arial" w:hAnsi="Arial" w:cs="Arial"/>
          <w:sz w:val="20"/>
        </w:rPr>
        <w:t>5.2.2 Hip adduction - mediated by L2, L3, L4, via the obturator nerve.</w:t>
      </w:r>
      <w:proofErr w:type="gramEnd"/>
      <w:r>
        <w:rPr>
          <w:rFonts w:ascii="Arial" w:eastAsia="Arial" w:hAnsi="Arial" w:cs="Arial"/>
          <w:sz w:val="20"/>
        </w:rPr>
        <w:t xml:space="preserve"> The muscles involved include: obturator </w:t>
      </w:r>
      <w:proofErr w:type="spellStart"/>
      <w:r>
        <w:rPr>
          <w:rFonts w:ascii="Arial" w:eastAsia="Arial" w:hAnsi="Arial" w:cs="Arial"/>
          <w:sz w:val="20"/>
        </w:rPr>
        <w:t>externus</w:t>
      </w:r>
      <w:proofErr w:type="spellEnd"/>
      <w:r>
        <w:rPr>
          <w:rFonts w:ascii="Arial" w:eastAsia="Arial" w:hAnsi="Arial" w:cs="Arial"/>
          <w:sz w:val="20"/>
        </w:rPr>
        <w:t xml:space="preserve">, adductor </w:t>
      </w:r>
      <w:proofErr w:type="spellStart"/>
      <w:r>
        <w:rPr>
          <w:rFonts w:ascii="Arial" w:eastAsia="Arial" w:hAnsi="Arial" w:cs="Arial"/>
          <w:sz w:val="20"/>
        </w:rPr>
        <w:t>longus</w:t>
      </w:r>
      <w:proofErr w:type="spellEnd"/>
      <w:r>
        <w:rPr>
          <w:rFonts w:ascii="Arial" w:eastAsia="Arial" w:hAnsi="Arial" w:cs="Arial"/>
          <w:sz w:val="20"/>
        </w:rPr>
        <w:t xml:space="preserve">, </w:t>
      </w:r>
      <w:proofErr w:type="spellStart"/>
      <w:r>
        <w:rPr>
          <w:rFonts w:ascii="Arial" w:eastAsia="Arial" w:hAnsi="Arial" w:cs="Arial"/>
          <w:sz w:val="20"/>
        </w:rPr>
        <w:t>magnus</w:t>
      </w:r>
      <w:proofErr w:type="spellEnd"/>
      <w:r>
        <w:rPr>
          <w:rFonts w:ascii="Arial" w:eastAsia="Arial" w:hAnsi="Arial" w:cs="Arial"/>
          <w:sz w:val="20"/>
        </w:rPr>
        <w:t xml:space="preserve">, and </w:t>
      </w:r>
      <w:proofErr w:type="spellStart"/>
      <w:r>
        <w:rPr>
          <w:rFonts w:ascii="Arial" w:eastAsia="Arial" w:hAnsi="Arial" w:cs="Arial"/>
          <w:sz w:val="20"/>
        </w:rPr>
        <w:t>brevis</w:t>
      </w:r>
      <w:proofErr w:type="spellEnd"/>
      <w:r>
        <w:rPr>
          <w:rFonts w:ascii="Arial" w:eastAsia="Arial" w:hAnsi="Arial" w:cs="Arial"/>
          <w:sz w:val="20"/>
        </w:rPr>
        <w:t xml:space="preserve"> and the </w:t>
      </w:r>
      <w:proofErr w:type="spellStart"/>
      <w:r w:rsidR="00783187">
        <w:rPr>
          <w:rFonts w:ascii="Arial" w:eastAsia="Arial" w:hAnsi="Arial" w:cs="Arial"/>
          <w:sz w:val="20"/>
        </w:rPr>
        <w:t>gracilis</w:t>
      </w:r>
      <w:proofErr w:type="spellEnd"/>
      <w:r w:rsidR="00783187">
        <w:rPr>
          <w:rFonts w:ascii="Arial" w:eastAsia="Arial" w:hAnsi="Arial" w:cs="Arial"/>
          <w:sz w:val="20"/>
        </w:rPr>
        <w:t xml:space="preserve"> </w:t>
      </w:r>
      <w:r>
        <w:rPr>
          <w:rFonts w:ascii="Arial" w:eastAsia="Arial" w:hAnsi="Arial" w:cs="Arial"/>
          <w:sz w:val="20"/>
        </w:rPr>
        <w:t>muscles</w:t>
      </w:r>
    </w:p>
    <w:p w14:paraId="43F8C236" w14:textId="77777777" w:rsidR="00144DF6" w:rsidRDefault="00144DF6">
      <w:pPr>
        <w:spacing w:line="276" w:lineRule="auto"/>
        <w:rPr>
          <w:rFonts w:ascii="Arial" w:eastAsia="Arial" w:hAnsi="Arial" w:cs="Arial"/>
          <w:sz w:val="20"/>
        </w:rPr>
      </w:pPr>
    </w:p>
    <w:p w14:paraId="393F7D24" w14:textId="50216E2B" w:rsidR="00144DF6" w:rsidRDefault="00170370">
      <w:pPr>
        <w:spacing w:line="276" w:lineRule="auto"/>
        <w:rPr>
          <w:rFonts w:ascii="Arial" w:eastAsia="Arial" w:hAnsi="Arial" w:cs="Arial"/>
          <w:sz w:val="20"/>
        </w:rPr>
      </w:pPr>
      <w:r>
        <w:rPr>
          <w:rFonts w:ascii="Arial" w:eastAsia="Arial" w:hAnsi="Arial" w:cs="Arial"/>
          <w:sz w:val="20"/>
        </w:rPr>
        <w:t xml:space="preserve">To test hip adduction, tell patient to bring </w:t>
      </w:r>
      <w:r w:rsidR="00964474">
        <w:rPr>
          <w:rFonts w:ascii="Arial" w:eastAsia="Arial" w:hAnsi="Arial" w:cs="Arial"/>
          <w:sz w:val="20"/>
        </w:rPr>
        <w:t xml:space="preserve">the </w:t>
      </w:r>
      <w:r>
        <w:rPr>
          <w:rFonts w:ascii="Arial" w:eastAsia="Arial" w:hAnsi="Arial" w:cs="Arial"/>
          <w:sz w:val="20"/>
        </w:rPr>
        <w:t>knees together while you provide resistance.</w:t>
      </w:r>
    </w:p>
    <w:p w14:paraId="53B09AA7" w14:textId="77777777" w:rsidR="00144DF6" w:rsidRDefault="00144DF6">
      <w:pPr>
        <w:spacing w:line="276" w:lineRule="auto"/>
        <w:rPr>
          <w:rFonts w:ascii="Arial" w:eastAsia="Arial" w:hAnsi="Arial" w:cs="Arial"/>
          <w:sz w:val="20"/>
        </w:rPr>
      </w:pPr>
    </w:p>
    <w:p w14:paraId="3929EAEF" w14:textId="77DAC77E" w:rsidR="00144DF6" w:rsidRDefault="00170370">
      <w:pPr>
        <w:spacing w:line="276" w:lineRule="auto"/>
        <w:rPr>
          <w:rFonts w:ascii="Arial" w:eastAsia="Arial" w:hAnsi="Arial" w:cs="Arial"/>
          <w:sz w:val="20"/>
        </w:rPr>
      </w:pPr>
      <w:r>
        <w:rPr>
          <w:rFonts w:ascii="Arial" w:eastAsia="Arial" w:hAnsi="Arial" w:cs="Arial"/>
          <w:sz w:val="20"/>
        </w:rPr>
        <w:t xml:space="preserve">5.2.3 Hip abductors </w:t>
      </w:r>
      <w:r w:rsidR="00CB77C5">
        <w:rPr>
          <w:rFonts w:ascii="Arial" w:eastAsia="Arial" w:hAnsi="Arial" w:cs="Arial"/>
          <w:sz w:val="20"/>
        </w:rPr>
        <w:t>(</w:t>
      </w:r>
      <w:r>
        <w:rPr>
          <w:rFonts w:ascii="Arial" w:eastAsia="Arial" w:hAnsi="Arial" w:cs="Arial"/>
          <w:sz w:val="20"/>
        </w:rPr>
        <w:t xml:space="preserve">the gluteus </w:t>
      </w:r>
      <w:proofErr w:type="spellStart"/>
      <w:r>
        <w:rPr>
          <w:rFonts w:ascii="Arial" w:eastAsia="Arial" w:hAnsi="Arial" w:cs="Arial"/>
          <w:sz w:val="20"/>
        </w:rPr>
        <w:t>medius</w:t>
      </w:r>
      <w:proofErr w:type="spellEnd"/>
      <w:r>
        <w:rPr>
          <w:rFonts w:ascii="Arial" w:eastAsia="Arial" w:hAnsi="Arial" w:cs="Arial"/>
          <w:sz w:val="20"/>
        </w:rPr>
        <w:t xml:space="preserve"> and </w:t>
      </w:r>
      <w:proofErr w:type="spellStart"/>
      <w:r>
        <w:rPr>
          <w:rFonts w:ascii="Arial" w:eastAsia="Arial" w:hAnsi="Arial" w:cs="Arial"/>
          <w:sz w:val="20"/>
        </w:rPr>
        <w:t>minimus</w:t>
      </w:r>
      <w:proofErr w:type="spellEnd"/>
      <w:r>
        <w:rPr>
          <w:rFonts w:ascii="Arial" w:eastAsia="Arial" w:hAnsi="Arial" w:cs="Arial"/>
          <w:sz w:val="20"/>
        </w:rPr>
        <w:t xml:space="preserve"> muscles</w:t>
      </w:r>
      <w:r w:rsidR="00CB77C5">
        <w:rPr>
          <w:rFonts w:ascii="Arial" w:eastAsia="Arial" w:hAnsi="Arial" w:cs="Arial"/>
          <w:sz w:val="20"/>
        </w:rPr>
        <w:t>)</w:t>
      </w:r>
      <w:r>
        <w:rPr>
          <w:rFonts w:ascii="Arial" w:eastAsia="Arial" w:hAnsi="Arial" w:cs="Arial"/>
          <w:sz w:val="20"/>
        </w:rPr>
        <w:t xml:space="preserve"> are innervated by L4, L5, and S1, via the superior gluteal nerve.</w:t>
      </w:r>
    </w:p>
    <w:p w14:paraId="1826ACBE" w14:textId="77777777" w:rsidR="00144DF6" w:rsidRDefault="00144DF6">
      <w:pPr>
        <w:spacing w:line="276" w:lineRule="auto"/>
        <w:rPr>
          <w:rFonts w:ascii="Arial" w:eastAsia="Arial" w:hAnsi="Arial" w:cs="Arial"/>
          <w:sz w:val="20"/>
        </w:rPr>
      </w:pPr>
    </w:p>
    <w:p w14:paraId="1EBDA74D" w14:textId="4B5C934B" w:rsidR="00144DF6" w:rsidRDefault="00170370">
      <w:pPr>
        <w:spacing w:line="276" w:lineRule="auto"/>
        <w:rPr>
          <w:rFonts w:ascii="Arial" w:eastAsia="Arial" w:hAnsi="Arial" w:cs="Arial"/>
          <w:sz w:val="20"/>
        </w:rPr>
      </w:pPr>
      <w:r>
        <w:rPr>
          <w:rFonts w:ascii="Arial" w:eastAsia="Arial" w:hAnsi="Arial" w:cs="Arial"/>
          <w:sz w:val="20"/>
        </w:rPr>
        <w:t xml:space="preserve">To test hip abduction, </w:t>
      </w:r>
      <w:proofErr w:type="gramStart"/>
      <w:r>
        <w:rPr>
          <w:rFonts w:ascii="Arial" w:eastAsia="Arial" w:hAnsi="Arial" w:cs="Arial"/>
          <w:sz w:val="20"/>
        </w:rPr>
        <w:t>tell the patient</w:t>
      </w:r>
      <w:proofErr w:type="gramEnd"/>
      <w:r>
        <w:rPr>
          <w:rFonts w:ascii="Arial" w:eastAsia="Arial" w:hAnsi="Arial" w:cs="Arial"/>
          <w:sz w:val="20"/>
        </w:rPr>
        <w:t xml:space="preserve"> to spread </w:t>
      </w:r>
      <w:r w:rsidR="008526B2">
        <w:rPr>
          <w:rFonts w:ascii="Arial" w:eastAsia="Arial" w:hAnsi="Arial" w:cs="Arial"/>
          <w:sz w:val="20"/>
        </w:rPr>
        <w:t xml:space="preserve">the </w:t>
      </w:r>
      <w:r>
        <w:rPr>
          <w:rFonts w:ascii="Arial" w:eastAsia="Arial" w:hAnsi="Arial" w:cs="Arial"/>
          <w:sz w:val="20"/>
        </w:rPr>
        <w:t xml:space="preserve">knees apart while you place your hands on the outside of </w:t>
      </w:r>
      <w:r w:rsidR="008526B2">
        <w:rPr>
          <w:rFonts w:ascii="Arial" w:eastAsia="Arial" w:hAnsi="Arial" w:cs="Arial"/>
          <w:sz w:val="20"/>
        </w:rPr>
        <w:t xml:space="preserve">the </w:t>
      </w:r>
      <w:r>
        <w:rPr>
          <w:rFonts w:ascii="Arial" w:eastAsia="Arial" w:hAnsi="Arial" w:cs="Arial"/>
          <w:sz w:val="20"/>
        </w:rPr>
        <w:t>knees</w:t>
      </w:r>
      <w:r w:rsidR="008526B2">
        <w:rPr>
          <w:rFonts w:ascii="Arial" w:eastAsia="Arial" w:hAnsi="Arial" w:cs="Arial"/>
          <w:sz w:val="20"/>
        </w:rPr>
        <w:t>,</w:t>
      </w:r>
      <w:r>
        <w:rPr>
          <w:rFonts w:ascii="Arial" w:eastAsia="Arial" w:hAnsi="Arial" w:cs="Arial"/>
          <w:sz w:val="20"/>
        </w:rPr>
        <w:t xml:space="preserve"> providing resistance.</w:t>
      </w:r>
    </w:p>
    <w:p w14:paraId="6CC80A3D" w14:textId="77777777" w:rsidR="00144DF6" w:rsidRDefault="00144DF6">
      <w:pPr>
        <w:spacing w:line="276" w:lineRule="auto"/>
        <w:rPr>
          <w:rFonts w:ascii="Arial" w:eastAsia="Arial" w:hAnsi="Arial" w:cs="Arial"/>
          <w:sz w:val="20"/>
        </w:rPr>
      </w:pPr>
    </w:p>
    <w:p w14:paraId="513DBB1F" w14:textId="398B729F" w:rsidR="00144DF6" w:rsidRDefault="00170370">
      <w:pPr>
        <w:spacing w:line="276" w:lineRule="auto"/>
        <w:rPr>
          <w:rFonts w:ascii="Arial" w:eastAsia="Arial" w:hAnsi="Arial" w:cs="Arial"/>
          <w:sz w:val="20"/>
        </w:rPr>
      </w:pPr>
      <w:r>
        <w:rPr>
          <w:rFonts w:ascii="Arial" w:eastAsia="Arial" w:hAnsi="Arial" w:cs="Arial"/>
          <w:sz w:val="20"/>
        </w:rPr>
        <w:t xml:space="preserve">5. 2.4 Hip extension is controlled by the gluteus </w:t>
      </w:r>
      <w:proofErr w:type="spellStart"/>
      <w:r>
        <w:rPr>
          <w:rFonts w:ascii="Arial" w:eastAsia="Arial" w:hAnsi="Arial" w:cs="Arial"/>
          <w:sz w:val="20"/>
        </w:rPr>
        <w:t>maximus</w:t>
      </w:r>
      <w:proofErr w:type="spellEnd"/>
      <w:r>
        <w:rPr>
          <w:rFonts w:ascii="Arial" w:eastAsia="Arial" w:hAnsi="Arial" w:cs="Arial"/>
          <w:sz w:val="20"/>
        </w:rPr>
        <w:t xml:space="preserve">, which is innervated by L5, S1, </w:t>
      </w:r>
      <w:r w:rsidR="00644F10">
        <w:rPr>
          <w:rFonts w:ascii="Arial" w:eastAsia="Arial" w:hAnsi="Arial" w:cs="Arial"/>
          <w:sz w:val="20"/>
        </w:rPr>
        <w:t xml:space="preserve">and </w:t>
      </w:r>
      <w:r>
        <w:rPr>
          <w:rFonts w:ascii="Arial" w:eastAsia="Arial" w:hAnsi="Arial" w:cs="Arial"/>
          <w:sz w:val="20"/>
        </w:rPr>
        <w:t xml:space="preserve">S2, </w:t>
      </w:r>
      <w:proofErr w:type="gramStart"/>
      <w:r>
        <w:rPr>
          <w:rFonts w:ascii="Arial" w:eastAsia="Arial" w:hAnsi="Arial" w:cs="Arial"/>
          <w:sz w:val="20"/>
        </w:rPr>
        <w:t>via  the</w:t>
      </w:r>
      <w:proofErr w:type="gramEnd"/>
      <w:r>
        <w:rPr>
          <w:rFonts w:ascii="Arial" w:eastAsia="Arial" w:hAnsi="Arial" w:cs="Arial"/>
          <w:sz w:val="20"/>
        </w:rPr>
        <w:t xml:space="preserve"> inferior gluteal nerve.</w:t>
      </w:r>
    </w:p>
    <w:p w14:paraId="484082EE" w14:textId="17EDDAD7" w:rsidR="00144DF6" w:rsidRDefault="00170370">
      <w:pPr>
        <w:spacing w:line="276" w:lineRule="auto"/>
        <w:rPr>
          <w:rFonts w:ascii="Arial" w:eastAsia="Arial" w:hAnsi="Arial" w:cs="Arial"/>
          <w:sz w:val="20"/>
        </w:rPr>
      </w:pPr>
      <w:r>
        <w:rPr>
          <w:rFonts w:ascii="Arial" w:eastAsia="Arial" w:hAnsi="Arial" w:cs="Arial"/>
          <w:sz w:val="20"/>
        </w:rPr>
        <w:br/>
        <w:t xml:space="preserve">Test hip extension with the patient lying </w:t>
      </w:r>
      <w:r w:rsidR="00644F10">
        <w:rPr>
          <w:rFonts w:ascii="Arial" w:eastAsia="Arial" w:hAnsi="Arial" w:cs="Arial"/>
          <w:sz w:val="20"/>
        </w:rPr>
        <w:t>supine (</w:t>
      </w:r>
      <w:r>
        <w:rPr>
          <w:rFonts w:ascii="Arial" w:eastAsia="Arial" w:hAnsi="Arial" w:cs="Arial"/>
          <w:sz w:val="20"/>
        </w:rPr>
        <w:t xml:space="preserve">on </w:t>
      </w:r>
      <w:r w:rsidR="00644F10">
        <w:rPr>
          <w:rFonts w:ascii="Arial" w:eastAsia="Arial" w:hAnsi="Arial" w:cs="Arial"/>
          <w:sz w:val="20"/>
        </w:rPr>
        <w:t xml:space="preserve">the </w:t>
      </w:r>
      <w:r>
        <w:rPr>
          <w:rFonts w:ascii="Arial" w:eastAsia="Arial" w:hAnsi="Arial" w:cs="Arial"/>
          <w:sz w:val="20"/>
        </w:rPr>
        <w:t>back</w:t>
      </w:r>
      <w:r w:rsidR="00644F10">
        <w:rPr>
          <w:rFonts w:ascii="Arial" w:eastAsia="Arial" w:hAnsi="Arial" w:cs="Arial"/>
          <w:sz w:val="20"/>
        </w:rPr>
        <w:t>)</w:t>
      </w:r>
      <w:r>
        <w:rPr>
          <w:rFonts w:ascii="Arial" w:eastAsia="Arial" w:hAnsi="Arial" w:cs="Arial"/>
          <w:sz w:val="20"/>
        </w:rPr>
        <w:t xml:space="preserve"> with a leg extended at the knee, and </w:t>
      </w:r>
      <w:r w:rsidR="00644F10">
        <w:rPr>
          <w:rFonts w:ascii="Arial" w:eastAsia="Arial" w:hAnsi="Arial" w:cs="Arial"/>
          <w:sz w:val="20"/>
        </w:rPr>
        <w:t>place your</w:t>
      </w:r>
      <w:r>
        <w:rPr>
          <w:rFonts w:ascii="Arial" w:eastAsia="Arial" w:hAnsi="Arial" w:cs="Arial"/>
          <w:sz w:val="20"/>
        </w:rPr>
        <w:t xml:space="preserve"> hand under the </w:t>
      </w:r>
      <w:r w:rsidR="00644F10">
        <w:rPr>
          <w:rFonts w:ascii="Arial" w:eastAsia="Arial" w:hAnsi="Arial" w:cs="Arial"/>
          <w:sz w:val="20"/>
        </w:rPr>
        <w:t xml:space="preserve">patient’s </w:t>
      </w:r>
      <w:r>
        <w:rPr>
          <w:rFonts w:ascii="Arial" w:eastAsia="Arial" w:hAnsi="Arial" w:cs="Arial"/>
          <w:sz w:val="20"/>
        </w:rPr>
        <w:t>lower leg. The</w:t>
      </w:r>
      <w:r w:rsidR="00644F10">
        <w:rPr>
          <w:rFonts w:ascii="Arial" w:eastAsia="Arial" w:hAnsi="Arial" w:cs="Arial"/>
          <w:sz w:val="20"/>
        </w:rPr>
        <w:t>n ask the</w:t>
      </w:r>
      <w:r>
        <w:rPr>
          <w:rFonts w:ascii="Arial" w:eastAsia="Arial" w:hAnsi="Arial" w:cs="Arial"/>
          <w:sz w:val="20"/>
        </w:rPr>
        <w:t xml:space="preserve"> patient to press down against </w:t>
      </w:r>
      <w:r w:rsidR="00644F10">
        <w:rPr>
          <w:rFonts w:ascii="Arial" w:eastAsia="Arial" w:hAnsi="Arial" w:cs="Arial"/>
          <w:sz w:val="20"/>
        </w:rPr>
        <w:t>your</w:t>
      </w:r>
      <w:r>
        <w:rPr>
          <w:rFonts w:ascii="Arial" w:eastAsia="Arial" w:hAnsi="Arial" w:cs="Arial"/>
          <w:sz w:val="20"/>
        </w:rPr>
        <w:t xml:space="preserve"> hand. </w:t>
      </w:r>
    </w:p>
    <w:p w14:paraId="6DEBC929" w14:textId="77777777" w:rsidR="00144DF6" w:rsidRDefault="00144DF6">
      <w:pPr>
        <w:spacing w:line="276" w:lineRule="auto"/>
        <w:rPr>
          <w:rFonts w:ascii="Arial" w:eastAsia="Arial" w:hAnsi="Arial" w:cs="Arial"/>
          <w:sz w:val="20"/>
        </w:rPr>
      </w:pPr>
    </w:p>
    <w:p w14:paraId="09912EE5" w14:textId="4B35D6D8" w:rsidR="00144DF6" w:rsidRDefault="00170370">
      <w:pPr>
        <w:spacing w:after="200" w:line="276" w:lineRule="auto"/>
        <w:rPr>
          <w:rFonts w:ascii="Arial" w:eastAsia="Arial" w:hAnsi="Arial" w:cs="Arial"/>
          <w:sz w:val="20"/>
        </w:rPr>
      </w:pPr>
      <w:proofErr w:type="gramStart"/>
      <w:r>
        <w:rPr>
          <w:rFonts w:ascii="Arial" w:eastAsia="Arial" w:hAnsi="Arial" w:cs="Arial"/>
          <w:sz w:val="20"/>
        </w:rPr>
        <w:lastRenderedPageBreak/>
        <w:t>5.2.5 Knee extension by the quadriceps muscle is controlled by the L2, L3</w:t>
      </w:r>
      <w:r w:rsidR="007847FC">
        <w:rPr>
          <w:rFonts w:ascii="Arial" w:eastAsia="Arial" w:hAnsi="Arial" w:cs="Arial"/>
          <w:sz w:val="20"/>
        </w:rPr>
        <w:t>,</w:t>
      </w:r>
      <w:r>
        <w:rPr>
          <w:rFonts w:ascii="Arial" w:eastAsia="Arial" w:hAnsi="Arial" w:cs="Arial"/>
          <w:sz w:val="20"/>
        </w:rPr>
        <w:t xml:space="preserve"> and L4 nerve roots via the femoral nerve</w:t>
      </w:r>
      <w:proofErr w:type="gramEnd"/>
      <w:r>
        <w:rPr>
          <w:rFonts w:ascii="Arial" w:eastAsia="Arial" w:hAnsi="Arial" w:cs="Arial"/>
          <w:sz w:val="20"/>
        </w:rPr>
        <w:t xml:space="preserve">. </w:t>
      </w:r>
    </w:p>
    <w:p w14:paraId="21C0CA8E" w14:textId="1AF12082" w:rsidR="00144DF6" w:rsidRDefault="00170370">
      <w:pPr>
        <w:spacing w:line="276" w:lineRule="auto"/>
        <w:rPr>
          <w:rFonts w:ascii="Arial" w:eastAsia="Arial" w:hAnsi="Arial" w:cs="Arial"/>
          <w:sz w:val="20"/>
        </w:rPr>
      </w:pPr>
      <w:r>
        <w:rPr>
          <w:rFonts w:ascii="Arial" w:eastAsia="Arial" w:hAnsi="Arial" w:cs="Arial"/>
          <w:sz w:val="20"/>
        </w:rPr>
        <w:t>Test knee extension by putting one hand under the patient’s knee</w:t>
      </w:r>
      <w:r w:rsidR="005B1E9A">
        <w:rPr>
          <w:rFonts w:ascii="Arial" w:eastAsia="Arial" w:hAnsi="Arial" w:cs="Arial"/>
          <w:sz w:val="20"/>
        </w:rPr>
        <w:t>,</w:t>
      </w:r>
      <w:r>
        <w:rPr>
          <w:rFonts w:ascii="Arial" w:eastAsia="Arial" w:hAnsi="Arial" w:cs="Arial"/>
          <w:sz w:val="20"/>
        </w:rPr>
        <w:t xml:space="preserve"> and </w:t>
      </w:r>
      <w:r w:rsidR="005B1E9A">
        <w:rPr>
          <w:rFonts w:ascii="Arial" w:eastAsia="Arial" w:hAnsi="Arial" w:cs="Arial"/>
          <w:sz w:val="20"/>
        </w:rPr>
        <w:t xml:space="preserve">your </w:t>
      </w:r>
      <w:r>
        <w:rPr>
          <w:rFonts w:ascii="Arial" w:eastAsia="Arial" w:hAnsi="Arial" w:cs="Arial"/>
          <w:sz w:val="20"/>
        </w:rPr>
        <w:t>other</w:t>
      </w:r>
      <w:r w:rsidR="005B1E9A">
        <w:rPr>
          <w:rFonts w:ascii="Arial" w:eastAsia="Arial" w:hAnsi="Arial" w:cs="Arial"/>
          <w:sz w:val="20"/>
        </w:rPr>
        <w:t xml:space="preserve"> hand</w:t>
      </w:r>
      <w:r>
        <w:rPr>
          <w:rFonts w:ascii="Arial" w:eastAsia="Arial" w:hAnsi="Arial" w:cs="Arial"/>
          <w:sz w:val="20"/>
        </w:rPr>
        <w:t xml:space="preserve"> on top of the patient’s lower leg. Provide resistance while the patient attempts to extend the lower leg.  </w:t>
      </w:r>
    </w:p>
    <w:p w14:paraId="7C27685F" w14:textId="77777777" w:rsidR="00144DF6" w:rsidRDefault="00144DF6">
      <w:pPr>
        <w:spacing w:line="276" w:lineRule="auto"/>
        <w:rPr>
          <w:rFonts w:ascii="Arial" w:eastAsia="Arial" w:hAnsi="Arial" w:cs="Arial"/>
          <w:sz w:val="20"/>
        </w:rPr>
      </w:pPr>
    </w:p>
    <w:p w14:paraId="0EDC0CF6" w14:textId="73A4D879" w:rsidR="00144DF6" w:rsidRDefault="00170370">
      <w:pPr>
        <w:spacing w:line="276" w:lineRule="auto"/>
        <w:rPr>
          <w:rFonts w:ascii="Arial" w:eastAsia="Arial" w:hAnsi="Arial" w:cs="Arial"/>
          <w:sz w:val="20"/>
        </w:rPr>
      </w:pPr>
      <w:r>
        <w:rPr>
          <w:rFonts w:ascii="Arial" w:eastAsia="Arial" w:hAnsi="Arial" w:cs="Arial"/>
          <w:sz w:val="20"/>
        </w:rPr>
        <w:t xml:space="preserve">5.2.6 Knee flexion by the hamstrings muscle is innervated by L5, S1, </w:t>
      </w:r>
      <w:r w:rsidR="005B1E9A">
        <w:rPr>
          <w:rFonts w:ascii="Arial" w:eastAsia="Arial" w:hAnsi="Arial" w:cs="Arial"/>
          <w:sz w:val="20"/>
        </w:rPr>
        <w:t xml:space="preserve">and </w:t>
      </w:r>
      <w:r>
        <w:rPr>
          <w:rFonts w:ascii="Arial" w:eastAsia="Arial" w:hAnsi="Arial" w:cs="Arial"/>
          <w:sz w:val="20"/>
        </w:rPr>
        <w:t xml:space="preserve">S2, through the sciatic nerve. </w:t>
      </w:r>
    </w:p>
    <w:p w14:paraId="2AE9E401" w14:textId="77777777" w:rsidR="00144DF6" w:rsidRDefault="00144DF6">
      <w:pPr>
        <w:spacing w:line="276" w:lineRule="auto"/>
        <w:rPr>
          <w:rFonts w:ascii="Arial" w:eastAsia="Arial" w:hAnsi="Arial" w:cs="Arial"/>
          <w:sz w:val="20"/>
        </w:rPr>
      </w:pPr>
    </w:p>
    <w:p w14:paraId="69DCBB66" w14:textId="77777777" w:rsidR="00144DF6" w:rsidRDefault="00170370">
      <w:pPr>
        <w:spacing w:line="276" w:lineRule="auto"/>
        <w:rPr>
          <w:rFonts w:ascii="Arial" w:eastAsia="Arial" w:hAnsi="Arial" w:cs="Arial"/>
          <w:sz w:val="20"/>
        </w:rPr>
      </w:pPr>
      <w:r>
        <w:rPr>
          <w:rFonts w:ascii="Arial" w:eastAsia="Arial" w:hAnsi="Arial" w:cs="Arial"/>
          <w:sz w:val="20"/>
        </w:rPr>
        <w:t xml:space="preserve">Test knee flexion by placing one hand on the knee and the other under the ankle, and tell the patient to pull her leg in as hard as possible while resisting at the ankle. </w:t>
      </w:r>
    </w:p>
    <w:p w14:paraId="540E2B5E" w14:textId="77777777" w:rsidR="00144DF6" w:rsidRDefault="00144DF6">
      <w:pPr>
        <w:spacing w:line="276" w:lineRule="auto"/>
        <w:rPr>
          <w:rFonts w:ascii="Arial" w:eastAsia="Arial" w:hAnsi="Arial" w:cs="Arial"/>
          <w:sz w:val="20"/>
        </w:rPr>
      </w:pPr>
    </w:p>
    <w:p w14:paraId="3EA2A3E5" w14:textId="2F78C9C2" w:rsidR="00144DF6" w:rsidRDefault="00170370">
      <w:pPr>
        <w:spacing w:after="200" w:line="276" w:lineRule="auto"/>
        <w:rPr>
          <w:rFonts w:ascii="Arial" w:eastAsia="Arial" w:hAnsi="Arial" w:cs="Arial"/>
          <w:sz w:val="20"/>
        </w:rPr>
      </w:pPr>
      <w:r>
        <w:rPr>
          <w:rFonts w:ascii="Arial" w:eastAsia="Arial" w:hAnsi="Arial" w:cs="Arial"/>
          <w:sz w:val="20"/>
        </w:rPr>
        <w:t xml:space="preserve">5.2.7 Ankle dorsiflexion by </w:t>
      </w:r>
      <w:r w:rsidR="00DF5BAE">
        <w:rPr>
          <w:rFonts w:ascii="Arial" w:eastAsia="Arial" w:hAnsi="Arial" w:cs="Arial"/>
          <w:sz w:val="20"/>
        </w:rPr>
        <w:t xml:space="preserve">the </w:t>
      </w:r>
      <w:proofErr w:type="spellStart"/>
      <w:r w:rsidR="00DF5BAE">
        <w:rPr>
          <w:rFonts w:ascii="Arial" w:eastAsia="Arial" w:hAnsi="Arial" w:cs="Arial"/>
          <w:sz w:val="20"/>
        </w:rPr>
        <w:t>tibialis</w:t>
      </w:r>
      <w:proofErr w:type="spellEnd"/>
      <w:r w:rsidR="00DF5BAE">
        <w:rPr>
          <w:rFonts w:ascii="Arial" w:eastAsia="Arial" w:hAnsi="Arial" w:cs="Arial"/>
          <w:sz w:val="20"/>
        </w:rPr>
        <w:t xml:space="preserve"> </w:t>
      </w:r>
      <w:r>
        <w:rPr>
          <w:rFonts w:ascii="Arial" w:eastAsia="Arial" w:hAnsi="Arial" w:cs="Arial"/>
          <w:sz w:val="20"/>
        </w:rPr>
        <w:t xml:space="preserve">anterior muscle is innervated by the L4 and L5 nerve roots via the peroneal nerve. </w:t>
      </w:r>
    </w:p>
    <w:p w14:paraId="00764D81" w14:textId="77777777" w:rsidR="00144DF6" w:rsidRDefault="00170370">
      <w:pPr>
        <w:spacing w:line="276" w:lineRule="auto"/>
        <w:rPr>
          <w:rFonts w:ascii="Arial" w:eastAsia="Arial" w:hAnsi="Arial" w:cs="Arial"/>
          <w:sz w:val="20"/>
        </w:rPr>
      </w:pPr>
      <w:r>
        <w:rPr>
          <w:rFonts w:ascii="Arial" w:eastAsia="Arial" w:hAnsi="Arial" w:cs="Arial"/>
          <w:sz w:val="20"/>
        </w:rPr>
        <w:t xml:space="preserve">To test ankle dorsiflexion, hold the top of the patient’s foot and tell the patient to pull her foot up toward her head as hard as possible, while you try to resist the movement. </w:t>
      </w:r>
    </w:p>
    <w:p w14:paraId="55880203" w14:textId="77777777" w:rsidR="00144DF6" w:rsidRDefault="00144DF6">
      <w:pPr>
        <w:spacing w:line="276" w:lineRule="auto"/>
        <w:rPr>
          <w:rFonts w:ascii="Arial" w:eastAsia="Arial" w:hAnsi="Arial" w:cs="Arial"/>
          <w:sz w:val="20"/>
        </w:rPr>
      </w:pPr>
    </w:p>
    <w:p w14:paraId="5DC2171D" w14:textId="64A2BBCF" w:rsidR="00144DF6" w:rsidRDefault="00170370">
      <w:pPr>
        <w:spacing w:after="200" w:line="276" w:lineRule="auto"/>
        <w:rPr>
          <w:rFonts w:ascii="Arial" w:eastAsia="Arial" w:hAnsi="Arial" w:cs="Arial"/>
          <w:sz w:val="20"/>
        </w:rPr>
      </w:pPr>
      <w:r>
        <w:rPr>
          <w:rFonts w:ascii="Arial" w:eastAsia="Arial" w:hAnsi="Arial" w:cs="Arial"/>
          <w:sz w:val="20"/>
        </w:rPr>
        <w:t>5.2.8 Ankle plantar flexion by</w:t>
      </w:r>
      <w:r w:rsidR="00276C84">
        <w:rPr>
          <w:rFonts w:ascii="Arial" w:eastAsia="Arial" w:hAnsi="Arial" w:cs="Arial"/>
          <w:sz w:val="20"/>
        </w:rPr>
        <w:t xml:space="preserve"> the</w:t>
      </w:r>
      <w:r>
        <w:rPr>
          <w:rFonts w:ascii="Arial" w:eastAsia="Arial" w:hAnsi="Arial" w:cs="Arial"/>
          <w:sz w:val="20"/>
        </w:rPr>
        <w:t xml:space="preserve"> gastrocnemius and soleus muscles is innervated by the S1 and S2 nerve roots via the tibial nerve. </w:t>
      </w:r>
    </w:p>
    <w:p w14:paraId="79FD99A9" w14:textId="520BDAED" w:rsidR="00144DF6" w:rsidRDefault="00170370">
      <w:pPr>
        <w:spacing w:line="276" w:lineRule="auto"/>
        <w:rPr>
          <w:rFonts w:ascii="Arial" w:eastAsia="Arial" w:hAnsi="Arial" w:cs="Arial"/>
          <w:sz w:val="20"/>
        </w:rPr>
      </w:pPr>
      <w:r>
        <w:rPr>
          <w:rFonts w:ascii="Arial" w:eastAsia="Arial" w:hAnsi="Arial" w:cs="Arial"/>
          <w:sz w:val="20"/>
        </w:rPr>
        <w:t>Place a hand under the ball of the patient’s foot</w:t>
      </w:r>
      <w:r w:rsidR="00276C84">
        <w:rPr>
          <w:rFonts w:ascii="Arial" w:eastAsia="Arial" w:hAnsi="Arial" w:cs="Arial"/>
          <w:sz w:val="20"/>
        </w:rPr>
        <w:t>,</w:t>
      </w:r>
      <w:r>
        <w:rPr>
          <w:rFonts w:ascii="Arial" w:eastAsia="Arial" w:hAnsi="Arial" w:cs="Arial"/>
          <w:sz w:val="20"/>
        </w:rPr>
        <w:t xml:space="preserve"> and instruct the patient to press down as hard as possible (“like stepping on the gas”) against your resistance.  </w:t>
      </w:r>
    </w:p>
    <w:p w14:paraId="10FCD857" w14:textId="77777777" w:rsidR="00144DF6" w:rsidRDefault="00144DF6">
      <w:pPr>
        <w:spacing w:line="276" w:lineRule="auto"/>
        <w:rPr>
          <w:rFonts w:ascii="Arial" w:eastAsia="Arial" w:hAnsi="Arial" w:cs="Arial"/>
          <w:sz w:val="20"/>
        </w:rPr>
      </w:pPr>
    </w:p>
    <w:p w14:paraId="4F044378" w14:textId="77777777" w:rsidR="00144DF6" w:rsidRDefault="00170370">
      <w:pPr>
        <w:spacing w:line="276" w:lineRule="auto"/>
        <w:rPr>
          <w:rFonts w:ascii="Arial" w:eastAsia="Arial" w:hAnsi="Arial" w:cs="Arial"/>
          <w:sz w:val="20"/>
        </w:rPr>
      </w:pPr>
      <w:r>
        <w:rPr>
          <w:rFonts w:ascii="Arial" w:eastAsia="Arial" w:hAnsi="Arial" w:cs="Arial"/>
          <w:sz w:val="20"/>
        </w:rPr>
        <w:t xml:space="preserve">5.2.9 </w:t>
      </w:r>
      <w:proofErr w:type="gramStart"/>
      <w:r>
        <w:rPr>
          <w:rFonts w:ascii="Arial" w:eastAsia="Arial" w:hAnsi="Arial" w:cs="Arial"/>
          <w:sz w:val="20"/>
        </w:rPr>
        <w:t>Finally</w:t>
      </w:r>
      <w:proofErr w:type="gramEnd"/>
      <w:r>
        <w:rPr>
          <w:rFonts w:ascii="Arial" w:eastAsia="Arial" w:hAnsi="Arial" w:cs="Arial"/>
          <w:sz w:val="20"/>
        </w:rPr>
        <w:t xml:space="preserve">, toe extension by extensor </w:t>
      </w:r>
      <w:proofErr w:type="spellStart"/>
      <w:r>
        <w:rPr>
          <w:rFonts w:ascii="Arial" w:eastAsia="Arial" w:hAnsi="Arial" w:cs="Arial"/>
          <w:sz w:val="20"/>
        </w:rPr>
        <w:t>halucis</w:t>
      </w:r>
      <w:proofErr w:type="spellEnd"/>
      <w:r>
        <w:rPr>
          <w:rFonts w:ascii="Arial" w:eastAsia="Arial" w:hAnsi="Arial" w:cs="Arial"/>
          <w:sz w:val="20"/>
        </w:rPr>
        <w:t xml:space="preserve"> </w:t>
      </w:r>
      <w:proofErr w:type="spellStart"/>
      <w:r>
        <w:rPr>
          <w:rFonts w:ascii="Arial" w:eastAsia="Arial" w:hAnsi="Arial" w:cs="Arial"/>
          <w:sz w:val="20"/>
        </w:rPr>
        <w:t>longus</w:t>
      </w:r>
      <w:proofErr w:type="spellEnd"/>
      <w:r>
        <w:rPr>
          <w:rFonts w:ascii="Arial" w:eastAsia="Arial" w:hAnsi="Arial" w:cs="Arial"/>
          <w:sz w:val="20"/>
        </w:rPr>
        <w:t xml:space="preserve"> muscle is almost completely innervated by the L5 nerve root. </w:t>
      </w:r>
    </w:p>
    <w:p w14:paraId="719D1F78" w14:textId="1A6E6F6C" w:rsidR="00144DF6" w:rsidRDefault="00170370">
      <w:pPr>
        <w:spacing w:line="276" w:lineRule="auto"/>
        <w:rPr>
          <w:rFonts w:ascii="Arial" w:eastAsia="Arial" w:hAnsi="Arial" w:cs="Arial"/>
          <w:sz w:val="20"/>
        </w:rPr>
      </w:pPr>
      <w:r>
        <w:rPr>
          <w:rFonts w:ascii="Arial" w:eastAsia="Arial" w:hAnsi="Arial" w:cs="Arial"/>
          <w:sz w:val="20"/>
        </w:rPr>
        <w:t>Ask the patient to move the large toe upwards</w:t>
      </w:r>
      <w:r w:rsidR="00057EE1">
        <w:rPr>
          <w:rFonts w:ascii="Arial" w:eastAsia="Arial" w:hAnsi="Arial" w:cs="Arial"/>
          <w:sz w:val="20"/>
        </w:rPr>
        <w:t>,</w:t>
      </w:r>
      <w:r>
        <w:rPr>
          <w:rFonts w:ascii="Arial" w:eastAsia="Arial" w:hAnsi="Arial" w:cs="Arial"/>
          <w:sz w:val="20"/>
        </w:rPr>
        <w:t xml:space="preserve"> towards </w:t>
      </w:r>
      <w:r w:rsidR="00057EE1">
        <w:rPr>
          <w:rFonts w:ascii="Arial" w:eastAsia="Arial" w:hAnsi="Arial" w:cs="Arial"/>
          <w:sz w:val="20"/>
        </w:rPr>
        <w:t xml:space="preserve">the patient’s </w:t>
      </w:r>
      <w:r>
        <w:rPr>
          <w:rFonts w:ascii="Arial" w:eastAsia="Arial" w:hAnsi="Arial" w:cs="Arial"/>
          <w:sz w:val="20"/>
        </w:rPr>
        <w:t>head</w:t>
      </w:r>
      <w:r w:rsidR="00057EE1">
        <w:rPr>
          <w:rFonts w:ascii="Arial" w:eastAsia="Arial" w:hAnsi="Arial" w:cs="Arial"/>
          <w:sz w:val="20"/>
        </w:rPr>
        <w:t>,</w:t>
      </w:r>
      <w:r>
        <w:rPr>
          <w:rFonts w:ascii="Arial" w:eastAsia="Arial" w:hAnsi="Arial" w:cs="Arial"/>
          <w:sz w:val="20"/>
        </w:rPr>
        <w:t xml:space="preserve"> </w:t>
      </w:r>
      <w:r w:rsidR="00A42E0F">
        <w:rPr>
          <w:rFonts w:ascii="Arial" w:eastAsia="Arial" w:hAnsi="Arial" w:cs="Arial"/>
          <w:sz w:val="20"/>
        </w:rPr>
        <w:t xml:space="preserve">while you provide resistance </w:t>
      </w:r>
      <w:proofErr w:type="spellStart"/>
      <w:r>
        <w:rPr>
          <w:rFonts w:ascii="Arial" w:eastAsia="Arial" w:hAnsi="Arial" w:cs="Arial"/>
          <w:sz w:val="20"/>
        </w:rPr>
        <w:t>resistance</w:t>
      </w:r>
      <w:proofErr w:type="spellEnd"/>
      <w:r>
        <w:rPr>
          <w:rFonts w:ascii="Arial" w:eastAsia="Arial" w:hAnsi="Arial" w:cs="Arial"/>
          <w:sz w:val="20"/>
        </w:rPr>
        <w:t xml:space="preserve">. </w:t>
      </w:r>
    </w:p>
    <w:p w14:paraId="33CD265F" w14:textId="77777777" w:rsidR="00144DF6" w:rsidRDefault="00144DF6">
      <w:pPr>
        <w:spacing w:line="276" w:lineRule="auto"/>
        <w:rPr>
          <w:rFonts w:ascii="Arial" w:eastAsia="Arial" w:hAnsi="Arial" w:cs="Arial"/>
          <w:b/>
          <w:sz w:val="20"/>
        </w:rPr>
      </w:pPr>
    </w:p>
    <w:p w14:paraId="6045D404" w14:textId="77777777" w:rsidR="00144DF6" w:rsidRDefault="00170370">
      <w:pPr>
        <w:rPr>
          <w:rFonts w:ascii="Calibri" w:eastAsia="Calibri" w:hAnsi="Calibri" w:cs="Calibri"/>
          <w:b/>
        </w:rPr>
      </w:pPr>
      <w:r>
        <w:rPr>
          <w:rFonts w:ascii="Calibri" w:eastAsia="Calibri" w:hAnsi="Calibri" w:cs="Calibri"/>
          <w:b/>
        </w:rPr>
        <w:t>REPRESENTATIVE RESULTS:</w:t>
      </w:r>
    </w:p>
    <w:p w14:paraId="71E37E8F" w14:textId="77777777" w:rsidR="00144DF6" w:rsidRDefault="00144DF6">
      <w:pPr>
        <w:rPr>
          <w:rFonts w:ascii="Calibri" w:eastAsia="Calibri" w:hAnsi="Calibri" w:cs="Calibri"/>
          <w:b/>
        </w:rPr>
      </w:pPr>
    </w:p>
    <w:p w14:paraId="3F7B1D60" w14:textId="77777777" w:rsidR="00144DF6" w:rsidRDefault="00170370">
      <w:pPr>
        <w:rPr>
          <w:rFonts w:ascii="Calibri" w:eastAsia="Calibri" w:hAnsi="Calibri" w:cs="Calibri"/>
          <w:b/>
        </w:rPr>
      </w:pPr>
      <w:r>
        <w:rPr>
          <w:rFonts w:ascii="Calibri" w:eastAsia="Calibri" w:hAnsi="Calibri" w:cs="Calibri"/>
          <w:b/>
        </w:rPr>
        <w:t>DISCUSSION:</w:t>
      </w:r>
    </w:p>
    <w:p w14:paraId="7122B53A" w14:textId="0EBBEDA2" w:rsidR="00144DF6" w:rsidRDefault="00170370">
      <w:pPr>
        <w:spacing w:line="276" w:lineRule="auto"/>
        <w:rPr>
          <w:rFonts w:ascii="Arial" w:eastAsia="Arial" w:hAnsi="Arial" w:cs="Arial"/>
          <w:sz w:val="20"/>
        </w:rPr>
      </w:pPr>
      <w:r>
        <w:rPr>
          <w:rFonts w:ascii="Arial" w:eastAsia="Arial" w:hAnsi="Arial" w:cs="Arial"/>
          <w:sz w:val="20"/>
        </w:rPr>
        <w:t xml:space="preserve">Evaluation of the motor system starts with observation for abnormal movements, assessment of muscle bulk and tone, and the screening muscle exam prior to the systematic evaluation of the muscle strength. The patient’s history and the previous sections of the physical examination can provide the clinician with the diagnostic clues that help to look for specific findings on this part of the neurological exam. </w:t>
      </w:r>
      <w:r w:rsidR="007164B3">
        <w:rPr>
          <w:rFonts w:ascii="Arial" w:eastAsia="Arial" w:hAnsi="Arial" w:cs="Arial"/>
          <w:sz w:val="20"/>
        </w:rPr>
        <w:t>Specific</w:t>
      </w:r>
      <w:r>
        <w:rPr>
          <w:rFonts w:ascii="Arial" w:eastAsia="Arial" w:hAnsi="Arial" w:cs="Arial"/>
          <w:sz w:val="20"/>
        </w:rPr>
        <w:t xml:space="preserve"> pathological signs</w:t>
      </w:r>
      <w:r w:rsidR="007164B3">
        <w:rPr>
          <w:rFonts w:ascii="Arial" w:eastAsia="Arial" w:hAnsi="Arial" w:cs="Arial"/>
          <w:sz w:val="20"/>
        </w:rPr>
        <w:t xml:space="preserve"> (</w:t>
      </w:r>
      <w:r>
        <w:rPr>
          <w:rFonts w:ascii="Arial" w:eastAsia="Arial" w:hAnsi="Arial" w:cs="Arial"/>
          <w:sz w:val="20"/>
        </w:rPr>
        <w:t>such as muscle atrophy, fasciculations, or abnormal muscle tone</w:t>
      </w:r>
      <w:r w:rsidR="007164B3">
        <w:rPr>
          <w:rFonts w:ascii="Arial" w:eastAsia="Arial" w:hAnsi="Arial" w:cs="Arial"/>
          <w:sz w:val="20"/>
        </w:rPr>
        <w:t>)</w:t>
      </w:r>
      <w:r>
        <w:rPr>
          <w:rFonts w:ascii="Arial" w:eastAsia="Arial" w:hAnsi="Arial" w:cs="Arial"/>
          <w:sz w:val="20"/>
        </w:rPr>
        <w:t xml:space="preserve"> also provide valuable diagnostic insight.</w:t>
      </w:r>
    </w:p>
    <w:p w14:paraId="5B8F6B9A" w14:textId="5A98193F" w:rsidR="00144DF6" w:rsidRDefault="00170370">
      <w:pPr>
        <w:spacing w:line="276" w:lineRule="auto"/>
        <w:rPr>
          <w:rFonts w:ascii="Arial" w:eastAsia="Arial" w:hAnsi="Arial" w:cs="Arial"/>
          <w:b/>
          <w:sz w:val="20"/>
        </w:rPr>
      </w:pPr>
      <w:r>
        <w:rPr>
          <w:rFonts w:ascii="Arial" w:eastAsia="Arial" w:hAnsi="Arial" w:cs="Arial"/>
          <w:sz w:val="20"/>
          <w:shd w:val="clear" w:color="auto" w:fill="FFFFFF"/>
        </w:rPr>
        <w:t xml:space="preserve">Patterns of muscle weakness often help to formulate the differential diagnosis. Some examples include </w:t>
      </w:r>
      <w:r>
        <w:rPr>
          <w:rFonts w:ascii="Arial" w:eastAsia="Arial" w:hAnsi="Arial" w:cs="Arial"/>
          <w:sz w:val="20"/>
        </w:rPr>
        <w:t>proximal muscle weakness</w:t>
      </w:r>
      <w:r w:rsidR="00335491">
        <w:rPr>
          <w:rFonts w:ascii="Arial" w:eastAsia="Arial" w:hAnsi="Arial" w:cs="Arial"/>
          <w:sz w:val="20"/>
        </w:rPr>
        <w:t>,</w:t>
      </w:r>
      <w:r>
        <w:rPr>
          <w:rFonts w:ascii="Arial" w:eastAsia="Arial" w:hAnsi="Arial" w:cs="Arial"/>
          <w:sz w:val="20"/>
        </w:rPr>
        <w:t xml:space="preserve"> </w:t>
      </w:r>
      <w:r w:rsidR="00335491">
        <w:rPr>
          <w:rFonts w:ascii="Arial" w:eastAsia="Arial" w:hAnsi="Arial" w:cs="Arial"/>
          <w:sz w:val="20"/>
        </w:rPr>
        <w:t xml:space="preserve">which </w:t>
      </w:r>
      <w:r>
        <w:rPr>
          <w:rFonts w:ascii="Arial" w:eastAsia="Arial" w:hAnsi="Arial" w:cs="Arial"/>
          <w:sz w:val="20"/>
        </w:rPr>
        <w:t xml:space="preserve">may suggest </w:t>
      </w:r>
      <w:r w:rsidR="00335491">
        <w:rPr>
          <w:rFonts w:ascii="Arial" w:eastAsia="Arial" w:hAnsi="Arial" w:cs="Arial"/>
          <w:sz w:val="20"/>
        </w:rPr>
        <w:t xml:space="preserve">a </w:t>
      </w:r>
      <w:r>
        <w:rPr>
          <w:rFonts w:ascii="Arial" w:eastAsia="Arial" w:hAnsi="Arial" w:cs="Arial"/>
          <w:sz w:val="20"/>
        </w:rPr>
        <w:t>pathological process in muscles.  Other specific distributions of weakness can be consistent with a stroke, a spinal cord lesion, or an injury to a peripheral nerve. Most importantly, to determine the level at which the pathological process has occurred, the clinician should remember which brain areas, nerve roots, and nerves control each muscle.</w:t>
      </w:r>
    </w:p>
    <w:p w14:paraId="281FE4C3" w14:textId="77777777" w:rsidR="00144DF6" w:rsidRDefault="00144DF6">
      <w:pPr>
        <w:spacing w:line="276" w:lineRule="auto"/>
        <w:rPr>
          <w:rFonts w:ascii="Arial" w:eastAsia="Arial" w:hAnsi="Arial" w:cs="Arial"/>
          <w:sz w:val="20"/>
        </w:rPr>
      </w:pPr>
    </w:p>
    <w:p w14:paraId="6A97E34E" w14:textId="77777777" w:rsidR="00144DF6" w:rsidRDefault="00144DF6">
      <w:pPr>
        <w:spacing w:line="276" w:lineRule="auto"/>
        <w:rPr>
          <w:rFonts w:ascii="Arial" w:eastAsia="Arial" w:hAnsi="Arial" w:cs="Arial"/>
          <w:sz w:val="20"/>
        </w:rPr>
      </w:pPr>
    </w:p>
    <w:p w14:paraId="5FF818B3" w14:textId="77777777" w:rsidR="00144DF6" w:rsidRDefault="00144DF6">
      <w:pPr>
        <w:spacing w:line="276" w:lineRule="auto"/>
        <w:rPr>
          <w:rFonts w:ascii="Arial" w:eastAsia="Arial" w:hAnsi="Arial" w:cs="Arial"/>
          <w:sz w:val="20"/>
        </w:rPr>
      </w:pPr>
    </w:p>
    <w:p w14:paraId="1E5F42F4" w14:textId="77777777" w:rsidR="00144DF6" w:rsidRDefault="00144DF6">
      <w:pPr>
        <w:spacing w:after="200" w:line="276" w:lineRule="auto"/>
        <w:rPr>
          <w:rFonts w:ascii="Arial" w:eastAsia="Arial" w:hAnsi="Arial" w:cs="Arial"/>
          <w:sz w:val="20"/>
        </w:rPr>
      </w:pPr>
    </w:p>
    <w:sectPr w:rsidR="00144D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removePersonalInformation/>
  <w:removeDateAndTime/>
  <w:proofState w:spelling="clean" w:grammar="clean"/>
  <w:defaultTabStop w:val="720"/>
  <w:characterSpacingControl w:val="doNotCompress"/>
  <w:compat>
    <w:useFELayout/>
    <w:compatSetting w:name="compatibilityMode" w:uri="http://schemas.microsoft.com/office/word" w:val="12"/>
  </w:compat>
  <w:rsids>
    <w:rsidRoot w:val="00144DF6"/>
    <w:rsid w:val="00057EE1"/>
    <w:rsid w:val="00062B6B"/>
    <w:rsid w:val="00081096"/>
    <w:rsid w:val="000F4C8A"/>
    <w:rsid w:val="000F66AD"/>
    <w:rsid w:val="00111058"/>
    <w:rsid w:val="00144DF6"/>
    <w:rsid w:val="001651A7"/>
    <w:rsid w:val="00170370"/>
    <w:rsid w:val="001D3BF4"/>
    <w:rsid w:val="001F3BC6"/>
    <w:rsid w:val="00226308"/>
    <w:rsid w:val="00276C84"/>
    <w:rsid w:val="00295626"/>
    <w:rsid w:val="002D2FC4"/>
    <w:rsid w:val="002F1B2E"/>
    <w:rsid w:val="00304E75"/>
    <w:rsid w:val="00332FFE"/>
    <w:rsid w:val="00335491"/>
    <w:rsid w:val="00337C03"/>
    <w:rsid w:val="0049388F"/>
    <w:rsid w:val="00553506"/>
    <w:rsid w:val="005B1E9A"/>
    <w:rsid w:val="005E129E"/>
    <w:rsid w:val="00644F10"/>
    <w:rsid w:val="007164B3"/>
    <w:rsid w:val="00783187"/>
    <w:rsid w:val="007847FC"/>
    <w:rsid w:val="00790B9D"/>
    <w:rsid w:val="008005CE"/>
    <w:rsid w:val="008526B2"/>
    <w:rsid w:val="008703D2"/>
    <w:rsid w:val="00964474"/>
    <w:rsid w:val="00980AD5"/>
    <w:rsid w:val="009B6F93"/>
    <w:rsid w:val="009F37E2"/>
    <w:rsid w:val="00A100DA"/>
    <w:rsid w:val="00A42E0F"/>
    <w:rsid w:val="00A62CC2"/>
    <w:rsid w:val="00A93393"/>
    <w:rsid w:val="00AB2F51"/>
    <w:rsid w:val="00B65C0D"/>
    <w:rsid w:val="00B7233E"/>
    <w:rsid w:val="00C47522"/>
    <w:rsid w:val="00C711D0"/>
    <w:rsid w:val="00CB77C5"/>
    <w:rsid w:val="00CF7337"/>
    <w:rsid w:val="00D60E04"/>
    <w:rsid w:val="00DF5BAE"/>
    <w:rsid w:val="00E34148"/>
    <w:rsid w:val="00E76BF6"/>
    <w:rsid w:val="00EF763D"/>
    <w:rsid w:val="00F74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5005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0DA"/>
    <w:rPr>
      <w:rFonts w:ascii="Lucida Grande" w:hAnsi="Lucida Grande" w:cs="Lucida Grande"/>
      <w:sz w:val="18"/>
      <w:szCs w:val="18"/>
    </w:rPr>
  </w:style>
  <w:style w:type="character" w:styleId="CommentReference">
    <w:name w:val="annotation reference"/>
    <w:basedOn w:val="DefaultParagraphFont"/>
    <w:uiPriority w:val="99"/>
    <w:semiHidden/>
    <w:unhideWhenUsed/>
    <w:rsid w:val="00EF763D"/>
    <w:rPr>
      <w:sz w:val="18"/>
      <w:szCs w:val="18"/>
    </w:rPr>
  </w:style>
  <w:style w:type="paragraph" w:styleId="CommentText">
    <w:name w:val="annotation text"/>
    <w:basedOn w:val="Normal"/>
    <w:link w:val="CommentTextChar"/>
    <w:uiPriority w:val="99"/>
    <w:semiHidden/>
    <w:unhideWhenUsed/>
    <w:rsid w:val="00EF763D"/>
  </w:style>
  <w:style w:type="character" w:customStyle="1" w:styleId="CommentTextChar">
    <w:name w:val="Comment Text Char"/>
    <w:basedOn w:val="DefaultParagraphFont"/>
    <w:link w:val="CommentText"/>
    <w:uiPriority w:val="99"/>
    <w:semiHidden/>
    <w:rsid w:val="00EF763D"/>
  </w:style>
  <w:style w:type="paragraph" w:styleId="CommentSubject">
    <w:name w:val="annotation subject"/>
    <w:basedOn w:val="CommentText"/>
    <w:next w:val="CommentText"/>
    <w:link w:val="CommentSubjectChar"/>
    <w:uiPriority w:val="99"/>
    <w:semiHidden/>
    <w:unhideWhenUsed/>
    <w:rsid w:val="00EF763D"/>
    <w:rPr>
      <w:b/>
      <w:bCs/>
      <w:sz w:val="20"/>
      <w:szCs w:val="20"/>
    </w:rPr>
  </w:style>
  <w:style w:type="character" w:customStyle="1" w:styleId="CommentSubjectChar">
    <w:name w:val="Comment Subject Char"/>
    <w:basedOn w:val="CommentTextChar"/>
    <w:link w:val="CommentSubject"/>
    <w:uiPriority w:val="99"/>
    <w:semiHidden/>
    <w:rsid w:val="00EF763D"/>
    <w:rPr>
      <w:b/>
      <w:bCs/>
      <w:sz w:val="20"/>
      <w:szCs w:val="20"/>
    </w:rPr>
  </w:style>
  <w:style w:type="paragraph" w:styleId="DocumentMap">
    <w:name w:val="Document Map"/>
    <w:basedOn w:val="Normal"/>
    <w:link w:val="DocumentMapChar"/>
    <w:uiPriority w:val="99"/>
    <w:semiHidden/>
    <w:unhideWhenUsed/>
    <w:rsid w:val="00980AD5"/>
    <w:rPr>
      <w:rFonts w:ascii="Lucida Grande" w:hAnsi="Lucida Grande" w:cs="Lucida Grande"/>
    </w:rPr>
  </w:style>
  <w:style w:type="character" w:customStyle="1" w:styleId="DocumentMapChar">
    <w:name w:val="Document Map Char"/>
    <w:basedOn w:val="DefaultParagraphFont"/>
    <w:link w:val="DocumentMap"/>
    <w:uiPriority w:val="99"/>
    <w:semiHidden/>
    <w:rsid w:val="00980AD5"/>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oleObject" Target="embeddings/oleObject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2054</Words>
  <Characters>11710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51</cp:revision>
  <dcterms:created xsi:type="dcterms:W3CDTF">2016-12-23T01:33:00Z</dcterms:created>
  <dcterms:modified xsi:type="dcterms:W3CDTF">2017-03-07T20:46:00Z</dcterms:modified>
  <cp:category/>
</cp:coreProperties>
</file>