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C060C" w14:textId="77777777" w:rsidR="007F74F9" w:rsidRDefault="007F74F9" w:rsidP="007F74F9">
      <w:pPr>
        <w:spacing w:after="0"/>
        <w:rPr>
          <w:rFonts w:ascii="Arial" w:hAnsi="Arial" w:cs="Arial"/>
          <w:b/>
          <w:color w:val="000000" w:themeColor="text1"/>
        </w:rPr>
      </w:pPr>
      <w:r w:rsidRPr="007F74F9">
        <w:rPr>
          <w:rFonts w:ascii="Arial" w:hAnsi="Arial" w:cs="Arial"/>
          <w:b/>
          <w:color w:val="000000" w:themeColor="text1"/>
        </w:rPr>
        <w:t xml:space="preserve">Psychology Education </w:t>
      </w:r>
    </w:p>
    <w:p w14:paraId="32A60925" w14:textId="77777777" w:rsidR="007F74F9" w:rsidRDefault="007F74F9" w:rsidP="007F74F9">
      <w:pPr>
        <w:spacing w:after="0"/>
        <w:rPr>
          <w:rFonts w:ascii="Arial" w:hAnsi="Arial" w:cs="Arial"/>
          <w:b/>
          <w:color w:val="000000" w:themeColor="text1"/>
        </w:rPr>
      </w:pPr>
    </w:p>
    <w:p w14:paraId="3BE7029D" w14:textId="64484409" w:rsidR="007F74F9" w:rsidRPr="007F74F9" w:rsidRDefault="007F74F9" w:rsidP="007F74F9">
      <w:pPr>
        <w:spacing w:after="0"/>
        <w:rPr>
          <w:rFonts w:ascii="Arial" w:eastAsia="Times New Roman" w:hAnsi="Arial" w:cs="Arial"/>
          <w:color w:val="000000" w:themeColor="text1"/>
        </w:rPr>
      </w:pPr>
      <w:r w:rsidRPr="007F74F9">
        <w:rPr>
          <w:rFonts w:ascii="Arial" w:hAnsi="Arial" w:cs="Arial"/>
          <w:b/>
          <w:color w:val="000000" w:themeColor="text1"/>
        </w:rPr>
        <w:t xml:space="preserve">Title: </w:t>
      </w:r>
      <w:r w:rsidRPr="007F74F9">
        <w:rPr>
          <w:rFonts w:ascii="Arial" w:eastAsia="MS Mincho" w:hAnsi="Arial" w:cs="Arial"/>
          <w:color w:val="000000" w:themeColor="text1"/>
        </w:rPr>
        <w:t>From Theory to Design: The Role of Creativity</w:t>
      </w:r>
      <w:r w:rsidR="000A12CE">
        <w:rPr>
          <w:rFonts w:ascii="Arial" w:eastAsia="MS Mincho" w:hAnsi="Arial" w:cs="Arial"/>
          <w:color w:val="000000" w:themeColor="text1"/>
        </w:rPr>
        <w:t xml:space="preserve"> in Designing Experiments</w:t>
      </w:r>
    </w:p>
    <w:p w14:paraId="7427F4CB" w14:textId="77777777" w:rsidR="007F74F9" w:rsidRDefault="007F74F9" w:rsidP="005E29EE">
      <w:pPr>
        <w:spacing w:after="0"/>
        <w:rPr>
          <w:rFonts w:ascii="Arial" w:hAnsi="Arial" w:cs="Arial"/>
          <w:b/>
          <w:color w:val="000000" w:themeColor="text1"/>
        </w:rPr>
      </w:pPr>
    </w:p>
    <w:p w14:paraId="4ED4AD3B" w14:textId="78BF76D5" w:rsidR="007420AF" w:rsidRPr="007F74F9" w:rsidRDefault="009E5A8C" w:rsidP="005E29EE">
      <w:pPr>
        <w:spacing w:after="0"/>
        <w:rPr>
          <w:rFonts w:ascii="Arial" w:hAnsi="Arial" w:cs="Arial"/>
          <w:b/>
          <w:color w:val="000000" w:themeColor="text1"/>
        </w:rPr>
      </w:pPr>
      <w:r w:rsidRPr="007F74F9">
        <w:rPr>
          <w:rFonts w:ascii="Arial" w:hAnsi="Arial" w:cs="Arial"/>
          <w:b/>
          <w:color w:val="000000" w:themeColor="text1"/>
        </w:rPr>
        <w:t xml:space="preserve">PI: </w:t>
      </w:r>
      <w:r w:rsidRPr="007F74F9">
        <w:rPr>
          <w:rFonts w:ascii="Arial" w:hAnsi="Arial" w:cs="Arial"/>
          <w:color w:val="000000" w:themeColor="text1"/>
        </w:rPr>
        <w:t xml:space="preserve">Gary </w:t>
      </w:r>
      <w:r w:rsidR="007420AF" w:rsidRPr="007F74F9">
        <w:rPr>
          <w:rFonts w:ascii="Arial" w:hAnsi="Arial" w:cs="Arial"/>
          <w:color w:val="000000" w:themeColor="text1"/>
        </w:rPr>
        <w:t xml:space="preserve">Lewandowski, </w:t>
      </w:r>
      <w:r w:rsidRPr="007F74F9">
        <w:rPr>
          <w:rFonts w:ascii="Arial" w:hAnsi="Arial" w:cs="Arial"/>
          <w:color w:val="000000" w:themeColor="text1"/>
        </w:rPr>
        <w:t xml:space="preserve">David </w:t>
      </w:r>
      <w:proofErr w:type="spellStart"/>
      <w:r w:rsidRPr="007F74F9">
        <w:rPr>
          <w:rFonts w:ascii="Arial" w:hAnsi="Arial" w:cs="Arial"/>
          <w:color w:val="000000" w:themeColor="text1"/>
        </w:rPr>
        <w:t>Strohmetz</w:t>
      </w:r>
      <w:proofErr w:type="spellEnd"/>
      <w:r w:rsidR="007420AF" w:rsidRPr="007F74F9">
        <w:rPr>
          <w:rFonts w:ascii="Arial" w:hAnsi="Arial" w:cs="Arial"/>
          <w:color w:val="000000" w:themeColor="text1"/>
        </w:rPr>
        <w:t xml:space="preserve"> &amp; </w:t>
      </w:r>
      <w:r w:rsidRPr="007F74F9">
        <w:rPr>
          <w:rFonts w:ascii="Arial" w:hAnsi="Arial" w:cs="Arial"/>
          <w:color w:val="000000" w:themeColor="text1"/>
        </w:rPr>
        <w:t xml:space="preserve">Natalie </w:t>
      </w:r>
      <w:proofErr w:type="spellStart"/>
      <w:r w:rsidR="007420AF" w:rsidRPr="007F74F9">
        <w:rPr>
          <w:rFonts w:ascii="Arial" w:hAnsi="Arial" w:cs="Arial"/>
          <w:color w:val="000000" w:themeColor="text1"/>
        </w:rPr>
        <w:t>Ciarocco</w:t>
      </w:r>
      <w:proofErr w:type="spellEnd"/>
    </w:p>
    <w:p w14:paraId="5006851A" w14:textId="77777777" w:rsidR="001E31F3" w:rsidRPr="007F74F9" w:rsidRDefault="001E31F3" w:rsidP="005E29EE">
      <w:pPr>
        <w:spacing w:after="0"/>
        <w:rPr>
          <w:rFonts w:ascii="Arial" w:hAnsi="Arial" w:cs="Arial"/>
          <w:b/>
          <w:color w:val="000000" w:themeColor="text1"/>
        </w:rPr>
      </w:pPr>
    </w:p>
    <w:p w14:paraId="47DF109E" w14:textId="61F6D884" w:rsidR="00903500" w:rsidRPr="007F74F9" w:rsidRDefault="00217018" w:rsidP="005E29EE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Overview</w:t>
      </w:r>
      <w:r w:rsidR="000856A1" w:rsidRPr="007F74F9">
        <w:rPr>
          <w:rFonts w:ascii="Arial" w:hAnsi="Arial" w:cs="Arial"/>
          <w:b/>
          <w:color w:val="000000" w:themeColor="text1"/>
        </w:rPr>
        <w:t xml:space="preserve"> </w:t>
      </w:r>
      <w:r w:rsidR="00D21442" w:rsidRPr="007F74F9">
        <w:rPr>
          <w:rFonts w:ascii="Arial" w:hAnsi="Arial" w:cs="Arial"/>
          <w:color w:val="000000" w:themeColor="text1"/>
        </w:rPr>
        <w:t xml:space="preserve"> </w:t>
      </w:r>
    </w:p>
    <w:p w14:paraId="4D236894" w14:textId="77777777" w:rsidR="00E9270E" w:rsidRPr="007F74F9" w:rsidRDefault="00E9270E" w:rsidP="005E29EE">
      <w:pPr>
        <w:spacing w:after="0"/>
        <w:rPr>
          <w:rFonts w:ascii="Arial" w:hAnsi="Arial" w:cs="Arial"/>
          <w:color w:val="000000" w:themeColor="text1"/>
        </w:rPr>
      </w:pPr>
    </w:p>
    <w:p w14:paraId="3E009C83" w14:textId="3703A6BA" w:rsidR="0067535C" w:rsidRPr="007F74F9" w:rsidRDefault="0067535C" w:rsidP="00365FFF">
      <w:pPr>
        <w:spacing w:after="0"/>
        <w:rPr>
          <w:rFonts w:ascii="Arial" w:hAnsi="Arial" w:cs="Arial"/>
          <w:color w:val="000000" w:themeColor="text1"/>
        </w:rPr>
      </w:pPr>
      <w:r w:rsidRPr="007F74F9">
        <w:rPr>
          <w:rFonts w:ascii="Arial" w:hAnsi="Arial" w:cs="Arial"/>
          <w:color w:val="000000" w:themeColor="text1"/>
        </w:rPr>
        <w:t>Research studies come into being when a researcher speculates about human thought, emotions, or behavior, and has a theory that o</w:t>
      </w:r>
      <w:r w:rsidR="00217018">
        <w:rPr>
          <w:rFonts w:ascii="Arial" w:hAnsi="Arial" w:cs="Arial"/>
          <w:color w:val="000000" w:themeColor="text1"/>
        </w:rPr>
        <w:t xml:space="preserve">ffers a potential explanation. </w:t>
      </w:r>
      <w:r w:rsidRPr="007F74F9">
        <w:rPr>
          <w:rFonts w:ascii="Arial" w:hAnsi="Arial" w:cs="Arial"/>
          <w:color w:val="000000" w:themeColor="text1"/>
        </w:rPr>
        <w:t>Often the researcher’s theory is firmly situated in everyday common experiences that may not naturally lend themselves to direct empir</w:t>
      </w:r>
      <w:r w:rsidR="00883F89" w:rsidRPr="007F74F9">
        <w:rPr>
          <w:rFonts w:ascii="Arial" w:hAnsi="Arial" w:cs="Arial"/>
          <w:color w:val="000000" w:themeColor="text1"/>
        </w:rPr>
        <w:t xml:space="preserve">ical study. </w:t>
      </w:r>
      <w:r w:rsidR="00883F89" w:rsidRPr="007F74F9">
        <w:rPr>
          <w:rFonts w:ascii="Arial" w:hAnsi="Arial" w:cs="Arial"/>
          <w:color w:val="000000" w:themeColor="text1"/>
        </w:rPr>
        <w:br/>
      </w:r>
      <w:r w:rsidR="00883F89" w:rsidRPr="007F74F9">
        <w:rPr>
          <w:rFonts w:ascii="Arial" w:hAnsi="Arial" w:cs="Arial"/>
          <w:color w:val="000000" w:themeColor="text1"/>
        </w:rPr>
        <w:br/>
        <w:t xml:space="preserve">For example, </w:t>
      </w:r>
      <w:r w:rsidRPr="007F74F9">
        <w:rPr>
          <w:rFonts w:ascii="Arial" w:hAnsi="Arial" w:cs="Arial"/>
          <w:color w:val="000000" w:themeColor="text1"/>
        </w:rPr>
        <w:t xml:space="preserve">researchers speculated that </w:t>
      </w:r>
      <w:r w:rsidR="00883F89" w:rsidRPr="007F74F9">
        <w:rPr>
          <w:rFonts w:ascii="Arial" w:hAnsi="Arial" w:cs="Arial"/>
          <w:color w:val="000000" w:themeColor="text1"/>
        </w:rPr>
        <w:t xml:space="preserve">perception of </w:t>
      </w:r>
      <w:r w:rsidRPr="007F74F9">
        <w:rPr>
          <w:rFonts w:ascii="Arial" w:hAnsi="Arial" w:cs="Arial"/>
          <w:color w:val="000000" w:themeColor="text1"/>
        </w:rPr>
        <w:t>a person on Facebook is influence</w:t>
      </w:r>
      <w:r w:rsidR="00883F89" w:rsidRPr="007F74F9">
        <w:rPr>
          <w:rFonts w:ascii="Arial" w:hAnsi="Arial" w:cs="Arial"/>
          <w:color w:val="000000" w:themeColor="text1"/>
        </w:rPr>
        <w:t xml:space="preserve">d by the </w:t>
      </w:r>
      <w:r w:rsidRPr="007F74F9">
        <w:rPr>
          <w:rFonts w:ascii="Arial" w:hAnsi="Arial" w:cs="Arial"/>
          <w:color w:val="000000" w:themeColor="text1"/>
        </w:rPr>
        <w:t>appearance</w:t>
      </w:r>
      <w:r w:rsidR="00883F89" w:rsidRPr="007F74F9">
        <w:rPr>
          <w:rFonts w:ascii="Arial" w:hAnsi="Arial" w:cs="Arial"/>
          <w:color w:val="000000" w:themeColor="text1"/>
        </w:rPr>
        <w:t>s</w:t>
      </w:r>
      <w:r w:rsidRPr="007F74F9">
        <w:rPr>
          <w:rFonts w:ascii="Arial" w:hAnsi="Arial" w:cs="Arial"/>
          <w:color w:val="000000" w:themeColor="text1"/>
        </w:rPr>
        <w:t xml:space="preserve"> and comments</w:t>
      </w:r>
      <w:r w:rsidR="00883F89" w:rsidRPr="007F74F9">
        <w:rPr>
          <w:rFonts w:ascii="Arial" w:hAnsi="Arial" w:cs="Arial"/>
          <w:color w:val="000000" w:themeColor="text1"/>
        </w:rPr>
        <w:t xml:space="preserve"> of</w:t>
      </w:r>
      <w:r w:rsidR="00217018">
        <w:rPr>
          <w:rFonts w:ascii="Arial" w:hAnsi="Arial" w:cs="Arial"/>
          <w:color w:val="000000" w:themeColor="text1"/>
        </w:rPr>
        <w:t xml:space="preserve"> the person’s Facebook friends.</w:t>
      </w:r>
      <w:r w:rsidR="00F03E9D" w:rsidRPr="00F03E9D">
        <w:rPr>
          <w:rFonts w:ascii="Arial" w:hAnsi="Arial" w:cs="Arial"/>
          <w:color w:val="000000" w:themeColor="text1"/>
          <w:vertAlign w:val="superscript"/>
        </w:rPr>
        <w:t>1</w:t>
      </w:r>
      <w:r w:rsidR="00883F89" w:rsidRPr="007F74F9">
        <w:rPr>
          <w:rFonts w:ascii="Arial" w:hAnsi="Arial" w:cs="Arial"/>
          <w:color w:val="000000" w:themeColor="text1"/>
        </w:rPr>
        <w:t xml:space="preserve"> </w:t>
      </w:r>
      <w:proofErr w:type="gramStart"/>
      <w:r w:rsidR="00CF2494" w:rsidRPr="007F74F9">
        <w:rPr>
          <w:rFonts w:ascii="Arial" w:hAnsi="Arial" w:cs="Arial"/>
          <w:color w:val="000000" w:themeColor="text1"/>
        </w:rPr>
        <w:t>It</w:t>
      </w:r>
      <w:proofErr w:type="gramEnd"/>
      <w:r w:rsidR="00CF2494" w:rsidRPr="007F74F9">
        <w:rPr>
          <w:rFonts w:ascii="Arial" w:hAnsi="Arial" w:cs="Arial"/>
          <w:color w:val="000000" w:themeColor="text1"/>
        </w:rPr>
        <w:t xml:space="preserve"> is difficult to test this theory using real-life Facebook profiles. </w:t>
      </w:r>
      <w:r w:rsidR="000C5473" w:rsidRPr="007F74F9">
        <w:rPr>
          <w:rFonts w:ascii="Arial" w:hAnsi="Arial" w:cs="Arial"/>
          <w:color w:val="000000" w:themeColor="text1"/>
        </w:rPr>
        <w:t>Instead, researchers must use thei</w:t>
      </w:r>
      <w:r w:rsidR="00CF2494" w:rsidRPr="007F74F9">
        <w:rPr>
          <w:rFonts w:ascii="Arial" w:hAnsi="Arial" w:cs="Arial"/>
          <w:color w:val="000000" w:themeColor="text1"/>
        </w:rPr>
        <w:t xml:space="preserve">r </w:t>
      </w:r>
      <w:r w:rsidR="00217018">
        <w:rPr>
          <w:rFonts w:ascii="Arial" w:hAnsi="Arial" w:cs="Arial"/>
          <w:color w:val="000000" w:themeColor="text1"/>
        </w:rPr>
        <w:t>creativity to design a study—</w:t>
      </w:r>
      <w:r w:rsidR="000C5473" w:rsidRPr="007F74F9">
        <w:rPr>
          <w:rFonts w:ascii="Arial" w:hAnsi="Arial" w:cs="Arial"/>
          <w:color w:val="000000" w:themeColor="text1"/>
        </w:rPr>
        <w:t>in this case</w:t>
      </w:r>
      <w:r w:rsidR="00217018">
        <w:rPr>
          <w:rFonts w:ascii="Arial" w:hAnsi="Arial" w:cs="Arial"/>
          <w:color w:val="000000" w:themeColor="text1"/>
        </w:rPr>
        <w:t>,</w:t>
      </w:r>
      <w:r w:rsidR="000C5473" w:rsidRPr="007F74F9">
        <w:rPr>
          <w:rFonts w:ascii="Arial" w:hAnsi="Arial" w:cs="Arial"/>
          <w:color w:val="000000" w:themeColor="text1"/>
        </w:rPr>
        <w:t xml:space="preserve"> </w:t>
      </w:r>
      <w:r w:rsidR="00CF2494" w:rsidRPr="007F74F9">
        <w:rPr>
          <w:rFonts w:ascii="Arial" w:hAnsi="Arial" w:cs="Arial"/>
          <w:color w:val="000000" w:themeColor="text1"/>
        </w:rPr>
        <w:t xml:space="preserve">using </w:t>
      </w:r>
      <w:r w:rsidR="000C5473" w:rsidRPr="007F74F9">
        <w:rPr>
          <w:rFonts w:ascii="Arial" w:hAnsi="Arial" w:cs="Arial"/>
          <w:color w:val="000000" w:themeColor="text1"/>
        </w:rPr>
        <w:t>fake prof</w:t>
      </w:r>
      <w:r w:rsidR="00217018">
        <w:rPr>
          <w:rFonts w:ascii="Arial" w:hAnsi="Arial" w:cs="Arial"/>
          <w:color w:val="000000" w:themeColor="text1"/>
        </w:rPr>
        <w:t>iles that look highly realistic—</w:t>
      </w:r>
      <w:r w:rsidR="000C5473" w:rsidRPr="007F74F9">
        <w:rPr>
          <w:rFonts w:ascii="Arial" w:hAnsi="Arial" w:cs="Arial"/>
          <w:color w:val="000000" w:themeColor="text1"/>
        </w:rPr>
        <w:t xml:space="preserve">to test their theory.  </w:t>
      </w:r>
    </w:p>
    <w:p w14:paraId="4C9926BB" w14:textId="77777777" w:rsidR="0067535C" w:rsidRPr="007F74F9" w:rsidRDefault="0067535C" w:rsidP="00365FFF">
      <w:pPr>
        <w:spacing w:after="0"/>
        <w:rPr>
          <w:rFonts w:ascii="Arial" w:hAnsi="Arial" w:cs="Arial"/>
          <w:color w:val="000000" w:themeColor="text1"/>
        </w:rPr>
      </w:pPr>
    </w:p>
    <w:p w14:paraId="6C47897A" w14:textId="7C38C10C" w:rsidR="00BB5081" w:rsidRPr="007F74F9" w:rsidRDefault="00903500" w:rsidP="00365FFF">
      <w:pPr>
        <w:spacing w:after="0"/>
        <w:rPr>
          <w:rFonts w:ascii="Arial" w:eastAsia="MS Mincho" w:hAnsi="Arial" w:cs="Arial"/>
          <w:color w:val="000000" w:themeColor="text1"/>
        </w:rPr>
      </w:pPr>
      <w:r w:rsidRPr="007F74F9">
        <w:rPr>
          <w:rFonts w:ascii="Arial" w:eastAsia="MS Mincho" w:hAnsi="Arial" w:cs="Arial"/>
          <w:color w:val="000000" w:themeColor="text1"/>
        </w:rPr>
        <w:t xml:space="preserve">This video demonstrates </w:t>
      </w:r>
      <w:r w:rsidR="0072608C" w:rsidRPr="007F74F9">
        <w:rPr>
          <w:rFonts w:ascii="Arial" w:eastAsia="MS Mincho" w:hAnsi="Arial" w:cs="Arial"/>
          <w:color w:val="000000" w:themeColor="text1"/>
        </w:rPr>
        <w:t xml:space="preserve">how </w:t>
      </w:r>
      <w:r w:rsidR="000C5473" w:rsidRPr="007F74F9">
        <w:rPr>
          <w:rFonts w:ascii="Arial" w:eastAsia="MS Mincho" w:hAnsi="Arial" w:cs="Arial"/>
          <w:color w:val="000000" w:themeColor="text1"/>
        </w:rPr>
        <w:t xml:space="preserve">researchers test a central tenet of </w:t>
      </w:r>
      <w:r w:rsidR="002C7883" w:rsidRPr="007F74F9">
        <w:rPr>
          <w:rFonts w:ascii="Arial" w:eastAsia="MS Mincho" w:hAnsi="Arial" w:cs="Arial"/>
          <w:color w:val="000000" w:themeColor="text1"/>
        </w:rPr>
        <w:t xml:space="preserve">a popular social psychology theory. Specifically, this video shows a test of whether engaging in a self-expanding activity </w:t>
      </w:r>
      <w:r w:rsidR="000C5473" w:rsidRPr="007F74F9">
        <w:rPr>
          <w:rFonts w:ascii="Arial" w:eastAsia="MS Mincho" w:hAnsi="Arial" w:cs="Arial"/>
          <w:color w:val="000000" w:themeColor="text1"/>
        </w:rPr>
        <w:t xml:space="preserve">leads </w:t>
      </w:r>
      <w:r w:rsidR="002C7883" w:rsidRPr="007F74F9">
        <w:rPr>
          <w:rFonts w:ascii="Arial" w:eastAsia="MS Mincho" w:hAnsi="Arial" w:cs="Arial"/>
          <w:color w:val="000000" w:themeColor="text1"/>
        </w:rPr>
        <w:t>a person to feel a greater sense</w:t>
      </w:r>
      <w:r w:rsidR="00722015" w:rsidRPr="007F74F9">
        <w:rPr>
          <w:rFonts w:ascii="Arial" w:eastAsia="MS Mincho" w:hAnsi="Arial" w:cs="Arial"/>
          <w:color w:val="000000" w:themeColor="text1"/>
        </w:rPr>
        <w:t xml:space="preserve"> of self-efficacy</w:t>
      </w:r>
      <w:r w:rsidR="005833F9" w:rsidRPr="007F74F9">
        <w:rPr>
          <w:rFonts w:ascii="Arial" w:eastAsia="MS Mincho" w:hAnsi="Arial" w:cs="Arial"/>
          <w:color w:val="000000" w:themeColor="text1"/>
        </w:rPr>
        <w:t>.</w:t>
      </w:r>
      <w:r w:rsidR="004F484A" w:rsidRPr="004F484A">
        <w:rPr>
          <w:rFonts w:ascii="Arial" w:eastAsia="MS Mincho" w:hAnsi="Arial" w:cs="Arial"/>
          <w:color w:val="000000" w:themeColor="text1"/>
          <w:vertAlign w:val="superscript"/>
        </w:rPr>
        <w:t>2</w:t>
      </w:r>
      <w:r w:rsidR="005833F9" w:rsidRPr="007F74F9">
        <w:rPr>
          <w:rFonts w:ascii="Arial" w:eastAsia="MS Mincho" w:hAnsi="Arial" w:cs="Arial"/>
          <w:color w:val="000000" w:themeColor="text1"/>
        </w:rPr>
        <w:t xml:space="preserve"> </w:t>
      </w:r>
    </w:p>
    <w:p w14:paraId="6FCB06FE" w14:textId="77777777" w:rsidR="003B0299" w:rsidRPr="007F74F9" w:rsidRDefault="003B0299" w:rsidP="00365FFF">
      <w:pPr>
        <w:spacing w:after="0"/>
        <w:rPr>
          <w:rFonts w:ascii="Arial" w:eastAsia="MS Mincho" w:hAnsi="Arial" w:cs="Arial"/>
          <w:color w:val="000000" w:themeColor="text1"/>
        </w:rPr>
      </w:pPr>
    </w:p>
    <w:p w14:paraId="3215E032" w14:textId="59EC5DE8" w:rsidR="003B0299" w:rsidRPr="007F74F9" w:rsidRDefault="003B0299" w:rsidP="003B0299">
      <w:pPr>
        <w:spacing w:after="0"/>
        <w:rPr>
          <w:rFonts w:ascii="Arial" w:hAnsi="Arial" w:cs="Arial"/>
          <w:color w:val="000000" w:themeColor="text1"/>
        </w:rPr>
      </w:pPr>
      <w:r w:rsidRPr="007F74F9">
        <w:rPr>
          <w:rFonts w:ascii="Arial" w:hAnsi="Arial" w:cs="Arial"/>
          <w:color w:val="000000" w:themeColor="text1"/>
        </w:rPr>
        <w:t>Psychological studies often use higher sample sizes t</w:t>
      </w:r>
      <w:r w:rsidR="00217018">
        <w:rPr>
          <w:rFonts w:ascii="Arial" w:hAnsi="Arial" w:cs="Arial"/>
          <w:color w:val="000000" w:themeColor="text1"/>
        </w:rPr>
        <w:t xml:space="preserve">han studies in other sciences. </w:t>
      </w:r>
      <w:r w:rsidRPr="007F74F9">
        <w:rPr>
          <w:rFonts w:ascii="Arial" w:hAnsi="Arial" w:cs="Arial"/>
          <w:color w:val="000000" w:themeColor="text1"/>
        </w:rPr>
        <w:t xml:space="preserve">A large number of participants helps to ensure that the population under study is better represented, </w:t>
      </w:r>
      <w:r w:rsidRPr="00217018">
        <w:rPr>
          <w:rFonts w:ascii="Arial" w:hAnsi="Arial" w:cs="Arial"/>
          <w:i/>
          <w:color w:val="000000" w:themeColor="text1"/>
        </w:rPr>
        <w:t>i.e.</w:t>
      </w:r>
      <w:r w:rsidR="00217018">
        <w:rPr>
          <w:rFonts w:ascii="Arial" w:hAnsi="Arial" w:cs="Arial"/>
          <w:color w:val="000000" w:themeColor="text1"/>
        </w:rPr>
        <w:t>,</w:t>
      </w:r>
      <w:r w:rsidRPr="007F74F9">
        <w:rPr>
          <w:rFonts w:ascii="Arial" w:hAnsi="Arial" w:cs="Arial"/>
          <w:color w:val="000000" w:themeColor="text1"/>
        </w:rPr>
        <w:t xml:space="preserve"> the margin of error accompanied by studying human behavior </w:t>
      </w:r>
      <w:r w:rsidR="00217018">
        <w:rPr>
          <w:rFonts w:ascii="Arial" w:hAnsi="Arial" w:cs="Arial"/>
          <w:color w:val="000000" w:themeColor="text1"/>
        </w:rPr>
        <w:t xml:space="preserve">is sufficiently accounted for. </w:t>
      </w:r>
      <w:r w:rsidRPr="007F74F9">
        <w:rPr>
          <w:rFonts w:ascii="Arial" w:hAnsi="Arial" w:cs="Arial"/>
          <w:color w:val="000000" w:themeColor="text1"/>
        </w:rPr>
        <w:t>In this video</w:t>
      </w:r>
      <w:r w:rsidR="00217018">
        <w:rPr>
          <w:rFonts w:ascii="Arial" w:hAnsi="Arial" w:cs="Arial"/>
          <w:color w:val="000000" w:themeColor="text1"/>
        </w:rPr>
        <w:t>,</w:t>
      </w:r>
      <w:r w:rsidRPr="007F74F9">
        <w:rPr>
          <w:rFonts w:ascii="Arial" w:hAnsi="Arial" w:cs="Arial"/>
          <w:color w:val="000000" w:themeColor="text1"/>
        </w:rPr>
        <w:t xml:space="preserve"> we demonstrate this experiment using just 2 participants, one for each co</w:t>
      </w:r>
      <w:r w:rsidR="00217018">
        <w:rPr>
          <w:rFonts w:ascii="Arial" w:hAnsi="Arial" w:cs="Arial"/>
          <w:color w:val="000000" w:themeColor="text1"/>
        </w:rPr>
        <w:t xml:space="preserve">ndition. </w:t>
      </w:r>
      <w:r w:rsidRPr="007F74F9">
        <w:rPr>
          <w:rFonts w:ascii="Arial" w:hAnsi="Arial" w:cs="Arial"/>
          <w:color w:val="000000" w:themeColor="text1"/>
        </w:rPr>
        <w:t xml:space="preserve">However, as represented in the results, we used a total of </w:t>
      </w:r>
      <w:r w:rsidR="00457DD3" w:rsidRPr="007F74F9">
        <w:rPr>
          <w:rFonts w:ascii="Arial" w:hAnsi="Arial" w:cs="Arial"/>
          <w:color w:val="000000" w:themeColor="text1"/>
        </w:rPr>
        <w:t>100</w:t>
      </w:r>
      <w:r w:rsidRPr="007F74F9">
        <w:rPr>
          <w:rFonts w:ascii="Arial" w:hAnsi="Arial" w:cs="Arial"/>
          <w:color w:val="000000" w:themeColor="text1"/>
        </w:rPr>
        <w:t xml:space="preserve"> </w:t>
      </w:r>
      <w:r w:rsidR="00457DD3" w:rsidRPr="007F74F9">
        <w:rPr>
          <w:rFonts w:ascii="Arial" w:hAnsi="Arial" w:cs="Arial"/>
          <w:color w:val="000000" w:themeColor="text1"/>
        </w:rPr>
        <w:t>(50</w:t>
      </w:r>
      <w:r w:rsidRPr="007F74F9">
        <w:rPr>
          <w:rFonts w:ascii="Arial" w:hAnsi="Arial" w:cs="Arial"/>
          <w:color w:val="000000" w:themeColor="text1"/>
        </w:rPr>
        <w:t xml:space="preserve"> for each condition) participants to reach the experiment’s conclusions.</w:t>
      </w:r>
    </w:p>
    <w:p w14:paraId="5ABD2335" w14:textId="77777777" w:rsidR="00E65E8E" w:rsidRPr="007F74F9" w:rsidRDefault="00E65E8E" w:rsidP="005E29EE">
      <w:pPr>
        <w:spacing w:after="0"/>
        <w:rPr>
          <w:rFonts w:ascii="Arial" w:hAnsi="Arial" w:cs="Arial"/>
          <w:color w:val="000000" w:themeColor="text1"/>
        </w:rPr>
      </w:pPr>
    </w:p>
    <w:p w14:paraId="3B57F6A7" w14:textId="103A57AF" w:rsidR="005E1710" w:rsidRPr="007F74F9" w:rsidRDefault="00217018" w:rsidP="005E29E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Procedure</w:t>
      </w:r>
      <w:r w:rsidR="005E1710" w:rsidRPr="007F74F9">
        <w:rPr>
          <w:rFonts w:ascii="Arial" w:hAnsi="Arial" w:cs="Arial"/>
          <w:b/>
        </w:rPr>
        <w:t xml:space="preserve"> </w:t>
      </w:r>
    </w:p>
    <w:p w14:paraId="389E3A9D" w14:textId="77777777" w:rsidR="005E1710" w:rsidRPr="007F74F9" w:rsidRDefault="005E1710" w:rsidP="005E29EE">
      <w:pPr>
        <w:spacing w:after="0"/>
        <w:rPr>
          <w:rFonts w:ascii="Arial" w:hAnsi="Arial" w:cs="Arial"/>
          <w:b/>
        </w:rPr>
      </w:pPr>
    </w:p>
    <w:p w14:paraId="293B59A0" w14:textId="3FAA474E" w:rsidR="005E1710" w:rsidRPr="007F74F9" w:rsidRDefault="0039189C" w:rsidP="005E29EE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Define key v</w:t>
      </w:r>
      <w:r w:rsidR="005E1710" w:rsidRPr="007F74F9">
        <w:rPr>
          <w:rFonts w:ascii="Arial" w:hAnsi="Arial" w:cs="Arial"/>
          <w:szCs w:val="24"/>
        </w:rPr>
        <w:t>ariables</w:t>
      </w:r>
      <w:r>
        <w:rPr>
          <w:rFonts w:ascii="Arial" w:hAnsi="Arial" w:cs="Arial"/>
          <w:szCs w:val="24"/>
        </w:rPr>
        <w:t>.</w:t>
      </w:r>
    </w:p>
    <w:p w14:paraId="64EA18A1" w14:textId="77777777" w:rsidR="005E1710" w:rsidRPr="007F74F9" w:rsidRDefault="005E1710" w:rsidP="005E29EE">
      <w:pPr>
        <w:pStyle w:val="ListParagraph"/>
        <w:ind w:left="792"/>
        <w:rPr>
          <w:rFonts w:ascii="Arial" w:hAnsi="Arial" w:cs="Arial"/>
          <w:szCs w:val="24"/>
        </w:rPr>
      </w:pPr>
    </w:p>
    <w:p w14:paraId="4EABCE1C" w14:textId="25F18F8D" w:rsidR="0065357E" w:rsidRPr="007F74F9" w:rsidRDefault="0008196F" w:rsidP="005E29E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>Create an operational definition (</w:t>
      </w:r>
      <w:r w:rsidRPr="00217018">
        <w:rPr>
          <w:rFonts w:ascii="Arial" w:hAnsi="Arial" w:cs="Arial"/>
          <w:i/>
          <w:szCs w:val="24"/>
        </w:rPr>
        <w:t>i.e.</w:t>
      </w:r>
      <w:r w:rsidR="00217018">
        <w:rPr>
          <w:rFonts w:ascii="Arial" w:hAnsi="Arial" w:cs="Arial"/>
          <w:szCs w:val="24"/>
        </w:rPr>
        <w:t>,</w:t>
      </w:r>
      <w:r w:rsidRPr="007F74F9">
        <w:rPr>
          <w:rFonts w:ascii="Arial" w:hAnsi="Arial" w:cs="Arial"/>
          <w:szCs w:val="24"/>
        </w:rPr>
        <w:t xml:space="preserve"> a clear description of exactly what a res</w:t>
      </w:r>
      <w:r w:rsidR="00217018">
        <w:rPr>
          <w:rFonts w:ascii="Arial" w:hAnsi="Arial" w:cs="Arial"/>
          <w:szCs w:val="24"/>
        </w:rPr>
        <w:t xml:space="preserve">earcher means by a concept) of </w:t>
      </w:r>
      <w:r w:rsidR="00722015" w:rsidRPr="007F74F9">
        <w:rPr>
          <w:rFonts w:ascii="Arial" w:hAnsi="Arial" w:cs="Arial"/>
          <w:szCs w:val="24"/>
        </w:rPr>
        <w:t>self-expanding activity</w:t>
      </w:r>
      <w:r w:rsidR="000D5EB4" w:rsidRPr="007F74F9">
        <w:rPr>
          <w:rFonts w:ascii="Arial" w:hAnsi="Arial" w:cs="Arial"/>
          <w:szCs w:val="24"/>
        </w:rPr>
        <w:t>.</w:t>
      </w:r>
    </w:p>
    <w:p w14:paraId="497996CD" w14:textId="77777777" w:rsidR="0065357E" w:rsidRPr="007F74F9" w:rsidRDefault="0065357E" w:rsidP="005E29EE">
      <w:pPr>
        <w:pStyle w:val="ListParagraph"/>
        <w:ind w:left="882"/>
        <w:rPr>
          <w:rFonts w:ascii="Arial" w:hAnsi="Arial" w:cs="Arial"/>
          <w:szCs w:val="24"/>
        </w:rPr>
      </w:pPr>
    </w:p>
    <w:p w14:paraId="48880093" w14:textId="52DD3962" w:rsidR="002C7883" w:rsidRPr="007F74F9" w:rsidRDefault="00D846FF" w:rsidP="005E29EE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 xml:space="preserve">For the purposes of this experiment, </w:t>
      </w:r>
      <w:r w:rsidR="005C6A8E" w:rsidRPr="007F74F9">
        <w:rPr>
          <w:rFonts w:ascii="Arial" w:hAnsi="Arial" w:cs="Arial"/>
          <w:szCs w:val="24"/>
        </w:rPr>
        <w:t xml:space="preserve">a </w:t>
      </w:r>
      <w:r w:rsidR="00F32DD1" w:rsidRPr="007F74F9">
        <w:rPr>
          <w:rFonts w:ascii="Arial" w:hAnsi="Arial" w:cs="Arial"/>
          <w:szCs w:val="24"/>
        </w:rPr>
        <w:t>s</w:t>
      </w:r>
      <w:r w:rsidR="002C7883" w:rsidRPr="007F74F9">
        <w:rPr>
          <w:rFonts w:ascii="Arial" w:hAnsi="Arial" w:cs="Arial"/>
          <w:szCs w:val="24"/>
        </w:rPr>
        <w:t>elf-expanding activity</w:t>
      </w:r>
      <w:r w:rsidR="000D5EB4" w:rsidRPr="007F74F9">
        <w:rPr>
          <w:rFonts w:ascii="Arial" w:hAnsi="Arial" w:cs="Arial"/>
          <w:szCs w:val="24"/>
        </w:rPr>
        <w:t xml:space="preserve"> is</w:t>
      </w:r>
      <w:r w:rsidR="002E0FB9" w:rsidRPr="007F74F9">
        <w:rPr>
          <w:rFonts w:ascii="Arial" w:hAnsi="Arial" w:cs="Arial"/>
          <w:szCs w:val="24"/>
        </w:rPr>
        <w:t xml:space="preserve"> </w:t>
      </w:r>
      <w:r w:rsidR="00F32DD1" w:rsidRPr="007F74F9">
        <w:rPr>
          <w:rFonts w:ascii="Arial" w:hAnsi="Arial" w:cs="Arial"/>
          <w:szCs w:val="24"/>
        </w:rPr>
        <w:t xml:space="preserve">any </w:t>
      </w:r>
      <w:r w:rsidR="002C7883" w:rsidRPr="007F74F9">
        <w:rPr>
          <w:rFonts w:ascii="Arial" w:hAnsi="Arial" w:cs="Arial"/>
          <w:szCs w:val="24"/>
        </w:rPr>
        <w:t xml:space="preserve">activity that is novel, challenging, and interesting. </w:t>
      </w:r>
      <w:r w:rsidR="0098355F" w:rsidRPr="007F74F9">
        <w:rPr>
          <w:rFonts w:ascii="Arial" w:hAnsi="Arial" w:cs="Arial"/>
          <w:szCs w:val="24"/>
        </w:rPr>
        <w:br/>
      </w:r>
    </w:p>
    <w:p w14:paraId="164D9522" w14:textId="0BEF3980" w:rsidR="008F5101" w:rsidRPr="007F74F9" w:rsidRDefault="00D65FC5" w:rsidP="005E29EE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 xml:space="preserve">Identifying </w:t>
      </w:r>
      <w:r w:rsidR="002C7883" w:rsidRPr="007F74F9">
        <w:rPr>
          <w:rFonts w:ascii="Arial" w:hAnsi="Arial" w:cs="Arial"/>
          <w:szCs w:val="24"/>
        </w:rPr>
        <w:t xml:space="preserve">an activity </w:t>
      </w:r>
      <w:r w:rsidR="0098355F" w:rsidRPr="007F74F9">
        <w:rPr>
          <w:rFonts w:ascii="Arial" w:hAnsi="Arial" w:cs="Arial"/>
          <w:szCs w:val="24"/>
        </w:rPr>
        <w:t xml:space="preserve">that meets all three criteria </w:t>
      </w:r>
      <w:r w:rsidR="002C7883" w:rsidRPr="007F74F9">
        <w:rPr>
          <w:rFonts w:ascii="Arial" w:hAnsi="Arial" w:cs="Arial"/>
          <w:szCs w:val="24"/>
        </w:rPr>
        <w:t>requir</w:t>
      </w:r>
      <w:r w:rsidRPr="007F74F9">
        <w:rPr>
          <w:rFonts w:ascii="Arial" w:hAnsi="Arial" w:cs="Arial"/>
          <w:szCs w:val="24"/>
        </w:rPr>
        <w:t>es the researcher to be creative</w:t>
      </w:r>
      <w:r w:rsidR="002C7883" w:rsidRPr="007F74F9">
        <w:rPr>
          <w:rFonts w:ascii="Arial" w:hAnsi="Arial" w:cs="Arial"/>
          <w:szCs w:val="24"/>
        </w:rPr>
        <w:t>. In the video, the researcher will manipulate self-expansion by having participants transport several objects (</w:t>
      </w:r>
      <w:r w:rsidR="002C7883" w:rsidRPr="00217018">
        <w:rPr>
          <w:rFonts w:ascii="Arial" w:hAnsi="Arial" w:cs="Arial"/>
          <w:i/>
          <w:szCs w:val="24"/>
        </w:rPr>
        <w:t>e.g.</w:t>
      </w:r>
      <w:r w:rsidR="002C7883" w:rsidRPr="007F74F9">
        <w:rPr>
          <w:rFonts w:ascii="Arial" w:hAnsi="Arial" w:cs="Arial"/>
          <w:szCs w:val="24"/>
        </w:rPr>
        <w:t xml:space="preserve">, table tennis balls, paper clips, </w:t>
      </w:r>
      <w:r w:rsidR="00217018">
        <w:rPr>
          <w:rFonts w:ascii="Arial" w:hAnsi="Arial" w:cs="Arial"/>
          <w:szCs w:val="24"/>
        </w:rPr>
        <w:t xml:space="preserve">and </w:t>
      </w:r>
      <w:r w:rsidR="002C7883" w:rsidRPr="007F74F9">
        <w:rPr>
          <w:rFonts w:ascii="Arial" w:hAnsi="Arial" w:cs="Arial"/>
          <w:szCs w:val="24"/>
        </w:rPr>
        <w:t xml:space="preserve">rubber bands) across a room using only chopsticks.  </w:t>
      </w:r>
    </w:p>
    <w:p w14:paraId="3ACD5038" w14:textId="77777777" w:rsidR="0098355F" w:rsidRPr="007F74F9" w:rsidRDefault="0098355F" w:rsidP="0098355F">
      <w:pPr>
        <w:pStyle w:val="ListParagraph"/>
        <w:ind w:left="1224"/>
        <w:rPr>
          <w:rFonts w:ascii="Arial" w:hAnsi="Arial" w:cs="Arial"/>
          <w:szCs w:val="24"/>
        </w:rPr>
      </w:pPr>
    </w:p>
    <w:p w14:paraId="7683B7B4" w14:textId="44A35B47" w:rsidR="002C7883" w:rsidRPr="007F74F9" w:rsidRDefault="002C7883" w:rsidP="005E29EE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lastRenderedPageBreak/>
        <w:t>Due to the unique nature of the task, the researcher can assure that the task is novel (</w:t>
      </w:r>
      <w:r w:rsidRPr="00217018">
        <w:rPr>
          <w:rFonts w:ascii="Arial" w:hAnsi="Arial" w:cs="Arial"/>
          <w:i/>
          <w:szCs w:val="24"/>
        </w:rPr>
        <w:t>i.e.</w:t>
      </w:r>
      <w:r w:rsidRPr="007F74F9">
        <w:rPr>
          <w:rFonts w:ascii="Arial" w:hAnsi="Arial" w:cs="Arial"/>
          <w:szCs w:val="24"/>
        </w:rPr>
        <w:t>, something participants have never done), challenging (</w:t>
      </w:r>
      <w:r w:rsidRPr="00217018">
        <w:rPr>
          <w:rFonts w:ascii="Arial" w:hAnsi="Arial" w:cs="Arial"/>
          <w:i/>
          <w:szCs w:val="24"/>
        </w:rPr>
        <w:t>i.e.</w:t>
      </w:r>
      <w:r w:rsidRPr="007F74F9">
        <w:rPr>
          <w:rFonts w:ascii="Arial" w:hAnsi="Arial" w:cs="Arial"/>
          <w:szCs w:val="24"/>
        </w:rPr>
        <w:t>, picking up and moving a ping pong ball with chopsticks is difficult), and interesting (</w:t>
      </w:r>
      <w:r w:rsidRPr="00217018">
        <w:rPr>
          <w:rFonts w:ascii="Arial" w:hAnsi="Arial" w:cs="Arial"/>
          <w:i/>
          <w:szCs w:val="24"/>
        </w:rPr>
        <w:t>i.e.</w:t>
      </w:r>
      <w:r w:rsidRPr="007F74F9">
        <w:rPr>
          <w:rFonts w:ascii="Arial" w:hAnsi="Arial" w:cs="Arial"/>
          <w:szCs w:val="24"/>
        </w:rPr>
        <w:t>, this task it out of the ordinary which makes it intriguing).</w:t>
      </w:r>
    </w:p>
    <w:p w14:paraId="7FBD4923" w14:textId="77777777" w:rsidR="0065357E" w:rsidRPr="007F74F9" w:rsidRDefault="0065357E" w:rsidP="005E29EE">
      <w:pPr>
        <w:pStyle w:val="ListParagraph"/>
        <w:ind w:left="882"/>
        <w:rPr>
          <w:rFonts w:ascii="Arial" w:hAnsi="Arial" w:cs="Arial"/>
          <w:szCs w:val="24"/>
        </w:rPr>
      </w:pPr>
    </w:p>
    <w:p w14:paraId="751E88EF" w14:textId="4953F3EF" w:rsidR="0008196F" w:rsidRPr="007F74F9" w:rsidRDefault="005E1710" w:rsidP="005E29E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>Create an operational definition</w:t>
      </w:r>
      <w:r w:rsidR="00217018">
        <w:rPr>
          <w:rFonts w:ascii="Arial" w:hAnsi="Arial" w:cs="Arial"/>
          <w:szCs w:val="24"/>
        </w:rPr>
        <w:t xml:space="preserve"> of </w:t>
      </w:r>
      <w:r w:rsidR="0085785D" w:rsidRPr="007F74F9">
        <w:rPr>
          <w:rFonts w:ascii="Arial" w:hAnsi="Arial" w:cs="Arial"/>
          <w:szCs w:val="24"/>
        </w:rPr>
        <w:t>self-efficacy</w:t>
      </w:r>
      <w:r w:rsidR="00217018">
        <w:rPr>
          <w:rFonts w:ascii="Arial" w:hAnsi="Arial" w:cs="Arial"/>
          <w:szCs w:val="24"/>
        </w:rPr>
        <w:t>.</w:t>
      </w:r>
      <w:r w:rsidRPr="007F74F9">
        <w:rPr>
          <w:rFonts w:ascii="Arial" w:hAnsi="Arial" w:cs="Arial"/>
          <w:szCs w:val="24"/>
        </w:rPr>
        <w:t xml:space="preserve"> </w:t>
      </w:r>
    </w:p>
    <w:p w14:paraId="1E7FC3DF" w14:textId="77777777" w:rsidR="008F5101" w:rsidRPr="007F74F9" w:rsidRDefault="008F5101" w:rsidP="005E29EE">
      <w:pPr>
        <w:pStyle w:val="ListParagraph"/>
        <w:ind w:left="792"/>
        <w:rPr>
          <w:rFonts w:ascii="Arial" w:hAnsi="Arial" w:cs="Arial"/>
          <w:szCs w:val="24"/>
        </w:rPr>
      </w:pPr>
    </w:p>
    <w:p w14:paraId="6717EC24" w14:textId="30EC715B" w:rsidR="0003647E" w:rsidRPr="007F74F9" w:rsidRDefault="0003647E" w:rsidP="005E29EE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>Fo</w:t>
      </w:r>
      <w:r w:rsidR="00217018">
        <w:rPr>
          <w:rFonts w:ascii="Arial" w:hAnsi="Arial" w:cs="Arial"/>
          <w:szCs w:val="24"/>
        </w:rPr>
        <w:t xml:space="preserve">r purposes of this experiment, </w:t>
      </w:r>
      <w:r w:rsidR="0085785D" w:rsidRPr="007F74F9">
        <w:rPr>
          <w:rFonts w:ascii="Arial" w:hAnsi="Arial" w:cs="Arial"/>
          <w:szCs w:val="24"/>
        </w:rPr>
        <w:t>self-efficacy</w:t>
      </w:r>
      <w:r w:rsidR="0008196F" w:rsidRPr="007F74F9">
        <w:rPr>
          <w:rFonts w:ascii="Arial" w:hAnsi="Arial" w:cs="Arial"/>
          <w:szCs w:val="24"/>
        </w:rPr>
        <w:t xml:space="preserve"> </w:t>
      </w:r>
      <w:r w:rsidR="00280DB1" w:rsidRPr="007F74F9">
        <w:rPr>
          <w:rFonts w:ascii="Arial" w:hAnsi="Arial" w:cs="Arial"/>
          <w:szCs w:val="24"/>
        </w:rPr>
        <w:t>is defined as the</w:t>
      </w:r>
      <w:r w:rsidR="00FC20FF" w:rsidRPr="007F74F9">
        <w:rPr>
          <w:rFonts w:ascii="Arial" w:hAnsi="Arial" w:cs="Arial"/>
          <w:szCs w:val="24"/>
        </w:rPr>
        <w:t xml:space="preserve"> </w:t>
      </w:r>
      <w:r w:rsidR="0085785D" w:rsidRPr="007F74F9">
        <w:rPr>
          <w:rFonts w:ascii="Arial" w:hAnsi="Arial" w:cs="Arial"/>
          <w:szCs w:val="24"/>
        </w:rPr>
        <w:t>p</w:t>
      </w:r>
      <w:r w:rsidR="00D65FC5" w:rsidRPr="007F74F9">
        <w:rPr>
          <w:rFonts w:ascii="Arial" w:hAnsi="Arial" w:cs="Arial"/>
          <w:szCs w:val="24"/>
        </w:rPr>
        <w:t>articipant’s perception of his or her</w:t>
      </w:r>
      <w:r w:rsidR="0085785D" w:rsidRPr="007F74F9">
        <w:rPr>
          <w:rFonts w:ascii="Arial" w:hAnsi="Arial" w:cs="Arial"/>
          <w:szCs w:val="24"/>
        </w:rPr>
        <w:t xml:space="preserve"> ability to successfully complete a series of everyday tasks (</w:t>
      </w:r>
      <w:r w:rsidR="0085785D" w:rsidRPr="00217018">
        <w:rPr>
          <w:rFonts w:ascii="Arial" w:hAnsi="Arial" w:cs="Arial"/>
          <w:i/>
          <w:szCs w:val="24"/>
        </w:rPr>
        <w:t>e.g.</w:t>
      </w:r>
      <w:r w:rsidR="0085785D" w:rsidRPr="007F74F9">
        <w:rPr>
          <w:rFonts w:ascii="Arial" w:hAnsi="Arial" w:cs="Arial"/>
          <w:szCs w:val="24"/>
        </w:rPr>
        <w:t xml:space="preserve">, getting </w:t>
      </w:r>
      <w:r w:rsidR="00D65FC5" w:rsidRPr="007F74F9">
        <w:rPr>
          <w:rFonts w:ascii="Arial" w:hAnsi="Arial" w:cs="Arial"/>
          <w:szCs w:val="24"/>
        </w:rPr>
        <w:t xml:space="preserve">directions when </w:t>
      </w:r>
      <w:r w:rsidR="0085785D" w:rsidRPr="007F74F9">
        <w:rPr>
          <w:rFonts w:ascii="Arial" w:hAnsi="Arial" w:cs="Arial"/>
          <w:szCs w:val="24"/>
        </w:rPr>
        <w:t xml:space="preserve">lost, dealing with an overcharge from the cell phone company, </w:t>
      </w:r>
      <w:r w:rsidR="0085785D" w:rsidRPr="00217018">
        <w:rPr>
          <w:rFonts w:ascii="Arial" w:hAnsi="Arial" w:cs="Arial"/>
          <w:i/>
          <w:szCs w:val="24"/>
        </w:rPr>
        <w:t>etc.</w:t>
      </w:r>
      <w:r w:rsidR="0085785D" w:rsidRPr="007F74F9">
        <w:rPr>
          <w:rFonts w:ascii="Arial" w:hAnsi="Arial" w:cs="Arial"/>
          <w:szCs w:val="24"/>
        </w:rPr>
        <w:t>)</w:t>
      </w:r>
      <w:r w:rsidR="00DB6653" w:rsidRPr="007F74F9">
        <w:rPr>
          <w:rFonts w:ascii="Arial" w:hAnsi="Arial" w:cs="Arial"/>
          <w:szCs w:val="24"/>
        </w:rPr>
        <w:t xml:space="preserve">. </w:t>
      </w:r>
    </w:p>
    <w:p w14:paraId="1610A143" w14:textId="77777777" w:rsidR="0047219B" w:rsidRPr="007F74F9" w:rsidRDefault="0047219B" w:rsidP="005E29EE">
      <w:pPr>
        <w:pStyle w:val="ListParagraph"/>
        <w:ind w:left="360"/>
        <w:rPr>
          <w:rFonts w:ascii="Arial" w:hAnsi="Arial" w:cs="Arial"/>
          <w:szCs w:val="24"/>
        </w:rPr>
      </w:pPr>
    </w:p>
    <w:p w14:paraId="78750F82" w14:textId="6CB77E11" w:rsidR="0047219B" w:rsidRPr="007F74F9" w:rsidRDefault="00217018" w:rsidP="005E29EE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Conduct the s</w:t>
      </w:r>
      <w:r w:rsidR="0047219B" w:rsidRPr="007F74F9">
        <w:rPr>
          <w:rFonts w:ascii="Arial" w:hAnsi="Arial" w:cs="Arial"/>
          <w:szCs w:val="24"/>
        </w:rPr>
        <w:t>tudy</w:t>
      </w:r>
      <w:r>
        <w:rPr>
          <w:rFonts w:ascii="Arial" w:hAnsi="Arial" w:cs="Arial"/>
          <w:szCs w:val="24"/>
        </w:rPr>
        <w:t>.</w:t>
      </w:r>
    </w:p>
    <w:p w14:paraId="5218AE16" w14:textId="3E747BE1" w:rsidR="00BE2A1D" w:rsidRPr="007F74F9" w:rsidRDefault="006D1BC6" w:rsidP="00BE2A1D">
      <w:pPr>
        <w:pStyle w:val="ListParagraph"/>
        <w:ind w:left="882"/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 xml:space="preserve"> </w:t>
      </w:r>
    </w:p>
    <w:p w14:paraId="6AEEC71A" w14:textId="334CEEA0" w:rsidR="00280DB1" w:rsidRPr="007F74F9" w:rsidRDefault="00CB0BF1" w:rsidP="005E29E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>M</w:t>
      </w:r>
      <w:r w:rsidR="00280DB1" w:rsidRPr="007F74F9">
        <w:rPr>
          <w:rFonts w:ascii="Arial" w:hAnsi="Arial" w:cs="Arial"/>
          <w:szCs w:val="24"/>
        </w:rPr>
        <w:t xml:space="preserve">eet </w:t>
      </w:r>
      <w:r w:rsidRPr="007F74F9">
        <w:rPr>
          <w:rFonts w:ascii="Arial" w:hAnsi="Arial" w:cs="Arial"/>
          <w:szCs w:val="24"/>
        </w:rPr>
        <w:t xml:space="preserve">student/participant </w:t>
      </w:r>
      <w:r w:rsidR="00BE2A1D" w:rsidRPr="007F74F9">
        <w:rPr>
          <w:rFonts w:ascii="Arial" w:hAnsi="Arial" w:cs="Arial"/>
          <w:szCs w:val="24"/>
        </w:rPr>
        <w:t>at the lab</w:t>
      </w:r>
      <w:r w:rsidRPr="007F74F9">
        <w:rPr>
          <w:rFonts w:ascii="Arial" w:hAnsi="Arial" w:cs="Arial"/>
          <w:szCs w:val="24"/>
        </w:rPr>
        <w:t>.</w:t>
      </w:r>
    </w:p>
    <w:p w14:paraId="24D539B8" w14:textId="77777777" w:rsidR="00280DB1" w:rsidRPr="007F74F9" w:rsidRDefault="00280DB1" w:rsidP="005E29EE">
      <w:pPr>
        <w:pStyle w:val="ListParagraph"/>
        <w:ind w:left="882"/>
        <w:rPr>
          <w:rFonts w:ascii="Arial" w:hAnsi="Arial" w:cs="Arial"/>
          <w:szCs w:val="24"/>
        </w:rPr>
      </w:pPr>
    </w:p>
    <w:p w14:paraId="0C83D4D8" w14:textId="4A3CCEA5" w:rsidR="006D1BC6" w:rsidRPr="007F74F9" w:rsidRDefault="006D1BC6" w:rsidP="003A1753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>P</w:t>
      </w:r>
      <w:r w:rsidR="00CB0BF1" w:rsidRPr="007F74F9">
        <w:rPr>
          <w:rFonts w:ascii="Arial" w:hAnsi="Arial" w:cs="Arial"/>
          <w:szCs w:val="24"/>
        </w:rPr>
        <w:t>rovide participant</w:t>
      </w:r>
      <w:r w:rsidR="0047219B" w:rsidRPr="007F74F9">
        <w:rPr>
          <w:rFonts w:ascii="Arial" w:hAnsi="Arial" w:cs="Arial"/>
          <w:szCs w:val="24"/>
        </w:rPr>
        <w:t xml:space="preserve"> with </w:t>
      </w:r>
      <w:r w:rsidR="00217018">
        <w:rPr>
          <w:rFonts w:ascii="Arial" w:hAnsi="Arial" w:cs="Arial"/>
          <w:szCs w:val="24"/>
        </w:rPr>
        <w:t>informed consent,</w:t>
      </w:r>
      <w:r w:rsidRPr="007F74F9">
        <w:rPr>
          <w:rFonts w:ascii="Arial" w:hAnsi="Arial" w:cs="Arial"/>
          <w:szCs w:val="24"/>
        </w:rPr>
        <w:t xml:space="preserve"> </w:t>
      </w:r>
      <w:r w:rsidR="002C3B8D" w:rsidRPr="00217018">
        <w:rPr>
          <w:rFonts w:ascii="Arial" w:hAnsi="Arial" w:cs="Arial"/>
          <w:i/>
          <w:szCs w:val="24"/>
        </w:rPr>
        <w:t>i.e.</w:t>
      </w:r>
      <w:r w:rsidR="002C3B8D" w:rsidRPr="007F74F9">
        <w:rPr>
          <w:rFonts w:ascii="Arial" w:hAnsi="Arial" w:cs="Arial"/>
          <w:szCs w:val="24"/>
        </w:rPr>
        <w:t xml:space="preserve">, </w:t>
      </w:r>
      <w:r w:rsidR="0047219B" w:rsidRPr="007F74F9">
        <w:rPr>
          <w:rFonts w:ascii="Arial" w:hAnsi="Arial" w:cs="Arial"/>
          <w:szCs w:val="24"/>
        </w:rPr>
        <w:t>a brief description of the research</w:t>
      </w:r>
      <w:r w:rsidR="00CA6A9B" w:rsidRPr="007F74F9">
        <w:rPr>
          <w:rFonts w:ascii="Arial" w:hAnsi="Arial" w:cs="Arial"/>
          <w:szCs w:val="24"/>
        </w:rPr>
        <w:t xml:space="preserve">, </w:t>
      </w:r>
      <w:r w:rsidR="0047219B" w:rsidRPr="007F74F9">
        <w:rPr>
          <w:rFonts w:ascii="Arial" w:hAnsi="Arial" w:cs="Arial"/>
          <w:szCs w:val="24"/>
        </w:rPr>
        <w:t>a sense of the procedure, an indication of potential risks</w:t>
      </w:r>
      <w:r w:rsidR="003344E7" w:rsidRPr="007F74F9">
        <w:rPr>
          <w:rFonts w:ascii="Arial" w:hAnsi="Arial" w:cs="Arial"/>
          <w:szCs w:val="24"/>
        </w:rPr>
        <w:t>/benefits</w:t>
      </w:r>
      <w:r w:rsidR="0047219B" w:rsidRPr="007F74F9">
        <w:rPr>
          <w:rFonts w:ascii="Arial" w:hAnsi="Arial" w:cs="Arial"/>
          <w:szCs w:val="24"/>
        </w:rPr>
        <w:t>,</w:t>
      </w:r>
      <w:r w:rsidR="003344E7" w:rsidRPr="007F74F9">
        <w:rPr>
          <w:rFonts w:ascii="Arial" w:hAnsi="Arial" w:cs="Arial"/>
          <w:szCs w:val="24"/>
        </w:rPr>
        <w:t xml:space="preserve"> the right </w:t>
      </w:r>
      <w:r w:rsidR="002C3B8D" w:rsidRPr="007F74F9">
        <w:rPr>
          <w:rFonts w:ascii="Arial" w:hAnsi="Arial" w:cs="Arial"/>
          <w:szCs w:val="24"/>
        </w:rPr>
        <w:t>to withdraw</w:t>
      </w:r>
      <w:r w:rsidR="003344E7" w:rsidRPr="007F74F9">
        <w:rPr>
          <w:rFonts w:ascii="Arial" w:hAnsi="Arial" w:cs="Arial"/>
          <w:szCs w:val="24"/>
        </w:rPr>
        <w:t xml:space="preserve"> at any time, and </w:t>
      </w:r>
      <w:r w:rsidR="002C3B8D" w:rsidRPr="007F74F9">
        <w:rPr>
          <w:rFonts w:ascii="Arial" w:hAnsi="Arial" w:cs="Arial"/>
          <w:szCs w:val="24"/>
        </w:rPr>
        <w:t>a manner to get help if he or she</w:t>
      </w:r>
      <w:r w:rsidRPr="007F74F9">
        <w:rPr>
          <w:rFonts w:ascii="Arial" w:hAnsi="Arial" w:cs="Arial"/>
          <w:szCs w:val="24"/>
        </w:rPr>
        <w:t xml:space="preserve"> </w:t>
      </w:r>
      <w:r w:rsidR="002C3B8D" w:rsidRPr="007F74F9">
        <w:rPr>
          <w:rFonts w:ascii="Arial" w:hAnsi="Arial" w:cs="Arial"/>
          <w:szCs w:val="24"/>
        </w:rPr>
        <w:t xml:space="preserve">experiences </w:t>
      </w:r>
      <w:r w:rsidR="003344E7" w:rsidRPr="007F74F9">
        <w:rPr>
          <w:rFonts w:ascii="Arial" w:hAnsi="Arial" w:cs="Arial"/>
          <w:szCs w:val="24"/>
        </w:rPr>
        <w:t>discomfort.</w:t>
      </w:r>
    </w:p>
    <w:p w14:paraId="290FE59F" w14:textId="77777777" w:rsidR="006F7B45" w:rsidRPr="007F74F9" w:rsidRDefault="006F7B45" w:rsidP="006F7B45">
      <w:pPr>
        <w:pStyle w:val="ListParagraph"/>
        <w:ind w:left="882"/>
        <w:rPr>
          <w:rFonts w:ascii="Arial" w:hAnsi="Arial" w:cs="Arial"/>
          <w:szCs w:val="24"/>
        </w:rPr>
      </w:pPr>
    </w:p>
    <w:p w14:paraId="18B745AB" w14:textId="1431920C" w:rsidR="0038250B" w:rsidRPr="007F74F9" w:rsidRDefault="0038250B" w:rsidP="00AA1E58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 xml:space="preserve">Run the </w:t>
      </w:r>
      <w:r w:rsidR="00217018">
        <w:rPr>
          <w:rFonts w:ascii="Arial" w:hAnsi="Arial" w:cs="Arial"/>
          <w:szCs w:val="24"/>
        </w:rPr>
        <w:t>self-e</w:t>
      </w:r>
      <w:r w:rsidR="005F2D19" w:rsidRPr="007F74F9">
        <w:rPr>
          <w:rFonts w:ascii="Arial" w:hAnsi="Arial" w:cs="Arial"/>
          <w:szCs w:val="24"/>
        </w:rPr>
        <w:t>xpanding</w:t>
      </w:r>
      <w:r w:rsidR="00217018">
        <w:rPr>
          <w:rFonts w:ascii="Arial" w:hAnsi="Arial" w:cs="Arial"/>
          <w:szCs w:val="24"/>
        </w:rPr>
        <w:t xml:space="preserve"> c</w:t>
      </w:r>
      <w:r w:rsidRPr="007F74F9">
        <w:rPr>
          <w:rFonts w:ascii="Arial" w:hAnsi="Arial" w:cs="Arial"/>
          <w:szCs w:val="24"/>
        </w:rPr>
        <w:t>ondition</w:t>
      </w:r>
      <w:r w:rsidR="00AA1E58" w:rsidRPr="007F74F9">
        <w:rPr>
          <w:rFonts w:ascii="Arial" w:hAnsi="Arial" w:cs="Arial"/>
          <w:szCs w:val="24"/>
        </w:rPr>
        <w:t xml:space="preserve"> </w:t>
      </w:r>
    </w:p>
    <w:p w14:paraId="5AF50968" w14:textId="77777777" w:rsidR="0038250B" w:rsidRPr="007F74F9" w:rsidRDefault="0038250B" w:rsidP="0038250B">
      <w:pPr>
        <w:pStyle w:val="ListParagraph"/>
        <w:ind w:left="1224"/>
        <w:rPr>
          <w:rFonts w:ascii="Arial" w:hAnsi="Arial" w:cs="Arial"/>
          <w:szCs w:val="24"/>
        </w:rPr>
      </w:pPr>
    </w:p>
    <w:p w14:paraId="7C7E0A86" w14:textId="4CBC8929" w:rsidR="006F7B45" w:rsidRPr="007F74F9" w:rsidRDefault="00D01362" w:rsidP="006F7B45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>Instruct</w:t>
      </w:r>
      <w:r w:rsidR="006F7B45" w:rsidRPr="007F74F9">
        <w:rPr>
          <w:rFonts w:ascii="Arial" w:hAnsi="Arial" w:cs="Arial"/>
          <w:szCs w:val="24"/>
        </w:rPr>
        <w:t xml:space="preserve"> the participant</w:t>
      </w:r>
      <w:r w:rsidR="008C6F4C" w:rsidRPr="007F74F9">
        <w:rPr>
          <w:rFonts w:ascii="Arial" w:hAnsi="Arial" w:cs="Arial"/>
          <w:szCs w:val="24"/>
        </w:rPr>
        <w:t xml:space="preserve">: </w:t>
      </w:r>
      <w:r w:rsidR="006F7B45" w:rsidRPr="007F74F9">
        <w:rPr>
          <w:rFonts w:ascii="Arial" w:hAnsi="Arial" w:cs="Arial"/>
          <w:szCs w:val="24"/>
        </w:rPr>
        <w:t>“</w:t>
      </w:r>
      <w:r w:rsidR="005F2D19" w:rsidRPr="007F74F9">
        <w:rPr>
          <w:rFonts w:ascii="Arial" w:hAnsi="Arial" w:cs="Arial"/>
          <w:szCs w:val="24"/>
        </w:rPr>
        <w:t>For this activity</w:t>
      </w:r>
      <w:r w:rsidR="00217018">
        <w:rPr>
          <w:rFonts w:ascii="Arial" w:hAnsi="Arial" w:cs="Arial"/>
          <w:szCs w:val="24"/>
        </w:rPr>
        <w:t>,</w:t>
      </w:r>
      <w:r w:rsidR="005F2D19" w:rsidRPr="007F74F9">
        <w:rPr>
          <w:rFonts w:ascii="Arial" w:hAnsi="Arial" w:cs="Arial"/>
          <w:szCs w:val="24"/>
        </w:rPr>
        <w:t xml:space="preserve"> you need to carry these objects (a ping pong ball, a key, a rubber band, and a paper clip) over to the other side of the room and drop each in the basket. To move the objects you may only use these chopsticks. You have 5 minutes to complete this task.” </w:t>
      </w:r>
    </w:p>
    <w:p w14:paraId="63339CC7" w14:textId="77777777" w:rsidR="006F7B45" w:rsidRPr="007F74F9" w:rsidRDefault="006F7B45" w:rsidP="006F7B45">
      <w:pPr>
        <w:pStyle w:val="ListParagraph"/>
        <w:ind w:left="1224"/>
        <w:rPr>
          <w:rFonts w:ascii="Arial" w:hAnsi="Arial" w:cs="Arial"/>
          <w:szCs w:val="24"/>
        </w:rPr>
      </w:pPr>
    </w:p>
    <w:p w14:paraId="2CCF8D81" w14:textId="7E28EBC4" w:rsidR="0038250B" w:rsidRPr="007F74F9" w:rsidRDefault="0038250B" w:rsidP="0038250B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 xml:space="preserve">The researcher </w:t>
      </w:r>
      <w:r w:rsidR="00F55072" w:rsidRPr="007F74F9">
        <w:rPr>
          <w:rFonts w:ascii="Arial" w:hAnsi="Arial" w:cs="Arial"/>
          <w:szCs w:val="24"/>
        </w:rPr>
        <w:t xml:space="preserve">should </w:t>
      </w:r>
      <w:r w:rsidR="005F2D19" w:rsidRPr="007F74F9">
        <w:rPr>
          <w:rFonts w:ascii="Arial" w:hAnsi="Arial" w:cs="Arial"/>
          <w:szCs w:val="24"/>
        </w:rPr>
        <w:t xml:space="preserve">have the items on the table for the participant to see and the basket set up. </w:t>
      </w:r>
      <w:r w:rsidR="00D01362" w:rsidRPr="007F74F9">
        <w:rPr>
          <w:rFonts w:ascii="Arial" w:hAnsi="Arial" w:cs="Arial"/>
          <w:szCs w:val="24"/>
        </w:rPr>
        <w:t>Give</w:t>
      </w:r>
      <w:r w:rsidR="00F55072" w:rsidRPr="007F74F9">
        <w:rPr>
          <w:rFonts w:ascii="Arial" w:hAnsi="Arial" w:cs="Arial"/>
          <w:szCs w:val="24"/>
        </w:rPr>
        <w:t xml:space="preserve"> the participant the </w:t>
      </w:r>
      <w:r w:rsidR="00D01362" w:rsidRPr="007F74F9">
        <w:rPr>
          <w:rFonts w:ascii="Arial" w:hAnsi="Arial" w:cs="Arial"/>
          <w:szCs w:val="24"/>
        </w:rPr>
        <w:t xml:space="preserve">chopsticks, </w:t>
      </w:r>
      <w:r w:rsidR="005F2D19" w:rsidRPr="007F74F9">
        <w:rPr>
          <w:rFonts w:ascii="Arial" w:hAnsi="Arial" w:cs="Arial"/>
          <w:szCs w:val="24"/>
        </w:rPr>
        <w:t>start a timer</w:t>
      </w:r>
      <w:r w:rsidR="00D01362" w:rsidRPr="007F74F9">
        <w:rPr>
          <w:rFonts w:ascii="Arial" w:hAnsi="Arial" w:cs="Arial"/>
          <w:szCs w:val="24"/>
        </w:rPr>
        <w:t xml:space="preserve">, and </w:t>
      </w:r>
      <w:proofErr w:type="gramStart"/>
      <w:r w:rsidR="00D01362" w:rsidRPr="007F74F9">
        <w:rPr>
          <w:rFonts w:ascii="Arial" w:hAnsi="Arial" w:cs="Arial"/>
          <w:szCs w:val="24"/>
        </w:rPr>
        <w:t>say</w:t>
      </w:r>
      <w:proofErr w:type="gramEnd"/>
      <w:r w:rsidR="00D01362" w:rsidRPr="007F74F9">
        <w:rPr>
          <w:rFonts w:ascii="Arial" w:hAnsi="Arial" w:cs="Arial"/>
          <w:szCs w:val="24"/>
        </w:rPr>
        <w:t xml:space="preserve"> “You may begin.</w:t>
      </w:r>
      <w:r w:rsidR="00F55072" w:rsidRPr="007F74F9">
        <w:rPr>
          <w:rFonts w:ascii="Arial" w:hAnsi="Arial" w:cs="Arial"/>
          <w:szCs w:val="24"/>
        </w:rPr>
        <w:t>”</w:t>
      </w:r>
    </w:p>
    <w:p w14:paraId="6D1D8E32" w14:textId="77777777" w:rsidR="0038250B" w:rsidRPr="007F74F9" w:rsidRDefault="0038250B" w:rsidP="0038250B">
      <w:pPr>
        <w:pStyle w:val="ListParagraph"/>
        <w:ind w:left="882"/>
        <w:rPr>
          <w:rFonts w:ascii="Arial" w:hAnsi="Arial" w:cs="Arial"/>
          <w:szCs w:val="24"/>
        </w:rPr>
      </w:pPr>
    </w:p>
    <w:p w14:paraId="363CA277" w14:textId="0E9F8EFC" w:rsidR="00DE5166" w:rsidRPr="007F74F9" w:rsidRDefault="00DE5166" w:rsidP="00DE5166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 xml:space="preserve">Give the participant the dependent variable. </w:t>
      </w:r>
    </w:p>
    <w:p w14:paraId="2E536815" w14:textId="77777777" w:rsidR="006F7B45" w:rsidRPr="007F74F9" w:rsidRDefault="006F7B45" w:rsidP="006F7B45">
      <w:pPr>
        <w:pStyle w:val="ListParagraph"/>
        <w:ind w:left="1224"/>
        <w:rPr>
          <w:rFonts w:ascii="Arial" w:hAnsi="Arial" w:cs="Arial"/>
          <w:szCs w:val="24"/>
        </w:rPr>
      </w:pPr>
    </w:p>
    <w:p w14:paraId="23615CB5" w14:textId="45ACC733" w:rsidR="00DE5166" w:rsidRPr="007F74F9" w:rsidRDefault="00DE5166" w:rsidP="0039189C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>The research</w:t>
      </w:r>
      <w:r w:rsidR="000F62EF" w:rsidRPr="007F74F9">
        <w:rPr>
          <w:rFonts w:ascii="Arial" w:hAnsi="Arial" w:cs="Arial"/>
          <w:szCs w:val="24"/>
        </w:rPr>
        <w:t>er</w:t>
      </w:r>
      <w:r w:rsidRPr="007F74F9">
        <w:rPr>
          <w:rFonts w:ascii="Arial" w:hAnsi="Arial" w:cs="Arial"/>
          <w:szCs w:val="24"/>
        </w:rPr>
        <w:t xml:space="preserve"> will give </w:t>
      </w:r>
      <w:r w:rsidR="00F55072" w:rsidRPr="007F74F9">
        <w:rPr>
          <w:rFonts w:ascii="Arial" w:hAnsi="Arial" w:cs="Arial"/>
          <w:szCs w:val="24"/>
        </w:rPr>
        <w:t>the participant a</w:t>
      </w:r>
      <w:r w:rsidR="00217018">
        <w:rPr>
          <w:rFonts w:ascii="Arial" w:hAnsi="Arial" w:cs="Arial"/>
          <w:szCs w:val="24"/>
        </w:rPr>
        <w:t>n 8-</w:t>
      </w:r>
      <w:r w:rsidR="00F81AE7" w:rsidRPr="007F74F9">
        <w:rPr>
          <w:rFonts w:ascii="Arial" w:hAnsi="Arial" w:cs="Arial"/>
          <w:szCs w:val="24"/>
        </w:rPr>
        <w:t>item</w:t>
      </w:r>
      <w:r w:rsidR="00D01362" w:rsidRPr="007F74F9">
        <w:rPr>
          <w:rFonts w:ascii="Arial" w:hAnsi="Arial" w:cs="Arial"/>
          <w:szCs w:val="24"/>
        </w:rPr>
        <w:t xml:space="preserve"> measure that asks him or her </w:t>
      </w:r>
      <w:r w:rsidR="00F55072" w:rsidRPr="007F74F9">
        <w:rPr>
          <w:rFonts w:ascii="Arial" w:hAnsi="Arial" w:cs="Arial"/>
          <w:szCs w:val="24"/>
        </w:rPr>
        <w:t xml:space="preserve">to indicate </w:t>
      </w:r>
      <w:r w:rsidR="00D01362" w:rsidRPr="007F74F9">
        <w:rPr>
          <w:rFonts w:ascii="Arial" w:hAnsi="Arial" w:cs="Arial"/>
          <w:szCs w:val="24"/>
        </w:rPr>
        <w:t xml:space="preserve">self-efficacy </w:t>
      </w:r>
      <w:r w:rsidR="00A1525B" w:rsidRPr="007F74F9">
        <w:rPr>
          <w:rFonts w:ascii="Arial" w:hAnsi="Arial" w:cs="Arial"/>
          <w:szCs w:val="24"/>
        </w:rPr>
        <w:t>(</w:t>
      </w:r>
      <w:r w:rsidR="00217018" w:rsidRPr="00217018">
        <w:rPr>
          <w:rFonts w:ascii="Arial" w:hAnsi="Arial" w:cs="Arial"/>
          <w:b/>
          <w:szCs w:val="24"/>
        </w:rPr>
        <w:t>Appendix 1</w:t>
      </w:r>
      <w:r w:rsidR="00A1525B" w:rsidRPr="007F74F9">
        <w:rPr>
          <w:rFonts w:ascii="Arial" w:hAnsi="Arial" w:cs="Arial"/>
          <w:szCs w:val="24"/>
        </w:rPr>
        <w:t>)</w:t>
      </w:r>
      <w:r w:rsidR="00D01362" w:rsidRPr="007F74F9">
        <w:rPr>
          <w:rFonts w:ascii="Arial" w:hAnsi="Arial" w:cs="Arial"/>
          <w:szCs w:val="24"/>
        </w:rPr>
        <w:t>.</w:t>
      </w:r>
    </w:p>
    <w:p w14:paraId="43DBEF53" w14:textId="77777777" w:rsidR="00A87CEE" w:rsidRPr="007F74F9" w:rsidRDefault="00A87CEE" w:rsidP="005E29EE">
      <w:pPr>
        <w:spacing w:after="0"/>
        <w:rPr>
          <w:rFonts w:ascii="Arial" w:hAnsi="Arial" w:cs="Arial"/>
        </w:rPr>
      </w:pPr>
    </w:p>
    <w:p w14:paraId="16515AB4" w14:textId="1062C4CD" w:rsidR="00094D78" w:rsidRPr="007F74F9" w:rsidRDefault="00094D78" w:rsidP="00087A81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>Debrief</w:t>
      </w:r>
      <w:r w:rsidR="00217018">
        <w:rPr>
          <w:rFonts w:ascii="Arial" w:hAnsi="Arial" w:cs="Arial"/>
          <w:szCs w:val="24"/>
        </w:rPr>
        <w:t>.</w:t>
      </w:r>
      <w:r w:rsidR="00892B4A" w:rsidRPr="007F74F9">
        <w:rPr>
          <w:rFonts w:ascii="Arial" w:hAnsi="Arial" w:cs="Arial"/>
          <w:szCs w:val="24"/>
        </w:rPr>
        <w:t xml:space="preserve"> </w:t>
      </w:r>
    </w:p>
    <w:p w14:paraId="42302EF5" w14:textId="77777777" w:rsidR="00A87CEE" w:rsidRPr="007F74F9" w:rsidRDefault="00A87CEE" w:rsidP="005E29EE">
      <w:pPr>
        <w:pStyle w:val="ListParagraph"/>
        <w:ind w:left="360"/>
        <w:rPr>
          <w:rFonts w:ascii="Arial" w:hAnsi="Arial" w:cs="Arial"/>
          <w:szCs w:val="24"/>
        </w:rPr>
      </w:pPr>
    </w:p>
    <w:p w14:paraId="02105E8E" w14:textId="1F0A8AE1" w:rsidR="00966DEE" w:rsidRPr="007F74F9" w:rsidRDefault="00111500" w:rsidP="00087A81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 xml:space="preserve"> </w:t>
      </w:r>
      <w:r w:rsidR="00D01362" w:rsidRPr="007F74F9">
        <w:rPr>
          <w:rFonts w:ascii="Arial" w:hAnsi="Arial" w:cs="Arial"/>
          <w:szCs w:val="24"/>
        </w:rPr>
        <w:t>Tell participant about</w:t>
      </w:r>
      <w:r w:rsidR="00966DEE" w:rsidRPr="007F74F9">
        <w:rPr>
          <w:rFonts w:ascii="Arial" w:hAnsi="Arial" w:cs="Arial"/>
          <w:szCs w:val="24"/>
        </w:rPr>
        <w:t xml:space="preserve"> the nature of the study</w:t>
      </w:r>
      <w:r w:rsidR="005E3CED" w:rsidRPr="007F74F9">
        <w:rPr>
          <w:rFonts w:ascii="Arial" w:hAnsi="Arial" w:cs="Arial"/>
          <w:szCs w:val="24"/>
        </w:rPr>
        <w:t>.</w:t>
      </w:r>
    </w:p>
    <w:p w14:paraId="5915914E" w14:textId="77777777" w:rsidR="00966DEE" w:rsidRPr="007F74F9" w:rsidRDefault="00966DEE" w:rsidP="00966DEE">
      <w:pPr>
        <w:pStyle w:val="ListParagraph"/>
        <w:ind w:left="882"/>
        <w:rPr>
          <w:rFonts w:ascii="Arial" w:hAnsi="Arial" w:cs="Arial"/>
          <w:szCs w:val="24"/>
        </w:rPr>
      </w:pPr>
    </w:p>
    <w:p w14:paraId="79A31CE3" w14:textId="65F5906C" w:rsidR="00111500" w:rsidRPr="007F74F9" w:rsidRDefault="00966DEE" w:rsidP="00087A81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>“</w:t>
      </w:r>
      <w:r w:rsidR="00111500" w:rsidRPr="007F74F9">
        <w:rPr>
          <w:rFonts w:ascii="Arial" w:hAnsi="Arial" w:cs="Arial"/>
          <w:szCs w:val="24"/>
        </w:rPr>
        <w:t>Thank you for participating. In this study</w:t>
      </w:r>
      <w:r w:rsidR="00217018">
        <w:rPr>
          <w:rFonts w:ascii="Arial" w:hAnsi="Arial" w:cs="Arial"/>
          <w:szCs w:val="24"/>
        </w:rPr>
        <w:t>,</w:t>
      </w:r>
      <w:r w:rsidR="00111500" w:rsidRPr="007F74F9">
        <w:rPr>
          <w:rFonts w:ascii="Arial" w:hAnsi="Arial" w:cs="Arial"/>
          <w:szCs w:val="24"/>
        </w:rPr>
        <w:t xml:space="preserve"> I was trying to determine </w:t>
      </w:r>
      <w:r w:rsidR="00F81AE7" w:rsidRPr="007F74F9">
        <w:rPr>
          <w:rFonts w:ascii="Arial" w:hAnsi="Arial" w:cs="Arial"/>
          <w:szCs w:val="24"/>
        </w:rPr>
        <w:t xml:space="preserve">if engaging in self-expanding activities that are novel, challenging and interesting would </w:t>
      </w:r>
      <w:r w:rsidR="00C34D91" w:rsidRPr="007F74F9">
        <w:rPr>
          <w:rFonts w:ascii="Arial" w:hAnsi="Arial" w:cs="Arial"/>
          <w:szCs w:val="24"/>
        </w:rPr>
        <w:t>increase a person’s self-effica</w:t>
      </w:r>
      <w:r w:rsidR="00F81AE7" w:rsidRPr="007F74F9">
        <w:rPr>
          <w:rFonts w:ascii="Arial" w:hAnsi="Arial" w:cs="Arial"/>
          <w:szCs w:val="24"/>
        </w:rPr>
        <w:t>c</w:t>
      </w:r>
      <w:r w:rsidR="00C34D91" w:rsidRPr="007F74F9">
        <w:rPr>
          <w:rFonts w:ascii="Arial" w:hAnsi="Arial" w:cs="Arial"/>
          <w:szCs w:val="24"/>
        </w:rPr>
        <w:t>y</w:t>
      </w:r>
      <w:r w:rsidR="00F81AE7" w:rsidRPr="007F74F9">
        <w:rPr>
          <w:rFonts w:ascii="Arial" w:hAnsi="Arial" w:cs="Arial"/>
          <w:szCs w:val="24"/>
        </w:rPr>
        <w:t xml:space="preserve">, </w:t>
      </w:r>
      <w:r w:rsidR="00C34D91" w:rsidRPr="00217018">
        <w:rPr>
          <w:rFonts w:ascii="Arial" w:hAnsi="Arial" w:cs="Arial"/>
          <w:i/>
          <w:szCs w:val="24"/>
        </w:rPr>
        <w:t>i.e.</w:t>
      </w:r>
      <w:r w:rsidR="00217018">
        <w:rPr>
          <w:rFonts w:ascii="Arial" w:hAnsi="Arial" w:cs="Arial"/>
          <w:szCs w:val="24"/>
        </w:rPr>
        <w:t>,</w:t>
      </w:r>
      <w:r w:rsidR="00C34D91" w:rsidRPr="007F74F9">
        <w:rPr>
          <w:rFonts w:ascii="Arial" w:hAnsi="Arial" w:cs="Arial"/>
          <w:szCs w:val="24"/>
        </w:rPr>
        <w:t xml:space="preserve"> his or her</w:t>
      </w:r>
      <w:r w:rsidR="00F81AE7" w:rsidRPr="007F74F9">
        <w:rPr>
          <w:rFonts w:ascii="Arial" w:hAnsi="Arial" w:cs="Arial"/>
          <w:szCs w:val="24"/>
        </w:rPr>
        <w:t xml:space="preserve"> perception of being able to successfully accomplish several common goals. </w:t>
      </w:r>
      <w:r w:rsidR="00892B4A" w:rsidRPr="007F74F9">
        <w:rPr>
          <w:rFonts w:ascii="Arial" w:hAnsi="Arial" w:cs="Arial"/>
          <w:szCs w:val="24"/>
        </w:rPr>
        <w:t xml:space="preserve">There were </w:t>
      </w:r>
      <w:r w:rsidR="006F7B45" w:rsidRPr="007F74F9">
        <w:rPr>
          <w:rFonts w:ascii="Arial" w:hAnsi="Arial" w:cs="Arial"/>
          <w:szCs w:val="24"/>
        </w:rPr>
        <w:t>t</w:t>
      </w:r>
      <w:r w:rsidR="00F81AE7" w:rsidRPr="007F74F9">
        <w:rPr>
          <w:rFonts w:ascii="Arial" w:hAnsi="Arial" w:cs="Arial"/>
          <w:szCs w:val="24"/>
        </w:rPr>
        <w:t>wo</w:t>
      </w:r>
      <w:r w:rsidR="006F7B45" w:rsidRPr="007F74F9">
        <w:rPr>
          <w:rFonts w:ascii="Arial" w:hAnsi="Arial" w:cs="Arial"/>
          <w:szCs w:val="24"/>
        </w:rPr>
        <w:t xml:space="preserve"> conditions</w:t>
      </w:r>
      <w:r w:rsidR="00F55072" w:rsidRPr="007F74F9">
        <w:rPr>
          <w:rFonts w:ascii="Arial" w:hAnsi="Arial" w:cs="Arial"/>
          <w:szCs w:val="24"/>
        </w:rPr>
        <w:t xml:space="preserve">. Everyone </w:t>
      </w:r>
      <w:r w:rsidR="00F81AE7" w:rsidRPr="007F74F9">
        <w:rPr>
          <w:rFonts w:ascii="Arial" w:hAnsi="Arial" w:cs="Arial"/>
          <w:szCs w:val="24"/>
        </w:rPr>
        <w:t xml:space="preserve">carried the objects from one side of the room to </w:t>
      </w:r>
      <w:r w:rsidR="00F81AE7" w:rsidRPr="007F74F9">
        <w:rPr>
          <w:rFonts w:ascii="Arial" w:hAnsi="Arial" w:cs="Arial"/>
          <w:szCs w:val="24"/>
        </w:rPr>
        <w:lastRenderedPageBreak/>
        <w:t>the other within 5 minutes</w:t>
      </w:r>
      <w:r w:rsidR="00F55072" w:rsidRPr="007F74F9">
        <w:rPr>
          <w:rFonts w:ascii="Arial" w:hAnsi="Arial" w:cs="Arial"/>
          <w:szCs w:val="24"/>
        </w:rPr>
        <w:t xml:space="preserve">, but </w:t>
      </w:r>
      <w:r w:rsidR="00220B9F" w:rsidRPr="007F74F9">
        <w:rPr>
          <w:rFonts w:ascii="Arial" w:hAnsi="Arial" w:cs="Arial"/>
          <w:szCs w:val="24"/>
        </w:rPr>
        <w:t xml:space="preserve">one </w:t>
      </w:r>
      <w:r w:rsidR="006F7B45" w:rsidRPr="007F74F9">
        <w:rPr>
          <w:rFonts w:ascii="Arial" w:hAnsi="Arial" w:cs="Arial"/>
          <w:szCs w:val="24"/>
        </w:rPr>
        <w:t xml:space="preserve">group </w:t>
      </w:r>
      <w:r w:rsidR="00F55072" w:rsidRPr="007F74F9">
        <w:rPr>
          <w:rFonts w:ascii="Arial" w:hAnsi="Arial" w:cs="Arial"/>
          <w:szCs w:val="24"/>
        </w:rPr>
        <w:t xml:space="preserve">did so </w:t>
      </w:r>
      <w:r w:rsidR="00F81AE7" w:rsidRPr="007F74F9">
        <w:rPr>
          <w:rFonts w:ascii="Arial" w:hAnsi="Arial" w:cs="Arial"/>
          <w:szCs w:val="24"/>
        </w:rPr>
        <w:t xml:space="preserve">using chopsticks, </w:t>
      </w:r>
      <w:r w:rsidR="00F55072" w:rsidRPr="007F74F9">
        <w:rPr>
          <w:rFonts w:ascii="Arial" w:hAnsi="Arial" w:cs="Arial"/>
          <w:szCs w:val="24"/>
        </w:rPr>
        <w:t xml:space="preserve">while </w:t>
      </w:r>
      <w:r w:rsidR="00F81AE7" w:rsidRPr="007F74F9">
        <w:rPr>
          <w:rFonts w:ascii="Arial" w:hAnsi="Arial" w:cs="Arial"/>
          <w:szCs w:val="24"/>
        </w:rPr>
        <w:t>the other group used their hand</w:t>
      </w:r>
      <w:r w:rsidR="00A1525B" w:rsidRPr="007F74F9">
        <w:rPr>
          <w:rFonts w:ascii="Arial" w:hAnsi="Arial" w:cs="Arial"/>
          <w:szCs w:val="24"/>
        </w:rPr>
        <w:t>s</w:t>
      </w:r>
      <w:r w:rsidR="00217018">
        <w:rPr>
          <w:rFonts w:ascii="Arial" w:hAnsi="Arial" w:cs="Arial"/>
          <w:szCs w:val="24"/>
        </w:rPr>
        <w:t xml:space="preserve">. </w:t>
      </w:r>
      <w:r w:rsidR="00F81AE7" w:rsidRPr="007F74F9">
        <w:rPr>
          <w:rFonts w:ascii="Arial" w:hAnsi="Arial" w:cs="Arial"/>
          <w:szCs w:val="24"/>
        </w:rPr>
        <w:t>The idea is that using chopsticks for this purpose is a new and interesting, yet difficult activity, especially when compared to doing the same thing simply using one’s hand. According to the self-expansion theory, engaging in these self-expanding activities that are novel, challenging, and interesting increases a person’s self-efficacy, or one’s confidence in successfully accomplishing other tasks.</w:t>
      </w:r>
      <w:r w:rsidR="00892B4A" w:rsidRPr="007F74F9">
        <w:rPr>
          <w:rFonts w:ascii="Arial" w:hAnsi="Arial" w:cs="Arial"/>
          <w:szCs w:val="24"/>
        </w:rPr>
        <w:t>”</w:t>
      </w:r>
    </w:p>
    <w:p w14:paraId="2EE9B008" w14:textId="77777777" w:rsidR="00A426FC" w:rsidRPr="007F74F9" w:rsidRDefault="00A426FC" w:rsidP="005E29EE">
      <w:pPr>
        <w:pStyle w:val="ListParagraph"/>
        <w:ind w:left="882"/>
        <w:rPr>
          <w:rFonts w:ascii="Arial" w:hAnsi="Arial" w:cs="Arial"/>
          <w:szCs w:val="24"/>
        </w:rPr>
      </w:pPr>
    </w:p>
    <w:p w14:paraId="4283673B" w14:textId="6E27D829" w:rsidR="003F0559" w:rsidRPr="007F74F9" w:rsidRDefault="003F0559" w:rsidP="003F055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 xml:space="preserve">Explain </w:t>
      </w:r>
      <w:r w:rsidR="00F81AE7" w:rsidRPr="007F74F9">
        <w:rPr>
          <w:rFonts w:ascii="Arial" w:hAnsi="Arial" w:cs="Arial"/>
          <w:szCs w:val="24"/>
        </w:rPr>
        <w:t xml:space="preserve">why the researcher could not reveal the study’s true purpose.  </w:t>
      </w:r>
    </w:p>
    <w:p w14:paraId="461C0C17" w14:textId="77777777" w:rsidR="003F0559" w:rsidRPr="007F74F9" w:rsidRDefault="003F0559" w:rsidP="003F0559">
      <w:pPr>
        <w:pStyle w:val="ListParagraph"/>
        <w:rPr>
          <w:rFonts w:ascii="Arial" w:hAnsi="Arial" w:cs="Arial"/>
          <w:szCs w:val="24"/>
        </w:rPr>
      </w:pPr>
    </w:p>
    <w:p w14:paraId="3D089709" w14:textId="18B276F9" w:rsidR="003F0559" w:rsidRPr="007F74F9" w:rsidRDefault="003F0559" w:rsidP="0039189C">
      <w:pPr>
        <w:pStyle w:val="ListParagraph"/>
        <w:numPr>
          <w:ilvl w:val="2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 xml:space="preserve">“We </w:t>
      </w:r>
      <w:r w:rsidR="00F81AE7" w:rsidRPr="007F74F9">
        <w:rPr>
          <w:rFonts w:ascii="Arial" w:hAnsi="Arial" w:cs="Arial"/>
          <w:szCs w:val="24"/>
        </w:rPr>
        <w:t>purposefully did not tell you the true purpose of the study ahead of time</w:t>
      </w:r>
      <w:r w:rsidR="00217018">
        <w:rPr>
          <w:rFonts w:ascii="Arial" w:hAnsi="Arial" w:cs="Arial"/>
          <w:szCs w:val="24"/>
        </w:rPr>
        <w:t xml:space="preserve">. </w:t>
      </w:r>
      <w:r w:rsidRPr="007F74F9">
        <w:rPr>
          <w:rFonts w:ascii="Arial" w:hAnsi="Arial" w:cs="Arial"/>
          <w:szCs w:val="24"/>
        </w:rPr>
        <w:t>If participants were to know the true reasoning and hypothesis behind the study</w:t>
      </w:r>
      <w:r w:rsidR="00217018">
        <w:rPr>
          <w:rFonts w:ascii="Arial" w:hAnsi="Arial" w:cs="Arial"/>
          <w:szCs w:val="24"/>
        </w:rPr>
        <w:t>,</w:t>
      </w:r>
      <w:r w:rsidRPr="007F74F9">
        <w:rPr>
          <w:rFonts w:ascii="Arial" w:hAnsi="Arial" w:cs="Arial"/>
          <w:szCs w:val="24"/>
        </w:rPr>
        <w:t xml:space="preserve"> they may perform in an unnatural way by trying to purposefully disprove the experimenter’s </w:t>
      </w:r>
      <w:r w:rsidR="004C624A" w:rsidRPr="007F74F9">
        <w:rPr>
          <w:rFonts w:ascii="Arial" w:hAnsi="Arial" w:cs="Arial"/>
          <w:szCs w:val="24"/>
        </w:rPr>
        <w:t>hypothesis</w:t>
      </w:r>
      <w:r w:rsidRPr="007F74F9">
        <w:rPr>
          <w:rFonts w:ascii="Arial" w:hAnsi="Arial" w:cs="Arial"/>
          <w:szCs w:val="24"/>
        </w:rPr>
        <w:t>.”</w:t>
      </w:r>
    </w:p>
    <w:p w14:paraId="2ACBDCF4" w14:textId="77777777" w:rsidR="00D406EF" w:rsidRPr="007F74F9" w:rsidRDefault="00D406EF" w:rsidP="00D406EF">
      <w:pPr>
        <w:pStyle w:val="ListParagraph"/>
        <w:ind w:left="1224"/>
        <w:rPr>
          <w:rFonts w:ascii="Arial" w:hAnsi="Arial" w:cs="Arial"/>
          <w:szCs w:val="24"/>
        </w:rPr>
      </w:pPr>
    </w:p>
    <w:p w14:paraId="118AEBFA" w14:textId="2EC1FAB5" w:rsidR="00217018" w:rsidRDefault="00217018" w:rsidP="00087A81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Run the procedure</w:t>
      </w:r>
      <w:r w:rsidR="00D72AAC" w:rsidRPr="007F74F9">
        <w:rPr>
          <w:rFonts w:ascii="Arial" w:hAnsi="Arial" w:cs="Arial"/>
          <w:szCs w:val="24"/>
        </w:rPr>
        <w:t xml:space="preserve"> </w:t>
      </w:r>
      <w:r w:rsidR="00E13ABB" w:rsidRPr="007F74F9">
        <w:rPr>
          <w:rFonts w:ascii="Arial" w:hAnsi="Arial" w:cs="Arial"/>
          <w:szCs w:val="24"/>
        </w:rPr>
        <w:t>one addition</w:t>
      </w:r>
      <w:r w:rsidR="00A422FC" w:rsidRPr="007F74F9">
        <w:rPr>
          <w:rFonts w:ascii="Arial" w:hAnsi="Arial" w:cs="Arial"/>
          <w:szCs w:val="24"/>
        </w:rPr>
        <w:t>al time for the non-</w:t>
      </w:r>
      <w:r w:rsidR="00E13ABB" w:rsidRPr="007F74F9">
        <w:rPr>
          <w:rFonts w:ascii="Arial" w:hAnsi="Arial" w:cs="Arial"/>
          <w:szCs w:val="24"/>
        </w:rPr>
        <w:t>self-expanding</w:t>
      </w:r>
      <w:r w:rsidR="00A422FC" w:rsidRPr="007F74F9">
        <w:rPr>
          <w:rFonts w:ascii="Arial" w:hAnsi="Arial" w:cs="Arial"/>
          <w:szCs w:val="24"/>
        </w:rPr>
        <w:t xml:space="preserve"> condition.  </w:t>
      </w:r>
    </w:p>
    <w:p w14:paraId="62BBCCCA" w14:textId="77777777" w:rsidR="00217018" w:rsidRDefault="00217018" w:rsidP="00217018">
      <w:pPr>
        <w:pStyle w:val="ListParagraph"/>
        <w:ind w:left="360"/>
        <w:rPr>
          <w:rFonts w:ascii="Arial" w:hAnsi="Arial" w:cs="Arial"/>
          <w:szCs w:val="24"/>
        </w:rPr>
      </w:pPr>
    </w:p>
    <w:p w14:paraId="2C0F7C63" w14:textId="2F946BC9" w:rsidR="00D72AAC" w:rsidRPr="007F74F9" w:rsidRDefault="00A422FC" w:rsidP="00217018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7F74F9">
        <w:rPr>
          <w:rFonts w:ascii="Arial" w:hAnsi="Arial" w:cs="Arial"/>
          <w:szCs w:val="24"/>
        </w:rPr>
        <w:t>Everything is</w:t>
      </w:r>
      <w:r w:rsidR="00E13ABB" w:rsidRPr="007F74F9">
        <w:rPr>
          <w:rFonts w:ascii="Arial" w:hAnsi="Arial" w:cs="Arial"/>
          <w:szCs w:val="24"/>
        </w:rPr>
        <w:t xml:space="preserve"> identical except for the part where the researcher describes the study</w:t>
      </w:r>
      <w:r w:rsidR="00F3339C">
        <w:rPr>
          <w:rFonts w:ascii="Arial" w:hAnsi="Arial" w:cs="Arial"/>
          <w:szCs w:val="24"/>
        </w:rPr>
        <w:t xml:space="preserve"> during debriefing</w:t>
      </w:r>
      <w:r w:rsidR="00E13ABB" w:rsidRPr="007F74F9">
        <w:rPr>
          <w:rFonts w:ascii="Arial" w:hAnsi="Arial" w:cs="Arial"/>
          <w:szCs w:val="24"/>
        </w:rPr>
        <w:t>. It should instead read “For this activity</w:t>
      </w:r>
      <w:r w:rsidR="00F3339C">
        <w:rPr>
          <w:rFonts w:ascii="Arial" w:hAnsi="Arial" w:cs="Arial"/>
          <w:szCs w:val="24"/>
        </w:rPr>
        <w:t>,</w:t>
      </w:r>
      <w:r w:rsidR="00E13ABB" w:rsidRPr="007F74F9">
        <w:rPr>
          <w:rFonts w:ascii="Arial" w:hAnsi="Arial" w:cs="Arial"/>
          <w:szCs w:val="24"/>
        </w:rPr>
        <w:t xml:space="preserve"> you need to carry these objects (a ping pong ball, a key, a rubber band, and a paper clip) over to the other side of the room and drop each in the basket. To move the objects</w:t>
      </w:r>
      <w:r w:rsidR="00F3339C">
        <w:rPr>
          <w:rFonts w:ascii="Arial" w:hAnsi="Arial" w:cs="Arial"/>
          <w:szCs w:val="24"/>
        </w:rPr>
        <w:t>,</w:t>
      </w:r>
      <w:r w:rsidR="00E13ABB" w:rsidRPr="007F74F9">
        <w:rPr>
          <w:rFonts w:ascii="Arial" w:hAnsi="Arial" w:cs="Arial"/>
          <w:szCs w:val="24"/>
        </w:rPr>
        <w:t xml:space="preserve"> you may only use </w:t>
      </w:r>
      <w:r w:rsidR="00E13ABB" w:rsidRPr="00217018">
        <w:rPr>
          <w:rFonts w:ascii="Arial" w:hAnsi="Arial" w:cs="Arial"/>
          <w:szCs w:val="24"/>
        </w:rPr>
        <w:t>your hands</w:t>
      </w:r>
      <w:r w:rsidR="00E13ABB" w:rsidRPr="007F74F9">
        <w:rPr>
          <w:rFonts w:ascii="Arial" w:hAnsi="Arial" w:cs="Arial"/>
          <w:szCs w:val="24"/>
        </w:rPr>
        <w:t xml:space="preserve">. You have 5 minutes to complete this task.” </w:t>
      </w:r>
    </w:p>
    <w:p w14:paraId="5BF090E8" w14:textId="77777777" w:rsidR="00D72AAC" w:rsidRPr="007F74F9" w:rsidRDefault="00D72AAC" w:rsidP="00217018">
      <w:pPr>
        <w:pStyle w:val="ListParagraph"/>
        <w:ind w:left="360"/>
        <w:rPr>
          <w:rFonts w:ascii="Arial" w:hAnsi="Arial" w:cs="Arial"/>
          <w:b/>
          <w:szCs w:val="24"/>
        </w:rPr>
      </w:pPr>
    </w:p>
    <w:p w14:paraId="29D6A5D2" w14:textId="085AEA15" w:rsidR="005E1710" w:rsidRDefault="005E1710" w:rsidP="00217018">
      <w:pPr>
        <w:spacing w:after="0"/>
        <w:rPr>
          <w:rFonts w:ascii="Arial" w:hAnsi="Arial" w:cs="Arial"/>
          <w:b/>
        </w:rPr>
      </w:pPr>
      <w:r w:rsidRPr="00217018">
        <w:rPr>
          <w:rFonts w:ascii="Arial" w:hAnsi="Arial" w:cs="Arial"/>
          <w:b/>
        </w:rPr>
        <w:t>Results</w:t>
      </w:r>
    </w:p>
    <w:p w14:paraId="5F8329D7" w14:textId="77777777" w:rsidR="00217018" w:rsidRPr="00217018" w:rsidRDefault="00217018" w:rsidP="00217018">
      <w:pPr>
        <w:spacing w:after="0"/>
        <w:rPr>
          <w:rFonts w:ascii="Arial" w:hAnsi="Arial" w:cs="Arial"/>
          <w:b/>
        </w:rPr>
      </w:pPr>
    </w:p>
    <w:p w14:paraId="0E89C17F" w14:textId="6656CCA9" w:rsidR="003B0299" w:rsidRPr="00217018" w:rsidRDefault="00F3339C" w:rsidP="002170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Data were</w:t>
      </w:r>
      <w:r w:rsidR="00FC5357" w:rsidRPr="00217018">
        <w:rPr>
          <w:rFonts w:ascii="Arial" w:hAnsi="Arial" w:cs="Arial"/>
        </w:rPr>
        <w:t xml:space="preserve"> collected from</w:t>
      </w:r>
      <w:r w:rsidR="007012D4" w:rsidRPr="00217018">
        <w:rPr>
          <w:rFonts w:ascii="Arial" w:hAnsi="Arial" w:cs="Arial"/>
        </w:rPr>
        <w:t xml:space="preserve"> </w:t>
      </w:r>
      <w:r w:rsidR="00E13ABB" w:rsidRPr="00217018">
        <w:rPr>
          <w:rFonts w:ascii="Arial" w:hAnsi="Arial" w:cs="Arial"/>
        </w:rPr>
        <w:t>5</w:t>
      </w:r>
      <w:r w:rsidR="00217018">
        <w:rPr>
          <w:rFonts w:ascii="Arial" w:hAnsi="Arial" w:cs="Arial"/>
        </w:rPr>
        <w:t>0 participants per condition—</w:t>
      </w:r>
      <w:r w:rsidR="00FC5357" w:rsidRPr="00217018">
        <w:rPr>
          <w:rFonts w:ascii="Arial" w:hAnsi="Arial" w:cs="Arial"/>
        </w:rPr>
        <w:t>100</w:t>
      </w:r>
      <w:r w:rsidR="00457DD3" w:rsidRPr="00217018">
        <w:rPr>
          <w:rFonts w:ascii="Arial" w:hAnsi="Arial" w:cs="Arial"/>
        </w:rPr>
        <w:t xml:space="preserve"> </w:t>
      </w:r>
      <w:r w:rsidR="005964D4" w:rsidRPr="00217018">
        <w:rPr>
          <w:rFonts w:ascii="Arial" w:hAnsi="Arial" w:cs="Arial"/>
        </w:rPr>
        <w:t>participants</w:t>
      </w:r>
      <w:r w:rsidR="007012D4" w:rsidRPr="00217018">
        <w:rPr>
          <w:rFonts w:ascii="Arial" w:hAnsi="Arial" w:cs="Arial"/>
        </w:rPr>
        <w:t xml:space="preserve"> overall</w:t>
      </w:r>
      <w:r w:rsidR="00A429B0" w:rsidRPr="002170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These n</w:t>
      </w:r>
      <w:r w:rsidR="004E53D7" w:rsidRPr="00217018">
        <w:rPr>
          <w:rFonts w:ascii="Arial" w:hAnsi="Arial" w:cs="Arial"/>
        </w:rPr>
        <w:t>umber</w:t>
      </w:r>
      <w:r w:rsidR="00343B29" w:rsidRPr="00217018">
        <w:rPr>
          <w:rFonts w:ascii="Arial" w:hAnsi="Arial" w:cs="Arial"/>
        </w:rPr>
        <w:t>s</w:t>
      </w:r>
      <w:r w:rsidR="004E53D7" w:rsidRPr="00217018">
        <w:rPr>
          <w:rFonts w:ascii="Arial" w:hAnsi="Arial" w:cs="Arial"/>
        </w:rPr>
        <w:t xml:space="preserve"> reflect </w:t>
      </w:r>
      <w:r w:rsidR="00343B29" w:rsidRPr="00217018">
        <w:rPr>
          <w:rFonts w:ascii="Arial" w:hAnsi="Arial" w:cs="Arial"/>
        </w:rPr>
        <w:t xml:space="preserve">the </w:t>
      </w:r>
      <w:r w:rsidR="007012D4" w:rsidRPr="00217018">
        <w:rPr>
          <w:rFonts w:ascii="Arial" w:hAnsi="Arial" w:cs="Arial"/>
        </w:rPr>
        <w:t xml:space="preserve">mean </w:t>
      </w:r>
      <w:r w:rsidR="00FF321D" w:rsidRPr="00217018">
        <w:rPr>
          <w:rFonts w:ascii="Arial" w:hAnsi="Arial" w:cs="Arial"/>
        </w:rPr>
        <w:t>reported s</w:t>
      </w:r>
      <w:r w:rsidR="00E13ABB" w:rsidRPr="00217018">
        <w:rPr>
          <w:rFonts w:ascii="Arial" w:hAnsi="Arial" w:cs="Arial"/>
        </w:rPr>
        <w:t xml:space="preserve">elf-efficacy </w:t>
      </w:r>
      <w:r w:rsidR="00FF321D" w:rsidRPr="00217018">
        <w:rPr>
          <w:rFonts w:ascii="Arial" w:hAnsi="Arial" w:cs="Arial"/>
        </w:rPr>
        <w:t>levels for</w:t>
      </w:r>
      <w:r w:rsidR="007012D4" w:rsidRPr="00217018">
        <w:rPr>
          <w:rFonts w:ascii="Arial" w:hAnsi="Arial" w:cs="Arial"/>
        </w:rPr>
        <w:t xml:space="preserve"> </w:t>
      </w:r>
      <w:r w:rsidR="00220B9F" w:rsidRPr="00217018">
        <w:rPr>
          <w:rFonts w:ascii="Arial" w:hAnsi="Arial" w:cs="Arial"/>
        </w:rPr>
        <w:t>participants in each condition</w:t>
      </w:r>
      <w:r w:rsidR="00343B29" w:rsidRPr="00217018">
        <w:rPr>
          <w:rFonts w:ascii="Arial" w:hAnsi="Arial" w:cs="Arial"/>
        </w:rPr>
        <w:t xml:space="preserve">. </w:t>
      </w:r>
      <w:r w:rsidR="003B0299" w:rsidRPr="00217018">
        <w:rPr>
          <w:rFonts w:ascii="Arial" w:hAnsi="Arial" w:cs="Arial"/>
        </w:rPr>
        <w:t xml:space="preserve">This large number of participants helps to ensure </w:t>
      </w:r>
      <w:r>
        <w:rPr>
          <w:rFonts w:ascii="Arial" w:hAnsi="Arial" w:cs="Arial"/>
        </w:rPr>
        <w:t xml:space="preserve">that the results are reliable. </w:t>
      </w:r>
      <w:r w:rsidR="003B0299" w:rsidRPr="00217018">
        <w:rPr>
          <w:rFonts w:ascii="Arial" w:hAnsi="Arial" w:cs="Arial"/>
        </w:rPr>
        <w:t xml:space="preserve">If this research were conducted </w:t>
      </w:r>
      <w:r w:rsidR="00900088">
        <w:rPr>
          <w:rFonts w:ascii="Arial" w:hAnsi="Arial" w:cs="Arial"/>
        </w:rPr>
        <w:t>using just two participants, it i</w:t>
      </w:r>
      <w:r w:rsidR="003B0299" w:rsidRPr="00217018">
        <w:rPr>
          <w:rFonts w:ascii="Arial" w:hAnsi="Arial" w:cs="Arial"/>
        </w:rPr>
        <w:t xml:space="preserve">s likely that the results would have been much different, and not reflective of the greater population.  </w:t>
      </w:r>
    </w:p>
    <w:p w14:paraId="6515C741" w14:textId="77777777" w:rsidR="003B0299" w:rsidRPr="007F74F9" w:rsidRDefault="003B0299" w:rsidP="00217018">
      <w:pPr>
        <w:pStyle w:val="ListParagraph"/>
        <w:ind w:left="882"/>
        <w:rPr>
          <w:rFonts w:ascii="Arial" w:hAnsi="Arial" w:cs="Arial"/>
          <w:szCs w:val="24"/>
        </w:rPr>
      </w:pPr>
    </w:p>
    <w:p w14:paraId="54AB407E" w14:textId="562CC4E7" w:rsidR="00FF321D" w:rsidRPr="00217018" w:rsidRDefault="007012D4" w:rsidP="00217018">
      <w:pPr>
        <w:spacing w:after="0"/>
        <w:rPr>
          <w:rFonts w:ascii="Arial" w:hAnsi="Arial" w:cs="Arial"/>
        </w:rPr>
      </w:pPr>
      <w:r w:rsidRPr="00217018">
        <w:rPr>
          <w:rFonts w:ascii="Arial" w:hAnsi="Arial" w:cs="Arial"/>
        </w:rPr>
        <w:t xml:space="preserve">After collecting data from </w:t>
      </w:r>
      <w:r w:rsidR="00FC5357" w:rsidRPr="00217018">
        <w:rPr>
          <w:rFonts w:ascii="Arial" w:hAnsi="Arial" w:cs="Arial"/>
        </w:rPr>
        <w:t xml:space="preserve">the </w:t>
      </w:r>
      <w:r w:rsidR="00FF321D" w:rsidRPr="00217018">
        <w:rPr>
          <w:rFonts w:ascii="Arial" w:hAnsi="Arial" w:cs="Arial"/>
        </w:rPr>
        <w:t>1</w:t>
      </w:r>
      <w:r w:rsidR="00FC5357" w:rsidRPr="00217018">
        <w:rPr>
          <w:rFonts w:ascii="Arial" w:hAnsi="Arial" w:cs="Arial"/>
        </w:rPr>
        <w:t>00 participants</w:t>
      </w:r>
      <w:r w:rsidR="00FF321D" w:rsidRPr="00217018">
        <w:rPr>
          <w:rFonts w:ascii="Arial" w:hAnsi="Arial" w:cs="Arial"/>
        </w:rPr>
        <w:t xml:space="preserve">, </w:t>
      </w:r>
      <w:r w:rsidR="00E13ABB" w:rsidRPr="00217018">
        <w:rPr>
          <w:rFonts w:ascii="Arial" w:hAnsi="Arial" w:cs="Arial"/>
        </w:rPr>
        <w:t>a t-test was performed for independent means comparing</w:t>
      </w:r>
      <w:r w:rsidR="00F3339C">
        <w:rPr>
          <w:rFonts w:ascii="Arial" w:hAnsi="Arial" w:cs="Arial"/>
        </w:rPr>
        <w:t xml:space="preserve"> the self-expanding condition (</w:t>
      </w:r>
      <w:r w:rsidR="00E13ABB" w:rsidRPr="00217018">
        <w:rPr>
          <w:rFonts w:ascii="Arial" w:hAnsi="Arial" w:cs="Arial"/>
        </w:rPr>
        <w:t xml:space="preserve">achieved through </w:t>
      </w:r>
      <w:r w:rsidR="00F3339C">
        <w:rPr>
          <w:rFonts w:ascii="Arial" w:hAnsi="Arial" w:cs="Arial"/>
        </w:rPr>
        <w:t>carrying items with chopsticks)</w:t>
      </w:r>
      <w:r w:rsidR="00E13ABB" w:rsidRPr="00217018">
        <w:rPr>
          <w:rFonts w:ascii="Arial" w:hAnsi="Arial" w:cs="Arial"/>
        </w:rPr>
        <w:t xml:space="preserve"> to the</w:t>
      </w:r>
      <w:r w:rsidR="00F3339C">
        <w:rPr>
          <w:rFonts w:ascii="Arial" w:hAnsi="Arial" w:cs="Arial"/>
        </w:rPr>
        <w:t xml:space="preserve"> low self-expansion condition (</w:t>
      </w:r>
      <w:r w:rsidR="00E13ABB" w:rsidRPr="00217018">
        <w:rPr>
          <w:rFonts w:ascii="Arial" w:hAnsi="Arial" w:cs="Arial"/>
        </w:rPr>
        <w:t xml:space="preserve">achieved </w:t>
      </w:r>
      <w:r w:rsidR="00F3339C">
        <w:rPr>
          <w:rFonts w:ascii="Arial" w:hAnsi="Arial" w:cs="Arial"/>
        </w:rPr>
        <w:t>through carrying items by hand)</w:t>
      </w:r>
      <w:r w:rsidR="00E13ABB" w:rsidRPr="00217018">
        <w:rPr>
          <w:rFonts w:ascii="Arial" w:hAnsi="Arial" w:cs="Arial"/>
        </w:rPr>
        <w:t xml:space="preserve"> to see how they influenced self-efficacy</w:t>
      </w:r>
      <w:r w:rsidRPr="00217018">
        <w:rPr>
          <w:rFonts w:ascii="Arial" w:hAnsi="Arial" w:cs="Arial"/>
        </w:rPr>
        <w:t xml:space="preserve">. </w:t>
      </w:r>
      <w:r w:rsidR="00FF321D" w:rsidRPr="00217018">
        <w:rPr>
          <w:rFonts w:ascii="Arial" w:hAnsi="Arial" w:cs="Arial"/>
        </w:rPr>
        <w:t xml:space="preserve">As </w:t>
      </w:r>
      <w:r w:rsidR="00F3339C">
        <w:rPr>
          <w:rFonts w:ascii="Arial" w:hAnsi="Arial" w:cs="Arial"/>
        </w:rPr>
        <w:t xml:space="preserve">shown in </w:t>
      </w:r>
      <w:r w:rsidR="00F3339C" w:rsidRPr="00F3339C">
        <w:rPr>
          <w:rFonts w:ascii="Arial" w:hAnsi="Arial" w:cs="Arial"/>
          <w:b/>
        </w:rPr>
        <w:t>Figure 1</w:t>
      </w:r>
      <w:r w:rsidR="00FF321D" w:rsidRPr="00217018">
        <w:rPr>
          <w:rFonts w:ascii="Arial" w:hAnsi="Arial" w:cs="Arial"/>
        </w:rPr>
        <w:t xml:space="preserve">, the </w:t>
      </w:r>
      <w:r w:rsidR="00E13ABB" w:rsidRPr="00217018">
        <w:rPr>
          <w:rFonts w:ascii="Arial" w:hAnsi="Arial" w:cs="Arial"/>
        </w:rPr>
        <w:t xml:space="preserve">self-expansion </w:t>
      </w:r>
      <w:r w:rsidR="00FF321D" w:rsidRPr="00217018">
        <w:rPr>
          <w:rFonts w:ascii="Arial" w:hAnsi="Arial" w:cs="Arial"/>
        </w:rPr>
        <w:t xml:space="preserve">condition reported </w:t>
      </w:r>
      <w:r w:rsidR="00E13ABB" w:rsidRPr="00217018">
        <w:rPr>
          <w:rFonts w:ascii="Arial" w:hAnsi="Arial" w:cs="Arial"/>
        </w:rPr>
        <w:t>greater self-efficacy than the low self-expansion condition</w:t>
      </w:r>
      <w:r w:rsidR="00FF321D" w:rsidRPr="00217018">
        <w:rPr>
          <w:rFonts w:ascii="Arial" w:hAnsi="Arial" w:cs="Arial"/>
        </w:rPr>
        <w:t xml:space="preserve">.  </w:t>
      </w:r>
    </w:p>
    <w:p w14:paraId="583FCEE3" w14:textId="77777777" w:rsidR="004E53D7" w:rsidRPr="007F74F9" w:rsidRDefault="004E53D7" w:rsidP="00F03E9D">
      <w:pPr>
        <w:spacing w:after="0"/>
        <w:rPr>
          <w:rFonts w:ascii="Arial" w:hAnsi="Arial" w:cs="Arial"/>
        </w:rPr>
      </w:pPr>
    </w:p>
    <w:p w14:paraId="3B62B1BD" w14:textId="77777777" w:rsidR="00F03E9D" w:rsidRDefault="00F03E9D" w:rsidP="00F03E9D">
      <w:pPr>
        <w:spacing w:after="0"/>
        <w:rPr>
          <w:rFonts w:ascii="Arial" w:hAnsi="Arial" w:cs="Arial"/>
          <w:b/>
        </w:rPr>
      </w:pPr>
      <w:r w:rsidRPr="00F03E9D">
        <w:rPr>
          <w:rFonts w:ascii="Arial" w:hAnsi="Arial" w:cs="Arial"/>
          <w:b/>
        </w:rPr>
        <w:t>Figure Legends</w:t>
      </w:r>
    </w:p>
    <w:p w14:paraId="69553C0A" w14:textId="2BA8B544" w:rsidR="00F03E9D" w:rsidRDefault="00F03E9D" w:rsidP="00F03E9D">
      <w:pPr>
        <w:spacing w:after="0"/>
        <w:rPr>
          <w:rFonts w:ascii="Arial" w:hAnsi="Arial" w:cs="Arial"/>
          <w:b/>
        </w:rPr>
      </w:pPr>
      <w:r w:rsidRPr="007F74F9"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  <w:b/>
        </w:rPr>
        <w:t xml:space="preserve">Appendix 1. </w:t>
      </w:r>
      <w:proofErr w:type="gramStart"/>
      <w:r>
        <w:rPr>
          <w:rFonts w:ascii="Arial" w:hAnsi="Arial" w:cs="Arial"/>
          <w:b/>
        </w:rPr>
        <w:t>Survey of self-efficacy given to participants.</w:t>
      </w:r>
      <w:proofErr w:type="gramEnd"/>
    </w:p>
    <w:p w14:paraId="7A49D082" w14:textId="77777777" w:rsidR="00F03E9D" w:rsidRDefault="00F03E9D" w:rsidP="00F03E9D">
      <w:pPr>
        <w:spacing w:after="0"/>
        <w:rPr>
          <w:rFonts w:ascii="Arial" w:hAnsi="Arial" w:cs="Arial"/>
          <w:b/>
        </w:rPr>
      </w:pPr>
    </w:p>
    <w:p w14:paraId="728FDA91" w14:textId="23AAAEB6" w:rsidR="00F03E9D" w:rsidRDefault="00F03E9D" w:rsidP="00F03E9D">
      <w:pPr>
        <w:spacing w:after="0"/>
        <w:rPr>
          <w:rFonts w:ascii="Arial" w:hAnsi="Arial" w:cs="Arial"/>
          <w:b/>
        </w:rPr>
      </w:pPr>
      <w:r w:rsidRPr="00F03E9D">
        <w:rPr>
          <w:rFonts w:ascii="Arial" w:hAnsi="Arial" w:cs="Arial"/>
          <w:b/>
        </w:rPr>
        <w:t xml:space="preserve">Figure 1. </w:t>
      </w:r>
      <w:proofErr w:type="gramStart"/>
      <w:r w:rsidRPr="00F03E9D">
        <w:rPr>
          <w:rFonts w:ascii="Arial" w:hAnsi="Arial" w:cs="Arial"/>
          <w:b/>
        </w:rPr>
        <w:t>Self-efficacy by self-expansion condition.</w:t>
      </w:r>
      <w:proofErr w:type="gramEnd"/>
      <w:r w:rsidR="00790951">
        <w:rPr>
          <w:rFonts w:ascii="Arial" w:hAnsi="Arial" w:cs="Arial"/>
          <w:b/>
        </w:rPr>
        <w:t xml:space="preserve"> </w:t>
      </w:r>
      <w:r w:rsidR="00790951">
        <w:rPr>
          <w:rFonts w:ascii="Arial" w:hAnsi="Arial" w:cs="Arial"/>
        </w:rPr>
        <w:t>Averages were calculated from the ratings reported from survey questions.</w:t>
      </w:r>
      <w:r w:rsidRPr="00F03E9D">
        <w:rPr>
          <w:rFonts w:ascii="Arial" w:hAnsi="Arial" w:cs="Arial"/>
          <w:b/>
        </w:rPr>
        <w:t xml:space="preserve"> </w:t>
      </w:r>
    </w:p>
    <w:p w14:paraId="434EA6D2" w14:textId="77777777" w:rsidR="00F03E9D" w:rsidRDefault="00F03E9D" w:rsidP="00F03E9D">
      <w:pPr>
        <w:spacing w:after="0"/>
        <w:rPr>
          <w:rFonts w:ascii="Arial" w:hAnsi="Arial" w:cs="Arial"/>
          <w:b/>
        </w:rPr>
      </w:pPr>
    </w:p>
    <w:p w14:paraId="4CC0B4DE" w14:textId="5046AA5B" w:rsidR="005E1710" w:rsidRDefault="00F43B09" w:rsidP="00F03E9D">
      <w:pPr>
        <w:spacing w:after="0"/>
        <w:rPr>
          <w:rFonts w:ascii="Arial" w:hAnsi="Arial" w:cs="Arial"/>
          <w:b/>
        </w:rPr>
      </w:pPr>
      <w:r w:rsidRPr="00F03E9D">
        <w:rPr>
          <w:rFonts w:ascii="Arial" w:hAnsi="Arial" w:cs="Arial"/>
          <w:b/>
        </w:rPr>
        <w:t>Applications</w:t>
      </w:r>
    </w:p>
    <w:p w14:paraId="26DD3B40" w14:textId="77777777" w:rsidR="00F03E9D" w:rsidRPr="00F03E9D" w:rsidRDefault="00F03E9D" w:rsidP="00F03E9D">
      <w:pPr>
        <w:spacing w:after="0"/>
        <w:rPr>
          <w:rFonts w:ascii="Arial" w:hAnsi="Arial" w:cs="Arial"/>
          <w:b/>
        </w:rPr>
      </w:pPr>
    </w:p>
    <w:p w14:paraId="2A10C80B" w14:textId="77777777" w:rsidR="00F03E9D" w:rsidRDefault="00CF2362" w:rsidP="00F03E9D">
      <w:pPr>
        <w:spacing w:after="0"/>
        <w:rPr>
          <w:rFonts w:ascii="Arial" w:hAnsi="Arial" w:cs="Arial"/>
        </w:rPr>
      </w:pPr>
      <w:r w:rsidRPr="00F03E9D">
        <w:rPr>
          <w:rFonts w:ascii="Arial" w:hAnsi="Arial" w:cs="Arial"/>
        </w:rPr>
        <w:t xml:space="preserve">This </w:t>
      </w:r>
      <w:r w:rsidR="00E13ABB" w:rsidRPr="00F03E9D">
        <w:rPr>
          <w:rFonts w:ascii="Arial" w:hAnsi="Arial" w:cs="Arial"/>
        </w:rPr>
        <w:t>two</w:t>
      </w:r>
      <w:r w:rsidR="00FF321D" w:rsidRPr="00F03E9D">
        <w:rPr>
          <w:rFonts w:ascii="Arial" w:hAnsi="Arial" w:cs="Arial"/>
        </w:rPr>
        <w:t>-group</w:t>
      </w:r>
      <w:r w:rsidR="007012D4" w:rsidRPr="00F03E9D">
        <w:rPr>
          <w:rFonts w:ascii="Arial" w:hAnsi="Arial" w:cs="Arial"/>
        </w:rPr>
        <w:t xml:space="preserve"> experiment </w:t>
      </w:r>
      <w:r w:rsidR="00FC5357" w:rsidRPr="00F03E9D">
        <w:rPr>
          <w:rFonts w:ascii="Arial" w:hAnsi="Arial" w:cs="Arial"/>
        </w:rPr>
        <w:t>exemplifies</w:t>
      </w:r>
      <w:r w:rsidRPr="00F03E9D">
        <w:rPr>
          <w:rFonts w:ascii="Arial" w:hAnsi="Arial" w:cs="Arial"/>
        </w:rPr>
        <w:t xml:space="preserve"> how researchers </w:t>
      </w:r>
      <w:r w:rsidR="00E13ABB" w:rsidRPr="00F03E9D">
        <w:rPr>
          <w:rFonts w:ascii="Arial" w:hAnsi="Arial" w:cs="Arial"/>
        </w:rPr>
        <w:t xml:space="preserve">can devise creative ways to manipulate </w:t>
      </w:r>
      <w:r w:rsidR="00323D55" w:rsidRPr="00F03E9D">
        <w:rPr>
          <w:rFonts w:ascii="Arial" w:hAnsi="Arial" w:cs="Arial"/>
        </w:rPr>
        <w:t>theory-based experiences. The creative solution shown in this video was necessary to adequately meet the required conditions of nov</w:t>
      </w:r>
      <w:r w:rsidR="00F03E9D">
        <w:rPr>
          <w:rFonts w:ascii="Arial" w:hAnsi="Arial" w:cs="Arial"/>
        </w:rPr>
        <w:t xml:space="preserve">elty, challenge, and interest. </w:t>
      </w:r>
      <w:r w:rsidR="00323D55" w:rsidRPr="00F03E9D">
        <w:rPr>
          <w:rFonts w:ascii="Arial" w:hAnsi="Arial" w:cs="Arial"/>
        </w:rPr>
        <w:t>As a result</w:t>
      </w:r>
      <w:r w:rsidR="009B4DDD" w:rsidRPr="00F03E9D">
        <w:rPr>
          <w:rFonts w:ascii="Arial" w:hAnsi="Arial" w:cs="Arial"/>
        </w:rPr>
        <w:t>,</w:t>
      </w:r>
      <w:r w:rsidR="00323D55" w:rsidRPr="00F03E9D">
        <w:rPr>
          <w:rFonts w:ascii="Arial" w:hAnsi="Arial" w:cs="Arial"/>
        </w:rPr>
        <w:t xml:space="preserve"> the study design was able to test the prediction from the self-expansion theory that these activities would increase self-efficacy.  </w:t>
      </w:r>
    </w:p>
    <w:p w14:paraId="64685346" w14:textId="77777777" w:rsidR="00F03E9D" w:rsidRDefault="00F03E9D" w:rsidP="00F03E9D">
      <w:pPr>
        <w:spacing w:after="0"/>
        <w:rPr>
          <w:rFonts w:ascii="Arial" w:hAnsi="Arial" w:cs="Arial"/>
        </w:rPr>
      </w:pPr>
    </w:p>
    <w:p w14:paraId="03AFFBC6" w14:textId="1DF30432" w:rsidR="00323D55" w:rsidRDefault="00323D55" w:rsidP="00F03E9D">
      <w:pPr>
        <w:spacing w:after="0"/>
        <w:rPr>
          <w:rFonts w:ascii="Arial" w:hAnsi="Arial" w:cs="Arial"/>
        </w:rPr>
      </w:pPr>
      <w:r w:rsidRPr="00F03E9D">
        <w:rPr>
          <w:rFonts w:ascii="Arial" w:hAnsi="Arial" w:cs="Arial"/>
        </w:rPr>
        <w:t>A similar study creatively manipulated self-expansion in married couples to determine if novel, challenging and interesting activities improved relationship quality.</w:t>
      </w:r>
      <w:r w:rsidR="004F484A">
        <w:rPr>
          <w:rFonts w:ascii="Arial" w:hAnsi="Arial" w:cs="Arial"/>
          <w:vertAlign w:val="superscript"/>
        </w:rPr>
        <w:t>3</w:t>
      </w:r>
      <w:r w:rsidRPr="00F03E9D">
        <w:rPr>
          <w:rFonts w:ascii="Arial" w:hAnsi="Arial" w:cs="Arial"/>
        </w:rPr>
        <w:t xml:space="preserve"> </w:t>
      </w:r>
      <w:proofErr w:type="gramStart"/>
      <w:r w:rsidRPr="00F03E9D">
        <w:rPr>
          <w:rFonts w:ascii="Arial" w:hAnsi="Arial" w:cs="Arial"/>
        </w:rPr>
        <w:t>To</w:t>
      </w:r>
      <w:proofErr w:type="gramEnd"/>
      <w:r w:rsidRPr="00F03E9D">
        <w:rPr>
          <w:rFonts w:ascii="Arial" w:hAnsi="Arial" w:cs="Arial"/>
        </w:rPr>
        <w:t xml:space="preserve"> manipulate self-expansion</w:t>
      </w:r>
      <w:r w:rsidR="00936418">
        <w:rPr>
          <w:rFonts w:ascii="Arial" w:hAnsi="Arial" w:cs="Arial"/>
        </w:rPr>
        <w:t>,</w:t>
      </w:r>
      <w:r w:rsidRPr="00F03E9D">
        <w:rPr>
          <w:rFonts w:ascii="Arial" w:hAnsi="Arial" w:cs="Arial"/>
        </w:rPr>
        <w:t xml:space="preserve"> the </w:t>
      </w:r>
      <w:r w:rsidR="009B4DDD" w:rsidRPr="00F03E9D">
        <w:rPr>
          <w:rFonts w:ascii="Arial" w:hAnsi="Arial" w:cs="Arial"/>
        </w:rPr>
        <w:t>couple</w:t>
      </w:r>
      <w:r w:rsidR="00936418">
        <w:rPr>
          <w:rFonts w:ascii="Arial" w:hAnsi="Arial" w:cs="Arial"/>
        </w:rPr>
        <w:t>s carried</w:t>
      </w:r>
      <w:r w:rsidRPr="00F03E9D">
        <w:rPr>
          <w:rFonts w:ascii="Arial" w:hAnsi="Arial" w:cs="Arial"/>
        </w:rPr>
        <w:t xml:space="preserve"> a foam pillow between them</w:t>
      </w:r>
      <w:r w:rsidR="009B4DDD" w:rsidRPr="00F03E9D">
        <w:rPr>
          <w:rFonts w:ascii="Arial" w:hAnsi="Arial" w:cs="Arial"/>
        </w:rPr>
        <w:t>,</w:t>
      </w:r>
      <w:r w:rsidRPr="00F03E9D">
        <w:rPr>
          <w:rFonts w:ascii="Arial" w:hAnsi="Arial" w:cs="Arial"/>
        </w:rPr>
        <w:t xml:space="preserve"> without using their hands, while movi</w:t>
      </w:r>
      <w:r w:rsidR="00936418">
        <w:rPr>
          <w:rFonts w:ascii="Arial" w:hAnsi="Arial" w:cs="Arial"/>
        </w:rPr>
        <w:t xml:space="preserve">ng through an obstacle course. </w:t>
      </w:r>
      <w:r w:rsidRPr="00F03E9D">
        <w:rPr>
          <w:rFonts w:ascii="Arial" w:hAnsi="Arial" w:cs="Arial"/>
        </w:rPr>
        <w:t xml:space="preserve">The results indicated that those who engaged in the self-expanding activity reported higher relationship quality. </w:t>
      </w:r>
    </w:p>
    <w:p w14:paraId="114F9E0B" w14:textId="77777777" w:rsidR="00F03E9D" w:rsidRPr="00F03E9D" w:rsidRDefault="00F03E9D" w:rsidP="00F03E9D">
      <w:pPr>
        <w:spacing w:after="0"/>
        <w:rPr>
          <w:rFonts w:ascii="Arial" w:hAnsi="Arial" w:cs="Arial"/>
        </w:rPr>
      </w:pPr>
    </w:p>
    <w:p w14:paraId="00DE0C8B" w14:textId="5C100467" w:rsidR="001042BF" w:rsidRPr="00F03E9D" w:rsidRDefault="00DA5BED" w:rsidP="00F03E9D">
      <w:pPr>
        <w:tabs>
          <w:tab w:val="left" w:pos="900"/>
        </w:tabs>
        <w:spacing w:after="0"/>
        <w:rPr>
          <w:rFonts w:ascii="Arial" w:hAnsi="Arial" w:cs="Arial"/>
        </w:rPr>
      </w:pPr>
      <w:r w:rsidRPr="00F03E9D">
        <w:rPr>
          <w:rFonts w:ascii="Arial" w:hAnsi="Arial" w:cs="Arial"/>
        </w:rPr>
        <w:t xml:space="preserve">Another </w:t>
      </w:r>
      <w:r w:rsidR="00323D55" w:rsidRPr="00F03E9D">
        <w:rPr>
          <w:rFonts w:ascii="Arial" w:hAnsi="Arial" w:cs="Arial"/>
        </w:rPr>
        <w:t xml:space="preserve">creative </w:t>
      </w:r>
      <w:r w:rsidRPr="00F03E9D">
        <w:rPr>
          <w:rFonts w:ascii="Arial" w:hAnsi="Arial" w:cs="Arial"/>
        </w:rPr>
        <w:t xml:space="preserve">study </w:t>
      </w:r>
      <w:r w:rsidR="009B4DDD" w:rsidRPr="00F03E9D">
        <w:rPr>
          <w:rFonts w:ascii="Arial" w:hAnsi="Arial" w:cs="Arial"/>
        </w:rPr>
        <w:t>tested whether</w:t>
      </w:r>
      <w:r w:rsidR="006B7A08" w:rsidRPr="00F03E9D">
        <w:rPr>
          <w:rFonts w:ascii="Arial" w:hAnsi="Arial" w:cs="Arial"/>
        </w:rPr>
        <w:t xml:space="preserve"> </w:t>
      </w:r>
      <w:r w:rsidR="00107952" w:rsidRPr="00F03E9D">
        <w:rPr>
          <w:rFonts w:ascii="Arial" w:hAnsi="Arial" w:cs="Arial"/>
        </w:rPr>
        <w:t>people act</w:t>
      </w:r>
      <w:r w:rsidR="006B7A08" w:rsidRPr="00F03E9D">
        <w:rPr>
          <w:rFonts w:ascii="Arial" w:hAnsi="Arial" w:cs="Arial"/>
        </w:rPr>
        <w:t xml:space="preserve"> more nurturing </w:t>
      </w:r>
      <w:r w:rsidR="00107952" w:rsidRPr="00F03E9D">
        <w:rPr>
          <w:rFonts w:ascii="Arial" w:hAnsi="Arial" w:cs="Arial"/>
        </w:rPr>
        <w:t>toward cute things than non-cute things</w:t>
      </w:r>
      <w:r w:rsidRPr="00F03E9D">
        <w:rPr>
          <w:rFonts w:ascii="Arial" w:hAnsi="Arial" w:cs="Arial"/>
        </w:rPr>
        <w:t>.</w:t>
      </w:r>
      <w:r w:rsidR="004F484A">
        <w:rPr>
          <w:rFonts w:ascii="Arial" w:hAnsi="Arial" w:cs="Arial"/>
          <w:vertAlign w:val="superscript"/>
        </w:rPr>
        <w:t>4</w:t>
      </w:r>
      <w:r w:rsidRPr="00F03E9D">
        <w:rPr>
          <w:rFonts w:ascii="Arial" w:hAnsi="Arial" w:cs="Arial"/>
        </w:rPr>
        <w:t xml:space="preserve"> </w:t>
      </w:r>
      <w:r w:rsidR="00936418">
        <w:rPr>
          <w:rFonts w:ascii="Arial" w:hAnsi="Arial" w:cs="Arial"/>
        </w:rPr>
        <w:t>Because you canno</w:t>
      </w:r>
      <w:r w:rsidR="006B7A08" w:rsidRPr="00F03E9D">
        <w:rPr>
          <w:rFonts w:ascii="Arial" w:hAnsi="Arial" w:cs="Arial"/>
        </w:rPr>
        <w:t xml:space="preserve">t have participants hold cute vs. </w:t>
      </w:r>
      <w:r w:rsidR="00107952" w:rsidRPr="00F03E9D">
        <w:rPr>
          <w:rFonts w:ascii="Arial" w:hAnsi="Arial" w:cs="Arial"/>
        </w:rPr>
        <w:t>ugly</w:t>
      </w:r>
      <w:r w:rsidR="006B7A08" w:rsidRPr="00F03E9D">
        <w:rPr>
          <w:rFonts w:ascii="Arial" w:hAnsi="Arial" w:cs="Arial"/>
        </w:rPr>
        <w:t xml:space="preserve"> babies and see whi</w:t>
      </w:r>
      <w:r w:rsidR="00107952" w:rsidRPr="00F03E9D">
        <w:rPr>
          <w:rFonts w:ascii="Arial" w:hAnsi="Arial" w:cs="Arial"/>
        </w:rPr>
        <w:t>ch one they treat in a more nurturing manner</w:t>
      </w:r>
      <w:r w:rsidR="006B7A08" w:rsidRPr="00F03E9D">
        <w:rPr>
          <w:rFonts w:ascii="Arial" w:hAnsi="Arial" w:cs="Arial"/>
        </w:rPr>
        <w:t>, researchers devised a creative solution. They had participants look at picture</w:t>
      </w:r>
      <w:r w:rsidR="00107952" w:rsidRPr="00F03E9D">
        <w:rPr>
          <w:rFonts w:ascii="Arial" w:hAnsi="Arial" w:cs="Arial"/>
        </w:rPr>
        <w:t>s of cute vs. non-</w:t>
      </w:r>
      <w:r w:rsidR="006B7A08" w:rsidRPr="00F03E9D">
        <w:rPr>
          <w:rFonts w:ascii="Arial" w:hAnsi="Arial" w:cs="Arial"/>
        </w:rPr>
        <w:t>cut</w:t>
      </w:r>
      <w:r w:rsidR="00107952" w:rsidRPr="00F03E9D">
        <w:rPr>
          <w:rFonts w:ascii="Arial" w:hAnsi="Arial" w:cs="Arial"/>
        </w:rPr>
        <w:t>e</w:t>
      </w:r>
      <w:r w:rsidR="006B7A08" w:rsidRPr="00F03E9D">
        <w:rPr>
          <w:rFonts w:ascii="Arial" w:hAnsi="Arial" w:cs="Arial"/>
        </w:rPr>
        <w:t xml:space="preserve"> animals and then play the game Operation</w:t>
      </w:r>
      <w:r w:rsidR="00F03E9D">
        <w:rPr>
          <w:rFonts w:ascii="Arial" w:hAnsi="Arial" w:cs="Arial"/>
        </w:rPr>
        <w:t>,</w:t>
      </w:r>
      <w:r w:rsidR="006B7A08" w:rsidRPr="00F03E9D">
        <w:rPr>
          <w:rFonts w:ascii="Arial" w:hAnsi="Arial" w:cs="Arial"/>
        </w:rPr>
        <w:t xml:space="preserve"> which requires a person to very carefully remove small pieces from </w:t>
      </w:r>
      <w:r w:rsidR="00F03E9D">
        <w:rPr>
          <w:rFonts w:ascii="Arial" w:hAnsi="Arial" w:cs="Arial"/>
        </w:rPr>
        <w:t xml:space="preserve">electrically charged openings. </w:t>
      </w:r>
      <w:r w:rsidR="006B7A08" w:rsidRPr="00F03E9D">
        <w:rPr>
          <w:rFonts w:ascii="Arial" w:hAnsi="Arial" w:cs="Arial"/>
        </w:rPr>
        <w:t>As predi</w:t>
      </w:r>
      <w:r w:rsidR="00107952" w:rsidRPr="00F03E9D">
        <w:rPr>
          <w:rFonts w:ascii="Arial" w:hAnsi="Arial" w:cs="Arial"/>
        </w:rPr>
        <w:t>cted, those who viewed the cute</w:t>
      </w:r>
      <w:r w:rsidR="006B7A08" w:rsidRPr="00F03E9D">
        <w:rPr>
          <w:rFonts w:ascii="Arial" w:hAnsi="Arial" w:cs="Arial"/>
        </w:rPr>
        <w:t xml:space="preserve"> animals </w:t>
      </w:r>
      <w:r w:rsidR="00107952" w:rsidRPr="00F03E9D">
        <w:rPr>
          <w:rFonts w:ascii="Arial" w:hAnsi="Arial" w:cs="Arial"/>
        </w:rPr>
        <w:t xml:space="preserve">pictures </w:t>
      </w:r>
      <w:r w:rsidR="006B7A08" w:rsidRPr="00F03E9D">
        <w:rPr>
          <w:rFonts w:ascii="Arial" w:hAnsi="Arial" w:cs="Arial"/>
        </w:rPr>
        <w:t xml:space="preserve">were more careful when playing the game.  </w:t>
      </w:r>
    </w:p>
    <w:p w14:paraId="05C34F21" w14:textId="77777777" w:rsidR="006B7A08" w:rsidRPr="007F74F9" w:rsidRDefault="006B7A08" w:rsidP="00F03E9D">
      <w:pPr>
        <w:tabs>
          <w:tab w:val="left" w:pos="900"/>
        </w:tabs>
        <w:spacing w:after="0"/>
        <w:rPr>
          <w:rFonts w:ascii="Arial" w:hAnsi="Arial" w:cs="Arial"/>
        </w:rPr>
      </w:pPr>
    </w:p>
    <w:p w14:paraId="25FDA953" w14:textId="4B4634EB" w:rsidR="007420AF" w:rsidRDefault="00F43B09" w:rsidP="005E29EE">
      <w:pPr>
        <w:spacing w:after="0"/>
        <w:rPr>
          <w:rFonts w:ascii="Arial" w:hAnsi="Arial" w:cs="Arial"/>
          <w:b/>
        </w:rPr>
      </w:pPr>
      <w:r w:rsidRPr="007F74F9">
        <w:rPr>
          <w:rFonts w:ascii="Arial" w:hAnsi="Arial" w:cs="Arial"/>
          <w:b/>
        </w:rPr>
        <w:t>References</w:t>
      </w:r>
    </w:p>
    <w:p w14:paraId="425E7E6B" w14:textId="77777777" w:rsidR="00F03E9D" w:rsidRPr="007F74F9" w:rsidRDefault="00F03E9D" w:rsidP="00F03E9D">
      <w:pPr>
        <w:spacing w:after="0"/>
        <w:rPr>
          <w:rFonts w:ascii="Arial" w:hAnsi="Arial" w:cs="Arial"/>
          <w:b/>
        </w:rPr>
      </w:pPr>
    </w:p>
    <w:p w14:paraId="4427DBB6" w14:textId="1E1BAECB" w:rsidR="00F03E9D" w:rsidRDefault="00F03E9D" w:rsidP="00F03E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7F74F9">
        <w:rPr>
          <w:rFonts w:ascii="Arial" w:hAnsi="Arial" w:cs="Arial"/>
        </w:rPr>
        <w:t xml:space="preserve">Walther, J. B., Van Der </w:t>
      </w:r>
      <w:proofErr w:type="spellStart"/>
      <w:r w:rsidRPr="007F74F9">
        <w:rPr>
          <w:rFonts w:ascii="Arial" w:hAnsi="Arial" w:cs="Arial"/>
        </w:rPr>
        <w:t>Heide</w:t>
      </w:r>
      <w:proofErr w:type="spellEnd"/>
      <w:r w:rsidRPr="007F74F9">
        <w:rPr>
          <w:rFonts w:ascii="Arial" w:hAnsi="Arial" w:cs="Arial"/>
        </w:rPr>
        <w:t xml:space="preserve">, B., Kim, S., </w:t>
      </w:r>
      <w:proofErr w:type="spellStart"/>
      <w:r w:rsidRPr="007F74F9">
        <w:rPr>
          <w:rFonts w:ascii="Arial" w:hAnsi="Arial" w:cs="Arial"/>
        </w:rPr>
        <w:t>Westerman</w:t>
      </w:r>
      <w:proofErr w:type="spellEnd"/>
      <w:r w:rsidRPr="007F74F9">
        <w:rPr>
          <w:rFonts w:ascii="Arial" w:hAnsi="Arial" w:cs="Arial"/>
        </w:rPr>
        <w:t xml:space="preserve">, D., &amp; Tong, S. (2008). The role of friends' appearance and behavior on evaluations of individuals on Facebook: </w:t>
      </w:r>
      <w:proofErr w:type="gramStart"/>
      <w:r w:rsidRPr="007F74F9">
        <w:rPr>
          <w:rFonts w:ascii="Arial" w:hAnsi="Arial" w:cs="Arial"/>
        </w:rPr>
        <w:t>Are we known by the company we keep</w:t>
      </w:r>
      <w:proofErr w:type="gramEnd"/>
      <w:r w:rsidRPr="007F74F9">
        <w:rPr>
          <w:rFonts w:ascii="Arial" w:hAnsi="Arial" w:cs="Arial"/>
        </w:rPr>
        <w:t>?</w:t>
      </w:r>
      <w:r w:rsidRPr="007F74F9">
        <w:rPr>
          <w:rFonts w:ascii="Arial" w:hAnsi="Arial" w:cs="Arial"/>
          <w:i/>
          <w:iCs/>
        </w:rPr>
        <w:t xml:space="preserve"> </w:t>
      </w:r>
      <w:proofErr w:type="gramStart"/>
      <w:r w:rsidRPr="007F74F9">
        <w:rPr>
          <w:rFonts w:ascii="Arial" w:hAnsi="Arial" w:cs="Arial"/>
          <w:i/>
          <w:iCs/>
        </w:rPr>
        <w:t>Human Communication Research, 34,</w:t>
      </w:r>
      <w:r>
        <w:rPr>
          <w:rFonts w:ascii="Arial" w:hAnsi="Arial" w:cs="Arial"/>
        </w:rPr>
        <w:t xml:space="preserve"> 28-49.</w:t>
      </w:r>
      <w:proofErr w:type="gramEnd"/>
      <w:r>
        <w:rPr>
          <w:rFonts w:ascii="Arial" w:hAnsi="Arial" w:cs="Arial"/>
        </w:rPr>
        <w:t xml:space="preserve"> </w:t>
      </w:r>
    </w:p>
    <w:p w14:paraId="0D94E1CB" w14:textId="77777777" w:rsidR="00F03E9D" w:rsidRDefault="00F03E9D" w:rsidP="00F03E9D">
      <w:pPr>
        <w:spacing w:after="0"/>
        <w:rPr>
          <w:rFonts w:ascii="Arial" w:hAnsi="Arial" w:cs="Arial"/>
        </w:rPr>
      </w:pPr>
    </w:p>
    <w:p w14:paraId="2852E01F" w14:textId="2B8FF99C" w:rsidR="004F484A" w:rsidRDefault="004F484A" w:rsidP="00F03E9D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 </w:t>
      </w:r>
      <w:r w:rsidRPr="004F484A">
        <w:rPr>
          <w:rFonts w:ascii="Arial" w:eastAsia="Times New Roman" w:hAnsi="Arial" w:cs="Arial"/>
          <w:color w:val="262626"/>
        </w:rPr>
        <w:t>Mattingly</w:t>
      </w:r>
      <w:proofErr w:type="gramEnd"/>
      <w:r w:rsidRPr="004F484A">
        <w:rPr>
          <w:rFonts w:ascii="Arial" w:eastAsia="Times New Roman" w:hAnsi="Arial" w:cs="Arial"/>
          <w:color w:val="262626"/>
        </w:rPr>
        <w:t xml:space="preserve">, B. A., &amp; Lewandowski, G. J. (2013). The power of one: Benefits of individual self-expansion. </w:t>
      </w:r>
      <w:proofErr w:type="gramStart"/>
      <w:r w:rsidRPr="004F484A">
        <w:rPr>
          <w:rFonts w:ascii="Arial" w:eastAsia="Times New Roman" w:hAnsi="Arial" w:cs="Arial"/>
          <w:i/>
          <w:iCs/>
          <w:color w:val="262626"/>
        </w:rPr>
        <w:t>The Journal Of Positive Psychology</w:t>
      </w:r>
      <w:r w:rsidRPr="004F484A">
        <w:rPr>
          <w:rFonts w:ascii="Arial" w:eastAsia="Times New Roman" w:hAnsi="Arial" w:cs="Arial"/>
          <w:color w:val="262626"/>
        </w:rPr>
        <w:t xml:space="preserve">, </w:t>
      </w:r>
      <w:r w:rsidRPr="004F484A">
        <w:rPr>
          <w:rFonts w:ascii="Arial" w:eastAsia="Times New Roman" w:hAnsi="Arial" w:cs="Arial"/>
          <w:i/>
          <w:iCs/>
          <w:color w:val="262626"/>
        </w:rPr>
        <w:t>8</w:t>
      </w:r>
      <w:r w:rsidRPr="004F484A">
        <w:rPr>
          <w:rFonts w:ascii="Arial" w:eastAsia="Times New Roman" w:hAnsi="Arial" w:cs="Arial"/>
          <w:color w:val="262626"/>
        </w:rPr>
        <w:t>(1), 12-22.</w:t>
      </w:r>
      <w:proofErr w:type="gramEnd"/>
      <w:r w:rsidRPr="004F484A">
        <w:rPr>
          <w:rFonts w:ascii="Arial" w:eastAsia="Times New Roman" w:hAnsi="Arial" w:cs="Arial"/>
          <w:color w:val="262626"/>
        </w:rPr>
        <w:t xml:space="preserve"> </w:t>
      </w:r>
      <w:proofErr w:type="gramStart"/>
      <w:r w:rsidRPr="004F484A">
        <w:rPr>
          <w:rFonts w:ascii="Arial" w:eastAsia="Times New Roman" w:hAnsi="Arial" w:cs="Arial"/>
          <w:color w:val="262626"/>
        </w:rPr>
        <w:t>doi:10.1080</w:t>
      </w:r>
      <w:proofErr w:type="gramEnd"/>
      <w:r w:rsidRPr="004F484A">
        <w:rPr>
          <w:rFonts w:ascii="Arial" w:eastAsia="Times New Roman" w:hAnsi="Arial" w:cs="Arial"/>
          <w:color w:val="262626"/>
        </w:rPr>
        <w:t>/17439760.2012.746999</w:t>
      </w:r>
    </w:p>
    <w:p w14:paraId="0E6CDB5C" w14:textId="77777777" w:rsidR="004F484A" w:rsidRDefault="004F484A" w:rsidP="00F03E9D">
      <w:pPr>
        <w:spacing w:after="0"/>
        <w:rPr>
          <w:rFonts w:ascii="Arial" w:hAnsi="Arial" w:cs="Arial"/>
        </w:rPr>
      </w:pPr>
    </w:p>
    <w:p w14:paraId="47B2A26F" w14:textId="3FABD3C9" w:rsidR="00323D55" w:rsidRPr="007F74F9" w:rsidRDefault="004F484A" w:rsidP="00F03E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03E9D">
        <w:rPr>
          <w:rFonts w:ascii="Arial" w:hAnsi="Arial" w:cs="Arial"/>
        </w:rPr>
        <w:t xml:space="preserve">. </w:t>
      </w:r>
      <w:proofErr w:type="spellStart"/>
      <w:r w:rsidR="00323D55" w:rsidRPr="007F74F9">
        <w:rPr>
          <w:rFonts w:ascii="Arial" w:hAnsi="Arial" w:cs="Arial"/>
        </w:rPr>
        <w:t>Aron</w:t>
      </w:r>
      <w:proofErr w:type="spellEnd"/>
      <w:r w:rsidR="00323D55" w:rsidRPr="007F74F9">
        <w:rPr>
          <w:rFonts w:ascii="Arial" w:hAnsi="Arial" w:cs="Arial"/>
        </w:rPr>
        <w:t xml:space="preserve">, A., Norman, C. C., Aron, E. N., McKenna, C., &amp; </w:t>
      </w:r>
      <w:proofErr w:type="spellStart"/>
      <w:r w:rsidR="00323D55" w:rsidRPr="007F74F9">
        <w:rPr>
          <w:rFonts w:ascii="Arial" w:hAnsi="Arial" w:cs="Arial"/>
        </w:rPr>
        <w:t>Heyman</w:t>
      </w:r>
      <w:proofErr w:type="spellEnd"/>
      <w:r w:rsidR="00323D55" w:rsidRPr="007F74F9">
        <w:rPr>
          <w:rFonts w:ascii="Arial" w:hAnsi="Arial" w:cs="Arial"/>
        </w:rPr>
        <w:t xml:space="preserve">, R. E. (2000). Couples' shared participation in novel and arousing activities and experienced relationship quality. </w:t>
      </w:r>
      <w:proofErr w:type="gramStart"/>
      <w:r w:rsidR="00323D55" w:rsidRPr="007F74F9">
        <w:rPr>
          <w:rFonts w:ascii="Arial" w:hAnsi="Arial" w:cs="Arial"/>
          <w:i/>
          <w:iCs/>
        </w:rPr>
        <w:t>Journal of Personality and Social Psychology</w:t>
      </w:r>
      <w:r w:rsidR="00323D55" w:rsidRPr="007F74F9">
        <w:rPr>
          <w:rFonts w:ascii="Arial" w:hAnsi="Arial" w:cs="Arial"/>
        </w:rPr>
        <w:t xml:space="preserve">, </w:t>
      </w:r>
      <w:r w:rsidR="00323D55" w:rsidRPr="007F74F9">
        <w:rPr>
          <w:rFonts w:ascii="Arial" w:hAnsi="Arial" w:cs="Arial"/>
          <w:i/>
          <w:iCs/>
        </w:rPr>
        <w:t>78</w:t>
      </w:r>
      <w:r w:rsidR="00323D55" w:rsidRPr="007F74F9">
        <w:rPr>
          <w:rFonts w:ascii="Arial" w:hAnsi="Arial" w:cs="Arial"/>
        </w:rPr>
        <w:t>(2), 273-284.</w:t>
      </w:r>
      <w:proofErr w:type="gramEnd"/>
      <w:r w:rsidR="00323D55" w:rsidRPr="007F74F9">
        <w:rPr>
          <w:rFonts w:ascii="Arial" w:hAnsi="Arial" w:cs="Arial"/>
        </w:rPr>
        <w:t xml:space="preserve"> </w:t>
      </w:r>
      <w:proofErr w:type="gramStart"/>
      <w:r w:rsidR="00323D55" w:rsidRPr="007F74F9">
        <w:rPr>
          <w:rFonts w:ascii="Arial" w:hAnsi="Arial" w:cs="Arial"/>
        </w:rPr>
        <w:t>doi:10.1037</w:t>
      </w:r>
      <w:proofErr w:type="gramEnd"/>
      <w:r w:rsidR="00323D55" w:rsidRPr="007F74F9">
        <w:rPr>
          <w:rFonts w:ascii="Arial" w:hAnsi="Arial" w:cs="Arial"/>
        </w:rPr>
        <w:t>/0022-3514.78.2.273</w:t>
      </w:r>
    </w:p>
    <w:p w14:paraId="23A6E42B" w14:textId="77777777" w:rsidR="00F03E9D" w:rsidRDefault="00F03E9D" w:rsidP="00F03E9D">
      <w:pPr>
        <w:spacing w:after="0"/>
        <w:rPr>
          <w:rFonts w:ascii="Arial" w:hAnsi="Arial" w:cs="Arial"/>
        </w:rPr>
      </w:pPr>
    </w:p>
    <w:p w14:paraId="0DCC8BB4" w14:textId="201B8EAA" w:rsidR="005F0534" w:rsidRPr="007F74F9" w:rsidRDefault="004F484A" w:rsidP="00F03E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bookmarkStart w:id="0" w:name="_GoBack"/>
      <w:bookmarkEnd w:id="0"/>
      <w:r w:rsidR="00F03E9D">
        <w:rPr>
          <w:rFonts w:ascii="Arial" w:hAnsi="Arial" w:cs="Arial"/>
        </w:rPr>
        <w:t xml:space="preserve">. </w:t>
      </w:r>
      <w:r w:rsidR="005F0534" w:rsidRPr="007F74F9">
        <w:rPr>
          <w:rFonts w:ascii="Arial" w:hAnsi="Arial" w:cs="Arial"/>
        </w:rPr>
        <w:t xml:space="preserve">Sherman, G. D., </w:t>
      </w:r>
      <w:proofErr w:type="spellStart"/>
      <w:r w:rsidR="005F0534" w:rsidRPr="007F74F9">
        <w:rPr>
          <w:rFonts w:ascii="Arial" w:hAnsi="Arial" w:cs="Arial"/>
        </w:rPr>
        <w:t>Haidt</w:t>
      </w:r>
      <w:proofErr w:type="spellEnd"/>
      <w:r w:rsidR="005F0534" w:rsidRPr="007F74F9">
        <w:rPr>
          <w:rFonts w:ascii="Arial" w:hAnsi="Arial" w:cs="Arial"/>
        </w:rPr>
        <w:t xml:space="preserve">, J., &amp; </w:t>
      </w:r>
      <w:proofErr w:type="spellStart"/>
      <w:r w:rsidR="005F0534" w:rsidRPr="007F74F9">
        <w:rPr>
          <w:rFonts w:ascii="Arial" w:hAnsi="Arial" w:cs="Arial"/>
        </w:rPr>
        <w:t>Coan</w:t>
      </w:r>
      <w:proofErr w:type="spellEnd"/>
      <w:r w:rsidR="005F0534" w:rsidRPr="007F74F9">
        <w:rPr>
          <w:rFonts w:ascii="Arial" w:hAnsi="Arial" w:cs="Arial"/>
        </w:rPr>
        <w:t>, J. A. (2009). Viewing cute images increases behavioral carefulness.</w:t>
      </w:r>
      <w:r w:rsidR="005F0534" w:rsidRPr="007F74F9">
        <w:rPr>
          <w:rFonts w:ascii="Arial" w:hAnsi="Arial" w:cs="Arial"/>
          <w:i/>
          <w:iCs/>
        </w:rPr>
        <w:t xml:space="preserve"> </w:t>
      </w:r>
      <w:proofErr w:type="gramStart"/>
      <w:r w:rsidR="005F0534" w:rsidRPr="007F74F9">
        <w:rPr>
          <w:rFonts w:ascii="Arial" w:hAnsi="Arial" w:cs="Arial"/>
          <w:i/>
          <w:iCs/>
        </w:rPr>
        <w:t>Emotion,</w:t>
      </w:r>
      <w:r w:rsidR="006B7A08" w:rsidRPr="007F74F9">
        <w:rPr>
          <w:rFonts w:ascii="Arial" w:hAnsi="Arial" w:cs="Arial"/>
          <w:i/>
          <w:iCs/>
        </w:rPr>
        <w:t xml:space="preserve"> </w:t>
      </w:r>
      <w:r w:rsidR="005F0534" w:rsidRPr="007F74F9">
        <w:rPr>
          <w:rFonts w:ascii="Arial" w:hAnsi="Arial" w:cs="Arial"/>
          <w:i/>
          <w:iCs/>
        </w:rPr>
        <w:t xml:space="preserve">9, </w:t>
      </w:r>
      <w:r w:rsidR="005F0534" w:rsidRPr="007F74F9">
        <w:rPr>
          <w:rFonts w:ascii="Arial" w:hAnsi="Arial" w:cs="Arial"/>
        </w:rPr>
        <w:t>282-286.</w:t>
      </w:r>
      <w:proofErr w:type="gramEnd"/>
      <w:r w:rsidR="005F0534" w:rsidRPr="007F74F9">
        <w:rPr>
          <w:rFonts w:ascii="Arial" w:hAnsi="Arial" w:cs="Arial"/>
        </w:rPr>
        <w:t xml:space="preserve"> </w:t>
      </w:r>
    </w:p>
    <w:p w14:paraId="62C2122A" w14:textId="77777777" w:rsidR="0092685C" w:rsidRPr="007F74F9" w:rsidRDefault="0092685C" w:rsidP="00F03E9D">
      <w:pPr>
        <w:spacing w:after="0"/>
        <w:rPr>
          <w:rFonts w:ascii="Arial" w:hAnsi="Arial" w:cs="Arial"/>
        </w:rPr>
      </w:pPr>
    </w:p>
    <w:p w14:paraId="3C8E3702" w14:textId="77777777" w:rsidR="00A41246" w:rsidRPr="007F74F9" w:rsidRDefault="00A41246" w:rsidP="00A41246">
      <w:pPr>
        <w:tabs>
          <w:tab w:val="left" w:pos="3780"/>
        </w:tabs>
        <w:rPr>
          <w:rFonts w:ascii="Arial" w:hAnsi="Arial" w:cs="Arial"/>
          <w:b/>
          <w:u w:val="single"/>
        </w:rPr>
      </w:pPr>
    </w:p>
    <w:sectPr w:rsidR="00A41246" w:rsidRPr="007F74F9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5C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AD2AA6"/>
    <w:multiLevelType w:val="hybridMultilevel"/>
    <w:tmpl w:val="EE4802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440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8F2289"/>
    <w:multiLevelType w:val="multilevel"/>
    <w:tmpl w:val="BC86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75047"/>
    <w:multiLevelType w:val="hybridMultilevel"/>
    <w:tmpl w:val="E6F83D16"/>
    <w:lvl w:ilvl="0" w:tplc="71BCC8B8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E53AA"/>
    <w:multiLevelType w:val="multilevel"/>
    <w:tmpl w:val="1FF0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05742"/>
    <w:multiLevelType w:val="hybridMultilevel"/>
    <w:tmpl w:val="51EA0F30"/>
    <w:lvl w:ilvl="0" w:tplc="3FC4B738">
      <w:start w:val="56"/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7">
    <w:nsid w:val="3B1B34B6"/>
    <w:multiLevelType w:val="hybridMultilevel"/>
    <w:tmpl w:val="B6D6DEB8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0097F"/>
    <w:multiLevelType w:val="hybridMultilevel"/>
    <w:tmpl w:val="1666D064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E9247F"/>
    <w:multiLevelType w:val="hybridMultilevel"/>
    <w:tmpl w:val="09069F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4A72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8CB34E3"/>
    <w:multiLevelType w:val="hybridMultilevel"/>
    <w:tmpl w:val="F6E8D888"/>
    <w:lvl w:ilvl="0" w:tplc="E548ACD4">
      <w:start w:val="1"/>
      <w:numFmt w:val="decimal"/>
      <w:lvlText w:val="______  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107E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D3452C4"/>
    <w:multiLevelType w:val="hybridMultilevel"/>
    <w:tmpl w:val="D64253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9C4F46"/>
    <w:multiLevelType w:val="hybridMultilevel"/>
    <w:tmpl w:val="056C8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E5CEC"/>
    <w:multiLevelType w:val="hybridMultilevel"/>
    <w:tmpl w:val="495A9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A5C87"/>
    <w:multiLevelType w:val="hybridMultilevel"/>
    <w:tmpl w:val="E1C25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EC6AEF"/>
    <w:multiLevelType w:val="multilevel"/>
    <w:tmpl w:val="05084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1F061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361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CA63FFD"/>
    <w:multiLevelType w:val="hybridMultilevel"/>
    <w:tmpl w:val="FAD8B65C"/>
    <w:lvl w:ilvl="0" w:tplc="AAC6E5BC">
      <w:start w:val="1"/>
      <w:numFmt w:val="bullet"/>
      <w:lvlText w:val="-"/>
      <w:lvlJc w:val="left"/>
      <w:pPr>
        <w:ind w:left="36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9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  <w:num w:numId="11">
    <w:abstractNumId w:val="16"/>
  </w:num>
  <w:num w:numId="12">
    <w:abstractNumId w:val="18"/>
  </w:num>
  <w:num w:numId="13">
    <w:abstractNumId w:val="10"/>
  </w:num>
  <w:num w:numId="14">
    <w:abstractNumId w:val="17"/>
  </w:num>
  <w:num w:numId="15">
    <w:abstractNumId w:val="15"/>
  </w:num>
  <w:num w:numId="16">
    <w:abstractNumId w:val="3"/>
  </w:num>
  <w:num w:numId="17">
    <w:abstractNumId w:val="5"/>
  </w:num>
  <w:num w:numId="18">
    <w:abstractNumId w:val="1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6292"/>
    <w:rsid w:val="000331A6"/>
    <w:rsid w:val="0003647E"/>
    <w:rsid w:val="00040BFE"/>
    <w:rsid w:val="00042625"/>
    <w:rsid w:val="00043214"/>
    <w:rsid w:val="00055CD3"/>
    <w:rsid w:val="0008196F"/>
    <w:rsid w:val="000827D0"/>
    <w:rsid w:val="000856A1"/>
    <w:rsid w:val="00086233"/>
    <w:rsid w:val="00087A81"/>
    <w:rsid w:val="000947EF"/>
    <w:rsid w:val="00094D78"/>
    <w:rsid w:val="000A12CE"/>
    <w:rsid w:val="000B62D6"/>
    <w:rsid w:val="000C0082"/>
    <w:rsid w:val="000C5473"/>
    <w:rsid w:val="000D4433"/>
    <w:rsid w:val="000D5EB4"/>
    <w:rsid w:val="000E0835"/>
    <w:rsid w:val="000E18C1"/>
    <w:rsid w:val="000E37D1"/>
    <w:rsid w:val="000F4AFE"/>
    <w:rsid w:val="000F62EF"/>
    <w:rsid w:val="00102FEA"/>
    <w:rsid w:val="001042BF"/>
    <w:rsid w:val="00104F3A"/>
    <w:rsid w:val="00107952"/>
    <w:rsid w:val="00111500"/>
    <w:rsid w:val="00120DF6"/>
    <w:rsid w:val="001231E5"/>
    <w:rsid w:val="0014788F"/>
    <w:rsid w:val="00157106"/>
    <w:rsid w:val="00197D43"/>
    <w:rsid w:val="001A3051"/>
    <w:rsid w:val="001B2EF4"/>
    <w:rsid w:val="001C0374"/>
    <w:rsid w:val="001D09E4"/>
    <w:rsid w:val="001D282A"/>
    <w:rsid w:val="001D675C"/>
    <w:rsid w:val="001E31F3"/>
    <w:rsid w:val="001F7B44"/>
    <w:rsid w:val="00217018"/>
    <w:rsid w:val="00220B9F"/>
    <w:rsid w:val="00224B41"/>
    <w:rsid w:val="0023335E"/>
    <w:rsid w:val="00234758"/>
    <w:rsid w:val="00246720"/>
    <w:rsid w:val="0026457B"/>
    <w:rsid w:val="00265262"/>
    <w:rsid w:val="00271875"/>
    <w:rsid w:val="00275004"/>
    <w:rsid w:val="00276F9E"/>
    <w:rsid w:val="00280DB1"/>
    <w:rsid w:val="00284393"/>
    <w:rsid w:val="0029274E"/>
    <w:rsid w:val="0029368B"/>
    <w:rsid w:val="00297F57"/>
    <w:rsid w:val="002A5EF1"/>
    <w:rsid w:val="002C3B8D"/>
    <w:rsid w:val="002C5D4D"/>
    <w:rsid w:val="002C7883"/>
    <w:rsid w:val="002E0FB9"/>
    <w:rsid w:val="002E4C16"/>
    <w:rsid w:val="00323D55"/>
    <w:rsid w:val="003344E7"/>
    <w:rsid w:val="00343B29"/>
    <w:rsid w:val="00352FFD"/>
    <w:rsid w:val="00365FFF"/>
    <w:rsid w:val="0037017F"/>
    <w:rsid w:val="00374D97"/>
    <w:rsid w:val="00375E64"/>
    <w:rsid w:val="0038250B"/>
    <w:rsid w:val="0039189C"/>
    <w:rsid w:val="003A1753"/>
    <w:rsid w:val="003B0299"/>
    <w:rsid w:val="003B5EBF"/>
    <w:rsid w:val="003B7B1E"/>
    <w:rsid w:val="003C0DCC"/>
    <w:rsid w:val="003D512C"/>
    <w:rsid w:val="003D5CB0"/>
    <w:rsid w:val="003E27F9"/>
    <w:rsid w:val="003F0559"/>
    <w:rsid w:val="003F4F10"/>
    <w:rsid w:val="00400A4F"/>
    <w:rsid w:val="00402D6D"/>
    <w:rsid w:val="00406861"/>
    <w:rsid w:val="00457DD3"/>
    <w:rsid w:val="00465A3B"/>
    <w:rsid w:val="00467282"/>
    <w:rsid w:val="0047219B"/>
    <w:rsid w:val="00472625"/>
    <w:rsid w:val="00485705"/>
    <w:rsid w:val="004924E5"/>
    <w:rsid w:val="004942A2"/>
    <w:rsid w:val="004B3C7D"/>
    <w:rsid w:val="004C5496"/>
    <w:rsid w:val="004C5B18"/>
    <w:rsid w:val="004C624A"/>
    <w:rsid w:val="004E53D7"/>
    <w:rsid w:val="004F2537"/>
    <w:rsid w:val="004F484A"/>
    <w:rsid w:val="00506F69"/>
    <w:rsid w:val="00514D39"/>
    <w:rsid w:val="0051701C"/>
    <w:rsid w:val="00520EF7"/>
    <w:rsid w:val="0053604D"/>
    <w:rsid w:val="005367D1"/>
    <w:rsid w:val="005718EA"/>
    <w:rsid w:val="00577032"/>
    <w:rsid w:val="005833F9"/>
    <w:rsid w:val="005957E7"/>
    <w:rsid w:val="005964D4"/>
    <w:rsid w:val="00596973"/>
    <w:rsid w:val="005A5F0C"/>
    <w:rsid w:val="005B0FAC"/>
    <w:rsid w:val="005C2C4B"/>
    <w:rsid w:val="005C6A8E"/>
    <w:rsid w:val="005D1243"/>
    <w:rsid w:val="005D6EC0"/>
    <w:rsid w:val="005E1710"/>
    <w:rsid w:val="005E1B6B"/>
    <w:rsid w:val="005E29EE"/>
    <w:rsid w:val="005E3CED"/>
    <w:rsid w:val="005E6F02"/>
    <w:rsid w:val="005F0534"/>
    <w:rsid w:val="005F0C83"/>
    <w:rsid w:val="005F2D19"/>
    <w:rsid w:val="005F76F4"/>
    <w:rsid w:val="006002EA"/>
    <w:rsid w:val="0061253B"/>
    <w:rsid w:val="00631C5D"/>
    <w:rsid w:val="006407D4"/>
    <w:rsid w:val="00647ADA"/>
    <w:rsid w:val="00650C97"/>
    <w:rsid w:val="0065357E"/>
    <w:rsid w:val="0067535C"/>
    <w:rsid w:val="0068011B"/>
    <w:rsid w:val="00686A23"/>
    <w:rsid w:val="0068703B"/>
    <w:rsid w:val="0069134D"/>
    <w:rsid w:val="00697969"/>
    <w:rsid w:val="006B7A08"/>
    <w:rsid w:val="006D07B4"/>
    <w:rsid w:val="006D1BC6"/>
    <w:rsid w:val="006D4A0F"/>
    <w:rsid w:val="006D61B3"/>
    <w:rsid w:val="006F6B36"/>
    <w:rsid w:val="006F7728"/>
    <w:rsid w:val="006F7B45"/>
    <w:rsid w:val="007012D4"/>
    <w:rsid w:val="00701AF2"/>
    <w:rsid w:val="0071115D"/>
    <w:rsid w:val="007175E1"/>
    <w:rsid w:val="00722015"/>
    <w:rsid w:val="00725200"/>
    <w:rsid w:val="0072608C"/>
    <w:rsid w:val="007420AF"/>
    <w:rsid w:val="00743573"/>
    <w:rsid w:val="007609A2"/>
    <w:rsid w:val="0078661C"/>
    <w:rsid w:val="00790951"/>
    <w:rsid w:val="007975EB"/>
    <w:rsid w:val="007B2F71"/>
    <w:rsid w:val="007B4F48"/>
    <w:rsid w:val="007C0D52"/>
    <w:rsid w:val="007C673C"/>
    <w:rsid w:val="007D7B26"/>
    <w:rsid w:val="007F74F9"/>
    <w:rsid w:val="008217FA"/>
    <w:rsid w:val="0085785D"/>
    <w:rsid w:val="0086040C"/>
    <w:rsid w:val="00863E7D"/>
    <w:rsid w:val="00864C1E"/>
    <w:rsid w:val="008710B8"/>
    <w:rsid w:val="00871C45"/>
    <w:rsid w:val="00883F89"/>
    <w:rsid w:val="00892B4A"/>
    <w:rsid w:val="00892D09"/>
    <w:rsid w:val="00896A39"/>
    <w:rsid w:val="008A1F68"/>
    <w:rsid w:val="008C1299"/>
    <w:rsid w:val="008C4ED3"/>
    <w:rsid w:val="008C6F4C"/>
    <w:rsid w:val="008C7D06"/>
    <w:rsid w:val="008D25C3"/>
    <w:rsid w:val="008F2501"/>
    <w:rsid w:val="008F5101"/>
    <w:rsid w:val="00900088"/>
    <w:rsid w:val="00903500"/>
    <w:rsid w:val="00905085"/>
    <w:rsid w:val="00905C2A"/>
    <w:rsid w:val="00914CC7"/>
    <w:rsid w:val="00921AEC"/>
    <w:rsid w:val="0092685C"/>
    <w:rsid w:val="009306CB"/>
    <w:rsid w:val="00932EBC"/>
    <w:rsid w:val="00936418"/>
    <w:rsid w:val="009461D8"/>
    <w:rsid w:val="00965883"/>
    <w:rsid w:val="00965C6C"/>
    <w:rsid w:val="00966DEE"/>
    <w:rsid w:val="00971B68"/>
    <w:rsid w:val="00974B56"/>
    <w:rsid w:val="00977727"/>
    <w:rsid w:val="0098355F"/>
    <w:rsid w:val="009A2A45"/>
    <w:rsid w:val="009B3F8A"/>
    <w:rsid w:val="009B4DDD"/>
    <w:rsid w:val="009C6E60"/>
    <w:rsid w:val="009D0495"/>
    <w:rsid w:val="009D4C9A"/>
    <w:rsid w:val="009D7758"/>
    <w:rsid w:val="009E5A8C"/>
    <w:rsid w:val="009E7EFD"/>
    <w:rsid w:val="009F1E3A"/>
    <w:rsid w:val="009F2B48"/>
    <w:rsid w:val="009F77C3"/>
    <w:rsid w:val="00A00A9B"/>
    <w:rsid w:val="00A0514A"/>
    <w:rsid w:val="00A0577C"/>
    <w:rsid w:val="00A061B3"/>
    <w:rsid w:val="00A10E92"/>
    <w:rsid w:val="00A1525B"/>
    <w:rsid w:val="00A40768"/>
    <w:rsid w:val="00A41246"/>
    <w:rsid w:val="00A422FC"/>
    <w:rsid w:val="00A426FC"/>
    <w:rsid w:val="00A429B0"/>
    <w:rsid w:val="00A45FBB"/>
    <w:rsid w:val="00A5151C"/>
    <w:rsid w:val="00A542D2"/>
    <w:rsid w:val="00A74D74"/>
    <w:rsid w:val="00A87CEE"/>
    <w:rsid w:val="00A90571"/>
    <w:rsid w:val="00A94ADE"/>
    <w:rsid w:val="00A951D4"/>
    <w:rsid w:val="00AA1E58"/>
    <w:rsid w:val="00AE085A"/>
    <w:rsid w:val="00AF196C"/>
    <w:rsid w:val="00AF656D"/>
    <w:rsid w:val="00B132BD"/>
    <w:rsid w:val="00B42E60"/>
    <w:rsid w:val="00B52A43"/>
    <w:rsid w:val="00B5770E"/>
    <w:rsid w:val="00BA2824"/>
    <w:rsid w:val="00BA3113"/>
    <w:rsid w:val="00BA6E8D"/>
    <w:rsid w:val="00BB5081"/>
    <w:rsid w:val="00BC1996"/>
    <w:rsid w:val="00BD1CEE"/>
    <w:rsid w:val="00BD2A94"/>
    <w:rsid w:val="00BE2A1D"/>
    <w:rsid w:val="00BE6D83"/>
    <w:rsid w:val="00BE73EF"/>
    <w:rsid w:val="00BF2B39"/>
    <w:rsid w:val="00BF60C8"/>
    <w:rsid w:val="00BF632A"/>
    <w:rsid w:val="00C023F2"/>
    <w:rsid w:val="00C124F6"/>
    <w:rsid w:val="00C265F5"/>
    <w:rsid w:val="00C33AE3"/>
    <w:rsid w:val="00C34D91"/>
    <w:rsid w:val="00C40736"/>
    <w:rsid w:val="00C40DEA"/>
    <w:rsid w:val="00C45D2B"/>
    <w:rsid w:val="00C47C32"/>
    <w:rsid w:val="00C646FE"/>
    <w:rsid w:val="00C73ED3"/>
    <w:rsid w:val="00CA6A9B"/>
    <w:rsid w:val="00CB069C"/>
    <w:rsid w:val="00CB0BF1"/>
    <w:rsid w:val="00CB3205"/>
    <w:rsid w:val="00CD24C7"/>
    <w:rsid w:val="00CD479D"/>
    <w:rsid w:val="00CF2362"/>
    <w:rsid w:val="00CF2494"/>
    <w:rsid w:val="00D01362"/>
    <w:rsid w:val="00D14FEB"/>
    <w:rsid w:val="00D21442"/>
    <w:rsid w:val="00D32195"/>
    <w:rsid w:val="00D406EF"/>
    <w:rsid w:val="00D44C9A"/>
    <w:rsid w:val="00D47164"/>
    <w:rsid w:val="00D53A0F"/>
    <w:rsid w:val="00D576D8"/>
    <w:rsid w:val="00D65FC5"/>
    <w:rsid w:val="00D668C2"/>
    <w:rsid w:val="00D66E25"/>
    <w:rsid w:val="00D67924"/>
    <w:rsid w:val="00D72AAC"/>
    <w:rsid w:val="00D808F8"/>
    <w:rsid w:val="00D80EED"/>
    <w:rsid w:val="00D846FF"/>
    <w:rsid w:val="00D91AFD"/>
    <w:rsid w:val="00DA5BED"/>
    <w:rsid w:val="00DB6653"/>
    <w:rsid w:val="00DC7E8A"/>
    <w:rsid w:val="00DD2B35"/>
    <w:rsid w:val="00DE06A2"/>
    <w:rsid w:val="00DE5166"/>
    <w:rsid w:val="00DF13FE"/>
    <w:rsid w:val="00DF5C6B"/>
    <w:rsid w:val="00E00AEE"/>
    <w:rsid w:val="00E13ABB"/>
    <w:rsid w:val="00E16921"/>
    <w:rsid w:val="00E30F29"/>
    <w:rsid w:val="00E42291"/>
    <w:rsid w:val="00E43DCD"/>
    <w:rsid w:val="00E46CE9"/>
    <w:rsid w:val="00E47A30"/>
    <w:rsid w:val="00E5292F"/>
    <w:rsid w:val="00E53AC5"/>
    <w:rsid w:val="00E65E8E"/>
    <w:rsid w:val="00E737D1"/>
    <w:rsid w:val="00E7389B"/>
    <w:rsid w:val="00E7391E"/>
    <w:rsid w:val="00E853DC"/>
    <w:rsid w:val="00E917A2"/>
    <w:rsid w:val="00E9270E"/>
    <w:rsid w:val="00E96BAC"/>
    <w:rsid w:val="00EB7848"/>
    <w:rsid w:val="00EC15E5"/>
    <w:rsid w:val="00EC4040"/>
    <w:rsid w:val="00ED45AC"/>
    <w:rsid w:val="00EE242D"/>
    <w:rsid w:val="00EE3C22"/>
    <w:rsid w:val="00EE673B"/>
    <w:rsid w:val="00EF000E"/>
    <w:rsid w:val="00EF17C0"/>
    <w:rsid w:val="00EF7BE1"/>
    <w:rsid w:val="00F03E9D"/>
    <w:rsid w:val="00F1639E"/>
    <w:rsid w:val="00F32DD1"/>
    <w:rsid w:val="00F3339C"/>
    <w:rsid w:val="00F4229A"/>
    <w:rsid w:val="00F43B09"/>
    <w:rsid w:val="00F47442"/>
    <w:rsid w:val="00F55072"/>
    <w:rsid w:val="00F6655A"/>
    <w:rsid w:val="00F81AE7"/>
    <w:rsid w:val="00F9439B"/>
    <w:rsid w:val="00FA5C9A"/>
    <w:rsid w:val="00FB1687"/>
    <w:rsid w:val="00FC20FF"/>
    <w:rsid w:val="00FC5357"/>
    <w:rsid w:val="00FD2299"/>
    <w:rsid w:val="00FD6CB6"/>
    <w:rsid w:val="00FF2803"/>
    <w:rsid w:val="00FF321D"/>
    <w:rsid w:val="00FF5D08"/>
    <w:rsid w:val="00FF74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423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0AF"/>
    <w:pPr>
      <w:spacing w:after="0"/>
      <w:ind w:left="720"/>
      <w:contextualSpacing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D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C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C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C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C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9697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C7D06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C15E5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1335</Words>
  <Characters>7612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Jessica Stanis</cp:lastModifiedBy>
  <cp:revision>15</cp:revision>
  <cp:lastPrinted>2014-08-21T17:05:00Z</cp:lastPrinted>
  <dcterms:created xsi:type="dcterms:W3CDTF">2015-03-18T15:27:00Z</dcterms:created>
  <dcterms:modified xsi:type="dcterms:W3CDTF">2015-06-26T15:38:00Z</dcterms:modified>
</cp:coreProperties>
</file>