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BD290CD" w14:textId="77777777" w:rsidR="005206A0" w:rsidRDefault="007E77C5">
      <w:r>
        <w:rPr>
          <w:rFonts w:ascii="Cambria" w:eastAsia="Cambria" w:hAnsi="Cambria" w:cs="Cambria"/>
          <w:b/>
        </w:rPr>
        <w:t>Submission ID #: 10044</w:t>
      </w:r>
    </w:p>
    <w:p w14:paraId="0809F2F3" w14:textId="77777777" w:rsidR="005206A0" w:rsidRDefault="007E77C5">
      <w:r>
        <w:rPr>
          <w:rFonts w:ascii="Cambria" w:eastAsia="Cambria" w:hAnsi="Cambria" w:cs="Cambria"/>
          <w:b/>
        </w:rPr>
        <w:t>Scriptwriter Name: Nicola Chamberlain</w:t>
      </w:r>
    </w:p>
    <w:p w14:paraId="00BA0C1A" w14:textId="77777777" w:rsidR="005206A0" w:rsidRDefault="007E77C5">
      <w:r>
        <w:rPr>
          <w:rFonts w:ascii="Cambria" w:eastAsia="Cambria" w:hAnsi="Cambria" w:cs="Cambria"/>
          <w:b/>
        </w:rPr>
        <w:t>Videographer name: Kevin Larson</w:t>
      </w:r>
    </w:p>
    <w:p w14:paraId="7C6F0148" w14:textId="77777777" w:rsidR="005206A0" w:rsidRDefault="007E77C5">
      <w:bookmarkStart w:id="0" w:name="h.gjdgxs" w:colFirst="0" w:colLast="0"/>
      <w:bookmarkEnd w:id="0"/>
      <w:r>
        <w:rPr>
          <w:rFonts w:ascii="Cambria" w:eastAsia="Cambria" w:hAnsi="Cambria" w:cs="Cambria"/>
          <w:b/>
        </w:rPr>
        <w:t>Filming Date: 5/14/15</w:t>
      </w:r>
    </w:p>
    <w:p w14:paraId="49911E12" w14:textId="77777777" w:rsidR="005206A0" w:rsidRDefault="005206A0"/>
    <w:p w14:paraId="5F3B61BE" w14:textId="77777777" w:rsidR="005206A0" w:rsidRDefault="007E77C5">
      <w:pPr>
        <w:widowControl w:val="0"/>
      </w:pPr>
      <w:r>
        <w:rPr>
          <w:rFonts w:ascii="Cambria" w:eastAsia="Cambria" w:hAnsi="Cambria" w:cs="Cambria"/>
          <w:b/>
          <w:sz w:val="28"/>
        </w:rPr>
        <w:t>JoVE Science Education Series: Environmental</w:t>
      </w:r>
    </w:p>
    <w:p w14:paraId="0421A1A0" w14:textId="77777777" w:rsidR="005206A0" w:rsidRDefault="005206A0">
      <w:pPr>
        <w:widowControl w:val="0"/>
      </w:pPr>
    </w:p>
    <w:p w14:paraId="1942244F" w14:textId="77777777" w:rsidR="005206A0" w:rsidRDefault="007E77C5">
      <w:pPr>
        <w:widowControl w:val="0"/>
      </w:pPr>
      <w:r>
        <w:rPr>
          <w:rFonts w:ascii="Cambria" w:eastAsia="Cambria" w:hAnsi="Cambria" w:cs="Cambria"/>
          <w:b/>
          <w:sz w:val="28"/>
        </w:rPr>
        <w:t>Title: Testing for Genetically Modified Foods</w:t>
      </w:r>
    </w:p>
    <w:p w14:paraId="1977B27C" w14:textId="77777777" w:rsidR="005206A0" w:rsidRDefault="005206A0">
      <w:pPr>
        <w:widowControl w:val="0"/>
      </w:pPr>
    </w:p>
    <w:p w14:paraId="2006F2F9" w14:textId="77777777" w:rsidR="005206A0" w:rsidRDefault="007E77C5">
      <w:pPr>
        <w:widowControl w:val="0"/>
      </w:pPr>
      <w:r>
        <w:rPr>
          <w:rFonts w:ascii="Cambria" w:eastAsia="Cambria" w:hAnsi="Cambria" w:cs="Cambria"/>
          <w:b/>
          <w:sz w:val="28"/>
        </w:rPr>
        <w:t xml:space="preserve">Authors and Affiliations: </w:t>
      </w:r>
    </w:p>
    <w:p w14:paraId="45A40F93" w14:textId="77777777" w:rsidR="005206A0" w:rsidRDefault="005206A0"/>
    <w:p w14:paraId="41F6616E" w14:textId="77777777" w:rsidR="005206A0" w:rsidRDefault="007E77C5">
      <w:r>
        <w:rPr>
          <w:rFonts w:ascii="Cambria" w:eastAsia="Cambria" w:hAnsi="Cambria" w:cs="Cambria"/>
          <w:b/>
        </w:rPr>
        <w:t>Corresponding Author: Kimberly Frye, DePaul University</w:t>
      </w:r>
    </w:p>
    <w:p w14:paraId="24048970" w14:textId="77777777" w:rsidR="005206A0" w:rsidRDefault="005206A0"/>
    <w:p w14:paraId="5D19444F" w14:textId="77777777" w:rsidR="005206A0" w:rsidRDefault="007E77C5">
      <w:r>
        <w:rPr>
          <w:rFonts w:ascii="Cambria" w:eastAsia="Cambria" w:hAnsi="Cambria" w:cs="Cambria"/>
          <w:b/>
        </w:rPr>
        <w:t>Co-authors: Margaret Workman, DePaul University</w:t>
      </w:r>
    </w:p>
    <w:p w14:paraId="1AB779F0" w14:textId="77777777" w:rsidR="005206A0" w:rsidRDefault="005206A0"/>
    <w:p w14:paraId="0BCDBD7D" w14:textId="77777777" w:rsidR="005206A0" w:rsidRDefault="007E77C5">
      <w:pPr>
        <w:numPr>
          <w:ilvl w:val="0"/>
          <w:numId w:val="1"/>
        </w:numPr>
        <w:ind w:hanging="360"/>
        <w:contextualSpacing/>
        <w:rPr>
          <w:rFonts w:ascii="Cambria" w:eastAsia="Cambria" w:hAnsi="Cambria" w:cs="Cambria"/>
          <w:b/>
        </w:rPr>
      </w:pPr>
      <w:r>
        <w:rPr>
          <w:rFonts w:ascii="Cambria" w:eastAsia="Cambria" w:hAnsi="Cambria" w:cs="Cambria"/>
          <w:b/>
        </w:rPr>
        <w:t xml:space="preserve">Overview </w:t>
      </w:r>
    </w:p>
    <w:p w14:paraId="6EEB1AF5" w14:textId="77777777" w:rsidR="005206A0" w:rsidRDefault="005206A0">
      <w:pPr>
        <w:ind w:left="360"/>
      </w:pPr>
    </w:p>
    <w:p w14:paraId="4C760BD5" w14:textId="77777777" w:rsidR="005206A0" w:rsidRDefault="007E77C5">
      <w:pPr>
        <w:numPr>
          <w:ilvl w:val="1"/>
          <w:numId w:val="1"/>
        </w:numPr>
        <w:ind w:hanging="432"/>
        <w:contextualSpacing/>
        <w:rPr>
          <w:rFonts w:ascii="Cambria" w:eastAsia="Cambria" w:hAnsi="Cambria" w:cs="Cambria"/>
        </w:rPr>
      </w:pPr>
      <w:r>
        <w:rPr>
          <w:rFonts w:ascii="Cambria" w:eastAsia="Cambria" w:hAnsi="Cambria" w:cs="Cambria"/>
        </w:rPr>
        <w:t>Genetically modified foods are products which contain an ingredient or ingredients whose DNA has been specifically altered. Presence of these modifications can be detected using a technique called polymerase chain reaction.</w:t>
      </w:r>
    </w:p>
    <w:p w14:paraId="67B0DAB2" w14:textId="77777777" w:rsidR="005206A0" w:rsidRDefault="007E77C5">
      <w:pPr>
        <w:numPr>
          <w:ilvl w:val="2"/>
          <w:numId w:val="1"/>
        </w:numPr>
        <w:ind w:hanging="504"/>
        <w:contextualSpacing/>
        <w:rPr>
          <w:rFonts w:ascii="Cambria" w:eastAsia="Cambria" w:hAnsi="Cambria" w:cs="Cambria"/>
          <w:b/>
        </w:rPr>
      </w:pPr>
      <w:r>
        <w:rPr>
          <w:rFonts w:ascii="Cambria" w:eastAsia="Cambria" w:hAnsi="Cambria" w:cs="Cambria"/>
          <w:b/>
        </w:rPr>
        <w:t>Title Slide.</w:t>
      </w:r>
    </w:p>
    <w:p w14:paraId="06C2C339" w14:textId="77777777" w:rsidR="005206A0" w:rsidRDefault="005206A0">
      <w:pPr>
        <w:ind w:left="1224"/>
      </w:pPr>
    </w:p>
    <w:p w14:paraId="78C80C0A" w14:textId="77777777" w:rsidR="005206A0" w:rsidRDefault="007E77C5">
      <w:pPr>
        <w:numPr>
          <w:ilvl w:val="1"/>
          <w:numId w:val="1"/>
        </w:numPr>
        <w:ind w:hanging="432"/>
        <w:contextualSpacing/>
        <w:rPr>
          <w:rFonts w:ascii="Cambria" w:eastAsia="Cambria" w:hAnsi="Cambria" w:cs="Cambria"/>
        </w:rPr>
      </w:pPr>
      <w:r>
        <w:rPr>
          <w:rFonts w:ascii="Cambria" w:eastAsia="Cambria" w:hAnsi="Cambria" w:cs="Cambria"/>
        </w:rPr>
        <w:t>Genetic modification of foods has been a controversial issue due to debated concerns over health and environmental safety. The ability to detect genetically altered DNA in food samples of interest allows for educated decision-making about the safety and potential dangers of using genetically modified organisms, or GMO’s, in food supplies (</w:t>
      </w:r>
      <w:r>
        <w:rPr>
          <w:rFonts w:ascii="Cambria" w:eastAsia="Cambria" w:hAnsi="Cambria" w:cs="Cambria"/>
          <w:b/>
        </w:rPr>
        <w:t>1.2.1</w:t>
      </w:r>
      <w:r>
        <w:rPr>
          <w:rFonts w:ascii="Cambria" w:eastAsia="Cambria" w:hAnsi="Cambria" w:cs="Cambria"/>
        </w:rPr>
        <w:t>).</w:t>
      </w:r>
    </w:p>
    <w:p w14:paraId="2D82CD86"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See storyboard</w:t>
      </w:r>
    </w:p>
    <w:p w14:paraId="0E136B1E" w14:textId="77777777" w:rsidR="005206A0" w:rsidRDefault="005206A0">
      <w:pPr>
        <w:ind w:left="1224"/>
      </w:pPr>
    </w:p>
    <w:p w14:paraId="1A0124C9" w14:textId="77777777" w:rsidR="005206A0" w:rsidRDefault="007E77C5">
      <w:pPr>
        <w:numPr>
          <w:ilvl w:val="1"/>
          <w:numId w:val="1"/>
        </w:numPr>
        <w:ind w:hanging="432"/>
        <w:contextualSpacing/>
        <w:rPr>
          <w:rFonts w:ascii="Cambria" w:eastAsia="Cambria" w:hAnsi="Cambria" w:cs="Cambria"/>
        </w:rPr>
      </w:pPr>
      <w:r>
        <w:rPr>
          <w:rFonts w:ascii="Cambria" w:eastAsia="Cambria" w:hAnsi="Cambria" w:cs="Cambria"/>
        </w:rPr>
        <w:t>Polymerase chain reaction, or PCR, is used to amplify food DNA to determine the presence or absence of genetically modified sequences (</w:t>
      </w:r>
      <w:r>
        <w:rPr>
          <w:rFonts w:ascii="Cambria" w:eastAsia="Cambria" w:hAnsi="Cambria" w:cs="Cambria"/>
          <w:b/>
        </w:rPr>
        <w:t>1.3.1</w:t>
      </w:r>
      <w:r>
        <w:rPr>
          <w:rFonts w:ascii="Cambria" w:eastAsia="Cambria" w:hAnsi="Cambria" w:cs="Cambria"/>
        </w:rPr>
        <w:t xml:space="preserve">). Gel electrophoresis then pulls the amplified DNA through an </w:t>
      </w:r>
      <w:proofErr w:type="spellStart"/>
      <w:r>
        <w:rPr>
          <w:rFonts w:ascii="Cambria" w:eastAsia="Cambria" w:hAnsi="Cambria" w:cs="Cambria"/>
        </w:rPr>
        <w:t>agarose</w:t>
      </w:r>
      <w:proofErr w:type="spellEnd"/>
      <w:r>
        <w:rPr>
          <w:rFonts w:ascii="Cambria" w:eastAsia="Cambria" w:hAnsi="Cambria" w:cs="Cambria"/>
        </w:rPr>
        <w:t xml:space="preserve"> gel matrix and separates DNA bands of different sizes that correspond to modified or non-modified markers. These are then compared to control bands from foods known to contain GMO’s, or known to be modification free. (</w:t>
      </w:r>
      <w:r>
        <w:rPr>
          <w:rFonts w:ascii="Cambria" w:eastAsia="Cambria" w:hAnsi="Cambria" w:cs="Cambria"/>
          <w:b/>
        </w:rPr>
        <w:t>1.3.2</w:t>
      </w:r>
      <w:r>
        <w:rPr>
          <w:rFonts w:ascii="Cambria" w:eastAsia="Cambria" w:hAnsi="Cambria" w:cs="Cambria"/>
        </w:rPr>
        <w:t>)</w:t>
      </w:r>
    </w:p>
    <w:p w14:paraId="38ECE00D"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See storyboard</w:t>
      </w:r>
    </w:p>
    <w:p w14:paraId="725C32EE" w14:textId="77777777" w:rsidR="005206A0" w:rsidRDefault="005206A0">
      <w:pPr>
        <w:ind w:left="1224"/>
      </w:pPr>
    </w:p>
    <w:p w14:paraId="561AB6FE" w14:textId="77777777" w:rsidR="005206A0" w:rsidRDefault="007E77C5">
      <w:pPr>
        <w:numPr>
          <w:ilvl w:val="1"/>
          <w:numId w:val="1"/>
        </w:numPr>
        <w:ind w:hanging="432"/>
        <w:contextualSpacing/>
        <w:rPr>
          <w:rFonts w:ascii="Cambria" w:eastAsia="Cambria" w:hAnsi="Cambria" w:cs="Cambria"/>
        </w:rPr>
      </w:pPr>
      <w:r>
        <w:rPr>
          <w:rFonts w:ascii="Cambria" w:eastAsia="Cambria" w:hAnsi="Cambria" w:cs="Cambria"/>
        </w:rPr>
        <w:t>This video will illustrate the principles behind detecting genetically modified DNA from food samples, how to extract DNA and amplify markers used in the genetic modification process, and how the presence or absence of GMO’s in food samples can be established.</w:t>
      </w:r>
    </w:p>
    <w:p w14:paraId="59EB02B7"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Use shots: 3.2.2, 5.3.1.</w:t>
      </w:r>
    </w:p>
    <w:p w14:paraId="27D41B85" w14:textId="77777777" w:rsidR="005206A0" w:rsidRDefault="005206A0"/>
    <w:p w14:paraId="0F308C85" w14:textId="77777777" w:rsidR="005206A0" w:rsidRDefault="007E77C5">
      <w:pPr>
        <w:numPr>
          <w:ilvl w:val="0"/>
          <w:numId w:val="1"/>
        </w:numPr>
        <w:ind w:hanging="360"/>
        <w:contextualSpacing/>
        <w:rPr>
          <w:rFonts w:ascii="Cambria" w:eastAsia="Cambria" w:hAnsi="Cambria" w:cs="Cambria"/>
          <w:b/>
        </w:rPr>
      </w:pPr>
      <w:r>
        <w:rPr>
          <w:rFonts w:ascii="Cambria" w:eastAsia="Cambria" w:hAnsi="Cambria" w:cs="Cambria"/>
          <w:b/>
        </w:rPr>
        <w:t>Principles of Identifying Genetically Modified Foods using PCR</w:t>
      </w:r>
    </w:p>
    <w:p w14:paraId="548B7D91" w14:textId="77777777" w:rsidR="005206A0" w:rsidRDefault="005206A0">
      <w:pPr>
        <w:ind w:left="360"/>
      </w:pPr>
    </w:p>
    <w:p w14:paraId="065D06CF" w14:textId="3E3F7F0A" w:rsidR="005206A0" w:rsidRDefault="007E77C5">
      <w:pPr>
        <w:numPr>
          <w:ilvl w:val="1"/>
          <w:numId w:val="1"/>
        </w:numPr>
        <w:ind w:hanging="432"/>
        <w:contextualSpacing/>
        <w:rPr>
          <w:rFonts w:ascii="Cambria" w:eastAsia="Cambria" w:hAnsi="Cambria" w:cs="Cambria"/>
        </w:rPr>
      </w:pPr>
      <w:r>
        <w:rPr>
          <w:rFonts w:ascii="Cambria" w:eastAsia="Cambria" w:hAnsi="Cambria" w:cs="Cambria"/>
        </w:rPr>
        <w:t>Polymerase chain reaction identifies sequences of DNA that have been inserted into the genetically modified food. (</w:t>
      </w:r>
      <w:r>
        <w:rPr>
          <w:rFonts w:ascii="Cambria" w:eastAsia="Cambria" w:hAnsi="Cambria" w:cs="Cambria"/>
          <w:b/>
        </w:rPr>
        <w:t>2.1.1</w:t>
      </w:r>
      <w:r>
        <w:rPr>
          <w:rFonts w:ascii="Cambria" w:eastAsia="Cambria" w:hAnsi="Cambria" w:cs="Cambria"/>
        </w:rPr>
        <w:t xml:space="preserve">) DNA is a relatively stable </w:t>
      </w:r>
      <w:proofErr w:type="gramStart"/>
      <w:r>
        <w:rPr>
          <w:rFonts w:ascii="Cambria" w:eastAsia="Cambria" w:hAnsi="Cambria" w:cs="Cambria"/>
        </w:rPr>
        <w:t>molecule,</w:t>
      </w:r>
      <w:proofErr w:type="gramEnd"/>
      <w:r>
        <w:rPr>
          <w:rFonts w:ascii="Cambria" w:eastAsia="Cambria" w:hAnsi="Cambria" w:cs="Cambria"/>
        </w:rPr>
        <w:t xml:space="preserve"> so viable DNA fragments suitable for amplification can be isolated even from highly processed goods</w:t>
      </w:r>
      <w:r w:rsidR="00403CE1">
        <w:rPr>
          <w:rFonts w:ascii="Cambria" w:eastAsia="Cambria" w:hAnsi="Cambria" w:cs="Cambria"/>
        </w:rPr>
        <w:t>, like corn chips or vegetable burgers.</w:t>
      </w:r>
      <w:r w:rsidR="00394598">
        <w:rPr>
          <w:rFonts w:ascii="Cambria" w:eastAsia="Cambria" w:hAnsi="Cambria" w:cs="Cambria"/>
        </w:rPr>
        <w:t xml:space="preserve"> </w:t>
      </w:r>
      <w:r>
        <w:rPr>
          <w:rFonts w:ascii="Cambria" w:eastAsia="Cambria" w:hAnsi="Cambria" w:cs="Cambria"/>
        </w:rPr>
        <w:t>(</w:t>
      </w:r>
      <w:r>
        <w:rPr>
          <w:rFonts w:ascii="Cambria" w:eastAsia="Cambria" w:hAnsi="Cambria" w:cs="Cambria"/>
          <w:b/>
        </w:rPr>
        <w:t>2.1.2</w:t>
      </w:r>
      <w:r>
        <w:rPr>
          <w:rFonts w:ascii="Cambria" w:eastAsia="Cambria" w:hAnsi="Cambria" w:cs="Cambria"/>
        </w:rPr>
        <w:t>)</w:t>
      </w:r>
    </w:p>
    <w:p w14:paraId="39DAF297"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See storyboard</w:t>
      </w:r>
    </w:p>
    <w:p w14:paraId="1F9957F6" w14:textId="77777777" w:rsidR="005206A0" w:rsidRDefault="005206A0">
      <w:pPr>
        <w:ind w:left="1224"/>
      </w:pPr>
    </w:p>
    <w:p w14:paraId="58D02852" w14:textId="77777777" w:rsidR="005206A0" w:rsidRDefault="007E77C5">
      <w:pPr>
        <w:numPr>
          <w:ilvl w:val="1"/>
          <w:numId w:val="1"/>
        </w:numPr>
        <w:ind w:hanging="432"/>
        <w:contextualSpacing/>
        <w:rPr>
          <w:rFonts w:ascii="Cambria" w:eastAsia="Cambria" w:hAnsi="Cambria" w:cs="Cambria"/>
        </w:rPr>
      </w:pPr>
      <w:r>
        <w:rPr>
          <w:rFonts w:ascii="Cambria" w:eastAsia="Cambria" w:hAnsi="Cambria" w:cs="Cambria"/>
        </w:rPr>
        <w:t>A small number of regulatory DNA sequences are used to control the expression of inserted genes, so these sequences are present in the majority of GM crops (</w:t>
      </w:r>
      <w:r>
        <w:rPr>
          <w:rFonts w:ascii="Cambria" w:eastAsia="Cambria" w:hAnsi="Cambria" w:cs="Cambria"/>
          <w:b/>
        </w:rPr>
        <w:t>2.2.1</w:t>
      </w:r>
      <w:r>
        <w:rPr>
          <w:rFonts w:ascii="Cambria" w:eastAsia="Cambria" w:hAnsi="Cambria" w:cs="Cambria"/>
        </w:rPr>
        <w:t xml:space="preserve">). This procedure identifies two of the most commonly used, the 35S promoter gene and the </w:t>
      </w:r>
      <w:proofErr w:type="spellStart"/>
      <w:r>
        <w:rPr>
          <w:rFonts w:ascii="Cambria" w:eastAsia="Cambria" w:hAnsi="Cambria" w:cs="Cambria"/>
        </w:rPr>
        <w:t>nopaline</w:t>
      </w:r>
      <w:proofErr w:type="spellEnd"/>
      <w:r>
        <w:rPr>
          <w:rFonts w:ascii="Cambria" w:eastAsia="Cambria" w:hAnsi="Cambria" w:cs="Cambria"/>
        </w:rPr>
        <w:t xml:space="preserve"> synthase terminator gene.  The 35s sequence is a strong promoter, and when attached to an inserted gene will drive constant, high levels of expression. The </w:t>
      </w:r>
      <w:proofErr w:type="spellStart"/>
      <w:r>
        <w:rPr>
          <w:rFonts w:ascii="Cambria" w:eastAsia="Cambria" w:hAnsi="Cambria" w:cs="Cambria"/>
        </w:rPr>
        <w:t>nopaline</w:t>
      </w:r>
      <w:proofErr w:type="spellEnd"/>
      <w:r>
        <w:rPr>
          <w:rFonts w:ascii="Cambria" w:eastAsia="Cambria" w:hAnsi="Cambria" w:cs="Cambria"/>
        </w:rPr>
        <w:t xml:space="preserve"> synthase terminator is included to stop transcription of the inserted gene at the desired endpoint </w:t>
      </w:r>
      <w:r>
        <w:rPr>
          <w:rFonts w:ascii="Cambria" w:eastAsia="Cambria" w:hAnsi="Cambria" w:cs="Cambria"/>
          <w:b/>
        </w:rPr>
        <w:t>(2.2.2</w:t>
      </w:r>
      <w:r>
        <w:rPr>
          <w:rFonts w:ascii="Cambria" w:eastAsia="Cambria" w:hAnsi="Cambria" w:cs="Cambria"/>
        </w:rPr>
        <w:t>).</w:t>
      </w:r>
    </w:p>
    <w:p w14:paraId="44A7B538"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See storyboard</w:t>
      </w:r>
    </w:p>
    <w:p w14:paraId="70E0009B" w14:textId="77777777" w:rsidR="005206A0" w:rsidRDefault="005206A0">
      <w:pPr>
        <w:ind w:left="1224"/>
      </w:pPr>
    </w:p>
    <w:p w14:paraId="5C841D4A" w14:textId="44942FA7" w:rsidR="005206A0" w:rsidRDefault="007E77C5">
      <w:pPr>
        <w:numPr>
          <w:ilvl w:val="1"/>
          <w:numId w:val="1"/>
        </w:numPr>
        <w:ind w:hanging="432"/>
        <w:contextualSpacing/>
        <w:rPr>
          <w:rFonts w:ascii="Cambria" w:eastAsia="Cambria" w:hAnsi="Cambria" w:cs="Cambria"/>
        </w:rPr>
      </w:pPr>
      <w:r>
        <w:rPr>
          <w:rFonts w:ascii="Cambria" w:eastAsia="Cambria" w:hAnsi="Cambria" w:cs="Cambria"/>
        </w:rPr>
        <w:t>PCR involves repetitive heating and cooling cycles in a thermal cyc</w:t>
      </w:r>
      <w:r w:rsidR="00394598">
        <w:rPr>
          <w:rFonts w:ascii="Cambria" w:eastAsia="Cambria" w:hAnsi="Cambria" w:cs="Cambria"/>
        </w:rPr>
        <w:t>ler. Heating the sample to 94 degrees</w:t>
      </w:r>
      <w:r>
        <w:rPr>
          <w:rFonts w:ascii="Cambria" w:eastAsia="Cambria" w:hAnsi="Cambria" w:cs="Cambria"/>
        </w:rPr>
        <w:t xml:space="preserve"> causes DNA strands to denature and separate. Rapid cooling to </w:t>
      </w:r>
      <w:r w:rsidR="00B13879">
        <w:rPr>
          <w:rFonts w:ascii="Cambria" w:eastAsia="Cambria" w:hAnsi="Cambria" w:cs="Cambria"/>
        </w:rPr>
        <w:t>between 45 and 65</w:t>
      </w:r>
      <w:r w:rsidR="00394598">
        <w:rPr>
          <w:rFonts w:ascii="Cambria" w:eastAsia="Cambria" w:hAnsi="Cambria" w:cs="Cambria"/>
        </w:rPr>
        <w:t xml:space="preserve"> degrees</w:t>
      </w:r>
      <w:r w:rsidR="00B13879">
        <w:rPr>
          <w:rFonts w:ascii="Cambria" w:eastAsia="Cambria" w:hAnsi="Cambria" w:cs="Cambria"/>
        </w:rPr>
        <w:t xml:space="preserve"> </w:t>
      </w:r>
      <w:r>
        <w:rPr>
          <w:rFonts w:ascii="Cambria" w:eastAsia="Cambria" w:hAnsi="Cambria" w:cs="Cambria"/>
        </w:rPr>
        <w:t>allows primers to anneal to the separated DNA strands. Finally, reheating to 72</w:t>
      </w:r>
      <w:r>
        <w:rPr>
          <w:rFonts w:ascii="Cambria" w:eastAsia="Cambria" w:hAnsi="Cambria" w:cs="Cambria"/>
          <w:vertAlign w:val="superscript"/>
        </w:rPr>
        <w:t xml:space="preserve"> </w:t>
      </w:r>
      <w:r w:rsidR="00394598">
        <w:rPr>
          <w:rFonts w:ascii="Cambria" w:eastAsia="Cambria" w:hAnsi="Cambria" w:cs="Cambria"/>
        </w:rPr>
        <w:t>degrees</w:t>
      </w:r>
      <w:r>
        <w:rPr>
          <w:rFonts w:ascii="Cambria" w:eastAsia="Cambria" w:hAnsi="Cambria" w:cs="Cambria"/>
        </w:rPr>
        <w:t xml:space="preserve"> allows the </w:t>
      </w:r>
      <w:proofErr w:type="spellStart"/>
      <w:r>
        <w:rPr>
          <w:rFonts w:ascii="Cambria" w:eastAsia="Cambria" w:hAnsi="Cambria" w:cs="Cambria"/>
          <w:i/>
        </w:rPr>
        <w:t>Taq</w:t>
      </w:r>
      <w:proofErr w:type="spellEnd"/>
      <w:r>
        <w:rPr>
          <w:rFonts w:ascii="Cambria" w:eastAsia="Cambria" w:hAnsi="Cambria" w:cs="Cambria"/>
        </w:rPr>
        <w:t xml:space="preserve"> polymerase enzyme to extend the primers and complete duplication of the target region.</w:t>
      </w:r>
    </w:p>
    <w:p w14:paraId="536477C6"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See storyboard</w:t>
      </w:r>
    </w:p>
    <w:p w14:paraId="5053C33E" w14:textId="77777777" w:rsidR="005206A0" w:rsidRDefault="005206A0">
      <w:pPr>
        <w:ind w:left="1224"/>
      </w:pPr>
    </w:p>
    <w:p w14:paraId="3875F2F9" w14:textId="77777777" w:rsidR="005206A0" w:rsidRDefault="007E77C5">
      <w:pPr>
        <w:numPr>
          <w:ilvl w:val="1"/>
          <w:numId w:val="1"/>
        </w:numPr>
        <w:ind w:hanging="432"/>
        <w:contextualSpacing/>
        <w:rPr>
          <w:rFonts w:ascii="Cambria" w:eastAsia="Cambria" w:hAnsi="Cambria" w:cs="Cambria"/>
        </w:rPr>
      </w:pPr>
      <w:r>
        <w:rPr>
          <w:rFonts w:ascii="Cambria" w:eastAsia="Cambria" w:hAnsi="Cambria" w:cs="Cambria"/>
        </w:rPr>
        <w:t>Purchased plant primer is added to each sample, and will amplify in samples containing plant DNA (</w:t>
      </w:r>
      <w:r>
        <w:rPr>
          <w:rFonts w:ascii="Cambria" w:eastAsia="Cambria" w:hAnsi="Cambria" w:cs="Cambria"/>
          <w:b/>
        </w:rPr>
        <w:t>2.4.1</w:t>
      </w:r>
      <w:r>
        <w:rPr>
          <w:rFonts w:ascii="Cambria" w:eastAsia="Cambria" w:hAnsi="Cambria" w:cs="Cambria"/>
        </w:rPr>
        <w:t xml:space="preserve">). GMO positive templates for 35S and NOS </w:t>
      </w:r>
      <w:r w:rsidR="00B13879" w:rsidRPr="00B13879">
        <w:rPr>
          <w:rFonts w:ascii="Cambria" w:eastAsia="Cambria" w:hAnsi="Cambria" w:cs="Cambria"/>
        </w:rPr>
        <w:t xml:space="preserve">(pronounced N-O-S) </w:t>
      </w:r>
      <w:r>
        <w:rPr>
          <w:rFonts w:ascii="Cambria" w:eastAsia="Cambria" w:hAnsi="Cambria" w:cs="Cambria"/>
        </w:rPr>
        <w:t>used to provide a positive control for GMOs. A certified non-GMO is used as a negative control. If any of these control reactions show unexpected bands, the results of test samples cannot be trusted (</w:t>
      </w:r>
      <w:r>
        <w:rPr>
          <w:rFonts w:ascii="Cambria" w:eastAsia="Cambria" w:hAnsi="Cambria" w:cs="Cambria"/>
          <w:b/>
        </w:rPr>
        <w:t>2.4.2</w:t>
      </w:r>
      <w:r>
        <w:rPr>
          <w:rFonts w:ascii="Cambria" w:eastAsia="Cambria" w:hAnsi="Cambria" w:cs="Cambria"/>
        </w:rPr>
        <w:t>).</w:t>
      </w:r>
    </w:p>
    <w:p w14:paraId="1FF6FEF2"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 xml:space="preserve">See storyboard </w:t>
      </w:r>
    </w:p>
    <w:p w14:paraId="619F3E23" w14:textId="77777777" w:rsidR="005206A0" w:rsidRDefault="005206A0">
      <w:pPr>
        <w:ind w:left="1224"/>
      </w:pPr>
    </w:p>
    <w:p w14:paraId="351FB5B5" w14:textId="77777777" w:rsidR="005206A0" w:rsidRDefault="007E77C5">
      <w:pPr>
        <w:numPr>
          <w:ilvl w:val="1"/>
          <w:numId w:val="1"/>
        </w:numPr>
        <w:ind w:hanging="432"/>
        <w:contextualSpacing/>
        <w:rPr>
          <w:rFonts w:ascii="Cambria" w:eastAsia="Cambria" w:hAnsi="Cambria" w:cs="Cambria"/>
        </w:rPr>
      </w:pPr>
      <w:r>
        <w:rPr>
          <w:rFonts w:ascii="Cambria" w:eastAsia="Cambria" w:hAnsi="Cambria" w:cs="Cambria"/>
        </w:rPr>
        <w:t xml:space="preserve">Amplified DNA is run through an </w:t>
      </w:r>
      <w:proofErr w:type="spellStart"/>
      <w:r>
        <w:rPr>
          <w:rFonts w:ascii="Cambria" w:eastAsia="Cambria" w:hAnsi="Cambria" w:cs="Cambria"/>
        </w:rPr>
        <w:t>agarose</w:t>
      </w:r>
      <w:proofErr w:type="spellEnd"/>
      <w:r>
        <w:rPr>
          <w:rFonts w:ascii="Cambria" w:eastAsia="Cambria" w:hAnsi="Cambria" w:cs="Cambria"/>
        </w:rPr>
        <w:t xml:space="preserve"> gel by electrophoresis. PCR products are mixed with a dye and loaded into wells. DNA is negatively charged, and when loaded into the gel at the cathode end of the chamber will move toward the anode end when current is applied. Larger DNA fragments cannot move as easily through the gel matrix so will stay closer to the cathode, while smaller sequences move toward the anode end, resulting in separation of differently sized DNA into distinct bands.</w:t>
      </w:r>
    </w:p>
    <w:p w14:paraId="1C8AB74C"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See storyboard</w:t>
      </w:r>
    </w:p>
    <w:p w14:paraId="10A6B096" w14:textId="77777777" w:rsidR="005206A0" w:rsidRDefault="005206A0">
      <w:pPr>
        <w:ind w:left="1224"/>
      </w:pPr>
    </w:p>
    <w:p w14:paraId="65D11307" w14:textId="77777777" w:rsidR="005206A0" w:rsidRDefault="007E77C5">
      <w:pPr>
        <w:numPr>
          <w:ilvl w:val="1"/>
          <w:numId w:val="1"/>
        </w:numPr>
        <w:ind w:hanging="432"/>
        <w:contextualSpacing/>
        <w:rPr>
          <w:rFonts w:ascii="Cambria" w:eastAsia="Cambria" w:hAnsi="Cambria" w:cs="Cambria"/>
        </w:rPr>
      </w:pPr>
      <w:r>
        <w:rPr>
          <w:rFonts w:ascii="Cambria" w:eastAsia="Cambria" w:hAnsi="Cambria" w:cs="Cambria"/>
        </w:rPr>
        <w:t xml:space="preserve">After electrophoresis, gel staining helps visualize separated DNA bands. The stain binds to DNA, making it visible against a reference background or under UV light. Using known locations for bands of sizes corresponding to </w:t>
      </w:r>
      <w:r>
        <w:rPr>
          <w:rFonts w:ascii="Cambria" w:eastAsia="Cambria" w:hAnsi="Cambria" w:cs="Cambria"/>
        </w:rPr>
        <w:lastRenderedPageBreak/>
        <w:t>the presence or absence of 35S or NOS terminator genes, test samples can be examined and GMO status determined.</w:t>
      </w:r>
    </w:p>
    <w:p w14:paraId="20D3D7A6"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See storyboard</w:t>
      </w:r>
    </w:p>
    <w:p w14:paraId="7A04C88D" w14:textId="77777777" w:rsidR="005206A0" w:rsidRDefault="005206A0"/>
    <w:p w14:paraId="248ED3D8" w14:textId="77777777" w:rsidR="005206A0" w:rsidRDefault="007E77C5">
      <w:pPr>
        <w:numPr>
          <w:ilvl w:val="1"/>
          <w:numId w:val="1"/>
        </w:numPr>
        <w:ind w:hanging="432"/>
        <w:contextualSpacing/>
        <w:rPr>
          <w:rFonts w:ascii="Cambria" w:eastAsia="Cambria" w:hAnsi="Cambria" w:cs="Cambria"/>
        </w:rPr>
      </w:pPr>
      <w:r>
        <w:rPr>
          <w:rFonts w:ascii="Cambria" w:eastAsia="Cambria" w:hAnsi="Cambria" w:cs="Cambria"/>
        </w:rPr>
        <w:t>Now that</w:t>
      </w:r>
      <w:r>
        <w:rPr>
          <w:rFonts w:ascii="Cambria" w:eastAsia="Cambria" w:hAnsi="Cambria" w:cs="Cambria"/>
          <w:color w:val="FF0000"/>
        </w:rPr>
        <w:t xml:space="preserve"> </w:t>
      </w:r>
      <w:r>
        <w:rPr>
          <w:rFonts w:ascii="Cambria" w:eastAsia="Cambria" w:hAnsi="Cambria" w:cs="Cambria"/>
        </w:rPr>
        <w:t>we are familiar with the principles behind GMO detection and the use of PCR and electrophoresis for GMO identification, let’s take a look at how this can be carried out in the laboratory.</w:t>
      </w:r>
    </w:p>
    <w:p w14:paraId="1661BA72"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MED: Talent examining food before grinding.</w:t>
      </w:r>
    </w:p>
    <w:p w14:paraId="3E3A6B00" w14:textId="77777777" w:rsidR="005206A0" w:rsidRDefault="005206A0"/>
    <w:p w14:paraId="6227B2B1" w14:textId="77777777" w:rsidR="005206A0" w:rsidRDefault="007E77C5">
      <w:pPr>
        <w:numPr>
          <w:ilvl w:val="0"/>
          <w:numId w:val="1"/>
        </w:numPr>
        <w:ind w:hanging="360"/>
        <w:contextualSpacing/>
        <w:rPr>
          <w:rFonts w:ascii="Cambria" w:eastAsia="Cambria" w:hAnsi="Cambria" w:cs="Cambria"/>
          <w:b/>
        </w:rPr>
      </w:pPr>
      <w:r>
        <w:rPr>
          <w:rFonts w:ascii="Cambria" w:eastAsia="Cambria" w:hAnsi="Cambria" w:cs="Cambria"/>
          <w:b/>
        </w:rPr>
        <w:t>Extraction of DNA from Food Samples</w:t>
      </w:r>
    </w:p>
    <w:p w14:paraId="27FF2C62" w14:textId="77777777" w:rsidR="005206A0" w:rsidRDefault="005206A0"/>
    <w:p w14:paraId="03567DA7" w14:textId="05340190" w:rsidR="005206A0" w:rsidRDefault="007E77C5">
      <w:pPr>
        <w:numPr>
          <w:ilvl w:val="1"/>
          <w:numId w:val="1"/>
        </w:numPr>
        <w:ind w:hanging="432"/>
        <w:contextualSpacing/>
        <w:rPr>
          <w:rFonts w:ascii="Cambria" w:eastAsia="Cambria" w:hAnsi="Cambria" w:cs="Cambria"/>
        </w:rPr>
      </w:pPr>
      <w:r>
        <w:rPr>
          <w:rFonts w:ascii="Cambria" w:eastAsia="Cambria" w:hAnsi="Cambria" w:cs="Cambria"/>
        </w:rPr>
        <w:t xml:space="preserve">Once the food products of interest have been identified, analysis can begin. To extract the DNA, take two clean </w:t>
      </w:r>
      <w:proofErr w:type="spellStart"/>
      <w:r>
        <w:rPr>
          <w:rFonts w:ascii="Cambria" w:eastAsia="Cambria" w:hAnsi="Cambria" w:cs="Cambria"/>
        </w:rPr>
        <w:t>screwcap</w:t>
      </w:r>
      <w:proofErr w:type="spellEnd"/>
      <w:r>
        <w:rPr>
          <w:rFonts w:ascii="Cambria" w:eastAsia="Cambria" w:hAnsi="Cambria" w:cs="Cambria"/>
        </w:rPr>
        <w:t xml:space="preserve"> tubes, and into each of these transfer 500 µL of purchased </w:t>
      </w:r>
      <w:r w:rsidR="00BD1EDC">
        <w:rPr>
          <w:rFonts w:ascii="Cambria" w:eastAsia="Cambria" w:hAnsi="Cambria" w:cs="Cambria"/>
        </w:rPr>
        <w:t>DNA isolation reagent</w:t>
      </w:r>
      <w:r>
        <w:rPr>
          <w:rFonts w:ascii="Cambria" w:eastAsia="Cambria" w:hAnsi="Cambria" w:cs="Cambria"/>
        </w:rPr>
        <w:t xml:space="preserve">, making sure to pipette the mix up and down between aliquots to evenly mix the </w:t>
      </w:r>
      <w:r w:rsidR="00BD1EDC">
        <w:rPr>
          <w:rFonts w:ascii="Cambria" w:eastAsia="Cambria" w:hAnsi="Cambria" w:cs="Cambria"/>
        </w:rPr>
        <w:t>reagent</w:t>
      </w:r>
      <w:r>
        <w:rPr>
          <w:rFonts w:ascii="Cambria" w:eastAsia="Cambria" w:hAnsi="Cambria" w:cs="Cambria"/>
        </w:rPr>
        <w:t>. Label one of the tubes “non-GMO”, and the other “Test”.</w:t>
      </w:r>
    </w:p>
    <w:p w14:paraId="281F1F2D"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WIDE: Establishing shot. Talent approaches bench with ice bucket containing tubes.</w:t>
      </w:r>
    </w:p>
    <w:p w14:paraId="4CFBBAF8"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MED over-the-shoulder: Talent pipettes aliquots and demonstrates pipetting up and down to mix the matrix.</w:t>
      </w:r>
    </w:p>
    <w:p w14:paraId="704089B8"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CU: Talent labels tubes.</w:t>
      </w:r>
    </w:p>
    <w:p w14:paraId="76F03893" w14:textId="77777777" w:rsidR="005206A0" w:rsidRDefault="005206A0">
      <w:pPr>
        <w:ind w:left="1224"/>
      </w:pPr>
    </w:p>
    <w:p w14:paraId="78B74C6B" w14:textId="77777777" w:rsidR="005206A0" w:rsidRDefault="007E77C5">
      <w:pPr>
        <w:numPr>
          <w:ilvl w:val="1"/>
          <w:numId w:val="1"/>
        </w:numPr>
        <w:ind w:hanging="432"/>
        <w:contextualSpacing/>
        <w:rPr>
          <w:rFonts w:ascii="Cambria" w:eastAsia="Cambria" w:hAnsi="Cambria" w:cs="Cambria"/>
        </w:rPr>
      </w:pPr>
      <w:r>
        <w:rPr>
          <w:rFonts w:ascii="Cambria" w:eastAsia="Cambria" w:hAnsi="Cambria" w:cs="Cambria"/>
        </w:rPr>
        <w:t xml:space="preserve">Next, weigh out 0.5 g of certified non-GMO food, and place into a clean mortar. Add 2.5 mL of distilled water, and grind with the pestle for 2 minutes to form </w:t>
      </w:r>
      <w:proofErr w:type="gramStart"/>
      <w:r>
        <w:rPr>
          <w:rFonts w:ascii="Cambria" w:eastAsia="Cambria" w:hAnsi="Cambria" w:cs="Cambria"/>
        </w:rPr>
        <w:t>a slurry</w:t>
      </w:r>
      <w:proofErr w:type="gramEnd"/>
      <w:r>
        <w:rPr>
          <w:rFonts w:ascii="Cambria" w:eastAsia="Cambria" w:hAnsi="Cambria" w:cs="Cambria"/>
        </w:rPr>
        <w:t xml:space="preserve"> (</w:t>
      </w:r>
      <w:r>
        <w:rPr>
          <w:rFonts w:ascii="Cambria" w:eastAsia="Cambria" w:hAnsi="Cambria" w:cs="Cambria"/>
          <w:b/>
        </w:rPr>
        <w:t>TEXT</w:t>
      </w:r>
      <w:r>
        <w:rPr>
          <w:rFonts w:ascii="Cambria" w:eastAsia="Cambria" w:hAnsi="Cambria" w:cs="Cambria"/>
        </w:rPr>
        <w:t>: 2 min). Add another 2.5 mL distilled water and continue grinding the slurry until it becomes smooth enough to pipette. Repeat this process to prepare the test sample.</w:t>
      </w:r>
    </w:p>
    <w:p w14:paraId="2AFBB02A"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MED: Talent approaches scale, measures out food, places in mortar.</w:t>
      </w:r>
    </w:p>
    <w:p w14:paraId="14A20883"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MED: Talent adds distilled water to mortar and begins grinding.</w:t>
      </w:r>
    </w:p>
    <w:p w14:paraId="272D477C"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CU: Talent adds another 2.5 mL water to the paste and continues grinding.</w:t>
      </w:r>
    </w:p>
    <w:p w14:paraId="0F1C14E0" w14:textId="77777777" w:rsidR="005206A0" w:rsidRDefault="005206A0">
      <w:pPr>
        <w:ind w:left="1224"/>
      </w:pPr>
    </w:p>
    <w:p w14:paraId="43598B06" w14:textId="47C31F28" w:rsidR="005206A0" w:rsidRDefault="007E77C5">
      <w:pPr>
        <w:numPr>
          <w:ilvl w:val="1"/>
          <w:numId w:val="1"/>
        </w:numPr>
        <w:ind w:hanging="432"/>
        <w:contextualSpacing/>
        <w:rPr>
          <w:rFonts w:ascii="Cambria" w:eastAsia="Cambria" w:hAnsi="Cambria" w:cs="Cambria"/>
        </w:rPr>
      </w:pPr>
      <w:r>
        <w:rPr>
          <w:rFonts w:ascii="Cambria" w:eastAsia="Cambria" w:hAnsi="Cambria" w:cs="Cambria"/>
        </w:rPr>
        <w:t xml:space="preserve">Pipette 50 µL of the known non-GMO slurry to the “non-GMO” labeled </w:t>
      </w:r>
      <w:proofErr w:type="spellStart"/>
      <w:r>
        <w:rPr>
          <w:rFonts w:ascii="Cambria" w:eastAsia="Cambria" w:hAnsi="Cambria" w:cs="Cambria"/>
        </w:rPr>
        <w:t>screwcap</w:t>
      </w:r>
      <w:proofErr w:type="spellEnd"/>
      <w:r>
        <w:rPr>
          <w:rFonts w:ascii="Cambria" w:eastAsia="Cambria" w:hAnsi="Cambria" w:cs="Cambria"/>
        </w:rPr>
        <w:t xml:space="preserve"> tube containing the</w:t>
      </w:r>
      <w:r w:rsidR="00BD1EDC">
        <w:rPr>
          <w:rFonts w:ascii="Cambria" w:eastAsia="Cambria" w:hAnsi="Cambria" w:cs="Cambria"/>
        </w:rPr>
        <w:t xml:space="preserve"> DNA isolation reagent</w:t>
      </w:r>
      <w:r>
        <w:rPr>
          <w:rFonts w:ascii="Cambria" w:eastAsia="Cambria" w:hAnsi="Cambria" w:cs="Cambria"/>
        </w:rPr>
        <w:t xml:space="preserve">. Now add 50 µL of the test food sample slurry to the </w:t>
      </w:r>
      <w:proofErr w:type="spellStart"/>
      <w:r>
        <w:rPr>
          <w:rFonts w:ascii="Cambria" w:eastAsia="Cambria" w:hAnsi="Cambria" w:cs="Cambria"/>
        </w:rPr>
        <w:t>screwcap</w:t>
      </w:r>
      <w:proofErr w:type="spellEnd"/>
      <w:r>
        <w:rPr>
          <w:rFonts w:ascii="Cambria" w:eastAsia="Cambria" w:hAnsi="Cambria" w:cs="Cambria"/>
        </w:rPr>
        <w:t xml:space="preserve"> tube marked “Test”.</w:t>
      </w:r>
    </w:p>
    <w:p w14:paraId="5D37411E"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MED: Talent pipettes slurries into respective tubes.</w:t>
      </w:r>
    </w:p>
    <w:p w14:paraId="2BC9F0DE"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CU: Two different tubes containing the different labeled samples.</w:t>
      </w:r>
    </w:p>
    <w:p w14:paraId="7D2A4DBC" w14:textId="77777777" w:rsidR="005206A0" w:rsidRDefault="005206A0">
      <w:pPr>
        <w:ind w:left="1224"/>
      </w:pPr>
    </w:p>
    <w:p w14:paraId="5AF52460" w14:textId="44B51633" w:rsidR="005206A0" w:rsidRDefault="007E77C5">
      <w:pPr>
        <w:numPr>
          <w:ilvl w:val="1"/>
          <w:numId w:val="1"/>
        </w:numPr>
        <w:ind w:hanging="432"/>
        <w:contextualSpacing/>
        <w:rPr>
          <w:rFonts w:ascii="Cambria" w:eastAsia="Cambria" w:hAnsi="Cambria" w:cs="Cambria"/>
        </w:rPr>
      </w:pPr>
      <w:r>
        <w:rPr>
          <w:rFonts w:ascii="Cambria" w:eastAsia="Cambria" w:hAnsi="Cambria" w:cs="Cambria"/>
        </w:rPr>
        <w:t xml:space="preserve">Vortex the two tubes containing the food samples and </w:t>
      </w:r>
      <w:r w:rsidR="00BD1EDC">
        <w:rPr>
          <w:rFonts w:ascii="Cambria" w:eastAsia="Cambria" w:hAnsi="Cambria" w:cs="Cambria"/>
        </w:rPr>
        <w:t>DNA reagent</w:t>
      </w:r>
      <w:r>
        <w:rPr>
          <w:rFonts w:ascii="Cambria" w:eastAsia="Cambria" w:hAnsi="Cambria" w:cs="Cambria"/>
        </w:rPr>
        <w:t xml:space="preserve"> for one minute (</w:t>
      </w:r>
      <w:r>
        <w:rPr>
          <w:rFonts w:ascii="Cambria" w:eastAsia="Cambria" w:hAnsi="Cambria" w:cs="Cambria"/>
          <w:b/>
        </w:rPr>
        <w:t>TEXT</w:t>
      </w:r>
      <w:r>
        <w:rPr>
          <w:rFonts w:ascii="Cambria" w:eastAsia="Cambria" w:hAnsi="Cambria" w:cs="Cambria"/>
        </w:rPr>
        <w:t>: 1 min). Next, place the tubes in a water bath at 95 degrees for 5 minutes (</w:t>
      </w:r>
      <w:r>
        <w:rPr>
          <w:rFonts w:ascii="Cambria" w:eastAsia="Cambria" w:hAnsi="Cambria" w:cs="Cambria"/>
          <w:b/>
        </w:rPr>
        <w:t>TEXT</w:t>
      </w:r>
      <w:r>
        <w:rPr>
          <w:rFonts w:ascii="Cambria" w:eastAsia="Cambria" w:hAnsi="Cambria" w:cs="Cambria"/>
        </w:rPr>
        <w:t>: 95</w:t>
      </w:r>
      <w:r>
        <w:rPr>
          <w:rFonts w:ascii="Cambria" w:eastAsia="Cambria" w:hAnsi="Cambria" w:cs="Cambria"/>
          <w:vertAlign w:val="superscript"/>
        </w:rPr>
        <w:t xml:space="preserve"> </w:t>
      </w:r>
      <w:r>
        <w:rPr>
          <w:rFonts w:ascii="Cambria" w:eastAsia="Cambria" w:hAnsi="Cambria" w:cs="Cambria"/>
        </w:rPr>
        <w:t xml:space="preserve">°C 5 min). </w:t>
      </w:r>
    </w:p>
    <w:p w14:paraId="0981531E"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MED: Talent vortexes tubes.</w:t>
      </w:r>
    </w:p>
    <w:p w14:paraId="415E4A04"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MED: Talent places tubes into water bath.</w:t>
      </w:r>
    </w:p>
    <w:p w14:paraId="594A440F" w14:textId="77777777" w:rsidR="005206A0" w:rsidRDefault="005206A0">
      <w:pPr>
        <w:ind w:left="1224"/>
      </w:pPr>
    </w:p>
    <w:p w14:paraId="1121CDAB" w14:textId="77777777" w:rsidR="005206A0" w:rsidRDefault="007E77C5">
      <w:pPr>
        <w:numPr>
          <w:ilvl w:val="1"/>
          <w:numId w:val="1"/>
        </w:numPr>
        <w:ind w:hanging="432"/>
        <w:contextualSpacing/>
        <w:rPr>
          <w:rFonts w:ascii="Cambria" w:eastAsia="Cambria" w:hAnsi="Cambria" w:cs="Cambria"/>
        </w:rPr>
      </w:pPr>
      <w:r>
        <w:rPr>
          <w:rFonts w:ascii="Cambria" w:eastAsia="Cambria" w:hAnsi="Cambria" w:cs="Cambria"/>
        </w:rPr>
        <w:t>Finally, place the tubes in a centrifuge for 5 minutes (</w:t>
      </w:r>
      <w:r>
        <w:rPr>
          <w:rFonts w:ascii="Cambria" w:eastAsia="Cambria" w:hAnsi="Cambria" w:cs="Cambria"/>
          <w:b/>
        </w:rPr>
        <w:t>TEXT</w:t>
      </w:r>
      <w:r>
        <w:rPr>
          <w:rFonts w:ascii="Cambria" w:eastAsia="Cambria" w:hAnsi="Cambria" w:cs="Cambria"/>
        </w:rPr>
        <w:t xml:space="preserve">: 5 min). Upon examination, a solid pellet should be formed at the bottom of the tube. If a </w:t>
      </w:r>
      <w:r>
        <w:rPr>
          <w:rFonts w:ascii="Cambria" w:eastAsia="Cambria" w:hAnsi="Cambria" w:cs="Cambria"/>
        </w:rPr>
        <w:lastRenderedPageBreak/>
        <w:t>pellet is not formed after 5 minutes, centrifuge again for 2-minute intervals until a pellet forms. Samples can now be used immediately for PCR, or stored in a refrigerator for up to one week.</w:t>
      </w:r>
    </w:p>
    <w:p w14:paraId="58DBC0E8"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MED: Talent removes tubes from water bath, dries and places tubes in centrifuge.</w:t>
      </w:r>
    </w:p>
    <w:p w14:paraId="01846F6F"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MED: Talent removes tubes from centrifuge.</w:t>
      </w:r>
    </w:p>
    <w:p w14:paraId="50B39F0F"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CU: Tubes with pellets at bottom.</w:t>
      </w:r>
    </w:p>
    <w:p w14:paraId="15E9E2F6" w14:textId="77777777" w:rsidR="005206A0" w:rsidRDefault="005206A0"/>
    <w:p w14:paraId="48B4B482" w14:textId="77777777" w:rsidR="005206A0" w:rsidRDefault="007E77C5">
      <w:pPr>
        <w:numPr>
          <w:ilvl w:val="0"/>
          <w:numId w:val="1"/>
        </w:numPr>
        <w:ind w:hanging="360"/>
        <w:contextualSpacing/>
        <w:rPr>
          <w:rFonts w:ascii="Cambria" w:eastAsia="Cambria" w:hAnsi="Cambria" w:cs="Cambria"/>
          <w:b/>
        </w:rPr>
      </w:pPr>
      <w:r>
        <w:rPr>
          <w:rFonts w:ascii="Cambria" w:eastAsia="Cambria" w:hAnsi="Cambria" w:cs="Cambria"/>
          <w:b/>
        </w:rPr>
        <w:t>Setting up PCR</w:t>
      </w:r>
    </w:p>
    <w:p w14:paraId="577DC175" w14:textId="77777777" w:rsidR="005206A0" w:rsidRDefault="005206A0">
      <w:pPr>
        <w:ind w:left="360"/>
      </w:pPr>
    </w:p>
    <w:p w14:paraId="0E73845E" w14:textId="7221838F" w:rsidR="005206A0" w:rsidRDefault="007E77C5">
      <w:pPr>
        <w:numPr>
          <w:ilvl w:val="1"/>
          <w:numId w:val="1"/>
        </w:numPr>
        <w:ind w:hanging="432"/>
        <w:contextualSpacing/>
        <w:rPr>
          <w:rFonts w:ascii="Cambria" w:eastAsia="Cambria" w:hAnsi="Cambria" w:cs="Cambria"/>
        </w:rPr>
      </w:pPr>
      <w:r>
        <w:rPr>
          <w:rFonts w:ascii="Cambria" w:eastAsia="Cambria" w:hAnsi="Cambria" w:cs="Cambria"/>
        </w:rPr>
        <w:t xml:space="preserve">First, number six PCR tubes. These numbers will correspond to the tube contents listed in the Table. Place each of the labeled PCR tubes in a </w:t>
      </w:r>
      <w:proofErr w:type="spellStart"/>
      <w:r>
        <w:rPr>
          <w:rFonts w:ascii="Cambria" w:eastAsia="Cambria" w:hAnsi="Cambria" w:cs="Cambria"/>
        </w:rPr>
        <w:t>microtube</w:t>
      </w:r>
      <w:proofErr w:type="spellEnd"/>
      <w:r>
        <w:rPr>
          <w:rFonts w:ascii="Cambria" w:eastAsia="Cambria" w:hAnsi="Cambria" w:cs="Cambria"/>
        </w:rPr>
        <w:t xml:space="preserve"> holder with caps open. (Editor: have Table 1 onscreen during 4.1-4.2)</w:t>
      </w:r>
    </w:p>
    <w:p w14:paraId="00A9BBFB"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 xml:space="preserve">MED: Talent labels </w:t>
      </w:r>
      <w:proofErr w:type="spellStart"/>
      <w:r>
        <w:rPr>
          <w:rFonts w:ascii="Cambria" w:eastAsia="Cambria" w:hAnsi="Cambria" w:cs="Cambria"/>
        </w:rPr>
        <w:t>microtubes</w:t>
      </w:r>
      <w:proofErr w:type="spellEnd"/>
      <w:r>
        <w:rPr>
          <w:rFonts w:ascii="Cambria" w:eastAsia="Cambria" w:hAnsi="Cambria" w:cs="Cambria"/>
        </w:rPr>
        <w:t>.</w:t>
      </w:r>
    </w:p>
    <w:p w14:paraId="0A9D37A5"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 xml:space="preserve">MED over-the-shoulder: Talent arranges tubes into </w:t>
      </w:r>
      <w:proofErr w:type="spellStart"/>
      <w:r>
        <w:rPr>
          <w:rFonts w:ascii="Cambria" w:eastAsia="Cambria" w:hAnsi="Cambria" w:cs="Cambria"/>
        </w:rPr>
        <w:t>microtube</w:t>
      </w:r>
      <w:proofErr w:type="spellEnd"/>
      <w:r>
        <w:rPr>
          <w:rFonts w:ascii="Cambria" w:eastAsia="Cambria" w:hAnsi="Cambria" w:cs="Cambria"/>
        </w:rPr>
        <w:t xml:space="preserve"> rack.</w:t>
      </w:r>
    </w:p>
    <w:p w14:paraId="4C6C75E8" w14:textId="77777777" w:rsidR="005206A0" w:rsidRDefault="005206A0">
      <w:pPr>
        <w:ind w:left="1224"/>
      </w:pPr>
    </w:p>
    <w:p w14:paraId="77F416C3" w14:textId="0AC0E769" w:rsidR="005206A0" w:rsidRDefault="007E77C5">
      <w:pPr>
        <w:numPr>
          <w:ilvl w:val="1"/>
          <w:numId w:val="1"/>
        </w:numPr>
        <w:ind w:hanging="432"/>
        <w:contextualSpacing/>
        <w:rPr>
          <w:rFonts w:ascii="Cambria" w:eastAsia="Cambria" w:hAnsi="Cambria" w:cs="Cambria"/>
        </w:rPr>
      </w:pPr>
      <w:r>
        <w:rPr>
          <w:rFonts w:ascii="Cambria" w:eastAsia="Cambria" w:hAnsi="Cambria" w:cs="Cambria"/>
        </w:rPr>
        <w:t xml:space="preserve">Using a fresh tip for each addition, add 20 µL primer indicated in the Table to each PCR tube. Next, </w:t>
      </w:r>
      <w:bookmarkStart w:id="1" w:name="_GoBack"/>
      <w:bookmarkEnd w:id="1"/>
      <w:r>
        <w:rPr>
          <w:rFonts w:ascii="Cambria" w:eastAsia="Cambria" w:hAnsi="Cambria" w:cs="Cambria"/>
        </w:rPr>
        <w:t>add 20 µL of the DNA samples indicated in the Table to each PCR tube. Pipette up and down to mix. For pelleted samples, be sure to pipette only from the supernatant, and avoid the solid pellet at the bottom of the tubes.</w:t>
      </w:r>
    </w:p>
    <w:p w14:paraId="6A1A3850"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MED: Talent pipettes primer into tubes.</w:t>
      </w:r>
    </w:p>
    <w:p w14:paraId="0AEF5079"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MED over-the-shoulder: Talent pipettes DNA into tubes, pipetting up and down to mix.</w:t>
      </w:r>
    </w:p>
    <w:p w14:paraId="19EEEBA8"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CU: Pipette extracting DNA from pelleted sample, avoiding pellet.</w:t>
      </w:r>
    </w:p>
    <w:p w14:paraId="7DD33A42" w14:textId="77777777" w:rsidR="005206A0" w:rsidRDefault="005206A0">
      <w:pPr>
        <w:ind w:left="1224"/>
      </w:pPr>
    </w:p>
    <w:p w14:paraId="2B6EF8F4" w14:textId="77777777" w:rsidR="005206A0" w:rsidRDefault="007E77C5">
      <w:pPr>
        <w:numPr>
          <w:ilvl w:val="1"/>
          <w:numId w:val="1"/>
        </w:numPr>
        <w:ind w:hanging="432"/>
        <w:contextualSpacing/>
        <w:rPr>
          <w:rFonts w:ascii="Cambria" w:eastAsia="Cambria" w:hAnsi="Cambria" w:cs="Cambria"/>
        </w:rPr>
      </w:pPr>
      <w:r>
        <w:rPr>
          <w:rFonts w:ascii="Cambria" w:eastAsia="Cambria" w:hAnsi="Cambria" w:cs="Cambria"/>
        </w:rPr>
        <w:t xml:space="preserve">Finally, place the PCR tubes into a thermal cycler and program it to cycle through the heating and cooling steps indicated in the table. </w:t>
      </w:r>
    </w:p>
    <w:p w14:paraId="5B516F99"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MED: Talent places tubes into thermal cycler and closes lid.</w:t>
      </w:r>
    </w:p>
    <w:p w14:paraId="5E331AF2"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 xml:space="preserve">CU: Talent programs </w:t>
      </w:r>
      <w:proofErr w:type="spellStart"/>
      <w:r>
        <w:rPr>
          <w:rFonts w:ascii="Cambria" w:eastAsia="Cambria" w:hAnsi="Cambria" w:cs="Cambria"/>
        </w:rPr>
        <w:t>thermocycler</w:t>
      </w:r>
      <w:proofErr w:type="spellEnd"/>
      <w:r>
        <w:rPr>
          <w:rFonts w:ascii="Cambria" w:eastAsia="Cambria" w:hAnsi="Cambria" w:cs="Cambria"/>
        </w:rPr>
        <w:t>.</w:t>
      </w:r>
    </w:p>
    <w:p w14:paraId="699D9200" w14:textId="77777777" w:rsidR="005206A0" w:rsidRDefault="005206A0">
      <w:pPr>
        <w:ind w:left="792"/>
      </w:pPr>
    </w:p>
    <w:p w14:paraId="5CF6ECE7" w14:textId="77777777" w:rsidR="005206A0" w:rsidRDefault="007E77C5">
      <w:pPr>
        <w:numPr>
          <w:ilvl w:val="0"/>
          <w:numId w:val="1"/>
        </w:numPr>
        <w:ind w:hanging="360"/>
        <w:contextualSpacing/>
        <w:rPr>
          <w:rFonts w:ascii="Cambria" w:eastAsia="Cambria" w:hAnsi="Cambria" w:cs="Cambria"/>
          <w:b/>
        </w:rPr>
      </w:pPr>
      <w:r>
        <w:rPr>
          <w:rFonts w:ascii="Cambria" w:eastAsia="Cambria" w:hAnsi="Cambria" w:cs="Cambria"/>
          <w:b/>
        </w:rPr>
        <w:t>Electrophoresis of PCR products</w:t>
      </w:r>
    </w:p>
    <w:p w14:paraId="07EB5122" w14:textId="77777777" w:rsidR="005206A0" w:rsidRDefault="005206A0">
      <w:pPr>
        <w:ind w:left="360"/>
      </w:pPr>
    </w:p>
    <w:p w14:paraId="69943873" w14:textId="77777777" w:rsidR="005206A0" w:rsidRDefault="007E77C5">
      <w:pPr>
        <w:numPr>
          <w:ilvl w:val="1"/>
          <w:numId w:val="1"/>
        </w:numPr>
        <w:ind w:hanging="432"/>
        <w:contextualSpacing/>
        <w:rPr>
          <w:rFonts w:ascii="Cambria" w:eastAsia="Cambria" w:hAnsi="Cambria" w:cs="Cambria"/>
        </w:rPr>
      </w:pPr>
      <w:r>
        <w:rPr>
          <w:rFonts w:ascii="Cambria" w:eastAsia="Cambria" w:hAnsi="Cambria" w:cs="Cambria"/>
        </w:rPr>
        <w:t xml:space="preserve">Place a 3% </w:t>
      </w:r>
      <w:proofErr w:type="spellStart"/>
      <w:r>
        <w:rPr>
          <w:rFonts w:ascii="Cambria" w:eastAsia="Cambria" w:hAnsi="Cambria" w:cs="Cambria"/>
        </w:rPr>
        <w:t>agarose</w:t>
      </w:r>
      <w:proofErr w:type="spellEnd"/>
      <w:r>
        <w:rPr>
          <w:rFonts w:ascii="Cambria" w:eastAsia="Cambria" w:hAnsi="Cambria" w:cs="Cambria"/>
        </w:rPr>
        <w:t xml:space="preserve"> gel into the electrophoresis chamber with the wells closest to the cathode end. Add TAE buffer into the chamber to cover 2 mm above the gel tray.</w:t>
      </w:r>
    </w:p>
    <w:p w14:paraId="76468F55"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MED: Shot of talent placing gel into electrophoresis chamber (Editor – add arrow to black end with annotation “cathode”, and red end with annotation “anode”)</w:t>
      </w:r>
    </w:p>
    <w:p w14:paraId="0BF59DE1"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MED: Shot of talent pouring TAE buffer into gel rig.</w:t>
      </w:r>
    </w:p>
    <w:p w14:paraId="68B666BA" w14:textId="77777777" w:rsidR="005206A0" w:rsidRDefault="005206A0">
      <w:pPr>
        <w:ind w:left="1224"/>
      </w:pPr>
    </w:p>
    <w:p w14:paraId="388FCAEF" w14:textId="77777777" w:rsidR="005206A0" w:rsidRDefault="007E77C5">
      <w:pPr>
        <w:numPr>
          <w:ilvl w:val="1"/>
          <w:numId w:val="1"/>
        </w:numPr>
        <w:ind w:hanging="432"/>
        <w:contextualSpacing/>
        <w:rPr>
          <w:rFonts w:ascii="Cambria" w:eastAsia="Cambria" w:hAnsi="Cambria" w:cs="Cambria"/>
        </w:rPr>
      </w:pPr>
      <w:r>
        <w:rPr>
          <w:rFonts w:ascii="Cambria" w:eastAsia="Cambria" w:hAnsi="Cambria" w:cs="Cambria"/>
        </w:rPr>
        <w:t xml:space="preserve">Collect the PCR tubes from the </w:t>
      </w:r>
      <w:proofErr w:type="spellStart"/>
      <w:r>
        <w:rPr>
          <w:rFonts w:ascii="Cambria" w:eastAsia="Cambria" w:hAnsi="Cambria" w:cs="Cambria"/>
        </w:rPr>
        <w:t>thermocycler</w:t>
      </w:r>
      <w:proofErr w:type="spellEnd"/>
      <w:r>
        <w:rPr>
          <w:rFonts w:ascii="Cambria" w:eastAsia="Cambria" w:hAnsi="Cambria" w:cs="Cambria"/>
        </w:rPr>
        <w:t xml:space="preserve"> and place them in a </w:t>
      </w:r>
      <w:proofErr w:type="spellStart"/>
      <w:r>
        <w:rPr>
          <w:rFonts w:ascii="Cambria" w:eastAsia="Cambria" w:hAnsi="Cambria" w:cs="Cambria"/>
        </w:rPr>
        <w:t>microtube</w:t>
      </w:r>
      <w:proofErr w:type="spellEnd"/>
      <w:r>
        <w:rPr>
          <w:rFonts w:ascii="Cambria" w:eastAsia="Cambria" w:hAnsi="Cambria" w:cs="Cambria"/>
        </w:rPr>
        <w:t xml:space="preserve"> holder. Using a fresh pipette tip each time, add 10 µL of purchased </w:t>
      </w:r>
      <w:r w:rsidR="00A36A21">
        <w:rPr>
          <w:rFonts w:ascii="Cambria" w:eastAsia="Cambria" w:hAnsi="Cambria" w:cs="Cambria"/>
        </w:rPr>
        <w:t>DNA</w:t>
      </w:r>
      <w:r>
        <w:rPr>
          <w:rFonts w:ascii="Cambria" w:eastAsia="Cambria" w:hAnsi="Cambria" w:cs="Cambria"/>
        </w:rPr>
        <w:t xml:space="preserve"> loading dye to each sample and mix well.</w:t>
      </w:r>
    </w:p>
    <w:p w14:paraId="7F68F2BC"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 xml:space="preserve">WIDE: Talent collects tubes from </w:t>
      </w:r>
      <w:proofErr w:type="spellStart"/>
      <w:r>
        <w:rPr>
          <w:rFonts w:ascii="Cambria" w:eastAsia="Cambria" w:hAnsi="Cambria" w:cs="Cambria"/>
        </w:rPr>
        <w:t>thermocycler</w:t>
      </w:r>
      <w:proofErr w:type="spellEnd"/>
      <w:r>
        <w:rPr>
          <w:rFonts w:ascii="Cambria" w:eastAsia="Cambria" w:hAnsi="Cambria" w:cs="Cambria"/>
        </w:rPr>
        <w:t xml:space="preserve"> and moves to gel rig.</w:t>
      </w:r>
    </w:p>
    <w:p w14:paraId="7835142C"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lastRenderedPageBreak/>
        <w:t>MED: Talent pipettes loading dye into some tubes and mixes.</w:t>
      </w:r>
    </w:p>
    <w:p w14:paraId="2753E22F" w14:textId="77777777" w:rsidR="005206A0" w:rsidRDefault="005206A0">
      <w:pPr>
        <w:ind w:left="1224"/>
      </w:pPr>
    </w:p>
    <w:p w14:paraId="5818E4D6" w14:textId="77777777" w:rsidR="005206A0" w:rsidRDefault="007E77C5">
      <w:pPr>
        <w:numPr>
          <w:ilvl w:val="1"/>
          <w:numId w:val="1"/>
        </w:numPr>
        <w:ind w:hanging="432"/>
        <w:contextualSpacing/>
        <w:rPr>
          <w:rFonts w:ascii="Cambria" w:eastAsia="Cambria" w:hAnsi="Cambria" w:cs="Cambria"/>
        </w:rPr>
      </w:pPr>
      <w:r>
        <w:rPr>
          <w:rFonts w:ascii="Cambria" w:eastAsia="Cambria" w:hAnsi="Cambria" w:cs="Cambria"/>
        </w:rPr>
        <w:t xml:space="preserve">Using a fresh tip each time, load the wells of the </w:t>
      </w:r>
      <w:proofErr w:type="spellStart"/>
      <w:r>
        <w:rPr>
          <w:rFonts w:ascii="Cambria" w:eastAsia="Cambria" w:hAnsi="Cambria" w:cs="Cambria"/>
        </w:rPr>
        <w:t>agarose</w:t>
      </w:r>
      <w:proofErr w:type="spellEnd"/>
      <w:r>
        <w:rPr>
          <w:rFonts w:ascii="Cambria" w:eastAsia="Cambria" w:hAnsi="Cambria" w:cs="Cambria"/>
        </w:rPr>
        <w:t xml:space="preserve"> gel with 20 µL of molecular weight ruler and 20 µL of each sample, as indicated in this table (Editor – Table 2 on screen). Set the electrophoresis chamber to run at 100 volts for 30 minutes (</w:t>
      </w:r>
      <w:r>
        <w:rPr>
          <w:rFonts w:ascii="Cambria" w:eastAsia="Cambria" w:hAnsi="Cambria" w:cs="Cambria"/>
          <w:b/>
        </w:rPr>
        <w:t>TEXT</w:t>
      </w:r>
      <w:r>
        <w:rPr>
          <w:rFonts w:ascii="Cambria" w:eastAsia="Cambria" w:hAnsi="Cambria" w:cs="Cambria"/>
        </w:rPr>
        <w:t>: 100 V, 30 min).</w:t>
      </w:r>
    </w:p>
    <w:p w14:paraId="4E0FD5AF"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MED over the shoulder: Talent fills gel wells with samples.</w:t>
      </w:r>
    </w:p>
    <w:p w14:paraId="508582A6"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MED: Talent programs gel chamber, hits run.</w:t>
      </w:r>
    </w:p>
    <w:p w14:paraId="2CF1FF9C"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CU: Gel tank running.</w:t>
      </w:r>
    </w:p>
    <w:p w14:paraId="5AE7CD53" w14:textId="77777777" w:rsidR="005206A0" w:rsidRDefault="005206A0">
      <w:pPr>
        <w:ind w:left="1224"/>
      </w:pPr>
    </w:p>
    <w:p w14:paraId="09BCD833" w14:textId="77777777" w:rsidR="005206A0" w:rsidRDefault="007E77C5">
      <w:pPr>
        <w:numPr>
          <w:ilvl w:val="1"/>
          <w:numId w:val="1"/>
        </w:numPr>
        <w:ind w:hanging="432"/>
        <w:contextualSpacing/>
        <w:rPr>
          <w:rFonts w:ascii="Cambria" w:eastAsia="Cambria" w:hAnsi="Cambria" w:cs="Cambria"/>
        </w:rPr>
      </w:pPr>
      <w:r>
        <w:rPr>
          <w:rFonts w:ascii="Cambria" w:eastAsia="Cambria" w:hAnsi="Cambria" w:cs="Cambria"/>
        </w:rPr>
        <w:t>Once the gel has finished running, carefully unplug the gel chamber, remove the tray, and slide the gel into a staining tray. Immerse the gel in purchased 100x gel stain for 5 minutes (</w:t>
      </w:r>
      <w:r>
        <w:rPr>
          <w:rFonts w:ascii="Cambria" w:eastAsia="Cambria" w:hAnsi="Cambria" w:cs="Cambria"/>
          <w:b/>
        </w:rPr>
        <w:t>TEXT</w:t>
      </w:r>
      <w:r>
        <w:rPr>
          <w:rFonts w:ascii="Cambria" w:eastAsia="Cambria" w:hAnsi="Cambria" w:cs="Cambria"/>
        </w:rPr>
        <w:t>: 5 min) shaking the tray gently to distribute the stain.</w:t>
      </w:r>
    </w:p>
    <w:p w14:paraId="2CBED759"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MED: Talent returns to gel tray, unplugs, slides gel into staining tray.</w:t>
      </w:r>
    </w:p>
    <w:p w14:paraId="30583B5D"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MED: Talent adds stain and gently agitates tray.</w:t>
      </w:r>
    </w:p>
    <w:p w14:paraId="43EA23F2" w14:textId="77777777" w:rsidR="005206A0" w:rsidRDefault="005206A0">
      <w:pPr>
        <w:ind w:left="1224"/>
      </w:pPr>
    </w:p>
    <w:p w14:paraId="0871C77F" w14:textId="77777777" w:rsidR="005206A0" w:rsidRDefault="007E77C5">
      <w:pPr>
        <w:numPr>
          <w:ilvl w:val="1"/>
          <w:numId w:val="1"/>
        </w:numPr>
        <w:ind w:hanging="432"/>
        <w:contextualSpacing/>
        <w:rPr>
          <w:rFonts w:ascii="Cambria" w:eastAsia="Cambria" w:hAnsi="Cambria" w:cs="Cambria"/>
        </w:rPr>
      </w:pPr>
      <w:r>
        <w:rPr>
          <w:rFonts w:ascii="Cambria" w:eastAsia="Cambria" w:hAnsi="Cambria" w:cs="Cambria"/>
        </w:rPr>
        <w:t>Once stained, transfer the gel into a washing container and rinse with tap water for approximately 10 seconds (</w:t>
      </w:r>
      <w:r>
        <w:rPr>
          <w:rFonts w:ascii="Cambria" w:eastAsia="Cambria" w:hAnsi="Cambria" w:cs="Cambria"/>
          <w:b/>
        </w:rPr>
        <w:t>TEXT</w:t>
      </w:r>
      <w:r>
        <w:rPr>
          <w:rFonts w:ascii="Cambria" w:eastAsia="Cambria" w:hAnsi="Cambria" w:cs="Cambria"/>
        </w:rPr>
        <w:t xml:space="preserve">: 40-55 °C, 10 s). </w:t>
      </w:r>
    </w:p>
    <w:p w14:paraId="0FFEF8AE"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MED: Talent transfers gel from staining tray to wash tray.</w:t>
      </w:r>
    </w:p>
    <w:p w14:paraId="4396DEC3" w14:textId="77777777" w:rsidR="005206A0" w:rsidRDefault="005206A0">
      <w:pPr>
        <w:ind w:left="1224"/>
      </w:pPr>
    </w:p>
    <w:p w14:paraId="0DECB77C" w14:textId="77777777" w:rsidR="005206A0" w:rsidRDefault="007E77C5">
      <w:pPr>
        <w:numPr>
          <w:ilvl w:val="1"/>
          <w:numId w:val="1"/>
        </w:numPr>
        <w:ind w:hanging="432"/>
        <w:contextualSpacing/>
        <w:rPr>
          <w:rFonts w:ascii="Cambria" w:eastAsia="Cambria" w:hAnsi="Cambria" w:cs="Cambria"/>
        </w:rPr>
      </w:pPr>
      <w:proofErr w:type="spellStart"/>
      <w:r>
        <w:rPr>
          <w:rFonts w:ascii="Cambria" w:eastAsia="Cambria" w:hAnsi="Cambria" w:cs="Cambria"/>
        </w:rPr>
        <w:t>Destain</w:t>
      </w:r>
      <w:proofErr w:type="spellEnd"/>
      <w:r>
        <w:rPr>
          <w:rFonts w:ascii="Cambria" w:eastAsia="Cambria" w:hAnsi="Cambria" w:cs="Cambria"/>
        </w:rPr>
        <w:t xml:space="preserve"> by washing three times in warm tap water for 6 minutes, each with gentle shaking for best results (</w:t>
      </w:r>
      <w:r>
        <w:rPr>
          <w:rFonts w:ascii="Cambria" w:eastAsia="Cambria" w:hAnsi="Cambria" w:cs="Cambria"/>
          <w:b/>
        </w:rPr>
        <w:t>TEXT</w:t>
      </w:r>
      <w:r>
        <w:rPr>
          <w:rFonts w:ascii="Cambria" w:eastAsia="Cambria" w:hAnsi="Cambria" w:cs="Cambria"/>
        </w:rPr>
        <w:t xml:space="preserve">: 3x 6 min). If necessary, continue </w:t>
      </w:r>
      <w:proofErr w:type="spellStart"/>
      <w:r>
        <w:rPr>
          <w:rFonts w:ascii="Cambria" w:eastAsia="Cambria" w:hAnsi="Cambria" w:cs="Cambria"/>
        </w:rPr>
        <w:t>destaining</w:t>
      </w:r>
      <w:proofErr w:type="spellEnd"/>
      <w:r>
        <w:rPr>
          <w:rFonts w:ascii="Cambria" w:eastAsia="Cambria" w:hAnsi="Cambria" w:cs="Cambria"/>
        </w:rPr>
        <w:t xml:space="preserve"> in warm water until the desired contrast is reached.</w:t>
      </w:r>
    </w:p>
    <w:p w14:paraId="4D47BEF4"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 xml:space="preserve">MED: Talent </w:t>
      </w:r>
      <w:proofErr w:type="spellStart"/>
      <w:r>
        <w:rPr>
          <w:rFonts w:ascii="Cambria" w:eastAsia="Cambria" w:hAnsi="Cambria" w:cs="Cambria"/>
        </w:rPr>
        <w:t>destains</w:t>
      </w:r>
      <w:proofErr w:type="spellEnd"/>
      <w:r>
        <w:rPr>
          <w:rFonts w:ascii="Cambria" w:eastAsia="Cambria" w:hAnsi="Cambria" w:cs="Cambria"/>
        </w:rPr>
        <w:t xml:space="preserve"> gel, agitates gel tray.</w:t>
      </w:r>
    </w:p>
    <w:p w14:paraId="5475653D" w14:textId="77777777" w:rsidR="005206A0" w:rsidRDefault="005206A0"/>
    <w:p w14:paraId="36B9C3C1" w14:textId="77777777" w:rsidR="005206A0" w:rsidRDefault="007E77C5">
      <w:pPr>
        <w:numPr>
          <w:ilvl w:val="0"/>
          <w:numId w:val="1"/>
        </w:numPr>
        <w:ind w:hanging="360"/>
        <w:contextualSpacing/>
        <w:rPr>
          <w:rFonts w:ascii="Cambria" w:eastAsia="Cambria" w:hAnsi="Cambria" w:cs="Cambria"/>
          <w:b/>
        </w:rPr>
      </w:pPr>
      <w:r>
        <w:rPr>
          <w:rFonts w:ascii="Cambria" w:eastAsia="Cambria" w:hAnsi="Cambria" w:cs="Cambria"/>
          <w:b/>
        </w:rPr>
        <w:t>Results</w:t>
      </w:r>
    </w:p>
    <w:p w14:paraId="0F97A0DA" w14:textId="77777777" w:rsidR="005206A0" w:rsidRDefault="005206A0">
      <w:pPr>
        <w:ind w:left="360"/>
      </w:pPr>
    </w:p>
    <w:p w14:paraId="47028796" w14:textId="77777777" w:rsidR="005206A0" w:rsidRDefault="007E77C5">
      <w:pPr>
        <w:numPr>
          <w:ilvl w:val="1"/>
          <w:numId w:val="1"/>
        </w:numPr>
        <w:ind w:hanging="432"/>
        <w:contextualSpacing/>
        <w:rPr>
          <w:rFonts w:ascii="Cambria" w:eastAsia="Cambria" w:hAnsi="Cambria" w:cs="Cambria"/>
        </w:rPr>
      </w:pPr>
      <w:r>
        <w:rPr>
          <w:rFonts w:ascii="Cambria" w:eastAsia="Cambria" w:hAnsi="Cambria" w:cs="Cambria"/>
        </w:rPr>
        <w:t xml:space="preserve">After </w:t>
      </w:r>
      <w:proofErr w:type="spellStart"/>
      <w:r>
        <w:rPr>
          <w:rFonts w:ascii="Cambria" w:eastAsia="Cambria" w:hAnsi="Cambria" w:cs="Cambria"/>
        </w:rPr>
        <w:t>destaining</w:t>
      </w:r>
      <w:proofErr w:type="spellEnd"/>
      <w:r>
        <w:rPr>
          <w:rFonts w:ascii="Cambria" w:eastAsia="Cambria" w:hAnsi="Cambria" w:cs="Cambria"/>
        </w:rPr>
        <w:t>, gels can be analyzed by looking at the test food lanes to determine if the DNA bands for the 35s promoter and NOS terminator genes are present on the gel</w:t>
      </w:r>
      <w:r w:rsidR="003E5D6B">
        <w:rPr>
          <w:rFonts w:ascii="Cambria" w:eastAsia="Cambria" w:hAnsi="Cambria" w:cs="Cambria"/>
        </w:rPr>
        <w:t>.</w:t>
      </w:r>
      <w:r>
        <w:rPr>
          <w:rFonts w:ascii="Cambria" w:eastAsia="Cambria" w:hAnsi="Cambria" w:cs="Cambria"/>
        </w:rPr>
        <w:t xml:space="preserve"> Gels can be placed on a white or yellow paper to provide contrasting background to highlight DNA bands, or increased contrast can be achieved using a UV light box.</w:t>
      </w:r>
      <w:r w:rsidR="00EB4BD3">
        <w:rPr>
          <w:rFonts w:ascii="Cambria" w:eastAsia="Cambria" w:hAnsi="Cambria" w:cs="Cambria"/>
        </w:rPr>
        <w:t xml:space="preserve"> (</w:t>
      </w:r>
      <w:r w:rsidR="00EB4BD3" w:rsidRPr="00EB4BD3">
        <w:rPr>
          <w:rFonts w:ascii="Cambria" w:eastAsia="Cambria" w:hAnsi="Cambria" w:cs="Cambria"/>
          <w:b/>
        </w:rPr>
        <w:t>TEXT</w:t>
      </w:r>
      <w:r w:rsidR="00EB4BD3">
        <w:rPr>
          <w:rFonts w:ascii="Cambria" w:eastAsia="Cambria" w:hAnsi="Cambria" w:cs="Cambria"/>
        </w:rPr>
        <w:t>: Up to 93% of US corn, and 94% of Soybeans are Genetically Engineered. Positive results in foods containing these ingredients are therefore common.)</w:t>
      </w:r>
      <w:r>
        <w:rPr>
          <w:rFonts w:ascii="Cambria" w:eastAsia="Cambria" w:hAnsi="Cambria" w:cs="Cambria"/>
        </w:rPr>
        <w:t xml:space="preserve"> </w:t>
      </w:r>
      <w:r w:rsidR="004E6D98" w:rsidRPr="00EB4BD3">
        <w:rPr>
          <w:rFonts w:ascii="Cambria" w:eastAsia="Cambria" w:hAnsi="Cambria" w:cs="Cambria"/>
          <w:i/>
          <w:highlight w:val="yellow"/>
        </w:rPr>
        <w:t>(After completion, please give details of the foods you tested on the day, and the results obtained. Also please include a still of the gel, with details of the contents of the lanes.)</w:t>
      </w:r>
    </w:p>
    <w:p w14:paraId="47186EC4" w14:textId="77777777" w:rsidR="005206A0" w:rsidRDefault="007E77C5">
      <w:pPr>
        <w:numPr>
          <w:ilvl w:val="2"/>
          <w:numId w:val="1"/>
        </w:numPr>
        <w:ind w:hanging="504"/>
        <w:contextualSpacing/>
        <w:rPr>
          <w:rFonts w:ascii="Cambria" w:eastAsia="Cambria" w:hAnsi="Cambria" w:cs="Cambria"/>
        </w:rPr>
      </w:pPr>
      <w:r>
        <w:rPr>
          <w:rFonts w:ascii="Cambria" w:eastAsia="Cambria" w:hAnsi="Cambria" w:cs="Cambria"/>
        </w:rPr>
        <w:t xml:space="preserve">See storyboard </w:t>
      </w:r>
    </w:p>
    <w:p w14:paraId="5ED20D16" w14:textId="77777777" w:rsidR="00C50560" w:rsidRDefault="007E77C5" w:rsidP="00C50560">
      <w:pPr>
        <w:numPr>
          <w:ilvl w:val="2"/>
          <w:numId w:val="1"/>
        </w:numPr>
        <w:ind w:hanging="504"/>
        <w:contextualSpacing/>
        <w:rPr>
          <w:rFonts w:ascii="Cambria" w:eastAsia="Cambria" w:hAnsi="Cambria" w:cs="Cambria"/>
        </w:rPr>
      </w:pPr>
      <w:r>
        <w:rPr>
          <w:rFonts w:ascii="Cambria" w:eastAsia="Cambria" w:hAnsi="Cambria" w:cs="Cambria"/>
        </w:rPr>
        <w:t>See storyboard</w:t>
      </w:r>
    </w:p>
    <w:p w14:paraId="13E16B72" w14:textId="77777777" w:rsidR="00C50560" w:rsidRDefault="00C50560" w:rsidP="00C50560">
      <w:pPr>
        <w:ind w:left="1224"/>
        <w:contextualSpacing/>
        <w:rPr>
          <w:rFonts w:ascii="Cambria" w:eastAsia="Cambria" w:hAnsi="Cambria" w:cs="Cambria"/>
        </w:rPr>
      </w:pPr>
    </w:p>
    <w:p w14:paraId="447D9D73" w14:textId="77777777" w:rsidR="00C50560" w:rsidRPr="00C50560" w:rsidRDefault="007E77C5" w:rsidP="00C50560">
      <w:pPr>
        <w:numPr>
          <w:ilvl w:val="0"/>
          <w:numId w:val="1"/>
        </w:numPr>
        <w:ind w:hanging="360"/>
        <w:contextualSpacing/>
        <w:rPr>
          <w:rFonts w:ascii="Cambria" w:eastAsia="Cambria" w:hAnsi="Cambria" w:cs="Cambria"/>
        </w:rPr>
      </w:pPr>
      <w:r w:rsidRPr="00C50560">
        <w:rPr>
          <w:rFonts w:ascii="Cambria" w:eastAsia="Cambria" w:hAnsi="Cambria" w:cs="Cambria"/>
          <w:b/>
        </w:rPr>
        <w:t>Applications</w:t>
      </w:r>
    </w:p>
    <w:p w14:paraId="1C44EFBE" w14:textId="77777777" w:rsidR="00C50560" w:rsidRDefault="00C50560" w:rsidP="00C50560">
      <w:pPr>
        <w:ind w:left="360"/>
        <w:contextualSpacing/>
        <w:rPr>
          <w:rFonts w:ascii="Cambria" w:eastAsia="Cambria" w:hAnsi="Cambria" w:cs="Cambria"/>
        </w:rPr>
      </w:pPr>
    </w:p>
    <w:p w14:paraId="6F511794" w14:textId="77777777" w:rsidR="00C50560" w:rsidRDefault="00DF4ED7" w:rsidP="00C50560">
      <w:pPr>
        <w:numPr>
          <w:ilvl w:val="1"/>
          <w:numId w:val="1"/>
        </w:numPr>
        <w:ind w:hanging="432"/>
        <w:contextualSpacing/>
        <w:rPr>
          <w:rFonts w:ascii="Cambria" w:eastAsia="Cambria" w:hAnsi="Cambria" w:cs="Cambria"/>
        </w:rPr>
      </w:pPr>
      <w:r w:rsidRPr="00C50560">
        <w:rPr>
          <w:rFonts w:ascii="Cambria" w:hAnsi="Cambria"/>
          <w:szCs w:val="24"/>
        </w:rPr>
        <w:t>The ability to test foodstuffs or products for genetically modified ingredients is pertinent to a number of scientific or regulatory applications.</w:t>
      </w:r>
    </w:p>
    <w:p w14:paraId="78193FEA" w14:textId="77777777" w:rsidR="00C50560" w:rsidRPr="001A5C58" w:rsidRDefault="00DF4ED7" w:rsidP="00C50560">
      <w:pPr>
        <w:numPr>
          <w:ilvl w:val="2"/>
          <w:numId w:val="1"/>
        </w:numPr>
        <w:ind w:hanging="504"/>
        <w:contextualSpacing/>
        <w:rPr>
          <w:rFonts w:ascii="Cambria" w:eastAsia="Cambria" w:hAnsi="Cambria" w:cs="Cambria"/>
        </w:rPr>
      </w:pPr>
      <w:r w:rsidRPr="00C50560">
        <w:rPr>
          <w:rFonts w:ascii="Cambria" w:hAnsi="Cambria"/>
          <w:szCs w:val="24"/>
        </w:rPr>
        <w:t>Title slide.</w:t>
      </w:r>
    </w:p>
    <w:p w14:paraId="58356D08" w14:textId="77777777" w:rsidR="001A5C58" w:rsidRDefault="001A5C58" w:rsidP="001A5C58">
      <w:pPr>
        <w:ind w:left="1224"/>
        <w:contextualSpacing/>
        <w:rPr>
          <w:rFonts w:ascii="Cambria" w:eastAsia="Cambria" w:hAnsi="Cambria" w:cs="Cambria"/>
        </w:rPr>
      </w:pPr>
    </w:p>
    <w:p w14:paraId="6A0D27CF" w14:textId="77777777" w:rsidR="00C50560" w:rsidRDefault="00DF4ED7" w:rsidP="00C50560">
      <w:pPr>
        <w:numPr>
          <w:ilvl w:val="1"/>
          <w:numId w:val="1"/>
        </w:numPr>
        <w:ind w:hanging="432"/>
        <w:contextualSpacing/>
        <w:rPr>
          <w:rFonts w:ascii="Cambria" w:eastAsia="Cambria" w:hAnsi="Cambria" w:cs="Cambria"/>
        </w:rPr>
      </w:pPr>
      <w:r w:rsidRPr="00C50560">
        <w:rPr>
          <w:rFonts w:ascii="Cambria" w:hAnsi="Cambria"/>
          <w:b/>
          <w:szCs w:val="24"/>
        </w:rPr>
        <w:lastRenderedPageBreak/>
        <w:t>(Lower third: Application #1- Testing for Transfer of Genetically Modified DNA to Wild</w:t>
      </w:r>
      <w:r w:rsidR="00A301FF" w:rsidRPr="00C50560">
        <w:rPr>
          <w:rFonts w:ascii="Cambria" w:hAnsi="Cambria"/>
          <w:b/>
          <w:szCs w:val="24"/>
        </w:rPr>
        <w:t xml:space="preserve"> Crop</w:t>
      </w:r>
      <w:r w:rsidRPr="00C50560">
        <w:rPr>
          <w:rFonts w:ascii="Cambria" w:hAnsi="Cambria"/>
          <w:b/>
          <w:szCs w:val="24"/>
        </w:rPr>
        <w:t xml:space="preserve"> Populations)</w:t>
      </w:r>
      <w:r w:rsidRPr="00C50560">
        <w:rPr>
          <w:rFonts w:ascii="Cambria" w:hAnsi="Cambria"/>
          <w:szCs w:val="24"/>
        </w:rPr>
        <w:t xml:space="preserve"> </w:t>
      </w:r>
      <w:r w:rsidR="009859DB" w:rsidRPr="00C50560">
        <w:rPr>
          <w:rFonts w:ascii="Cambria" w:hAnsi="Cambria"/>
          <w:szCs w:val="24"/>
        </w:rPr>
        <w:t xml:space="preserve">There is some evidence that transgenic DNA from genetically modified crops can become introgressed into the genomes of wild crop populations. For example, pollinators may facilitate this transfer by fertilizing wild-type plants </w:t>
      </w:r>
      <w:r w:rsidR="00927AEB" w:rsidRPr="00C50560">
        <w:rPr>
          <w:rFonts w:ascii="Cambria" w:hAnsi="Cambria"/>
          <w:szCs w:val="24"/>
        </w:rPr>
        <w:t>with pollen from a genetically modified source.</w:t>
      </w:r>
      <w:r w:rsidR="009859DB" w:rsidRPr="00C50560">
        <w:rPr>
          <w:rFonts w:ascii="Cambria" w:hAnsi="Cambria"/>
          <w:szCs w:val="24"/>
        </w:rPr>
        <w:t xml:space="preserve"> This is a concern, as the impacts of the spread of these inserted genes on ecosystems as a whole are not well understood. PCR testing of wild populations can provide data on the potential spread, or </w:t>
      </w:r>
      <w:r w:rsidR="00927AEB" w:rsidRPr="00C50560">
        <w:rPr>
          <w:rFonts w:ascii="Cambria" w:hAnsi="Cambria"/>
          <w:szCs w:val="24"/>
        </w:rPr>
        <w:t xml:space="preserve">successful </w:t>
      </w:r>
      <w:r w:rsidR="009859DB" w:rsidRPr="00C50560">
        <w:rPr>
          <w:rFonts w:ascii="Cambria" w:hAnsi="Cambria"/>
          <w:szCs w:val="24"/>
        </w:rPr>
        <w:t xml:space="preserve">containment, of genetic inserts. </w:t>
      </w:r>
    </w:p>
    <w:p w14:paraId="0CBA2BC5" w14:textId="532556A1" w:rsidR="00C50560" w:rsidRPr="00C50560" w:rsidRDefault="00C54374" w:rsidP="00C50560">
      <w:pPr>
        <w:numPr>
          <w:ilvl w:val="2"/>
          <w:numId w:val="1"/>
        </w:numPr>
        <w:ind w:hanging="504"/>
        <w:contextualSpacing/>
        <w:rPr>
          <w:rFonts w:ascii="Cambria" w:eastAsia="Cambria" w:hAnsi="Cambria" w:cs="Cambria"/>
        </w:rPr>
      </w:pPr>
      <w:r>
        <w:rPr>
          <w:rFonts w:ascii="Cambria" w:hAnsi="Cambria"/>
          <w:szCs w:val="24"/>
        </w:rPr>
        <w:t>See storyboard.</w:t>
      </w:r>
    </w:p>
    <w:p w14:paraId="45FEEA8D" w14:textId="77777777" w:rsidR="00C50560" w:rsidRDefault="00C50560" w:rsidP="00C50560">
      <w:pPr>
        <w:ind w:left="1224"/>
        <w:contextualSpacing/>
        <w:rPr>
          <w:rFonts w:ascii="Cambria" w:eastAsia="Cambria" w:hAnsi="Cambria" w:cs="Cambria"/>
        </w:rPr>
      </w:pPr>
    </w:p>
    <w:p w14:paraId="77218B52" w14:textId="77777777" w:rsidR="00C50560" w:rsidRDefault="00DF4ED7" w:rsidP="00C50560">
      <w:pPr>
        <w:numPr>
          <w:ilvl w:val="1"/>
          <w:numId w:val="1"/>
        </w:numPr>
        <w:ind w:hanging="432"/>
        <w:contextualSpacing/>
        <w:rPr>
          <w:rFonts w:ascii="Cambria" w:eastAsia="Cambria" w:hAnsi="Cambria" w:cs="Cambria"/>
        </w:rPr>
      </w:pPr>
      <w:r w:rsidRPr="00C50560">
        <w:rPr>
          <w:rFonts w:ascii="Cambria" w:hAnsi="Cambria"/>
          <w:b/>
          <w:szCs w:val="24"/>
        </w:rPr>
        <w:t xml:space="preserve">(Lower third: Application #2- Examining Foods </w:t>
      </w:r>
      <w:r w:rsidR="00A2547E" w:rsidRPr="00C50560">
        <w:rPr>
          <w:rFonts w:ascii="Cambria" w:hAnsi="Cambria"/>
          <w:b/>
          <w:szCs w:val="24"/>
        </w:rPr>
        <w:t>for Correct Labeling of Genetically Modified Ingredients</w:t>
      </w:r>
      <w:r w:rsidRPr="00C50560">
        <w:rPr>
          <w:rFonts w:ascii="Cambria" w:hAnsi="Cambria"/>
          <w:b/>
          <w:szCs w:val="24"/>
        </w:rPr>
        <w:t>)</w:t>
      </w:r>
      <w:r w:rsidRPr="00C50560">
        <w:rPr>
          <w:rFonts w:ascii="Cambria" w:hAnsi="Cambria"/>
          <w:szCs w:val="24"/>
        </w:rPr>
        <w:t xml:space="preserve"> </w:t>
      </w:r>
      <w:r w:rsidR="00927AEB" w:rsidRPr="00C50560">
        <w:rPr>
          <w:rFonts w:ascii="Cambria" w:hAnsi="Cambria"/>
          <w:szCs w:val="24"/>
        </w:rPr>
        <w:t>Lack of labeling, or incorrect labeling of genetically modified ingredients can be a consumer</w:t>
      </w:r>
      <w:r w:rsidR="00A301FF" w:rsidRPr="00C50560">
        <w:rPr>
          <w:rFonts w:ascii="Cambria" w:hAnsi="Cambria"/>
          <w:szCs w:val="24"/>
        </w:rPr>
        <w:t xml:space="preserve"> concern. This may be due to the consumer’s preference of consumption, or potential introduction of allergens during the GM process, though the latter is controversial. </w:t>
      </w:r>
      <w:r w:rsidR="00927AEB" w:rsidRPr="00C50560">
        <w:rPr>
          <w:rFonts w:ascii="Cambria" w:hAnsi="Cambria"/>
          <w:szCs w:val="24"/>
        </w:rPr>
        <w:t xml:space="preserve">In some countries, genetically modified ingredients are required to be listed </w:t>
      </w:r>
      <w:r w:rsidR="00A301FF" w:rsidRPr="00C50560">
        <w:rPr>
          <w:rFonts w:ascii="Cambria" w:hAnsi="Cambria"/>
          <w:szCs w:val="24"/>
        </w:rPr>
        <w:t xml:space="preserve">on food packaging. Regulatory boards in such countries may use PCR testing to check the accuracy of food labeling. </w:t>
      </w:r>
    </w:p>
    <w:p w14:paraId="213FEA75" w14:textId="78671531" w:rsidR="00C50560" w:rsidRPr="00C50560" w:rsidRDefault="00C54374" w:rsidP="00C50560">
      <w:pPr>
        <w:numPr>
          <w:ilvl w:val="2"/>
          <w:numId w:val="1"/>
        </w:numPr>
        <w:ind w:hanging="504"/>
        <w:contextualSpacing/>
        <w:rPr>
          <w:rFonts w:ascii="Cambria" w:eastAsia="Cambria" w:hAnsi="Cambria" w:cs="Cambria"/>
        </w:rPr>
      </w:pPr>
      <w:r>
        <w:rPr>
          <w:rFonts w:ascii="Cambria" w:hAnsi="Cambria"/>
          <w:szCs w:val="24"/>
        </w:rPr>
        <w:t>See storyboard.</w:t>
      </w:r>
    </w:p>
    <w:p w14:paraId="5835FA6D" w14:textId="77777777" w:rsidR="00C50560" w:rsidRDefault="00C50560" w:rsidP="00C50560">
      <w:pPr>
        <w:ind w:left="1224"/>
        <w:contextualSpacing/>
        <w:rPr>
          <w:rFonts w:ascii="Cambria" w:eastAsia="Cambria" w:hAnsi="Cambria" w:cs="Cambria"/>
        </w:rPr>
      </w:pPr>
    </w:p>
    <w:p w14:paraId="26F2B4CB" w14:textId="77777777" w:rsidR="00C50560" w:rsidRDefault="00A301FF" w:rsidP="00C50560">
      <w:pPr>
        <w:numPr>
          <w:ilvl w:val="1"/>
          <w:numId w:val="1"/>
        </w:numPr>
        <w:ind w:hanging="432"/>
        <w:contextualSpacing/>
        <w:rPr>
          <w:rFonts w:ascii="Cambria" w:eastAsia="Cambria" w:hAnsi="Cambria" w:cs="Cambria"/>
        </w:rPr>
      </w:pPr>
      <w:r w:rsidRPr="00C50560">
        <w:rPr>
          <w:rFonts w:ascii="Cambria" w:hAnsi="Cambria"/>
          <w:b/>
          <w:szCs w:val="24"/>
        </w:rPr>
        <w:t>Lower third: Application #1- Testing for Transfer of Pesticide Resistance Genes)</w:t>
      </w:r>
      <w:r w:rsidRPr="00C50560">
        <w:rPr>
          <w:rFonts w:ascii="Cambria" w:hAnsi="Cambria"/>
          <w:szCs w:val="24"/>
        </w:rPr>
        <w:t xml:space="preserve"> </w:t>
      </w:r>
      <w:r w:rsidR="00B1367C" w:rsidRPr="00C50560">
        <w:rPr>
          <w:rFonts w:ascii="Cambria" w:hAnsi="Cambria"/>
          <w:szCs w:val="24"/>
        </w:rPr>
        <w:t xml:space="preserve">Where </w:t>
      </w:r>
      <w:r w:rsidRPr="00C50560">
        <w:rPr>
          <w:rFonts w:ascii="Cambria" w:hAnsi="Cambria"/>
          <w:szCs w:val="24"/>
        </w:rPr>
        <w:t xml:space="preserve">the genetic </w:t>
      </w:r>
      <w:r w:rsidR="00B1367C" w:rsidRPr="00C50560">
        <w:rPr>
          <w:rFonts w:ascii="Cambria" w:hAnsi="Cambria"/>
          <w:szCs w:val="24"/>
        </w:rPr>
        <w:t>modification introduced to a crop confers pesticide resistance, some studies have raised concerns about the production of “super-weeds”. Essentially, these can be any plant not initially targeted for modification that obtains the resistance to pesticide through mechanisms such as introgression or hybridization. These plants may then be able to spread more successfully, and be harder to control than those without the insert. PCR testing for genetic modification can help to highlight and track such potential populations to determine if this spread could prove problematic.</w:t>
      </w:r>
    </w:p>
    <w:p w14:paraId="70FC75FD" w14:textId="441F96A0" w:rsidR="00A301FF" w:rsidRPr="00C50560" w:rsidRDefault="00C54374" w:rsidP="00C50560">
      <w:pPr>
        <w:numPr>
          <w:ilvl w:val="2"/>
          <w:numId w:val="1"/>
        </w:numPr>
        <w:ind w:hanging="504"/>
        <w:contextualSpacing/>
        <w:rPr>
          <w:rFonts w:ascii="Cambria" w:eastAsia="Cambria" w:hAnsi="Cambria" w:cs="Cambria"/>
        </w:rPr>
      </w:pPr>
      <w:r>
        <w:rPr>
          <w:rFonts w:ascii="Cambria" w:hAnsi="Cambria"/>
          <w:szCs w:val="24"/>
        </w:rPr>
        <w:t>See storyboard.</w:t>
      </w:r>
    </w:p>
    <w:p w14:paraId="4A80FAD8" w14:textId="77777777" w:rsidR="00DF4ED7" w:rsidRDefault="00DF4ED7" w:rsidP="00C50560">
      <w:pPr>
        <w:ind w:left="360"/>
        <w:rPr>
          <w:rFonts w:ascii="Cambria" w:eastAsia="Cambria" w:hAnsi="Cambria" w:cs="Cambria"/>
          <w:i/>
          <w:highlight w:val="yellow"/>
        </w:rPr>
      </w:pPr>
    </w:p>
    <w:p w14:paraId="3887E73C" w14:textId="77777777" w:rsidR="005206A0" w:rsidRDefault="007E77C5">
      <w:pPr>
        <w:numPr>
          <w:ilvl w:val="0"/>
          <w:numId w:val="1"/>
        </w:numPr>
        <w:ind w:hanging="360"/>
        <w:contextualSpacing/>
        <w:rPr>
          <w:rFonts w:ascii="Cambria" w:eastAsia="Cambria" w:hAnsi="Cambria" w:cs="Cambria"/>
          <w:b/>
        </w:rPr>
      </w:pPr>
      <w:r>
        <w:rPr>
          <w:rFonts w:ascii="Cambria" w:eastAsia="Cambria" w:hAnsi="Cambria" w:cs="Cambria"/>
          <w:b/>
        </w:rPr>
        <w:t>Summary</w:t>
      </w:r>
    </w:p>
    <w:p w14:paraId="50BECA6E" w14:textId="77777777" w:rsidR="005206A0" w:rsidRDefault="005206A0">
      <w:pPr>
        <w:ind w:left="360"/>
      </w:pPr>
    </w:p>
    <w:p w14:paraId="4268AB70" w14:textId="77777777" w:rsidR="005206A0" w:rsidRDefault="007E77C5">
      <w:pPr>
        <w:numPr>
          <w:ilvl w:val="1"/>
          <w:numId w:val="1"/>
        </w:numPr>
        <w:ind w:hanging="432"/>
        <w:contextualSpacing/>
      </w:pPr>
      <w:r>
        <w:rPr>
          <w:rFonts w:ascii="Cambria" w:eastAsia="Cambria" w:hAnsi="Cambria" w:cs="Cambria"/>
        </w:rPr>
        <w:t>You’ve just watched JoVE’s introduction to Testing for GMO Foods. You should now understand the principles behind identifying genetically modified foods using PCR, how to extract and amplify DNA from food, and how to determine if your food sample has been genetically modified. Thanks for watching!</w:t>
      </w:r>
    </w:p>
    <w:sectPr w:rsidR="005206A0">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15BFA"/>
    <w:multiLevelType w:val="multilevel"/>
    <w:tmpl w:val="AB405FB4"/>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
    <w:nsid w:val="730B31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compat>
    <w:compatSetting w:name="compatibilityMode" w:uri="http://schemas.microsoft.com/office/word" w:val="14"/>
  </w:compat>
  <w:rsids>
    <w:rsidRoot w:val="005206A0"/>
    <w:rsid w:val="001A5C58"/>
    <w:rsid w:val="00217A16"/>
    <w:rsid w:val="00394598"/>
    <w:rsid w:val="003E5D6B"/>
    <w:rsid w:val="00403CE1"/>
    <w:rsid w:val="00461396"/>
    <w:rsid w:val="004637B5"/>
    <w:rsid w:val="004E6D98"/>
    <w:rsid w:val="005206A0"/>
    <w:rsid w:val="006E705F"/>
    <w:rsid w:val="007E77C5"/>
    <w:rsid w:val="00927AEB"/>
    <w:rsid w:val="009859DB"/>
    <w:rsid w:val="00A2547E"/>
    <w:rsid w:val="00A301FF"/>
    <w:rsid w:val="00A36A21"/>
    <w:rsid w:val="00B1367C"/>
    <w:rsid w:val="00B13879"/>
    <w:rsid w:val="00BD1EDC"/>
    <w:rsid w:val="00C50560"/>
    <w:rsid w:val="00C54374"/>
    <w:rsid w:val="00DF4ED7"/>
    <w:rsid w:val="00EB4BD3"/>
    <w:rsid w:val="00F46802"/>
    <w:rsid w:val="00FB76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DA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E77C5"/>
    <w:rPr>
      <w:rFonts w:ascii="Tahoma" w:hAnsi="Tahoma" w:cs="Tahoma"/>
      <w:sz w:val="16"/>
      <w:szCs w:val="16"/>
    </w:rPr>
  </w:style>
  <w:style w:type="character" w:customStyle="1" w:styleId="BalloonTextChar">
    <w:name w:val="Balloon Text Char"/>
    <w:basedOn w:val="DefaultParagraphFont"/>
    <w:link w:val="BalloonText"/>
    <w:uiPriority w:val="99"/>
    <w:semiHidden/>
    <w:rsid w:val="007E77C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17A16"/>
    <w:rPr>
      <w:b/>
      <w:bCs/>
    </w:rPr>
  </w:style>
  <w:style w:type="character" w:customStyle="1" w:styleId="CommentSubjectChar">
    <w:name w:val="Comment Subject Char"/>
    <w:basedOn w:val="CommentTextChar"/>
    <w:link w:val="CommentSubject"/>
    <w:uiPriority w:val="99"/>
    <w:semiHidden/>
    <w:rsid w:val="00217A16"/>
    <w:rPr>
      <w:b/>
      <w:bCs/>
      <w:sz w:val="20"/>
    </w:rPr>
  </w:style>
  <w:style w:type="character" w:customStyle="1" w:styleId="apple-converted-space">
    <w:name w:val="apple-converted-space"/>
    <w:basedOn w:val="DefaultParagraphFont"/>
    <w:rsid w:val="004637B5"/>
  </w:style>
  <w:style w:type="character" w:styleId="Hyperlink">
    <w:name w:val="Hyperlink"/>
    <w:basedOn w:val="DefaultParagraphFont"/>
    <w:uiPriority w:val="99"/>
    <w:unhideWhenUsed/>
    <w:rsid w:val="004637B5"/>
    <w:rPr>
      <w:color w:val="0000FF" w:themeColor="hyperlink"/>
      <w:u w:val="single"/>
    </w:rPr>
  </w:style>
  <w:style w:type="paragraph" w:styleId="ListParagraph">
    <w:name w:val="List Paragraph"/>
    <w:basedOn w:val="Normal"/>
    <w:uiPriority w:val="34"/>
    <w:qFormat/>
    <w:rsid w:val="00DF4ED7"/>
    <w:pPr>
      <w:ind w:left="720"/>
      <w:contextualSpacing/>
    </w:pPr>
    <w:rPr>
      <w:rFonts w:ascii="Times" w:eastAsia="Times" w:hAnsi="Times"/>
      <w:color w:val="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E77C5"/>
    <w:rPr>
      <w:rFonts w:ascii="Tahoma" w:hAnsi="Tahoma" w:cs="Tahoma"/>
      <w:sz w:val="16"/>
      <w:szCs w:val="16"/>
    </w:rPr>
  </w:style>
  <w:style w:type="character" w:customStyle="1" w:styleId="BalloonTextChar">
    <w:name w:val="Balloon Text Char"/>
    <w:basedOn w:val="DefaultParagraphFont"/>
    <w:link w:val="BalloonText"/>
    <w:uiPriority w:val="99"/>
    <w:semiHidden/>
    <w:rsid w:val="007E77C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17A16"/>
    <w:rPr>
      <w:b/>
      <w:bCs/>
    </w:rPr>
  </w:style>
  <w:style w:type="character" w:customStyle="1" w:styleId="CommentSubjectChar">
    <w:name w:val="Comment Subject Char"/>
    <w:basedOn w:val="CommentTextChar"/>
    <w:link w:val="CommentSubject"/>
    <w:uiPriority w:val="99"/>
    <w:semiHidden/>
    <w:rsid w:val="00217A16"/>
    <w:rPr>
      <w:b/>
      <w:bCs/>
      <w:sz w:val="20"/>
    </w:rPr>
  </w:style>
  <w:style w:type="character" w:customStyle="1" w:styleId="apple-converted-space">
    <w:name w:val="apple-converted-space"/>
    <w:basedOn w:val="DefaultParagraphFont"/>
    <w:rsid w:val="004637B5"/>
  </w:style>
  <w:style w:type="character" w:styleId="Hyperlink">
    <w:name w:val="Hyperlink"/>
    <w:basedOn w:val="DefaultParagraphFont"/>
    <w:uiPriority w:val="99"/>
    <w:unhideWhenUsed/>
    <w:rsid w:val="004637B5"/>
    <w:rPr>
      <w:color w:val="0000FF" w:themeColor="hyperlink"/>
      <w:u w:val="single"/>
    </w:rPr>
  </w:style>
  <w:style w:type="paragraph" w:styleId="ListParagraph">
    <w:name w:val="List Paragraph"/>
    <w:basedOn w:val="Normal"/>
    <w:uiPriority w:val="34"/>
    <w:qFormat/>
    <w:rsid w:val="00DF4ED7"/>
    <w:pPr>
      <w:ind w:left="720"/>
      <w:contextualSpacing/>
    </w:pPr>
    <w:rPr>
      <w:rFonts w:ascii="Times" w:eastAsia="Times" w:hAnsi="Time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44284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1923</Words>
  <Characters>10964</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DePaul University</Company>
  <LinksUpToDate>false</LinksUpToDate>
  <CharactersWithSpaces>12862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Workman, Margaret</dc:creator>
  <cp:lastModifiedBy>JoVE JoVE</cp:lastModifiedBy>
  <cp:revision>2</cp:revision>
  <dcterms:created xsi:type="dcterms:W3CDTF">2015-05-26T21:11:00Z</dcterms:created>
  <dcterms:modified xsi:type="dcterms:W3CDTF">2015-05-26T21:11:00Z</dcterms:modified>
</cp:coreProperties>
</file>