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77B" w:rsidRPr="001812E8" w:rsidRDefault="009214AC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Figure 2</w:t>
      </w:r>
      <w:r w:rsidR="004520C8" w:rsidRPr="001812E8">
        <w:rPr>
          <w:b/>
          <w:sz w:val="24"/>
          <w:szCs w:val="24"/>
        </w:rPr>
        <w:t>: Cranial Nerves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6"/>
        <w:gridCol w:w="2853"/>
        <w:gridCol w:w="3581"/>
      </w:tblGrid>
      <w:tr w:rsidR="00E24766" w:rsidRPr="001812E8" w:rsidTr="007A186E">
        <w:tc>
          <w:tcPr>
            <w:tcW w:w="3016" w:type="dxa"/>
          </w:tcPr>
          <w:p w:rsidR="00E24766" w:rsidRPr="001812E8" w:rsidRDefault="00E24766" w:rsidP="00EE53D3">
            <w:pPr>
              <w:rPr>
                <w:b/>
                <w:sz w:val="24"/>
                <w:szCs w:val="24"/>
              </w:rPr>
            </w:pPr>
            <w:r w:rsidRPr="001812E8">
              <w:rPr>
                <w:b/>
                <w:sz w:val="24"/>
                <w:szCs w:val="24"/>
              </w:rPr>
              <w:t>Cranial Nerve Number</w:t>
            </w:r>
          </w:p>
        </w:tc>
        <w:tc>
          <w:tcPr>
            <w:tcW w:w="2898" w:type="dxa"/>
          </w:tcPr>
          <w:p w:rsidR="00E24766" w:rsidRPr="001812E8" w:rsidRDefault="00E24766" w:rsidP="00EE53D3">
            <w:pPr>
              <w:rPr>
                <w:b/>
                <w:sz w:val="24"/>
                <w:szCs w:val="24"/>
              </w:rPr>
            </w:pPr>
            <w:r w:rsidRPr="001812E8">
              <w:rPr>
                <w:b/>
                <w:sz w:val="24"/>
                <w:szCs w:val="24"/>
              </w:rPr>
              <w:t>Cranial Nerve</w:t>
            </w:r>
          </w:p>
        </w:tc>
        <w:tc>
          <w:tcPr>
            <w:tcW w:w="3662" w:type="dxa"/>
          </w:tcPr>
          <w:p w:rsidR="00E24766" w:rsidRPr="001812E8" w:rsidRDefault="00E24766" w:rsidP="00EE53D3">
            <w:pPr>
              <w:rPr>
                <w:b/>
                <w:sz w:val="24"/>
                <w:szCs w:val="24"/>
              </w:rPr>
            </w:pPr>
            <w:r w:rsidRPr="001812E8">
              <w:rPr>
                <w:b/>
                <w:sz w:val="24"/>
                <w:szCs w:val="24"/>
              </w:rPr>
              <w:t>Function</w:t>
            </w:r>
          </w:p>
        </w:tc>
      </w:tr>
      <w:tr w:rsidR="007A186E" w:rsidRPr="001812E8" w:rsidTr="007A186E">
        <w:tc>
          <w:tcPr>
            <w:tcW w:w="3016" w:type="dxa"/>
          </w:tcPr>
          <w:p w:rsidR="007A186E" w:rsidRPr="001812E8" w:rsidRDefault="007A186E" w:rsidP="00EE53D3">
            <w:pPr>
              <w:rPr>
                <w:sz w:val="24"/>
                <w:szCs w:val="24"/>
              </w:rPr>
            </w:pPr>
            <w:r w:rsidRPr="001812E8">
              <w:rPr>
                <w:sz w:val="24"/>
                <w:szCs w:val="24"/>
              </w:rPr>
              <w:t>I</w:t>
            </w:r>
          </w:p>
        </w:tc>
        <w:tc>
          <w:tcPr>
            <w:tcW w:w="2898" w:type="dxa"/>
          </w:tcPr>
          <w:p w:rsidR="007A186E" w:rsidRPr="001812E8" w:rsidRDefault="007A186E" w:rsidP="00EE53D3">
            <w:pPr>
              <w:rPr>
                <w:sz w:val="24"/>
                <w:szCs w:val="24"/>
              </w:rPr>
            </w:pPr>
            <w:r w:rsidRPr="001812E8">
              <w:rPr>
                <w:sz w:val="24"/>
                <w:szCs w:val="24"/>
              </w:rPr>
              <w:t>Olfactory</w:t>
            </w:r>
          </w:p>
        </w:tc>
        <w:tc>
          <w:tcPr>
            <w:tcW w:w="3662" w:type="dxa"/>
          </w:tcPr>
          <w:p w:rsidR="007A186E" w:rsidRPr="001812E8" w:rsidRDefault="00BC1B9B" w:rsidP="00EE53D3">
            <w:pPr>
              <w:rPr>
                <w:sz w:val="24"/>
                <w:szCs w:val="24"/>
              </w:rPr>
            </w:pPr>
            <w:r w:rsidRPr="001812E8">
              <w:rPr>
                <w:sz w:val="24"/>
                <w:szCs w:val="24"/>
              </w:rPr>
              <w:t>Smell</w:t>
            </w:r>
          </w:p>
        </w:tc>
      </w:tr>
      <w:tr w:rsidR="007A186E" w:rsidRPr="001812E8" w:rsidTr="007A186E">
        <w:tc>
          <w:tcPr>
            <w:tcW w:w="3016" w:type="dxa"/>
          </w:tcPr>
          <w:p w:rsidR="007A186E" w:rsidRPr="001812E8" w:rsidRDefault="007A186E" w:rsidP="00EE53D3">
            <w:pPr>
              <w:rPr>
                <w:sz w:val="24"/>
                <w:szCs w:val="24"/>
              </w:rPr>
            </w:pPr>
            <w:r w:rsidRPr="001812E8">
              <w:rPr>
                <w:sz w:val="24"/>
                <w:szCs w:val="24"/>
              </w:rPr>
              <w:t>II</w:t>
            </w:r>
          </w:p>
        </w:tc>
        <w:tc>
          <w:tcPr>
            <w:tcW w:w="2898" w:type="dxa"/>
          </w:tcPr>
          <w:p w:rsidR="007A186E" w:rsidRPr="001812E8" w:rsidRDefault="007A186E" w:rsidP="00EE53D3">
            <w:pPr>
              <w:rPr>
                <w:sz w:val="24"/>
                <w:szCs w:val="24"/>
              </w:rPr>
            </w:pPr>
            <w:r w:rsidRPr="001812E8">
              <w:rPr>
                <w:sz w:val="24"/>
                <w:szCs w:val="24"/>
              </w:rPr>
              <w:t>Optic</w:t>
            </w:r>
          </w:p>
        </w:tc>
        <w:tc>
          <w:tcPr>
            <w:tcW w:w="3662" w:type="dxa"/>
          </w:tcPr>
          <w:p w:rsidR="007A186E" w:rsidRPr="001812E8" w:rsidRDefault="007A186E" w:rsidP="00EE53D3">
            <w:pPr>
              <w:rPr>
                <w:sz w:val="24"/>
                <w:szCs w:val="24"/>
              </w:rPr>
            </w:pPr>
            <w:r w:rsidRPr="001812E8">
              <w:rPr>
                <w:sz w:val="24"/>
                <w:szCs w:val="24"/>
              </w:rPr>
              <w:t>Vision</w:t>
            </w:r>
          </w:p>
        </w:tc>
      </w:tr>
      <w:tr w:rsidR="007A186E" w:rsidRPr="001812E8" w:rsidTr="007A186E">
        <w:tc>
          <w:tcPr>
            <w:tcW w:w="3016" w:type="dxa"/>
          </w:tcPr>
          <w:p w:rsidR="007A186E" w:rsidRPr="001812E8" w:rsidRDefault="007A186E" w:rsidP="00EE53D3">
            <w:pPr>
              <w:rPr>
                <w:sz w:val="24"/>
                <w:szCs w:val="24"/>
              </w:rPr>
            </w:pPr>
            <w:r w:rsidRPr="001812E8">
              <w:rPr>
                <w:sz w:val="24"/>
                <w:szCs w:val="24"/>
              </w:rPr>
              <w:t>III, IV, VI</w:t>
            </w:r>
          </w:p>
        </w:tc>
        <w:tc>
          <w:tcPr>
            <w:tcW w:w="2898" w:type="dxa"/>
          </w:tcPr>
          <w:p w:rsidR="007A186E" w:rsidRPr="001812E8" w:rsidRDefault="007A186E" w:rsidP="00EE53D3">
            <w:pPr>
              <w:rPr>
                <w:sz w:val="24"/>
                <w:szCs w:val="24"/>
              </w:rPr>
            </w:pPr>
            <w:r w:rsidRPr="001812E8">
              <w:rPr>
                <w:sz w:val="24"/>
                <w:szCs w:val="24"/>
              </w:rPr>
              <w:t xml:space="preserve">Occulomotor, Trochlear, </w:t>
            </w:r>
            <w:r w:rsidR="00BC1B9B" w:rsidRPr="001812E8">
              <w:rPr>
                <w:sz w:val="24"/>
                <w:szCs w:val="24"/>
              </w:rPr>
              <w:t>Abducent</w:t>
            </w:r>
          </w:p>
        </w:tc>
        <w:tc>
          <w:tcPr>
            <w:tcW w:w="3662" w:type="dxa"/>
          </w:tcPr>
          <w:p w:rsidR="007A186E" w:rsidRPr="001812E8" w:rsidRDefault="007A186E" w:rsidP="00EE53D3">
            <w:pPr>
              <w:rPr>
                <w:sz w:val="24"/>
                <w:szCs w:val="24"/>
              </w:rPr>
            </w:pPr>
            <w:r w:rsidRPr="001812E8">
              <w:rPr>
                <w:sz w:val="24"/>
                <w:szCs w:val="24"/>
              </w:rPr>
              <w:t>Extraocular movements</w:t>
            </w:r>
          </w:p>
        </w:tc>
      </w:tr>
      <w:tr w:rsidR="007A186E" w:rsidRPr="001812E8" w:rsidTr="007A186E">
        <w:tc>
          <w:tcPr>
            <w:tcW w:w="3016" w:type="dxa"/>
          </w:tcPr>
          <w:p w:rsidR="007A186E" w:rsidRPr="001812E8" w:rsidRDefault="007A186E" w:rsidP="00EE53D3">
            <w:pPr>
              <w:rPr>
                <w:sz w:val="24"/>
                <w:szCs w:val="24"/>
              </w:rPr>
            </w:pPr>
            <w:r w:rsidRPr="001812E8">
              <w:rPr>
                <w:sz w:val="24"/>
                <w:szCs w:val="24"/>
              </w:rPr>
              <w:t>V</w:t>
            </w:r>
          </w:p>
        </w:tc>
        <w:tc>
          <w:tcPr>
            <w:tcW w:w="2898" w:type="dxa"/>
          </w:tcPr>
          <w:p w:rsidR="007A186E" w:rsidRPr="001812E8" w:rsidRDefault="007A186E" w:rsidP="00EE53D3">
            <w:pPr>
              <w:rPr>
                <w:sz w:val="24"/>
                <w:szCs w:val="24"/>
              </w:rPr>
            </w:pPr>
            <w:r w:rsidRPr="001812E8">
              <w:rPr>
                <w:sz w:val="24"/>
                <w:szCs w:val="24"/>
              </w:rPr>
              <w:t>Trigeminal</w:t>
            </w:r>
          </w:p>
        </w:tc>
        <w:tc>
          <w:tcPr>
            <w:tcW w:w="3662" w:type="dxa"/>
          </w:tcPr>
          <w:p w:rsidR="007A186E" w:rsidRPr="001812E8" w:rsidRDefault="007A186E" w:rsidP="00EE53D3">
            <w:pPr>
              <w:rPr>
                <w:sz w:val="24"/>
                <w:szCs w:val="24"/>
              </w:rPr>
            </w:pPr>
            <w:r w:rsidRPr="001812E8">
              <w:rPr>
                <w:sz w:val="24"/>
                <w:szCs w:val="24"/>
              </w:rPr>
              <w:t>Facial sensation, masticatory power</w:t>
            </w:r>
          </w:p>
          <w:p w:rsidR="007A186E" w:rsidRPr="001812E8" w:rsidRDefault="007A186E" w:rsidP="00EE53D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812E8">
              <w:rPr>
                <w:sz w:val="24"/>
                <w:szCs w:val="24"/>
              </w:rPr>
              <w:t>V1: ophthalmic</w:t>
            </w:r>
          </w:p>
          <w:p w:rsidR="007A186E" w:rsidRPr="001812E8" w:rsidRDefault="007A186E" w:rsidP="00EE53D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812E8">
              <w:rPr>
                <w:sz w:val="24"/>
                <w:szCs w:val="24"/>
              </w:rPr>
              <w:t>V2: maxillary</w:t>
            </w:r>
          </w:p>
          <w:p w:rsidR="007A186E" w:rsidRPr="001812E8" w:rsidRDefault="007A186E" w:rsidP="00EE53D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812E8">
              <w:rPr>
                <w:sz w:val="24"/>
                <w:szCs w:val="24"/>
              </w:rPr>
              <w:t>V3: mandibular</w:t>
            </w:r>
          </w:p>
        </w:tc>
      </w:tr>
      <w:tr w:rsidR="007A186E" w:rsidRPr="001812E8" w:rsidTr="007A186E">
        <w:tc>
          <w:tcPr>
            <w:tcW w:w="3016" w:type="dxa"/>
          </w:tcPr>
          <w:p w:rsidR="007A186E" w:rsidRPr="001812E8" w:rsidRDefault="007A186E" w:rsidP="00EE53D3">
            <w:pPr>
              <w:rPr>
                <w:sz w:val="24"/>
                <w:szCs w:val="24"/>
              </w:rPr>
            </w:pPr>
            <w:r w:rsidRPr="001812E8">
              <w:rPr>
                <w:sz w:val="24"/>
                <w:szCs w:val="24"/>
              </w:rPr>
              <w:t>VII</w:t>
            </w:r>
          </w:p>
        </w:tc>
        <w:tc>
          <w:tcPr>
            <w:tcW w:w="2898" w:type="dxa"/>
          </w:tcPr>
          <w:p w:rsidR="007A186E" w:rsidRPr="001812E8" w:rsidRDefault="007A186E" w:rsidP="00EE53D3">
            <w:pPr>
              <w:rPr>
                <w:sz w:val="24"/>
                <w:szCs w:val="24"/>
              </w:rPr>
            </w:pPr>
            <w:r w:rsidRPr="001812E8">
              <w:rPr>
                <w:sz w:val="24"/>
                <w:szCs w:val="24"/>
              </w:rPr>
              <w:t>Facial</w:t>
            </w:r>
          </w:p>
        </w:tc>
        <w:tc>
          <w:tcPr>
            <w:tcW w:w="3662" w:type="dxa"/>
          </w:tcPr>
          <w:p w:rsidR="007A186E" w:rsidRPr="001812E8" w:rsidRDefault="007A186E" w:rsidP="00EE53D3">
            <w:pPr>
              <w:rPr>
                <w:sz w:val="24"/>
                <w:szCs w:val="24"/>
              </w:rPr>
            </w:pPr>
            <w:r w:rsidRPr="001812E8">
              <w:rPr>
                <w:sz w:val="24"/>
                <w:szCs w:val="24"/>
              </w:rPr>
              <w:t xml:space="preserve">Facial </w:t>
            </w:r>
            <w:r w:rsidR="00BC1B9B" w:rsidRPr="001812E8">
              <w:rPr>
                <w:sz w:val="24"/>
                <w:szCs w:val="24"/>
              </w:rPr>
              <w:t>expression</w:t>
            </w:r>
          </w:p>
        </w:tc>
      </w:tr>
      <w:tr w:rsidR="007A186E" w:rsidRPr="001812E8" w:rsidTr="007A186E">
        <w:tc>
          <w:tcPr>
            <w:tcW w:w="3016" w:type="dxa"/>
          </w:tcPr>
          <w:p w:rsidR="007A186E" w:rsidRPr="001812E8" w:rsidRDefault="007A186E" w:rsidP="00EE53D3">
            <w:pPr>
              <w:rPr>
                <w:sz w:val="24"/>
                <w:szCs w:val="24"/>
              </w:rPr>
            </w:pPr>
            <w:r w:rsidRPr="001812E8">
              <w:rPr>
                <w:sz w:val="24"/>
                <w:szCs w:val="24"/>
              </w:rPr>
              <w:t>VIII</w:t>
            </w:r>
          </w:p>
        </w:tc>
        <w:tc>
          <w:tcPr>
            <w:tcW w:w="2898" w:type="dxa"/>
          </w:tcPr>
          <w:p w:rsidR="007A186E" w:rsidRPr="001812E8" w:rsidRDefault="007A186E" w:rsidP="00EE53D3">
            <w:pPr>
              <w:rPr>
                <w:sz w:val="24"/>
                <w:szCs w:val="24"/>
              </w:rPr>
            </w:pPr>
            <w:r w:rsidRPr="001812E8">
              <w:rPr>
                <w:sz w:val="24"/>
                <w:szCs w:val="24"/>
              </w:rPr>
              <w:t>Auditory</w:t>
            </w:r>
          </w:p>
        </w:tc>
        <w:tc>
          <w:tcPr>
            <w:tcW w:w="3662" w:type="dxa"/>
          </w:tcPr>
          <w:p w:rsidR="007A186E" w:rsidRPr="001812E8" w:rsidRDefault="00BC1B9B" w:rsidP="00EE53D3">
            <w:pPr>
              <w:rPr>
                <w:sz w:val="24"/>
                <w:szCs w:val="24"/>
              </w:rPr>
            </w:pPr>
            <w:r w:rsidRPr="001812E8">
              <w:rPr>
                <w:sz w:val="24"/>
                <w:szCs w:val="24"/>
              </w:rPr>
              <w:t>Hearing and balance</w:t>
            </w:r>
          </w:p>
        </w:tc>
      </w:tr>
      <w:tr w:rsidR="007A186E" w:rsidRPr="001812E8" w:rsidTr="007A186E">
        <w:tc>
          <w:tcPr>
            <w:tcW w:w="3016" w:type="dxa"/>
          </w:tcPr>
          <w:p w:rsidR="007A186E" w:rsidRPr="001812E8" w:rsidRDefault="007A186E" w:rsidP="00EE53D3">
            <w:pPr>
              <w:rPr>
                <w:sz w:val="24"/>
                <w:szCs w:val="24"/>
              </w:rPr>
            </w:pPr>
            <w:r w:rsidRPr="001812E8">
              <w:rPr>
                <w:sz w:val="24"/>
                <w:szCs w:val="24"/>
              </w:rPr>
              <w:t>V, VII, IX, X, XII</w:t>
            </w:r>
          </w:p>
        </w:tc>
        <w:tc>
          <w:tcPr>
            <w:tcW w:w="2898" w:type="dxa"/>
          </w:tcPr>
          <w:p w:rsidR="007A186E" w:rsidRPr="001812E8" w:rsidRDefault="00BC1B9B" w:rsidP="00EE53D3">
            <w:pPr>
              <w:rPr>
                <w:sz w:val="24"/>
                <w:szCs w:val="24"/>
              </w:rPr>
            </w:pPr>
            <w:r w:rsidRPr="001812E8">
              <w:rPr>
                <w:sz w:val="24"/>
                <w:szCs w:val="24"/>
              </w:rPr>
              <w:t>Trigeminal, Facial, Vagus, Glossopharyngeal, Hypoglossal</w:t>
            </w:r>
          </w:p>
        </w:tc>
        <w:tc>
          <w:tcPr>
            <w:tcW w:w="3662" w:type="dxa"/>
          </w:tcPr>
          <w:p w:rsidR="007A186E" w:rsidRPr="001812E8" w:rsidRDefault="007A186E" w:rsidP="00EE53D3">
            <w:pPr>
              <w:rPr>
                <w:sz w:val="24"/>
                <w:szCs w:val="24"/>
              </w:rPr>
            </w:pPr>
            <w:r w:rsidRPr="001812E8">
              <w:rPr>
                <w:sz w:val="24"/>
                <w:szCs w:val="24"/>
              </w:rPr>
              <w:t>Sucking and swallowing</w:t>
            </w:r>
          </w:p>
        </w:tc>
      </w:tr>
      <w:tr w:rsidR="007A186E" w:rsidRPr="001812E8" w:rsidTr="007A186E">
        <w:tc>
          <w:tcPr>
            <w:tcW w:w="3016" w:type="dxa"/>
          </w:tcPr>
          <w:p w:rsidR="007A186E" w:rsidRPr="001812E8" w:rsidRDefault="007A186E" w:rsidP="00EE53D3">
            <w:pPr>
              <w:rPr>
                <w:sz w:val="24"/>
                <w:szCs w:val="24"/>
              </w:rPr>
            </w:pPr>
            <w:r w:rsidRPr="001812E8">
              <w:rPr>
                <w:sz w:val="24"/>
                <w:szCs w:val="24"/>
              </w:rPr>
              <w:t>XI</w:t>
            </w:r>
          </w:p>
        </w:tc>
        <w:tc>
          <w:tcPr>
            <w:tcW w:w="2898" w:type="dxa"/>
          </w:tcPr>
          <w:p w:rsidR="007A186E" w:rsidRPr="001812E8" w:rsidRDefault="00BC1B9B" w:rsidP="00EE53D3">
            <w:pPr>
              <w:rPr>
                <w:sz w:val="24"/>
                <w:szCs w:val="24"/>
              </w:rPr>
            </w:pPr>
            <w:r w:rsidRPr="001812E8">
              <w:rPr>
                <w:sz w:val="24"/>
                <w:szCs w:val="24"/>
              </w:rPr>
              <w:t>Vagus</w:t>
            </w:r>
          </w:p>
        </w:tc>
        <w:tc>
          <w:tcPr>
            <w:tcW w:w="3662" w:type="dxa"/>
          </w:tcPr>
          <w:p w:rsidR="007A186E" w:rsidRPr="001812E8" w:rsidRDefault="00BC1B9B" w:rsidP="00EE53D3">
            <w:pPr>
              <w:rPr>
                <w:sz w:val="24"/>
                <w:szCs w:val="24"/>
              </w:rPr>
            </w:pPr>
            <w:r w:rsidRPr="001812E8">
              <w:rPr>
                <w:sz w:val="24"/>
                <w:szCs w:val="24"/>
              </w:rPr>
              <w:t>Shoulder elevation and head turning</w:t>
            </w:r>
          </w:p>
        </w:tc>
      </w:tr>
      <w:tr w:rsidR="007A186E" w:rsidRPr="001812E8" w:rsidTr="007A186E">
        <w:tc>
          <w:tcPr>
            <w:tcW w:w="3016" w:type="dxa"/>
          </w:tcPr>
          <w:p w:rsidR="007A186E" w:rsidRPr="001812E8" w:rsidRDefault="007A186E" w:rsidP="00EE53D3">
            <w:pPr>
              <w:rPr>
                <w:sz w:val="24"/>
                <w:szCs w:val="24"/>
              </w:rPr>
            </w:pPr>
            <w:r w:rsidRPr="001812E8">
              <w:rPr>
                <w:sz w:val="24"/>
                <w:szCs w:val="24"/>
              </w:rPr>
              <w:t>XII</w:t>
            </w:r>
          </w:p>
        </w:tc>
        <w:tc>
          <w:tcPr>
            <w:tcW w:w="2898" w:type="dxa"/>
          </w:tcPr>
          <w:p w:rsidR="007A186E" w:rsidRPr="001812E8" w:rsidRDefault="00BC1B9B" w:rsidP="00EE53D3">
            <w:pPr>
              <w:rPr>
                <w:sz w:val="24"/>
                <w:szCs w:val="24"/>
              </w:rPr>
            </w:pPr>
            <w:r w:rsidRPr="001812E8">
              <w:rPr>
                <w:sz w:val="24"/>
                <w:szCs w:val="24"/>
              </w:rPr>
              <w:t>Spinal Accessory</w:t>
            </w:r>
          </w:p>
        </w:tc>
        <w:tc>
          <w:tcPr>
            <w:tcW w:w="3662" w:type="dxa"/>
          </w:tcPr>
          <w:p w:rsidR="007A186E" w:rsidRPr="001812E8" w:rsidRDefault="007A186E" w:rsidP="00EE53D3">
            <w:pPr>
              <w:rPr>
                <w:sz w:val="24"/>
                <w:szCs w:val="24"/>
              </w:rPr>
            </w:pPr>
            <w:r w:rsidRPr="001812E8">
              <w:rPr>
                <w:sz w:val="24"/>
                <w:szCs w:val="24"/>
              </w:rPr>
              <w:t>Tongue</w:t>
            </w:r>
            <w:r w:rsidR="00BC1B9B" w:rsidRPr="001812E8">
              <w:rPr>
                <w:sz w:val="24"/>
                <w:szCs w:val="24"/>
              </w:rPr>
              <w:t xml:space="preserve"> movement</w:t>
            </w:r>
          </w:p>
        </w:tc>
      </w:tr>
      <w:tr w:rsidR="007A186E" w:rsidRPr="001812E8" w:rsidTr="007A186E">
        <w:tc>
          <w:tcPr>
            <w:tcW w:w="3016" w:type="dxa"/>
          </w:tcPr>
          <w:p w:rsidR="007A186E" w:rsidRPr="001812E8" w:rsidRDefault="007A186E" w:rsidP="00EE53D3">
            <w:pPr>
              <w:rPr>
                <w:sz w:val="24"/>
                <w:szCs w:val="24"/>
              </w:rPr>
            </w:pPr>
            <w:r w:rsidRPr="001812E8">
              <w:rPr>
                <w:sz w:val="24"/>
                <w:szCs w:val="24"/>
              </w:rPr>
              <w:t>VII, IX</w:t>
            </w:r>
          </w:p>
        </w:tc>
        <w:tc>
          <w:tcPr>
            <w:tcW w:w="2898" w:type="dxa"/>
          </w:tcPr>
          <w:p w:rsidR="007A186E" w:rsidRPr="001812E8" w:rsidRDefault="00BC1B9B" w:rsidP="00EE53D3">
            <w:pPr>
              <w:rPr>
                <w:sz w:val="24"/>
                <w:szCs w:val="24"/>
              </w:rPr>
            </w:pPr>
            <w:r w:rsidRPr="001812E8">
              <w:rPr>
                <w:sz w:val="24"/>
                <w:szCs w:val="24"/>
              </w:rPr>
              <w:t>Hypoglossal</w:t>
            </w:r>
          </w:p>
        </w:tc>
        <w:tc>
          <w:tcPr>
            <w:tcW w:w="3662" w:type="dxa"/>
          </w:tcPr>
          <w:p w:rsidR="007A186E" w:rsidRPr="001812E8" w:rsidRDefault="007A186E" w:rsidP="00EE53D3">
            <w:pPr>
              <w:rPr>
                <w:sz w:val="24"/>
                <w:szCs w:val="24"/>
              </w:rPr>
            </w:pPr>
            <w:r w:rsidRPr="001812E8">
              <w:rPr>
                <w:sz w:val="24"/>
                <w:szCs w:val="24"/>
              </w:rPr>
              <w:t>Taste</w:t>
            </w:r>
          </w:p>
        </w:tc>
      </w:tr>
    </w:tbl>
    <w:p w:rsidR="004520C8" w:rsidRPr="001812E8" w:rsidRDefault="004520C8">
      <w:pPr>
        <w:rPr>
          <w:sz w:val="24"/>
          <w:szCs w:val="24"/>
        </w:rPr>
      </w:pPr>
    </w:p>
    <w:sectPr w:rsidR="004520C8" w:rsidRPr="001812E8" w:rsidSect="006B57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A008B0"/>
    <w:multiLevelType w:val="hybridMultilevel"/>
    <w:tmpl w:val="055A9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0C8"/>
    <w:rsid w:val="00131AFA"/>
    <w:rsid w:val="00145750"/>
    <w:rsid w:val="00170574"/>
    <w:rsid w:val="001812E8"/>
    <w:rsid w:val="004520C8"/>
    <w:rsid w:val="005F2BEE"/>
    <w:rsid w:val="006B577B"/>
    <w:rsid w:val="007A186E"/>
    <w:rsid w:val="009214AC"/>
    <w:rsid w:val="00B26053"/>
    <w:rsid w:val="00BC1B9B"/>
    <w:rsid w:val="00D10E51"/>
    <w:rsid w:val="00D9774A"/>
    <w:rsid w:val="00DE0588"/>
    <w:rsid w:val="00E24766"/>
    <w:rsid w:val="00ED2FF0"/>
    <w:rsid w:val="00EE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6037F7-A859-4763-9C53-CE5C5520A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7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2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53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Doherty</dc:creator>
  <cp:lastModifiedBy>Dennis McGonagle</cp:lastModifiedBy>
  <cp:revision>2</cp:revision>
  <dcterms:created xsi:type="dcterms:W3CDTF">2015-02-06T19:49:00Z</dcterms:created>
  <dcterms:modified xsi:type="dcterms:W3CDTF">2015-02-06T19:49:00Z</dcterms:modified>
</cp:coreProperties>
</file>