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D01564C" w14:textId="77777777" w:rsidR="00E678F6" w:rsidRPr="00E678F6" w:rsidRDefault="00E678F6" w:rsidP="00E678F6">
      <w:pPr>
        <w:rPr>
          <w:rFonts w:ascii="Cambria" w:hAnsi="Cambria"/>
          <w:b/>
          <w:sz w:val="24"/>
          <w:szCs w:val="24"/>
        </w:rPr>
      </w:pPr>
      <w:r w:rsidRPr="00E678F6">
        <w:rPr>
          <w:rFonts w:ascii="Cambria" w:hAnsi="Cambria"/>
          <w:b/>
          <w:sz w:val="24"/>
          <w:szCs w:val="24"/>
        </w:rPr>
        <w:t>JoVE Science Education Series: Environmental Science 2</w:t>
      </w:r>
    </w:p>
    <w:p w14:paraId="49136059" w14:textId="47588FE7" w:rsidR="00D603A3" w:rsidRPr="00E678F6" w:rsidRDefault="00E678F6" w:rsidP="00E678F6">
      <w:pPr>
        <w:rPr>
          <w:rFonts w:ascii="Cambria" w:hAnsi="Cambria"/>
          <w:b/>
          <w:sz w:val="24"/>
          <w:szCs w:val="24"/>
        </w:rPr>
      </w:pPr>
      <w:r w:rsidRPr="00E678F6">
        <w:rPr>
          <w:rFonts w:ascii="Cambria" w:hAnsi="Cambria"/>
          <w:b/>
          <w:sz w:val="24"/>
          <w:szCs w:val="24"/>
        </w:rPr>
        <w:t xml:space="preserve">Title: </w:t>
      </w:r>
      <w:r w:rsidR="00037648" w:rsidRPr="00E678F6">
        <w:rPr>
          <w:rFonts w:ascii="Cambria" w:hAnsi="Cambria"/>
          <w:b/>
          <w:sz w:val="24"/>
          <w:szCs w:val="24"/>
        </w:rPr>
        <w:t>Measuring Tropospheric Ozone</w:t>
      </w:r>
    </w:p>
    <w:p w14:paraId="07640B9B" w14:textId="77777777" w:rsidR="00D603A3" w:rsidRPr="00E678F6" w:rsidRDefault="00D603A3">
      <w:pPr>
        <w:rPr>
          <w:rFonts w:ascii="Cambria" w:hAnsi="Cambria"/>
          <w:sz w:val="24"/>
          <w:szCs w:val="24"/>
        </w:rPr>
      </w:pPr>
    </w:p>
    <w:p w14:paraId="20554D52" w14:textId="77777777" w:rsidR="00E678F6" w:rsidRDefault="00037648">
      <w:pPr>
        <w:rPr>
          <w:rFonts w:ascii="Cambria" w:hAnsi="Cambria"/>
          <w:b/>
          <w:sz w:val="24"/>
          <w:szCs w:val="24"/>
        </w:rPr>
      </w:pPr>
      <w:r w:rsidRPr="00E678F6">
        <w:rPr>
          <w:rFonts w:ascii="Cambria" w:hAnsi="Cambria"/>
          <w:b/>
          <w:sz w:val="24"/>
          <w:szCs w:val="24"/>
        </w:rPr>
        <w:t>Overview:</w:t>
      </w:r>
    </w:p>
    <w:p w14:paraId="7AA20851" w14:textId="77777777" w:rsidR="00E678F6" w:rsidRDefault="00E678F6">
      <w:pPr>
        <w:rPr>
          <w:rFonts w:ascii="Cambria" w:hAnsi="Cambria"/>
          <w:b/>
          <w:sz w:val="24"/>
          <w:szCs w:val="24"/>
        </w:rPr>
      </w:pPr>
    </w:p>
    <w:p w14:paraId="241DE18C" w14:textId="74714476" w:rsidR="00D603A3" w:rsidRPr="00E678F6" w:rsidRDefault="00037648">
      <w:pPr>
        <w:rPr>
          <w:rFonts w:ascii="Cambria" w:hAnsi="Cambria"/>
          <w:sz w:val="24"/>
          <w:szCs w:val="24"/>
        </w:rPr>
      </w:pPr>
      <w:r w:rsidRPr="00E678F6">
        <w:rPr>
          <w:rFonts w:ascii="Cambria" w:hAnsi="Cambria"/>
          <w:sz w:val="24"/>
          <w:szCs w:val="24"/>
        </w:rPr>
        <w:t>Ozone is a form of elemental oxygen (O</w:t>
      </w:r>
      <w:r w:rsidRPr="00E678F6">
        <w:rPr>
          <w:rFonts w:ascii="Cambria" w:hAnsi="Cambria"/>
          <w:sz w:val="24"/>
          <w:szCs w:val="24"/>
          <w:vertAlign w:val="subscript"/>
        </w:rPr>
        <w:t>3</w:t>
      </w:r>
      <w:r w:rsidRPr="00E678F6">
        <w:rPr>
          <w:rFonts w:ascii="Cambria" w:hAnsi="Cambria"/>
          <w:sz w:val="24"/>
          <w:szCs w:val="24"/>
        </w:rPr>
        <w:t xml:space="preserve">), a molecule of three oxygen atoms bonded in a structure that is highly reactive as an oxidizing agent. Ozone occurs in both the stratosphere and the troposphere levels of the atmosphere. When in the stratosphere (located approximately 10-50 km from </w:t>
      </w:r>
      <w:r w:rsidR="009B2BA9" w:rsidRPr="00E678F6">
        <w:rPr>
          <w:rFonts w:ascii="Cambria" w:hAnsi="Cambria"/>
          <w:sz w:val="24"/>
          <w:szCs w:val="24"/>
        </w:rPr>
        <w:t xml:space="preserve">the </w:t>
      </w:r>
      <w:r w:rsidRPr="00E678F6">
        <w:rPr>
          <w:rFonts w:ascii="Cambria" w:hAnsi="Cambria"/>
          <w:sz w:val="24"/>
          <w:szCs w:val="24"/>
        </w:rPr>
        <w:t>earth’s surface), ozone molecules form to the ozone layer and help prevent harmful UV rays from reaching Earth’s surface. In lower altitudes of the troposphere (surface - approximately 17 km), ozone is harmful to human health and is considered an air pollutant contributing to photochemical smog (</w:t>
      </w:r>
      <w:r w:rsidR="009B2BA9" w:rsidRPr="00E678F6">
        <w:rPr>
          <w:rFonts w:ascii="Cambria" w:hAnsi="Cambria"/>
          <w:b/>
          <w:sz w:val="24"/>
          <w:szCs w:val="24"/>
        </w:rPr>
        <w:t>F</w:t>
      </w:r>
      <w:r w:rsidRPr="00E678F6">
        <w:rPr>
          <w:rFonts w:ascii="Cambria" w:hAnsi="Cambria"/>
          <w:b/>
          <w:sz w:val="24"/>
          <w:szCs w:val="24"/>
        </w:rPr>
        <w:t>igure 1</w:t>
      </w:r>
      <w:r w:rsidRPr="00E678F6">
        <w:rPr>
          <w:rFonts w:ascii="Cambria" w:hAnsi="Cambria"/>
          <w:sz w:val="24"/>
          <w:szCs w:val="24"/>
        </w:rPr>
        <w:t>). Ozone molecules can cause damage directly by harming respiratory tissue when inhaled or indirectly by harming plant tissues (</w:t>
      </w:r>
      <w:r w:rsidR="009B2BA9" w:rsidRPr="00E678F6">
        <w:rPr>
          <w:rFonts w:ascii="Cambria" w:hAnsi="Cambria"/>
          <w:b/>
          <w:sz w:val="24"/>
          <w:szCs w:val="24"/>
        </w:rPr>
        <w:t>F</w:t>
      </w:r>
      <w:r w:rsidRPr="00E678F6">
        <w:rPr>
          <w:rFonts w:ascii="Cambria" w:hAnsi="Cambria"/>
          <w:b/>
          <w:sz w:val="24"/>
          <w:szCs w:val="24"/>
        </w:rPr>
        <w:t>igure 2</w:t>
      </w:r>
      <w:r w:rsidRPr="00E678F6">
        <w:rPr>
          <w:rFonts w:ascii="Cambria" w:hAnsi="Cambria"/>
          <w:sz w:val="24"/>
          <w:szCs w:val="24"/>
        </w:rPr>
        <w:t xml:space="preserve">) and softer materials including tires on automobiles. </w:t>
      </w:r>
    </w:p>
    <w:p w14:paraId="29628018" w14:textId="77777777" w:rsidR="00D603A3" w:rsidRPr="00E678F6" w:rsidRDefault="00D603A3">
      <w:pPr>
        <w:rPr>
          <w:rFonts w:ascii="Cambria" w:hAnsi="Cambria"/>
          <w:sz w:val="24"/>
          <w:szCs w:val="24"/>
        </w:rPr>
      </w:pPr>
    </w:p>
    <w:p w14:paraId="42D8D017" w14:textId="77777777" w:rsidR="00D603A3" w:rsidRPr="00E678F6" w:rsidRDefault="00037648">
      <w:pPr>
        <w:rPr>
          <w:rFonts w:ascii="Cambria" w:hAnsi="Cambria"/>
          <w:sz w:val="24"/>
          <w:szCs w:val="24"/>
        </w:rPr>
      </w:pPr>
      <w:r w:rsidRPr="00E678F6">
        <w:rPr>
          <w:rFonts w:ascii="Cambria" w:hAnsi="Cambria"/>
          <w:sz w:val="24"/>
          <w:szCs w:val="24"/>
        </w:rPr>
        <w:t>Outdoor tropospheric ozone is formed at ground level when nitrogen oxides (</w:t>
      </w:r>
      <w:proofErr w:type="spellStart"/>
      <w:r w:rsidRPr="00E678F6">
        <w:rPr>
          <w:rFonts w:ascii="Cambria" w:hAnsi="Cambria"/>
          <w:sz w:val="24"/>
          <w:szCs w:val="24"/>
        </w:rPr>
        <w:t>NO</w:t>
      </w:r>
      <w:r w:rsidRPr="00E678F6">
        <w:rPr>
          <w:rFonts w:ascii="Cambria" w:hAnsi="Cambria"/>
          <w:sz w:val="24"/>
          <w:szCs w:val="24"/>
          <w:vertAlign w:val="subscript"/>
        </w:rPr>
        <w:t>x</w:t>
      </w:r>
      <w:proofErr w:type="spellEnd"/>
      <w:r w:rsidRPr="00E678F6">
        <w:rPr>
          <w:rFonts w:ascii="Cambria" w:hAnsi="Cambria"/>
          <w:sz w:val="24"/>
          <w:szCs w:val="24"/>
        </w:rPr>
        <w:t xml:space="preserve">) and volatile organic compounds (VOCs) from automobile emissions are exposed to sunlight. Consequently, health concerns over ozone concentrations escalate in sunny conditions or when and where automobile use is increased. </w:t>
      </w:r>
    </w:p>
    <w:p w14:paraId="51D8CB4F" w14:textId="77777777" w:rsidR="00E25C51" w:rsidRPr="00E678F6" w:rsidRDefault="00E25C51">
      <w:pPr>
        <w:ind w:left="2340"/>
        <w:rPr>
          <w:rFonts w:ascii="Cambria" w:hAnsi="Cambria"/>
          <w:sz w:val="24"/>
          <w:szCs w:val="24"/>
        </w:rPr>
      </w:pPr>
    </w:p>
    <w:p w14:paraId="12B3E51D" w14:textId="77777777" w:rsidR="00D603A3" w:rsidRPr="00E678F6" w:rsidRDefault="00037648">
      <w:pPr>
        <w:ind w:left="2340"/>
        <w:rPr>
          <w:rFonts w:ascii="Cambria" w:hAnsi="Cambria"/>
          <w:sz w:val="24"/>
          <w:szCs w:val="24"/>
        </w:rPr>
      </w:pPr>
      <w:r w:rsidRPr="00E678F6">
        <w:rPr>
          <w:rFonts w:ascii="Cambria" w:hAnsi="Cambria"/>
          <w:sz w:val="24"/>
          <w:szCs w:val="24"/>
        </w:rPr>
        <w:t>Reaction 1: NO</w:t>
      </w:r>
      <w:r w:rsidRPr="00E678F6">
        <w:rPr>
          <w:rFonts w:ascii="Cambria" w:hAnsi="Cambria"/>
          <w:sz w:val="24"/>
          <w:szCs w:val="24"/>
          <w:vertAlign w:val="subscript"/>
        </w:rPr>
        <w:t>2</w:t>
      </w:r>
      <w:r w:rsidRPr="00E678F6">
        <w:rPr>
          <w:rFonts w:ascii="Cambria" w:hAnsi="Cambria"/>
          <w:sz w:val="24"/>
          <w:szCs w:val="24"/>
        </w:rPr>
        <w:t xml:space="preserve"> + VOC + sunlight → NO + O</w:t>
      </w:r>
    </w:p>
    <w:p w14:paraId="1A694C73" w14:textId="77777777" w:rsidR="00D603A3" w:rsidRPr="00E678F6" w:rsidRDefault="00D603A3">
      <w:pPr>
        <w:ind w:left="2340"/>
        <w:rPr>
          <w:rFonts w:ascii="Cambria" w:hAnsi="Cambria"/>
          <w:sz w:val="24"/>
          <w:szCs w:val="24"/>
        </w:rPr>
      </w:pPr>
    </w:p>
    <w:p w14:paraId="54A6931F" w14:textId="77777777" w:rsidR="00D603A3" w:rsidRPr="00E678F6" w:rsidRDefault="00037648" w:rsidP="0081085A">
      <w:pPr>
        <w:ind w:left="2340"/>
        <w:rPr>
          <w:rFonts w:ascii="Cambria" w:hAnsi="Cambria"/>
          <w:sz w:val="24"/>
          <w:szCs w:val="24"/>
        </w:rPr>
      </w:pPr>
      <w:r w:rsidRPr="00E678F6">
        <w:rPr>
          <w:rFonts w:ascii="Cambria" w:hAnsi="Cambria"/>
          <w:sz w:val="24"/>
          <w:szCs w:val="24"/>
        </w:rPr>
        <w:t>Reaction 2: O + O</w:t>
      </w:r>
      <w:r w:rsidRPr="00E678F6">
        <w:rPr>
          <w:rFonts w:ascii="Cambria" w:hAnsi="Cambria"/>
          <w:sz w:val="24"/>
          <w:szCs w:val="24"/>
          <w:vertAlign w:val="subscript"/>
        </w:rPr>
        <w:t>2</w:t>
      </w:r>
      <w:r w:rsidRPr="00E678F6">
        <w:rPr>
          <w:rFonts w:ascii="Cambria" w:hAnsi="Cambria"/>
          <w:sz w:val="24"/>
          <w:szCs w:val="24"/>
        </w:rPr>
        <w:t xml:space="preserve"> → O</w:t>
      </w:r>
      <w:r w:rsidRPr="00E678F6">
        <w:rPr>
          <w:rFonts w:ascii="Cambria" w:hAnsi="Cambria"/>
          <w:sz w:val="24"/>
          <w:szCs w:val="24"/>
          <w:vertAlign w:val="subscript"/>
        </w:rPr>
        <w:t>3</w:t>
      </w:r>
      <w:r w:rsidRPr="00E678F6">
        <w:rPr>
          <w:rFonts w:ascii="Cambria" w:hAnsi="Cambria"/>
          <w:sz w:val="24"/>
          <w:szCs w:val="24"/>
        </w:rPr>
        <w:t xml:space="preserve"> </w:t>
      </w:r>
    </w:p>
    <w:p w14:paraId="1566E0B5" w14:textId="77777777" w:rsidR="00D603A3" w:rsidRPr="00E678F6" w:rsidRDefault="00D603A3">
      <w:pPr>
        <w:rPr>
          <w:rFonts w:ascii="Cambria" w:hAnsi="Cambria"/>
          <w:sz w:val="24"/>
          <w:szCs w:val="24"/>
        </w:rPr>
      </w:pPr>
    </w:p>
    <w:p w14:paraId="26C74E6E" w14:textId="77777777" w:rsidR="00D603A3" w:rsidRPr="00E678F6" w:rsidRDefault="00037648">
      <w:pPr>
        <w:rPr>
          <w:rFonts w:ascii="Cambria" w:hAnsi="Cambria"/>
          <w:sz w:val="24"/>
          <w:szCs w:val="24"/>
        </w:rPr>
      </w:pPr>
      <w:r w:rsidRPr="00E678F6">
        <w:rPr>
          <w:rFonts w:ascii="Cambria" w:hAnsi="Cambria"/>
          <w:sz w:val="24"/>
          <w:szCs w:val="24"/>
        </w:rPr>
        <w:t>Indoor tropospheric ozone is formed when electrical discharges from equipment using high voltages (</w:t>
      </w:r>
      <w:r w:rsidRPr="00E678F6">
        <w:rPr>
          <w:rFonts w:ascii="Cambria" w:hAnsi="Cambria"/>
          <w:i/>
          <w:sz w:val="24"/>
          <w:szCs w:val="24"/>
        </w:rPr>
        <w:t>e.g.</w:t>
      </w:r>
      <w:r w:rsidRPr="00E678F6">
        <w:rPr>
          <w:rFonts w:ascii="Cambria" w:hAnsi="Cambria"/>
          <w:sz w:val="24"/>
          <w:szCs w:val="24"/>
        </w:rPr>
        <w:t xml:space="preserve"> ionic air purifiers, laser printers, photocopiers) break down the chemical bonds of the atmospheric oxygen (O</w:t>
      </w:r>
      <w:r w:rsidRPr="00E678F6">
        <w:rPr>
          <w:rFonts w:ascii="Cambria" w:hAnsi="Cambria"/>
          <w:sz w:val="24"/>
          <w:szCs w:val="24"/>
          <w:vertAlign w:val="subscript"/>
        </w:rPr>
        <w:t>2</w:t>
      </w:r>
      <w:r w:rsidRPr="00E678F6">
        <w:rPr>
          <w:rFonts w:ascii="Cambria" w:hAnsi="Cambria"/>
          <w:sz w:val="24"/>
          <w:szCs w:val="24"/>
        </w:rPr>
        <w:t xml:space="preserve">) in the air surrounding the equipment: </w:t>
      </w:r>
    </w:p>
    <w:p w14:paraId="4718A129" w14:textId="77777777" w:rsidR="00D603A3" w:rsidRPr="00E678F6" w:rsidRDefault="00D603A3">
      <w:pPr>
        <w:rPr>
          <w:rFonts w:ascii="Cambria" w:hAnsi="Cambria"/>
          <w:sz w:val="24"/>
          <w:szCs w:val="24"/>
        </w:rPr>
      </w:pPr>
    </w:p>
    <w:p w14:paraId="16EB7B83" w14:textId="35260BEE" w:rsidR="00D603A3" w:rsidRPr="00E678F6" w:rsidRDefault="00037648">
      <w:pPr>
        <w:jc w:val="center"/>
        <w:rPr>
          <w:rFonts w:ascii="Cambria" w:hAnsi="Cambria"/>
          <w:sz w:val="24"/>
          <w:szCs w:val="24"/>
        </w:rPr>
      </w:pPr>
      <w:r w:rsidRPr="00E678F6">
        <w:rPr>
          <w:rFonts w:ascii="Cambria" w:hAnsi="Cambria"/>
          <w:sz w:val="24"/>
          <w:szCs w:val="24"/>
        </w:rPr>
        <w:t>O</w:t>
      </w:r>
      <w:r w:rsidRPr="00E678F6">
        <w:rPr>
          <w:rFonts w:ascii="Cambria" w:hAnsi="Cambria"/>
          <w:sz w:val="24"/>
          <w:szCs w:val="24"/>
          <w:vertAlign w:val="subscript"/>
        </w:rPr>
        <w:t>2</w:t>
      </w:r>
      <w:r w:rsidRPr="00E678F6">
        <w:rPr>
          <w:rFonts w:ascii="Cambria" w:hAnsi="Cambria"/>
          <w:sz w:val="24"/>
          <w:szCs w:val="24"/>
        </w:rPr>
        <w:t xml:space="preserve"> → 2</w:t>
      </w:r>
      <w:r w:rsidR="00E678F6">
        <w:rPr>
          <w:rFonts w:ascii="Cambria" w:hAnsi="Cambria"/>
          <w:sz w:val="24"/>
          <w:szCs w:val="24"/>
        </w:rPr>
        <w:t xml:space="preserve"> </w:t>
      </w:r>
      <w:r w:rsidRPr="00E678F6">
        <w:rPr>
          <w:rFonts w:ascii="Cambria" w:hAnsi="Cambria"/>
          <w:sz w:val="24"/>
          <w:szCs w:val="24"/>
        </w:rPr>
        <w:t>O</w:t>
      </w:r>
    </w:p>
    <w:p w14:paraId="62EE0D5B" w14:textId="77777777" w:rsidR="00D603A3" w:rsidRPr="00E678F6" w:rsidRDefault="00D603A3">
      <w:pPr>
        <w:jc w:val="center"/>
        <w:rPr>
          <w:rFonts w:ascii="Cambria" w:hAnsi="Cambria"/>
          <w:sz w:val="24"/>
          <w:szCs w:val="24"/>
        </w:rPr>
      </w:pPr>
    </w:p>
    <w:p w14:paraId="618341CF" w14:textId="77777777" w:rsidR="00D603A3" w:rsidRPr="00E678F6" w:rsidRDefault="00037648">
      <w:pPr>
        <w:rPr>
          <w:rFonts w:ascii="Cambria" w:hAnsi="Cambria"/>
          <w:sz w:val="24"/>
          <w:szCs w:val="24"/>
        </w:rPr>
      </w:pPr>
      <w:r w:rsidRPr="00E678F6">
        <w:rPr>
          <w:rFonts w:ascii="Cambria" w:hAnsi="Cambria"/>
          <w:sz w:val="24"/>
          <w:szCs w:val="24"/>
        </w:rPr>
        <w:t>The free radicals of oxygen in and around electrical discharge recombine to create ozone (O</w:t>
      </w:r>
      <w:r w:rsidRPr="00E678F6">
        <w:rPr>
          <w:rFonts w:ascii="Cambria" w:hAnsi="Cambria"/>
          <w:sz w:val="24"/>
          <w:szCs w:val="24"/>
          <w:vertAlign w:val="subscript"/>
        </w:rPr>
        <w:t>3</w:t>
      </w:r>
      <w:r w:rsidRPr="00E678F6">
        <w:rPr>
          <w:rFonts w:ascii="Cambria" w:hAnsi="Cambria"/>
          <w:sz w:val="24"/>
          <w:szCs w:val="24"/>
        </w:rPr>
        <w:t>).</w:t>
      </w:r>
    </w:p>
    <w:p w14:paraId="038095AB" w14:textId="77777777" w:rsidR="00D603A3" w:rsidRPr="00E678F6" w:rsidRDefault="00D603A3">
      <w:pPr>
        <w:rPr>
          <w:rFonts w:ascii="Cambria" w:hAnsi="Cambria"/>
          <w:sz w:val="24"/>
          <w:szCs w:val="24"/>
        </w:rPr>
      </w:pPr>
    </w:p>
    <w:p w14:paraId="76FA7112" w14:textId="362BE873" w:rsidR="00D603A3" w:rsidRPr="00E678F6" w:rsidRDefault="00037648">
      <w:pPr>
        <w:jc w:val="center"/>
        <w:rPr>
          <w:rFonts w:ascii="Cambria" w:hAnsi="Cambria"/>
          <w:sz w:val="24"/>
          <w:szCs w:val="24"/>
        </w:rPr>
      </w:pPr>
      <w:r w:rsidRPr="00E678F6">
        <w:rPr>
          <w:rFonts w:ascii="Cambria" w:hAnsi="Cambria"/>
          <w:sz w:val="24"/>
          <w:szCs w:val="24"/>
        </w:rPr>
        <w:t>2</w:t>
      </w:r>
      <w:r w:rsidR="00E678F6">
        <w:rPr>
          <w:rFonts w:ascii="Cambria" w:hAnsi="Cambria"/>
          <w:sz w:val="24"/>
          <w:szCs w:val="24"/>
        </w:rPr>
        <w:t xml:space="preserve"> </w:t>
      </w:r>
      <w:r w:rsidRPr="00E678F6">
        <w:rPr>
          <w:rFonts w:ascii="Cambria" w:hAnsi="Cambria"/>
          <w:sz w:val="24"/>
          <w:szCs w:val="24"/>
        </w:rPr>
        <w:t>O + 2</w:t>
      </w:r>
      <w:r w:rsidR="00E678F6">
        <w:rPr>
          <w:rFonts w:ascii="Cambria" w:hAnsi="Cambria"/>
          <w:sz w:val="24"/>
          <w:szCs w:val="24"/>
        </w:rPr>
        <w:t xml:space="preserve"> </w:t>
      </w:r>
      <w:r w:rsidRPr="00E678F6">
        <w:rPr>
          <w:rFonts w:ascii="Cambria" w:hAnsi="Cambria"/>
          <w:sz w:val="24"/>
          <w:szCs w:val="24"/>
        </w:rPr>
        <w:t>O</w:t>
      </w:r>
      <w:r w:rsidRPr="00E678F6">
        <w:rPr>
          <w:rFonts w:ascii="Cambria" w:hAnsi="Cambria"/>
          <w:sz w:val="24"/>
          <w:szCs w:val="24"/>
          <w:vertAlign w:val="subscript"/>
        </w:rPr>
        <w:t>2</w:t>
      </w:r>
      <w:r w:rsidRPr="00E678F6">
        <w:rPr>
          <w:rFonts w:ascii="Cambria" w:hAnsi="Cambria"/>
          <w:sz w:val="24"/>
          <w:szCs w:val="24"/>
        </w:rPr>
        <w:t>→ 2</w:t>
      </w:r>
      <w:r w:rsidR="00E678F6">
        <w:rPr>
          <w:rFonts w:ascii="Cambria" w:hAnsi="Cambria"/>
          <w:sz w:val="24"/>
          <w:szCs w:val="24"/>
        </w:rPr>
        <w:t xml:space="preserve"> </w:t>
      </w:r>
      <w:r w:rsidRPr="00E678F6">
        <w:rPr>
          <w:rFonts w:ascii="Cambria" w:hAnsi="Cambria"/>
          <w:sz w:val="24"/>
          <w:szCs w:val="24"/>
        </w:rPr>
        <w:t>O</w:t>
      </w:r>
      <w:r w:rsidRPr="00E678F6">
        <w:rPr>
          <w:rFonts w:ascii="Cambria" w:hAnsi="Cambria"/>
          <w:sz w:val="24"/>
          <w:szCs w:val="24"/>
          <w:vertAlign w:val="subscript"/>
        </w:rPr>
        <w:t>3</w:t>
      </w:r>
      <w:r w:rsidRPr="00E678F6">
        <w:rPr>
          <w:rFonts w:ascii="Cambria" w:hAnsi="Cambria"/>
          <w:sz w:val="24"/>
          <w:szCs w:val="24"/>
        </w:rPr>
        <w:t xml:space="preserve"> </w:t>
      </w:r>
    </w:p>
    <w:p w14:paraId="3C666A16" w14:textId="77777777" w:rsidR="00265BFE" w:rsidRPr="00E678F6" w:rsidRDefault="00265BFE" w:rsidP="00265BFE">
      <w:pPr>
        <w:rPr>
          <w:rFonts w:ascii="Cambria" w:hAnsi="Cambria"/>
          <w:sz w:val="24"/>
          <w:szCs w:val="24"/>
        </w:rPr>
      </w:pPr>
      <w:r w:rsidRPr="00265BFE">
        <w:rPr>
          <w:rFonts w:ascii="Cambria" w:hAnsi="Cambria"/>
          <w:b/>
          <w:sz w:val="24"/>
          <w:szCs w:val="24"/>
        </w:rPr>
        <w:t>Figure 1: Golden Gate Bridge panorama</w:t>
      </w:r>
    </w:p>
    <w:p w14:paraId="75EE1422" w14:textId="65C62A0F" w:rsidR="00265BFE" w:rsidRDefault="00265BFE" w:rsidP="00265BFE">
      <w:pPr>
        <w:rPr>
          <w:rFonts w:ascii="Cambria" w:hAnsi="Cambria"/>
          <w:sz w:val="24"/>
          <w:szCs w:val="24"/>
        </w:rPr>
      </w:pPr>
      <w:r w:rsidRPr="00E678F6">
        <w:rPr>
          <w:rFonts w:ascii="Cambria" w:hAnsi="Cambria"/>
          <w:sz w:val="24"/>
          <w:szCs w:val="24"/>
        </w:rPr>
        <w:t xml:space="preserve">Characteristic coloration for smog in California in the beige </w:t>
      </w:r>
      <w:proofErr w:type="gramStart"/>
      <w:r w:rsidRPr="00E678F6">
        <w:rPr>
          <w:rFonts w:ascii="Cambria" w:hAnsi="Cambria"/>
          <w:sz w:val="24"/>
          <w:szCs w:val="24"/>
        </w:rPr>
        <w:t>cloud bank</w:t>
      </w:r>
      <w:proofErr w:type="gramEnd"/>
      <w:r w:rsidRPr="00E678F6">
        <w:rPr>
          <w:rFonts w:ascii="Cambria" w:hAnsi="Cambria"/>
          <w:sz w:val="24"/>
          <w:szCs w:val="24"/>
        </w:rPr>
        <w:t xml:space="preserve"> behind the Golden Gate Bridge. The brown coloration is due to the </w:t>
      </w:r>
      <w:proofErr w:type="spellStart"/>
      <w:r w:rsidRPr="00E678F6">
        <w:rPr>
          <w:rFonts w:ascii="Cambria" w:hAnsi="Cambria"/>
          <w:sz w:val="24"/>
          <w:szCs w:val="24"/>
        </w:rPr>
        <w:t>NOx</w:t>
      </w:r>
      <w:proofErr w:type="spellEnd"/>
      <w:r w:rsidRPr="00E678F6">
        <w:rPr>
          <w:rFonts w:ascii="Cambria" w:hAnsi="Cambria"/>
          <w:sz w:val="24"/>
          <w:szCs w:val="24"/>
        </w:rPr>
        <w:t xml:space="preserve"> in the photochemical smog. </w:t>
      </w:r>
    </w:p>
    <w:p w14:paraId="7E487549" w14:textId="77777777" w:rsidR="00265BFE" w:rsidRPr="00E678F6" w:rsidRDefault="00265BFE" w:rsidP="00265BFE">
      <w:pPr>
        <w:rPr>
          <w:rFonts w:ascii="Cambria" w:hAnsi="Cambria"/>
          <w:sz w:val="24"/>
          <w:szCs w:val="24"/>
        </w:rPr>
      </w:pPr>
    </w:p>
    <w:p w14:paraId="00D0C956" w14:textId="49874746" w:rsidR="00D603A3" w:rsidRDefault="00265BFE" w:rsidP="00265BFE">
      <w:pPr>
        <w:rPr>
          <w:rFonts w:ascii="Cambria" w:hAnsi="Cambria"/>
          <w:sz w:val="24"/>
          <w:szCs w:val="24"/>
        </w:rPr>
      </w:pPr>
      <w:r w:rsidRPr="00265BFE">
        <w:rPr>
          <w:rFonts w:ascii="Cambria" w:hAnsi="Cambria"/>
          <w:b/>
          <w:sz w:val="24"/>
          <w:szCs w:val="24"/>
        </w:rPr>
        <w:lastRenderedPageBreak/>
        <w:t>Figure 2: Plants damaged by ozone.</w:t>
      </w:r>
      <w:r w:rsidRPr="00E678F6">
        <w:rPr>
          <w:rFonts w:ascii="Cambria" w:hAnsi="Cambria"/>
          <w:sz w:val="24"/>
          <w:szCs w:val="24"/>
        </w:rPr>
        <w:t xml:space="preserve"> Top row is </w:t>
      </w:r>
      <w:proofErr w:type="gramStart"/>
      <w:r w:rsidRPr="00E678F6">
        <w:rPr>
          <w:rFonts w:ascii="Cambria" w:hAnsi="Cambria"/>
          <w:sz w:val="24"/>
          <w:szCs w:val="24"/>
        </w:rPr>
        <w:t>normal,</w:t>
      </w:r>
      <w:proofErr w:type="gramEnd"/>
      <w:r w:rsidRPr="00E678F6">
        <w:rPr>
          <w:rFonts w:ascii="Cambria" w:hAnsi="Cambria"/>
          <w:sz w:val="24"/>
          <w:szCs w:val="24"/>
        </w:rPr>
        <w:t xml:space="preserve"> bottom row has been exposed to ozone.</w:t>
      </w:r>
    </w:p>
    <w:p w14:paraId="3CC86AAE" w14:textId="77777777" w:rsidR="00265BFE" w:rsidRPr="00E678F6" w:rsidRDefault="00265BFE" w:rsidP="00265BFE">
      <w:pPr>
        <w:rPr>
          <w:rFonts w:ascii="Cambria" w:hAnsi="Cambria"/>
          <w:sz w:val="24"/>
          <w:szCs w:val="24"/>
        </w:rPr>
      </w:pPr>
    </w:p>
    <w:p w14:paraId="7A3CF8DA" w14:textId="4E66DD0C" w:rsidR="00E678F6" w:rsidRDefault="00037648">
      <w:pPr>
        <w:rPr>
          <w:rFonts w:ascii="Cambria" w:hAnsi="Cambria"/>
          <w:b/>
          <w:sz w:val="24"/>
          <w:szCs w:val="24"/>
        </w:rPr>
      </w:pPr>
      <w:r w:rsidRPr="00E678F6">
        <w:rPr>
          <w:rFonts w:ascii="Cambria" w:hAnsi="Cambria"/>
          <w:b/>
          <w:sz w:val="24"/>
          <w:szCs w:val="24"/>
        </w:rPr>
        <w:t>Principles</w:t>
      </w:r>
      <w:r w:rsidR="00E678F6">
        <w:rPr>
          <w:rFonts w:ascii="Cambria" w:hAnsi="Cambria"/>
          <w:b/>
          <w:sz w:val="24"/>
          <w:szCs w:val="24"/>
        </w:rPr>
        <w:t xml:space="preserve"> of Determining Ozone Concentrations</w:t>
      </w:r>
      <w:r w:rsidRPr="00E678F6">
        <w:rPr>
          <w:rFonts w:ascii="Cambria" w:hAnsi="Cambria"/>
          <w:b/>
          <w:sz w:val="24"/>
          <w:szCs w:val="24"/>
        </w:rPr>
        <w:t>:</w:t>
      </w:r>
    </w:p>
    <w:p w14:paraId="439F3952" w14:textId="77777777" w:rsidR="00E678F6" w:rsidRDefault="00E678F6">
      <w:pPr>
        <w:rPr>
          <w:rFonts w:ascii="Cambria" w:hAnsi="Cambria"/>
          <w:b/>
          <w:sz w:val="24"/>
          <w:szCs w:val="24"/>
        </w:rPr>
      </w:pPr>
    </w:p>
    <w:p w14:paraId="7F4430ED" w14:textId="1023AC8C" w:rsidR="00D603A3" w:rsidRPr="00E678F6" w:rsidRDefault="00037648">
      <w:pPr>
        <w:rPr>
          <w:rFonts w:ascii="Cambria" w:hAnsi="Cambria"/>
          <w:b/>
          <w:sz w:val="24"/>
          <w:szCs w:val="24"/>
        </w:rPr>
      </w:pPr>
      <w:proofErr w:type="gramStart"/>
      <w:r w:rsidRPr="00E678F6">
        <w:rPr>
          <w:rFonts w:ascii="Cambria" w:hAnsi="Cambria"/>
          <w:color w:val="1B1F1E"/>
          <w:sz w:val="24"/>
          <w:szCs w:val="24"/>
        </w:rPr>
        <w:t>Tropospheric ozone can be monitored by using a mixture of starch, potassium iodide, and water spread on filter paper</w:t>
      </w:r>
      <w:proofErr w:type="gramEnd"/>
      <w:r w:rsidRPr="00E678F6">
        <w:rPr>
          <w:rFonts w:ascii="Cambria" w:hAnsi="Cambria"/>
          <w:color w:val="1B1F1E"/>
          <w:sz w:val="24"/>
          <w:szCs w:val="24"/>
        </w:rPr>
        <w:t xml:space="preserve">. Once dried, the paper, called </w:t>
      </w:r>
      <w:proofErr w:type="spellStart"/>
      <w:r w:rsidRPr="00E678F6">
        <w:rPr>
          <w:rFonts w:ascii="Cambria" w:hAnsi="Cambria"/>
          <w:color w:val="1B1F1E"/>
          <w:sz w:val="24"/>
          <w:szCs w:val="24"/>
        </w:rPr>
        <w:t>Sch</w:t>
      </w:r>
      <w:r w:rsidRPr="00E678F6">
        <w:rPr>
          <w:rFonts w:ascii="Cambria" w:hAnsi="Cambria"/>
          <w:sz w:val="24"/>
          <w:szCs w:val="24"/>
        </w:rPr>
        <w:t>ö</w:t>
      </w:r>
      <w:r w:rsidRPr="00E678F6">
        <w:rPr>
          <w:rFonts w:ascii="Cambria" w:hAnsi="Cambria"/>
          <w:color w:val="1B1F1E"/>
          <w:sz w:val="24"/>
          <w:szCs w:val="24"/>
        </w:rPr>
        <w:t>nbein</w:t>
      </w:r>
      <w:proofErr w:type="spellEnd"/>
      <w:r w:rsidRPr="00E678F6">
        <w:rPr>
          <w:rFonts w:ascii="Cambria" w:hAnsi="Cambria"/>
          <w:color w:val="1B1F1E"/>
          <w:sz w:val="24"/>
          <w:szCs w:val="24"/>
        </w:rPr>
        <w:t xml:space="preserve"> paper, changes color when ozone is present. </w:t>
      </w:r>
    </w:p>
    <w:p w14:paraId="7615F99E" w14:textId="77777777" w:rsidR="00D603A3" w:rsidRPr="00E678F6" w:rsidRDefault="00D603A3">
      <w:pPr>
        <w:rPr>
          <w:rFonts w:ascii="Cambria" w:hAnsi="Cambria"/>
          <w:sz w:val="24"/>
          <w:szCs w:val="24"/>
        </w:rPr>
      </w:pPr>
    </w:p>
    <w:p w14:paraId="4416169D" w14:textId="77777777" w:rsidR="00D603A3" w:rsidRPr="00E678F6" w:rsidRDefault="00037648">
      <w:pPr>
        <w:rPr>
          <w:rFonts w:ascii="Cambria" w:hAnsi="Cambria"/>
          <w:sz w:val="24"/>
          <w:szCs w:val="24"/>
        </w:rPr>
      </w:pPr>
      <w:r w:rsidRPr="00E678F6">
        <w:rPr>
          <w:rFonts w:ascii="Cambria" w:hAnsi="Cambria"/>
          <w:color w:val="1B1F1E"/>
          <w:sz w:val="24"/>
          <w:szCs w:val="24"/>
        </w:rPr>
        <w:t>The method is based on the oxidation capability of ozone. Ozone in the air will oxidize the potassium iodide on the test paper to produce iodine:</w:t>
      </w:r>
    </w:p>
    <w:p w14:paraId="1E6E5463" w14:textId="77777777" w:rsidR="00D603A3" w:rsidRPr="00E678F6" w:rsidRDefault="00D603A3">
      <w:pPr>
        <w:rPr>
          <w:rFonts w:ascii="Cambria" w:hAnsi="Cambria"/>
          <w:sz w:val="24"/>
          <w:szCs w:val="24"/>
        </w:rPr>
      </w:pPr>
    </w:p>
    <w:p w14:paraId="09A81B28" w14:textId="515B3E7E" w:rsidR="00D603A3" w:rsidRPr="00E678F6" w:rsidRDefault="00037648" w:rsidP="00166E01">
      <w:pPr>
        <w:jc w:val="center"/>
        <w:rPr>
          <w:rFonts w:ascii="Cambria" w:hAnsi="Cambria"/>
          <w:sz w:val="24"/>
          <w:szCs w:val="24"/>
        </w:rPr>
      </w:pPr>
      <w:r w:rsidRPr="00E678F6">
        <w:rPr>
          <w:rFonts w:ascii="Cambria" w:hAnsi="Cambria"/>
          <w:color w:val="1B1F1E"/>
          <w:sz w:val="24"/>
          <w:szCs w:val="24"/>
        </w:rPr>
        <w:t>2</w:t>
      </w:r>
      <w:r w:rsidR="00E678F6">
        <w:rPr>
          <w:rFonts w:ascii="Cambria" w:hAnsi="Cambria"/>
          <w:color w:val="1B1F1E"/>
          <w:sz w:val="24"/>
          <w:szCs w:val="24"/>
        </w:rPr>
        <w:t xml:space="preserve"> </w:t>
      </w:r>
      <w:r w:rsidRPr="00E678F6">
        <w:rPr>
          <w:rFonts w:ascii="Cambria" w:hAnsi="Cambria"/>
          <w:color w:val="1B1F1E"/>
          <w:sz w:val="24"/>
          <w:szCs w:val="24"/>
        </w:rPr>
        <w:t>Kl + O</w:t>
      </w:r>
      <w:r w:rsidRPr="00E678F6">
        <w:rPr>
          <w:rFonts w:ascii="Cambria" w:hAnsi="Cambria"/>
          <w:color w:val="1B1F1E"/>
          <w:sz w:val="24"/>
          <w:szCs w:val="24"/>
          <w:vertAlign w:val="subscript"/>
        </w:rPr>
        <w:t>3</w:t>
      </w:r>
      <w:r w:rsidRPr="00E678F6">
        <w:rPr>
          <w:rFonts w:ascii="Cambria" w:hAnsi="Cambria"/>
          <w:color w:val="1B1F1E"/>
          <w:sz w:val="24"/>
          <w:szCs w:val="24"/>
        </w:rPr>
        <w:t xml:space="preserve"> + H</w:t>
      </w:r>
      <w:r w:rsidRPr="00E678F6">
        <w:rPr>
          <w:rFonts w:ascii="Cambria" w:hAnsi="Cambria"/>
          <w:color w:val="1B1F1E"/>
          <w:sz w:val="24"/>
          <w:szCs w:val="24"/>
          <w:vertAlign w:val="subscript"/>
        </w:rPr>
        <w:t>2</w:t>
      </w:r>
      <w:r w:rsidRPr="00E678F6">
        <w:rPr>
          <w:rFonts w:ascii="Cambria" w:hAnsi="Cambria"/>
          <w:color w:val="1B1F1E"/>
          <w:sz w:val="24"/>
          <w:szCs w:val="24"/>
        </w:rPr>
        <w:t>O--&gt; 2</w:t>
      </w:r>
      <w:r w:rsidR="00E678F6">
        <w:rPr>
          <w:rFonts w:ascii="Cambria" w:hAnsi="Cambria"/>
          <w:color w:val="1B1F1E"/>
          <w:sz w:val="24"/>
          <w:szCs w:val="24"/>
        </w:rPr>
        <w:t xml:space="preserve"> </w:t>
      </w:r>
      <w:r w:rsidRPr="00E678F6">
        <w:rPr>
          <w:rFonts w:ascii="Cambria" w:hAnsi="Cambria"/>
          <w:color w:val="1B1F1E"/>
          <w:sz w:val="24"/>
          <w:szCs w:val="24"/>
        </w:rPr>
        <w:t>KOH + O</w:t>
      </w:r>
      <w:r w:rsidRPr="00E678F6">
        <w:rPr>
          <w:rFonts w:ascii="Cambria" w:hAnsi="Cambria"/>
          <w:color w:val="1B1F1E"/>
          <w:sz w:val="24"/>
          <w:szCs w:val="24"/>
          <w:vertAlign w:val="subscript"/>
        </w:rPr>
        <w:t>2</w:t>
      </w:r>
      <w:r w:rsidRPr="00E678F6">
        <w:rPr>
          <w:rFonts w:ascii="Cambria" w:hAnsi="Cambria"/>
          <w:color w:val="1B1F1E"/>
          <w:sz w:val="24"/>
          <w:szCs w:val="24"/>
        </w:rPr>
        <w:t xml:space="preserve"> + I</w:t>
      </w:r>
      <w:r w:rsidRPr="00E678F6">
        <w:rPr>
          <w:rFonts w:ascii="Cambria" w:hAnsi="Cambria"/>
          <w:color w:val="1B1F1E"/>
          <w:sz w:val="24"/>
          <w:szCs w:val="24"/>
          <w:vertAlign w:val="subscript"/>
        </w:rPr>
        <w:t>2</w:t>
      </w:r>
    </w:p>
    <w:p w14:paraId="1126820F" w14:textId="77777777" w:rsidR="00D603A3" w:rsidRPr="00E678F6" w:rsidRDefault="00D603A3">
      <w:pPr>
        <w:rPr>
          <w:rFonts w:ascii="Cambria" w:hAnsi="Cambria"/>
          <w:sz w:val="24"/>
          <w:szCs w:val="24"/>
        </w:rPr>
      </w:pPr>
    </w:p>
    <w:p w14:paraId="0D583997" w14:textId="77777777" w:rsidR="00D603A3" w:rsidRPr="00E678F6" w:rsidRDefault="00037648">
      <w:pPr>
        <w:rPr>
          <w:rFonts w:ascii="Cambria" w:hAnsi="Cambria"/>
          <w:sz w:val="24"/>
          <w:szCs w:val="24"/>
        </w:rPr>
      </w:pPr>
      <w:r w:rsidRPr="00E678F6">
        <w:rPr>
          <w:rFonts w:ascii="Cambria" w:hAnsi="Cambria"/>
          <w:color w:val="1B1F1E"/>
          <w:sz w:val="24"/>
          <w:szCs w:val="24"/>
        </w:rPr>
        <w:t>The iodine then reacts with the starch, staining the paper a shade of violet. The intensity of the color depends on the amount of ozone present in the air. The darker the color, the more ozone is present:</w:t>
      </w:r>
    </w:p>
    <w:p w14:paraId="0CA61BEB" w14:textId="77777777" w:rsidR="00D603A3" w:rsidRPr="00E678F6" w:rsidRDefault="00D603A3">
      <w:pPr>
        <w:rPr>
          <w:rFonts w:ascii="Cambria" w:hAnsi="Cambria"/>
          <w:sz w:val="24"/>
          <w:szCs w:val="24"/>
        </w:rPr>
      </w:pPr>
    </w:p>
    <w:p w14:paraId="5B89B37A" w14:textId="17746FF6" w:rsidR="00D603A3" w:rsidRPr="00E678F6" w:rsidRDefault="00037648" w:rsidP="00166E01">
      <w:pPr>
        <w:jc w:val="center"/>
        <w:rPr>
          <w:rFonts w:ascii="Cambria" w:hAnsi="Cambria"/>
          <w:sz w:val="24"/>
          <w:szCs w:val="24"/>
        </w:rPr>
      </w:pPr>
      <w:r w:rsidRPr="00E678F6">
        <w:rPr>
          <w:rFonts w:ascii="Cambria" w:hAnsi="Cambria"/>
          <w:sz w:val="24"/>
          <w:szCs w:val="24"/>
        </w:rPr>
        <w:t>I</w:t>
      </w:r>
      <w:r w:rsidRPr="00E678F6">
        <w:rPr>
          <w:rFonts w:ascii="Cambria" w:hAnsi="Cambria"/>
          <w:sz w:val="24"/>
          <w:szCs w:val="24"/>
          <w:vertAlign w:val="subscript"/>
        </w:rPr>
        <w:t>3</w:t>
      </w:r>
      <w:r w:rsidRPr="00E678F6">
        <w:rPr>
          <w:rFonts w:ascii="Cambria" w:hAnsi="Cambria"/>
          <w:sz w:val="24"/>
          <w:szCs w:val="24"/>
          <w:vertAlign w:val="superscript"/>
        </w:rPr>
        <w:t>-</w:t>
      </w:r>
      <w:r w:rsidRPr="00E678F6">
        <w:rPr>
          <w:rFonts w:ascii="Cambria" w:hAnsi="Cambria"/>
          <w:color w:val="1B1F1E"/>
          <w:sz w:val="24"/>
          <w:szCs w:val="24"/>
        </w:rPr>
        <w:t>+ starch → violet color</w:t>
      </w:r>
    </w:p>
    <w:p w14:paraId="4CB7367F" w14:textId="77777777" w:rsidR="00D603A3" w:rsidRPr="00E678F6" w:rsidRDefault="00D603A3">
      <w:pPr>
        <w:rPr>
          <w:rFonts w:ascii="Cambria" w:hAnsi="Cambria"/>
          <w:sz w:val="24"/>
          <w:szCs w:val="24"/>
        </w:rPr>
      </w:pPr>
    </w:p>
    <w:p w14:paraId="2BB2848C" w14:textId="25674877" w:rsidR="00D603A3" w:rsidRPr="00E678F6" w:rsidRDefault="00037648">
      <w:pPr>
        <w:rPr>
          <w:rFonts w:ascii="Cambria" w:hAnsi="Cambria"/>
          <w:sz w:val="24"/>
          <w:szCs w:val="24"/>
        </w:rPr>
      </w:pPr>
      <w:r w:rsidRPr="00E678F6">
        <w:rPr>
          <w:rFonts w:ascii="Cambria" w:hAnsi="Cambria"/>
          <w:color w:val="1B1F1E"/>
          <w:sz w:val="24"/>
          <w:szCs w:val="24"/>
        </w:rPr>
        <w:t>Ozone concentration is sampled at different sites of higher risk including parking lots, garages, parkways, and corners of heavily trafficked streets. Indoor sites include room and spaces with equipment involving ink printing</w:t>
      </w:r>
      <w:r w:rsidR="006748EB" w:rsidRPr="00E678F6">
        <w:rPr>
          <w:rFonts w:ascii="Cambria" w:hAnsi="Cambria"/>
          <w:color w:val="1B1F1E"/>
          <w:sz w:val="24"/>
          <w:szCs w:val="24"/>
        </w:rPr>
        <w:t>,</w:t>
      </w:r>
      <w:r w:rsidRPr="00E678F6">
        <w:rPr>
          <w:rFonts w:ascii="Cambria" w:hAnsi="Cambria"/>
          <w:color w:val="1B1F1E"/>
          <w:sz w:val="24"/>
          <w:szCs w:val="24"/>
        </w:rPr>
        <w:t xml:space="preserve"> such as copiers.</w:t>
      </w:r>
    </w:p>
    <w:p w14:paraId="7A93C39A" w14:textId="77777777" w:rsidR="00D603A3" w:rsidRPr="00E678F6" w:rsidRDefault="00D603A3">
      <w:pPr>
        <w:rPr>
          <w:rFonts w:ascii="Cambria" w:hAnsi="Cambria"/>
          <w:sz w:val="24"/>
          <w:szCs w:val="24"/>
        </w:rPr>
      </w:pPr>
    </w:p>
    <w:p w14:paraId="11C3D57F" w14:textId="77777777" w:rsidR="00D603A3" w:rsidRPr="00E678F6" w:rsidRDefault="00037648">
      <w:pPr>
        <w:rPr>
          <w:rFonts w:ascii="Cambria" w:hAnsi="Cambria"/>
          <w:sz w:val="24"/>
          <w:szCs w:val="24"/>
        </w:rPr>
      </w:pPr>
      <w:r w:rsidRPr="00E678F6">
        <w:rPr>
          <w:rFonts w:ascii="Cambria" w:hAnsi="Cambria"/>
          <w:b/>
          <w:sz w:val="24"/>
          <w:szCs w:val="24"/>
        </w:rPr>
        <w:t>Procedure:</w:t>
      </w:r>
    </w:p>
    <w:p w14:paraId="20E22801" w14:textId="77777777" w:rsidR="00D603A3" w:rsidRPr="00E678F6" w:rsidRDefault="00D603A3">
      <w:pPr>
        <w:rPr>
          <w:rFonts w:ascii="Cambria" w:hAnsi="Cambria"/>
          <w:sz w:val="24"/>
          <w:szCs w:val="24"/>
        </w:rPr>
      </w:pPr>
    </w:p>
    <w:p w14:paraId="1F25710D" w14:textId="77777777" w:rsidR="00D603A3" w:rsidRPr="00E678F6" w:rsidRDefault="00037648">
      <w:pPr>
        <w:numPr>
          <w:ilvl w:val="0"/>
          <w:numId w:val="1"/>
        </w:numPr>
        <w:ind w:hanging="358"/>
        <w:contextualSpacing/>
        <w:rPr>
          <w:rFonts w:ascii="Cambria" w:hAnsi="Cambria"/>
          <w:sz w:val="24"/>
          <w:szCs w:val="24"/>
        </w:rPr>
      </w:pPr>
      <w:proofErr w:type="spellStart"/>
      <w:r w:rsidRPr="00E678F6">
        <w:rPr>
          <w:rFonts w:ascii="Cambria" w:hAnsi="Cambria"/>
          <w:b/>
          <w:color w:val="1B1F1E"/>
          <w:sz w:val="24"/>
          <w:szCs w:val="24"/>
        </w:rPr>
        <w:t>Sch</w:t>
      </w:r>
      <w:r w:rsidRPr="00E678F6">
        <w:rPr>
          <w:rFonts w:ascii="Cambria" w:hAnsi="Cambria"/>
          <w:b/>
          <w:sz w:val="24"/>
          <w:szCs w:val="24"/>
        </w:rPr>
        <w:t>ö</w:t>
      </w:r>
      <w:r w:rsidRPr="00E678F6">
        <w:rPr>
          <w:rFonts w:ascii="Cambria" w:hAnsi="Cambria"/>
          <w:b/>
          <w:color w:val="1B1F1E"/>
          <w:sz w:val="24"/>
          <w:szCs w:val="24"/>
        </w:rPr>
        <w:t>nbein</w:t>
      </w:r>
      <w:proofErr w:type="spellEnd"/>
      <w:r w:rsidRPr="00E678F6">
        <w:rPr>
          <w:rFonts w:ascii="Cambria" w:hAnsi="Cambria"/>
          <w:b/>
          <w:color w:val="1B1F1E"/>
          <w:sz w:val="24"/>
          <w:szCs w:val="24"/>
        </w:rPr>
        <w:t xml:space="preserve"> Paper Preparation</w:t>
      </w:r>
      <w:r w:rsidRPr="00E678F6">
        <w:rPr>
          <w:rFonts w:ascii="Cambria" w:hAnsi="Cambria"/>
          <w:b/>
          <w:color w:val="1B1F1E"/>
          <w:sz w:val="24"/>
          <w:szCs w:val="24"/>
        </w:rPr>
        <w:br/>
      </w:r>
    </w:p>
    <w:p w14:paraId="7A6ECC85" w14:textId="437D739C" w:rsidR="00D603A3" w:rsidRPr="00E678F6" w:rsidRDefault="00E678F6">
      <w:pPr>
        <w:numPr>
          <w:ilvl w:val="1"/>
          <w:numId w:val="1"/>
        </w:numPr>
        <w:ind w:hanging="358"/>
        <w:contextualSpacing/>
        <w:rPr>
          <w:rFonts w:ascii="Cambria" w:hAnsi="Cambria"/>
          <w:color w:val="1B1F1E"/>
          <w:sz w:val="24"/>
          <w:szCs w:val="24"/>
        </w:rPr>
      </w:pPr>
      <w:r>
        <w:rPr>
          <w:rFonts w:ascii="Cambria" w:hAnsi="Cambria"/>
          <w:color w:val="1B1F1E"/>
          <w:sz w:val="24"/>
          <w:szCs w:val="24"/>
        </w:rPr>
        <w:t>Place 100 mL of distilled water in a 250-mL</w:t>
      </w:r>
      <w:r w:rsidR="00037648" w:rsidRPr="00E678F6">
        <w:rPr>
          <w:rFonts w:ascii="Cambria" w:hAnsi="Cambria"/>
          <w:color w:val="1B1F1E"/>
          <w:sz w:val="24"/>
          <w:szCs w:val="24"/>
        </w:rPr>
        <w:t xml:space="preserve"> beaker.</w:t>
      </w:r>
    </w:p>
    <w:p w14:paraId="07A9117E" w14:textId="77777777" w:rsidR="00D603A3" w:rsidRPr="00E678F6" w:rsidRDefault="00D603A3">
      <w:pPr>
        <w:ind w:left="720"/>
        <w:rPr>
          <w:rFonts w:ascii="Cambria" w:hAnsi="Cambria"/>
          <w:sz w:val="24"/>
          <w:szCs w:val="24"/>
        </w:rPr>
      </w:pPr>
    </w:p>
    <w:p w14:paraId="7C10B5F5" w14:textId="631F895A" w:rsidR="00D603A3" w:rsidRPr="00E678F6" w:rsidRDefault="00E678F6">
      <w:pPr>
        <w:numPr>
          <w:ilvl w:val="1"/>
          <w:numId w:val="1"/>
        </w:numPr>
        <w:ind w:hanging="358"/>
        <w:contextualSpacing/>
        <w:rPr>
          <w:rFonts w:ascii="Cambria" w:hAnsi="Cambria"/>
          <w:color w:val="1B1F1E"/>
          <w:sz w:val="24"/>
          <w:szCs w:val="24"/>
        </w:rPr>
      </w:pPr>
      <w:r>
        <w:rPr>
          <w:rFonts w:ascii="Cambria" w:hAnsi="Cambria"/>
          <w:color w:val="1B1F1E"/>
          <w:sz w:val="24"/>
          <w:szCs w:val="24"/>
        </w:rPr>
        <w:t xml:space="preserve">Add 1¼ </w:t>
      </w:r>
      <w:r w:rsidR="00037648" w:rsidRPr="00E678F6">
        <w:rPr>
          <w:rFonts w:ascii="Cambria" w:hAnsi="Cambria"/>
          <w:color w:val="1B1F1E"/>
          <w:sz w:val="24"/>
          <w:szCs w:val="24"/>
        </w:rPr>
        <w:t>teaspoon of cornstarch.</w:t>
      </w:r>
    </w:p>
    <w:p w14:paraId="28217822" w14:textId="77777777" w:rsidR="00D603A3" w:rsidRPr="00E678F6" w:rsidRDefault="00D603A3">
      <w:pPr>
        <w:ind w:left="720"/>
        <w:rPr>
          <w:rFonts w:ascii="Cambria" w:hAnsi="Cambria"/>
          <w:sz w:val="24"/>
          <w:szCs w:val="24"/>
        </w:rPr>
      </w:pPr>
    </w:p>
    <w:p w14:paraId="270A7B35" w14:textId="736A28D9" w:rsidR="00D603A3" w:rsidRPr="00E678F6" w:rsidRDefault="00037648">
      <w:pPr>
        <w:numPr>
          <w:ilvl w:val="1"/>
          <w:numId w:val="1"/>
        </w:numPr>
        <w:ind w:hanging="358"/>
        <w:contextualSpacing/>
        <w:rPr>
          <w:rFonts w:ascii="Cambria" w:hAnsi="Cambria"/>
          <w:color w:val="1B1F1E"/>
          <w:sz w:val="24"/>
          <w:szCs w:val="24"/>
        </w:rPr>
      </w:pPr>
      <w:r w:rsidRPr="00E678F6">
        <w:rPr>
          <w:rFonts w:ascii="Cambria" w:hAnsi="Cambria"/>
          <w:color w:val="1B1F1E"/>
          <w:sz w:val="24"/>
          <w:szCs w:val="24"/>
        </w:rPr>
        <w:t>Place a stir bar in the beaker</w:t>
      </w:r>
      <w:r w:rsidR="00173B8C" w:rsidRPr="00E678F6">
        <w:rPr>
          <w:rFonts w:ascii="Cambria" w:hAnsi="Cambria"/>
          <w:color w:val="1B1F1E"/>
          <w:sz w:val="24"/>
          <w:szCs w:val="24"/>
        </w:rPr>
        <w:t>,</w:t>
      </w:r>
      <w:r w:rsidRPr="00E678F6">
        <w:rPr>
          <w:rFonts w:ascii="Cambria" w:hAnsi="Cambria"/>
          <w:color w:val="1B1F1E"/>
          <w:sz w:val="24"/>
          <w:szCs w:val="24"/>
        </w:rPr>
        <w:t xml:space="preserve"> and place the beaker on a hot/stir plate. Heat on a medium to high setting</w:t>
      </w:r>
      <w:r w:rsidR="00173B8C" w:rsidRPr="00E678F6">
        <w:rPr>
          <w:rFonts w:ascii="Cambria" w:hAnsi="Cambria"/>
          <w:color w:val="1B1F1E"/>
          <w:sz w:val="24"/>
          <w:szCs w:val="24"/>
        </w:rPr>
        <w:t>,</w:t>
      </w:r>
      <w:r w:rsidRPr="00E678F6">
        <w:rPr>
          <w:rFonts w:ascii="Cambria" w:hAnsi="Cambria"/>
          <w:color w:val="1B1F1E"/>
          <w:sz w:val="24"/>
          <w:szCs w:val="24"/>
        </w:rPr>
        <w:t xml:space="preserve"> and stir the mixture slowly until it gels near approximately 90</w:t>
      </w:r>
      <w:r w:rsidR="00E678F6">
        <w:rPr>
          <w:rFonts w:ascii="Cambria" w:hAnsi="Cambria"/>
          <w:color w:val="1B1F1E"/>
          <w:sz w:val="24"/>
          <w:szCs w:val="24"/>
        </w:rPr>
        <w:t xml:space="preserve"> °</w:t>
      </w:r>
      <w:r w:rsidRPr="00E678F6">
        <w:rPr>
          <w:rFonts w:ascii="Cambria" w:hAnsi="Cambria"/>
          <w:color w:val="1B1F1E"/>
          <w:sz w:val="24"/>
          <w:szCs w:val="24"/>
        </w:rPr>
        <w:t>C. The mixture is gelled when it thickens and becomes somewhat translucent.</w:t>
      </w:r>
    </w:p>
    <w:p w14:paraId="58256556" w14:textId="77777777" w:rsidR="00D603A3" w:rsidRPr="00E678F6" w:rsidRDefault="00D603A3">
      <w:pPr>
        <w:ind w:left="720"/>
        <w:rPr>
          <w:rFonts w:ascii="Cambria" w:hAnsi="Cambria"/>
          <w:sz w:val="24"/>
          <w:szCs w:val="24"/>
        </w:rPr>
      </w:pPr>
    </w:p>
    <w:p w14:paraId="2DAD8037" w14:textId="17D0F0E7" w:rsidR="00D603A3" w:rsidRPr="00E678F6" w:rsidRDefault="00037648">
      <w:pPr>
        <w:numPr>
          <w:ilvl w:val="1"/>
          <w:numId w:val="1"/>
        </w:numPr>
        <w:ind w:hanging="358"/>
        <w:contextualSpacing/>
        <w:rPr>
          <w:rFonts w:ascii="Cambria" w:hAnsi="Cambria"/>
          <w:color w:val="1B1F1E"/>
          <w:sz w:val="24"/>
          <w:szCs w:val="24"/>
        </w:rPr>
      </w:pPr>
      <w:r w:rsidRPr="00E678F6">
        <w:rPr>
          <w:rFonts w:ascii="Cambria" w:hAnsi="Cambria"/>
          <w:color w:val="1B1F1E"/>
          <w:sz w:val="24"/>
          <w:szCs w:val="24"/>
        </w:rPr>
        <w:t>Remove the beaker from the hea</w:t>
      </w:r>
      <w:r w:rsidR="00E678F6">
        <w:rPr>
          <w:rFonts w:ascii="Cambria" w:hAnsi="Cambria"/>
          <w:color w:val="1B1F1E"/>
          <w:sz w:val="24"/>
          <w:szCs w:val="24"/>
        </w:rPr>
        <w:t>t source, add ¼</w:t>
      </w:r>
      <w:r w:rsidRPr="00E678F6">
        <w:rPr>
          <w:rFonts w:ascii="Cambria" w:hAnsi="Cambria"/>
          <w:color w:val="1B1F1E"/>
          <w:sz w:val="24"/>
          <w:szCs w:val="24"/>
        </w:rPr>
        <w:t xml:space="preserve"> teaspoon of potassium iodide, and stir well. </w:t>
      </w:r>
    </w:p>
    <w:p w14:paraId="741C8E00" w14:textId="77777777" w:rsidR="00D603A3" w:rsidRPr="00E678F6" w:rsidRDefault="00D603A3">
      <w:pPr>
        <w:ind w:left="720"/>
        <w:rPr>
          <w:rFonts w:ascii="Cambria" w:hAnsi="Cambria"/>
          <w:sz w:val="24"/>
          <w:szCs w:val="24"/>
        </w:rPr>
      </w:pPr>
    </w:p>
    <w:p w14:paraId="068095E8" w14:textId="77777777" w:rsidR="00D603A3" w:rsidRPr="00E678F6" w:rsidRDefault="00037648">
      <w:pPr>
        <w:numPr>
          <w:ilvl w:val="1"/>
          <w:numId w:val="1"/>
        </w:numPr>
        <w:ind w:hanging="358"/>
        <w:contextualSpacing/>
        <w:rPr>
          <w:rFonts w:ascii="Cambria" w:hAnsi="Cambria"/>
          <w:color w:val="1B1F1E"/>
          <w:sz w:val="24"/>
          <w:szCs w:val="24"/>
        </w:rPr>
      </w:pPr>
      <w:r w:rsidRPr="00E678F6">
        <w:rPr>
          <w:rFonts w:ascii="Cambria" w:hAnsi="Cambria"/>
          <w:color w:val="1B1F1E"/>
          <w:sz w:val="24"/>
          <w:szCs w:val="24"/>
        </w:rPr>
        <w:lastRenderedPageBreak/>
        <w:t>Cool the solution before applying to the filter paper.</w:t>
      </w:r>
    </w:p>
    <w:p w14:paraId="0E039B28" w14:textId="77777777" w:rsidR="00D603A3" w:rsidRPr="00E678F6" w:rsidRDefault="00D603A3">
      <w:pPr>
        <w:ind w:left="720"/>
        <w:rPr>
          <w:rFonts w:ascii="Cambria" w:hAnsi="Cambria"/>
          <w:sz w:val="24"/>
          <w:szCs w:val="24"/>
        </w:rPr>
      </w:pPr>
    </w:p>
    <w:p w14:paraId="3B641803" w14:textId="653CFA56" w:rsidR="00D603A3" w:rsidRPr="00E678F6" w:rsidRDefault="00037648">
      <w:pPr>
        <w:numPr>
          <w:ilvl w:val="1"/>
          <w:numId w:val="1"/>
        </w:numPr>
        <w:ind w:hanging="358"/>
        <w:contextualSpacing/>
        <w:rPr>
          <w:rFonts w:ascii="Cambria" w:hAnsi="Cambria"/>
          <w:color w:val="1B1F1E"/>
          <w:sz w:val="24"/>
          <w:szCs w:val="24"/>
        </w:rPr>
      </w:pPr>
      <w:r w:rsidRPr="00E678F6">
        <w:rPr>
          <w:rFonts w:ascii="Cambria" w:hAnsi="Cambria"/>
          <w:color w:val="1B1F1E"/>
          <w:sz w:val="24"/>
          <w:szCs w:val="24"/>
        </w:rPr>
        <w:t>Lay a piece of filter paper on a glass plate or hold it in the air, and using a small paint brush</w:t>
      </w:r>
      <w:r w:rsidR="00173B8C" w:rsidRPr="00E678F6">
        <w:rPr>
          <w:rFonts w:ascii="Cambria" w:hAnsi="Cambria"/>
          <w:color w:val="1B1F1E"/>
          <w:sz w:val="24"/>
          <w:szCs w:val="24"/>
        </w:rPr>
        <w:t>,</w:t>
      </w:r>
      <w:r w:rsidRPr="00E678F6">
        <w:rPr>
          <w:rFonts w:ascii="Cambria" w:hAnsi="Cambria"/>
          <w:color w:val="1B1F1E"/>
          <w:sz w:val="24"/>
          <w:szCs w:val="24"/>
        </w:rPr>
        <w:t xml:space="preserve"> carefully brush the paste onto the filter paper. Turn the filter paper over and do the same on the other side. Try to apply the paste as uniformly as possible.</w:t>
      </w:r>
    </w:p>
    <w:p w14:paraId="09F9F3B3" w14:textId="77777777" w:rsidR="00D603A3" w:rsidRPr="00E678F6" w:rsidRDefault="00D603A3">
      <w:pPr>
        <w:ind w:left="720"/>
        <w:rPr>
          <w:rFonts w:ascii="Cambria" w:hAnsi="Cambria"/>
          <w:sz w:val="24"/>
          <w:szCs w:val="24"/>
        </w:rPr>
      </w:pPr>
    </w:p>
    <w:p w14:paraId="5506CDE0" w14:textId="7082FBFC" w:rsidR="00D603A3" w:rsidRPr="00E678F6" w:rsidRDefault="00037648">
      <w:pPr>
        <w:numPr>
          <w:ilvl w:val="1"/>
          <w:numId w:val="1"/>
        </w:numPr>
        <w:ind w:hanging="358"/>
        <w:contextualSpacing/>
        <w:rPr>
          <w:rFonts w:ascii="Cambria" w:hAnsi="Cambria"/>
          <w:color w:val="1B1F1E"/>
          <w:sz w:val="24"/>
          <w:szCs w:val="24"/>
        </w:rPr>
      </w:pPr>
      <w:r w:rsidRPr="00E678F6">
        <w:rPr>
          <w:rFonts w:ascii="Cambria" w:hAnsi="Cambria"/>
          <w:color w:val="1B1F1E"/>
          <w:sz w:val="24"/>
          <w:szCs w:val="24"/>
        </w:rPr>
        <w:t>Set the paper out overnight and away from sunlight</w:t>
      </w:r>
      <w:r w:rsidR="00173B8C" w:rsidRPr="00E678F6">
        <w:rPr>
          <w:rFonts w:ascii="Cambria" w:hAnsi="Cambria"/>
          <w:color w:val="1B1F1E"/>
          <w:sz w:val="24"/>
          <w:szCs w:val="24"/>
        </w:rPr>
        <w:t>,</w:t>
      </w:r>
      <w:r w:rsidRPr="00E678F6">
        <w:rPr>
          <w:rFonts w:ascii="Cambria" w:hAnsi="Cambria"/>
          <w:color w:val="1B1F1E"/>
          <w:sz w:val="24"/>
          <w:szCs w:val="24"/>
        </w:rPr>
        <w:t xml:space="preserve"> or </w:t>
      </w:r>
      <w:r w:rsidR="00E678F6">
        <w:rPr>
          <w:rFonts w:ascii="Cambria" w:hAnsi="Cambria"/>
          <w:color w:val="1B1F1E"/>
          <w:sz w:val="24"/>
          <w:szCs w:val="24"/>
        </w:rPr>
        <w:t xml:space="preserve">place in a low </w:t>
      </w:r>
      <w:proofErr w:type="gramStart"/>
      <w:r w:rsidR="00E678F6">
        <w:rPr>
          <w:rFonts w:ascii="Cambria" w:hAnsi="Cambria"/>
          <w:color w:val="1B1F1E"/>
          <w:sz w:val="24"/>
          <w:szCs w:val="24"/>
        </w:rPr>
        <w:t>temperature (</w:t>
      </w:r>
      <w:proofErr w:type="gramEnd"/>
      <w:r w:rsidR="00E678F6">
        <w:rPr>
          <w:rFonts w:ascii="Cambria" w:hAnsi="Cambria"/>
          <w:color w:val="1B1F1E"/>
          <w:sz w:val="24"/>
          <w:szCs w:val="24"/>
        </w:rPr>
        <w:t>20 °</w:t>
      </w:r>
      <w:r w:rsidRPr="00E678F6">
        <w:rPr>
          <w:rFonts w:ascii="Cambria" w:hAnsi="Cambria"/>
          <w:color w:val="1B1F1E"/>
          <w:sz w:val="24"/>
          <w:szCs w:val="24"/>
        </w:rPr>
        <w:t xml:space="preserve">C) drying oven to dry. </w:t>
      </w:r>
    </w:p>
    <w:p w14:paraId="0114FEE5" w14:textId="77777777" w:rsidR="00D603A3" w:rsidRPr="00E678F6" w:rsidRDefault="00D603A3">
      <w:pPr>
        <w:ind w:left="720"/>
        <w:rPr>
          <w:rFonts w:ascii="Cambria" w:hAnsi="Cambria"/>
          <w:sz w:val="24"/>
          <w:szCs w:val="24"/>
        </w:rPr>
      </w:pPr>
    </w:p>
    <w:p w14:paraId="1D83359D" w14:textId="2699FCD6" w:rsidR="00D603A3" w:rsidRPr="00E678F6" w:rsidRDefault="00037648">
      <w:pPr>
        <w:numPr>
          <w:ilvl w:val="1"/>
          <w:numId w:val="1"/>
        </w:numPr>
        <w:ind w:hanging="358"/>
        <w:contextualSpacing/>
        <w:rPr>
          <w:rFonts w:ascii="Cambria" w:hAnsi="Cambria"/>
          <w:color w:val="1B1F1E"/>
          <w:sz w:val="24"/>
          <w:szCs w:val="24"/>
        </w:rPr>
      </w:pPr>
      <w:r w:rsidRPr="00E678F6">
        <w:rPr>
          <w:rFonts w:ascii="Cambria" w:hAnsi="Cambria"/>
          <w:color w:val="1B1F1E"/>
          <w:sz w:val="24"/>
          <w:szCs w:val="24"/>
        </w:rPr>
        <w:t>Once the paper is dry, use scissors to cut the filter paper into 1-inch wide strips. If storing the paper for later use, place the strips in a sealable plastic bag or glass jar</w:t>
      </w:r>
      <w:r w:rsidR="00173B8C" w:rsidRPr="00E678F6">
        <w:rPr>
          <w:rFonts w:ascii="Cambria" w:hAnsi="Cambria"/>
          <w:color w:val="1B1F1E"/>
          <w:sz w:val="24"/>
          <w:szCs w:val="24"/>
        </w:rPr>
        <w:t>,</w:t>
      </w:r>
      <w:r w:rsidRPr="00E678F6">
        <w:rPr>
          <w:rFonts w:ascii="Cambria" w:hAnsi="Cambria"/>
          <w:color w:val="1B1F1E"/>
          <w:sz w:val="24"/>
          <w:szCs w:val="24"/>
        </w:rPr>
        <w:t xml:space="preserve"> out of direct sunlight.</w:t>
      </w:r>
    </w:p>
    <w:p w14:paraId="4DAC9822" w14:textId="77777777" w:rsidR="00D603A3" w:rsidRPr="00E678F6" w:rsidRDefault="00D603A3">
      <w:pPr>
        <w:ind w:left="720"/>
        <w:rPr>
          <w:rFonts w:ascii="Cambria" w:hAnsi="Cambria"/>
          <w:sz w:val="24"/>
          <w:szCs w:val="24"/>
        </w:rPr>
      </w:pPr>
    </w:p>
    <w:p w14:paraId="71553C5C" w14:textId="01DCE7D6" w:rsidR="00D603A3" w:rsidRPr="00E678F6" w:rsidRDefault="00037648">
      <w:pPr>
        <w:numPr>
          <w:ilvl w:val="0"/>
          <w:numId w:val="1"/>
        </w:numPr>
        <w:ind w:hanging="358"/>
        <w:contextualSpacing/>
        <w:rPr>
          <w:rFonts w:ascii="Cambria" w:hAnsi="Cambria"/>
          <w:color w:val="1B1F1E"/>
          <w:sz w:val="24"/>
          <w:szCs w:val="24"/>
        </w:rPr>
      </w:pPr>
      <w:r w:rsidRPr="00E678F6">
        <w:rPr>
          <w:rFonts w:ascii="Cambria" w:hAnsi="Cambria"/>
          <w:b/>
          <w:color w:val="1B1F1E"/>
          <w:sz w:val="24"/>
          <w:szCs w:val="24"/>
        </w:rPr>
        <w:t>Ozone</w:t>
      </w:r>
      <w:r w:rsidR="00E678F6">
        <w:rPr>
          <w:rFonts w:ascii="Cambria" w:hAnsi="Cambria"/>
          <w:b/>
          <w:color w:val="1B1F1E"/>
          <w:sz w:val="24"/>
          <w:szCs w:val="24"/>
        </w:rPr>
        <w:t xml:space="preserve"> Measurement</w:t>
      </w:r>
      <w:r w:rsidR="00AB154B" w:rsidRPr="00E678F6">
        <w:rPr>
          <w:rFonts w:ascii="Cambria" w:hAnsi="Cambria"/>
          <w:b/>
          <w:color w:val="1B1F1E"/>
          <w:sz w:val="24"/>
          <w:szCs w:val="24"/>
        </w:rPr>
        <w:br/>
      </w:r>
    </w:p>
    <w:p w14:paraId="6DF97C12" w14:textId="5EE09C0A" w:rsidR="00D603A3" w:rsidRPr="00E678F6" w:rsidRDefault="00037648">
      <w:pPr>
        <w:numPr>
          <w:ilvl w:val="1"/>
          <w:numId w:val="1"/>
        </w:numPr>
        <w:ind w:hanging="358"/>
        <w:contextualSpacing/>
        <w:rPr>
          <w:rFonts w:ascii="Cambria" w:hAnsi="Cambria"/>
          <w:color w:val="1B1F1E"/>
          <w:sz w:val="24"/>
          <w:szCs w:val="24"/>
        </w:rPr>
      </w:pPr>
      <w:r w:rsidRPr="00E678F6">
        <w:rPr>
          <w:rFonts w:ascii="Cambria" w:hAnsi="Cambria"/>
          <w:color w:val="1B1F1E"/>
          <w:sz w:val="24"/>
          <w:szCs w:val="24"/>
        </w:rPr>
        <w:t xml:space="preserve">Spray strips of test paper with distilled water and hang a minimum </w:t>
      </w:r>
      <w:r w:rsidR="00AB154B" w:rsidRPr="00E678F6">
        <w:rPr>
          <w:rFonts w:ascii="Cambria" w:hAnsi="Cambria"/>
          <w:color w:val="1B1F1E"/>
          <w:sz w:val="24"/>
          <w:szCs w:val="24"/>
        </w:rPr>
        <w:t>of</w:t>
      </w:r>
      <w:r w:rsidRPr="00E678F6">
        <w:rPr>
          <w:rFonts w:ascii="Cambria" w:hAnsi="Cambria"/>
          <w:color w:val="1B1F1E"/>
          <w:sz w:val="24"/>
          <w:szCs w:val="24"/>
        </w:rPr>
        <w:t xml:space="preserve"> three strips at each data collection site out of direct sunlight. Hang by securely taping or tacking one end of the strip to a structure (</w:t>
      </w:r>
      <w:r w:rsidRPr="00E678F6">
        <w:rPr>
          <w:rFonts w:ascii="Cambria" w:hAnsi="Cambria"/>
          <w:i/>
          <w:color w:val="1B1F1E"/>
          <w:sz w:val="24"/>
          <w:szCs w:val="24"/>
        </w:rPr>
        <w:t>e.g.</w:t>
      </w:r>
      <w:r w:rsidRPr="00E678F6">
        <w:rPr>
          <w:rFonts w:ascii="Cambria" w:hAnsi="Cambria"/>
          <w:color w:val="1B1F1E"/>
          <w:sz w:val="24"/>
          <w:szCs w:val="24"/>
        </w:rPr>
        <w:t xml:space="preserve"> wall, parking blocks, light poles). Strips can also be hung using wire with one end driven into the ground and the other end secured to the strip. Ensure the strip</w:t>
      </w:r>
      <w:r w:rsidR="00AB154B" w:rsidRPr="00E678F6">
        <w:rPr>
          <w:rFonts w:ascii="Cambria" w:hAnsi="Cambria"/>
          <w:color w:val="1B1F1E"/>
          <w:sz w:val="24"/>
          <w:szCs w:val="24"/>
        </w:rPr>
        <w:t>s</w:t>
      </w:r>
      <w:r w:rsidRPr="00E678F6">
        <w:rPr>
          <w:rFonts w:ascii="Cambria" w:hAnsi="Cambria"/>
          <w:color w:val="1B1F1E"/>
          <w:sz w:val="24"/>
          <w:szCs w:val="24"/>
        </w:rPr>
        <w:t xml:space="preserve"> hang unobstructed.</w:t>
      </w:r>
    </w:p>
    <w:p w14:paraId="1719B90D" w14:textId="77777777" w:rsidR="00D603A3" w:rsidRPr="00E678F6" w:rsidRDefault="00D603A3">
      <w:pPr>
        <w:ind w:left="720"/>
        <w:rPr>
          <w:rFonts w:ascii="Cambria" w:hAnsi="Cambria"/>
          <w:sz w:val="24"/>
          <w:szCs w:val="24"/>
        </w:rPr>
      </w:pPr>
    </w:p>
    <w:p w14:paraId="50DCDA99" w14:textId="54146889" w:rsidR="00D603A3" w:rsidRPr="00E678F6" w:rsidRDefault="00037648">
      <w:pPr>
        <w:numPr>
          <w:ilvl w:val="1"/>
          <w:numId w:val="1"/>
        </w:numPr>
        <w:ind w:hanging="358"/>
        <w:contextualSpacing/>
        <w:rPr>
          <w:rFonts w:ascii="Cambria" w:hAnsi="Cambria"/>
          <w:color w:val="1B1F1E"/>
          <w:sz w:val="24"/>
          <w:szCs w:val="24"/>
        </w:rPr>
      </w:pPr>
      <w:r w:rsidRPr="00E678F6">
        <w:rPr>
          <w:rFonts w:ascii="Cambria" w:hAnsi="Cambria"/>
          <w:color w:val="1B1F1E"/>
          <w:sz w:val="24"/>
          <w:szCs w:val="24"/>
        </w:rPr>
        <w:t xml:space="preserve">Expose the paper for approximately </w:t>
      </w:r>
      <w:r w:rsidR="00E678F6">
        <w:rPr>
          <w:rFonts w:ascii="Cambria" w:hAnsi="Cambria"/>
          <w:color w:val="1B1F1E"/>
          <w:sz w:val="24"/>
          <w:szCs w:val="24"/>
        </w:rPr>
        <w:t>8 h</w:t>
      </w:r>
      <w:r w:rsidRPr="00E678F6">
        <w:rPr>
          <w:rFonts w:ascii="Cambria" w:hAnsi="Cambria"/>
          <w:color w:val="1B1F1E"/>
          <w:sz w:val="24"/>
          <w:szCs w:val="24"/>
        </w:rPr>
        <w:t>. Note where each strip was hung</w:t>
      </w:r>
      <w:r w:rsidR="00AB154B" w:rsidRPr="00E678F6">
        <w:rPr>
          <w:rFonts w:ascii="Cambria" w:hAnsi="Cambria"/>
          <w:color w:val="1B1F1E"/>
          <w:sz w:val="24"/>
          <w:szCs w:val="24"/>
        </w:rPr>
        <w:t>,</w:t>
      </w:r>
      <w:r w:rsidRPr="00E678F6">
        <w:rPr>
          <w:rFonts w:ascii="Cambria" w:hAnsi="Cambria"/>
          <w:color w:val="1B1F1E"/>
          <w:sz w:val="24"/>
          <w:szCs w:val="24"/>
        </w:rPr>
        <w:t xml:space="preserve"> and use weather data to record relative humidity location during paper exposure. Alternatively</w:t>
      </w:r>
      <w:r w:rsidR="00AB154B" w:rsidRPr="00E678F6">
        <w:rPr>
          <w:rFonts w:ascii="Cambria" w:hAnsi="Cambria"/>
          <w:color w:val="1B1F1E"/>
          <w:sz w:val="24"/>
          <w:szCs w:val="24"/>
        </w:rPr>
        <w:t>,</w:t>
      </w:r>
      <w:r w:rsidRPr="00E678F6">
        <w:rPr>
          <w:rFonts w:ascii="Cambria" w:hAnsi="Cambria"/>
          <w:color w:val="1B1F1E"/>
          <w:sz w:val="24"/>
          <w:szCs w:val="24"/>
        </w:rPr>
        <w:t xml:space="preserve"> a </w:t>
      </w:r>
      <w:proofErr w:type="spellStart"/>
      <w:r w:rsidRPr="00E678F6">
        <w:rPr>
          <w:rFonts w:ascii="Cambria" w:hAnsi="Cambria"/>
          <w:color w:val="1B1F1E"/>
          <w:sz w:val="24"/>
          <w:szCs w:val="24"/>
        </w:rPr>
        <w:t>psychrometer</w:t>
      </w:r>
      <w:proofErr w:type="spellEnd"/>
      <w:r w:rsidRPr="00E678F6">
        <w:rPr>
          <w:rFonts w:ascii="Cambria" w:hAnsi="Cambria"/>
          <w:color w:val="1B1F1E"/>
          <w:sz w:val="24"/>
          <w:szCs w:val="24"/>
        </w:rPr>
        <w:t xml:space="preserve"> can be used to measure relative humidity of each site</w:t>
      </w:r>
      <w:r w:rsidR="00AB154B" w:rsidRPr="00E678F6">
        <w:rPr>
          <w:rFonts w:ascii="Cambria" w:hAnsi="Cambria"/>
          <w:color w:val="1B1F1E"/>
          <w:sz w:val="24"/>
          <w:szCs w:val="24"/>
        </w:rPr>
        <w:t>.</w:t>
      </w:r>
    </w:p>
    <w:p w14:paraId="43BB063C" w14:textId="77777777" w:rsidR="00D603A3" w:rsidRPr="00E678F6" w:rsidRDefault="00D603A3">
      <w:pPr>
        <w:ind w:left="720"/>
        <w:rPr>
          <w:rFonts w:ascii="Cambria" w:hAnsi="Cambria"/>
          <w:sz w:val="24"/>
          <w:szCs w:val="24"/>
        </w:rPr>
      </w:pPr>
    </w:p>
    <w:p w14:paraId="78EAFFCA" w14:textId="4A069D47" w:rsidR="00D603A3" w:rsidRPr="00E678F6" w:rsidRDefault="00AB154B">
      <w:pPr>
        <w:numPr>
          <w:ilvl w:val="1"/>
          <w:numId w:val="1"/>
        </w:numPr>
        <w:ind w:hanging="358"/>
        <w:contextualSpacing/>
        <w:rPr>
          <w:rFonts w:ascii="Cambria" w:hAnsi="Cambria"/>
          <w:color w:val="1B1F1E"/>
          <w:sz w:val="24"/>
          <w:szCs w:val="24"/>
        </w:rPr>
      </w:pPr>
      <w:r w:rsidRPr="00E678F6">
        <w:rPr>
          <w:rFonts w:ascii="Cambria" w:hAnsi="Cambria"/>
          <w:color w:val="1B1F1E"/>
          <w:sz w:val="24"/>
          <w:szCs w:val="24"/>
        </w:rPr>
        <w:t xml:space="preserve">If the results will not be recorded immediately, </w:t>
      </w:r>
      <w:r w:rsidR="00037648" w:rsidRPr="00E678F6">
        <w:rPr>
          <w:rFonts w:ascii="Cambria" w:hAnsi="Cambria"/>
          <w:color w:val="1B1F1E"/>
          <w:sz w:val="24"/>
          <w:szCs w:val="24"/>
        </w:rPr>
        <w:t xml:space="preserve">seal the strip in an airtight container </w:t>
      </w:r>
      <w:r w:rsidRPr="00E678F6">
        <w:rPr>
          <w:rFonts w:ascii="Cambria" w:hAnsi="Cambria"/>
          <w:color w:val="1B1F1E"/>
          <w:sz w:val="24"/>
          <w:szCs w:val="24"/>
        </w:rPr>
        <w:t>after exposure</w:t>
      </w:r>
      <w:r w:rsidR="00037648" w:rsidRPr="00E678F6">
        <w:rPr>
          <w:rFonts w:ascii="Cambria" w:hAnsi="Cambria"/>
          <w:color w:val="1B1F1E"/>
          <w:sz w:val="24"/>
          <w:szCs w:val="24"/>
        </w:rPr>
        <w:t>.</w:t>
      </w:r>
    </w:p>
    <w:p w14:paraId="6A63D9F9" w14:textId="77777777" w:rsidR="00D603A3" w:rsidRPr="00E678F6" w:rsidRDefault="00D603A3">
      <w:pPr>
        <w:ind w:left="720"/>
        <w:rPr>
          <w:rFonts w:ascii="Cambria" w:hAnsi="Cambria"/>
          <w:sz w:val="24"/>
          <w:szCs w:val="24"/>
        </w:rPr>
      </w:pPr>
    </w:p>
    <w:p w14:paraId="13AE0D63" w14:textId="77777777" w:rsidR="00D603A3" w:rsidRPr="00E678F6" w:rsidRDefault="00037648">
      <w:pPr>
        <w:numPr>
          <w:ilvl w:val="1"/>
          <w:numId w:val="1"/>
        </w:numPr>
        <w:ind w:hanging="358"/>
        <w:contextualSpacing/>
        <w:rPr>
          <w:rFonts w:ascii="Cambria" w:hAnsi="Cambria"/>
          <w:color w:val="1B1F1E"/>
          <w:sz w:val="24"/>
          <w:szCs w:val="24"/>
        </w:rPr>
      </w:pPr>
      <w:r w:rsidRPr="00E678F6">
        <w:rPr>
          <w:rFonts w:ascii="Cambria" w:hAnsi="Cambria"/>
          <w:color w:val="1B1F1E"/>
          <w:sz w:val="24"/>
          <w:szCs w:val="24"/>
        </w:rPr>
        <w:t xml:space="preserve">To observe and record test results, spray the paper with distilled water. </w:t>
      </w:r>
    </w:p>
    <w:p w14:paraId="17443FF9" w14:textId="77777777" w:rsidR="00D603A3" w:rsidRPr="00E678F6" w:rsidRDefault="00D603A3">
      <w:pPr>
        <w:ind w:left="720"/>
        <w:rPr>
          <w:rFonts w:ascii="Cambria" w:hAnsi="Cambria"/>
          <w:sz w:val="24"/>
          <w:szCs w:val="24"/>
        </w:rPr>
      </w:pPr>
    </w:p>
    <w:p w14:paraId="3056DEFE" w14:textId="77777777" w:rsidR="00D603A3" w:rsidRPr="00E678F6" w:rsidRDefault="00037648">
      <w:pPr>
        <w:numPr>
          <w:ilvl w:val="1"/>
          <w:numId w:val="1"/>
        </w:numPr>
        <w:ind w:hanging="358"/>
        <w:contextualSpacing/>
        <w:rPr>
          <w:rFonts w:ascii="Cambria" w:hAnsi="Cambria"/>
          <w:color w:val="1B1F1E"/>
          <w:sz w:val="24"/>
          <w:szCs w:val="24"/>
        </w:rPr>
      </w:pPr>
      <w:r w:rsidRPr="00E678F6">
        <w:rPr>
          <w:rFonts w:ascii="Cambria" w:hAnsi="Cambria"/>
          <w:color w:val="1B1F1E"/>
          <w:sz w:val="24"/>
          <w:szCs w:val="24"/>
        </w:rPr>
        <w:t xml:space="preserve">Observe the color by comparing it to the provided color scale and recording the corresponding </w:t>
      </w:r>
      <w:proofErr w:type="spellStart"/>
      <w:r w:rsidRPr="00E678F6">
        <w:rPr>
          <w:rFonts w:ascii="Cambria" w:hAnsi="Cambria"/>
          <w:color w:val="1B1F1E"/>
          <w:sz w:val="24"/>
          <w:szCs w:val="24"/>
        </w:rPr>
        <w:t>Sch</w:t>
      </w:r>
      <w:r w:rsidRPr="00E678F6">
        <w:rPr>
          <w:rFonts w:ascii="Cambria" w:hAnsi="Cambria"/>
          <w:sz w:val="24"/>
          <w:szCs w:val="24"/>
        </w:rPr>
        <w:t>ö</w:t>
      </w:r>
      <w:r w:rsidRPr="00E678F6">
        <w:rPr>
          <w:rFonts w:ascii="Cambria" w:hAnsi="Cambria"/>
          <w:color w:val="1B1F1E"/>
          <w:sz w:val="24"/>
          <w:szCs w:val="24"/>
        </w:rPr>
        <w:t>nbein</w:t>
      </w:r>
      <w:proofErr w:type="spellEnd"/>
      <w:r w:rsidRPr="00E678F6">
        <w:rPr>
          <w:rFonts w:ascii="Cambria" w:hAnsi="Cambria"/>
          <w:color w:val="1B1F1E"/>
          <w:sz w:val="24"/>
          <w:szCs w:val="24"/>
        </w:rPr>
        <w:t xml:space="preserve"> number. Calculate the average </w:t>
      </w:r>
      <w:proofErr w:type="spellStart"/>
      <w:r w:rsidRPr="00E678F6">
        <w:rPr>
          <w:rFonts w:ascii="Cambria" w:hAnsi="Cambria"/>
          <w:color w:val="1B1F1E"/>
          <w:sz w:val="24"/>
          <w:szCs w:val="24"/>
        </w:rPr>
        <w:t>Schönbein</w:t>
      </w:r>
      <w:proofErr w:type="spellEnd"/>
      <w:r w:rsidRPr="00E678F6">
        <w:rPr>
          <w:rFonts w:ascii="Cambria" w:hAnsi="Cambria"/>
          <w:color w:val="1B1F1E"/>
          <w:sz w:val="24"/>
          <w:szCs w:val="24"/>
        </w:rPr>
        <w:t xml:space="preserve"> number for each site.</w:t>
      </w:r>
    </w:p>
    <w:p w14:paraId="0FB57E35" w14:textId="77777777" w:rsidR="00D603A3" w:rsidRPr="00E678F6" w:rsidRDefault="00D603A3">
      <w:pPr>
        <w:ind w:left="720"/>
        <w:rPr>
          <w:rFonts w:ascii="Cambria" w:hAnsi="Cambria"/>
          <w:sz w:val="24"/>
          <w:szCs w:val="24"/>
        </w:rPr>
      </w:pPr>
    </w:p>
    <w:p w14:paraId="40B7791E" w14:textId="79CA8D3C" w:rsidR="00D603A3" w:rsidRPr="00E678F6" w:rsidRDefault="00037648">
      <w:pPr>
        <w:numPr>
          <w:ilvl w:val="1"/>
          <w:numId w:val="1"/>
        </w:numPr>
        <w:ind w:hanging="358"/>
        <w:contextualSpacing/>
        <w:rPr>
          <w:rFonts w:ascii="Cambria" w:hAnsi="Cambria"/>
          <w:color w:val="1B1F1E"/>
          <w:sz w:val="24"/>
          <w:szCs w:val="24"/>
        </w:rPr>
      </w:pPr>
      <w:r w:rsidRPr="00E678F6">
        <w:rPr>
          <w:rFonts w:ascii="Cambria" w:hAnsi="Cambria"/>
          <w:color w:val="1B1F1E"/>
          <w:sz w:val="24"/>
          <w:szCs w:val="24"/>
        </w:rPr>
        <w:t xml:space="preserve">Use the relative humidity data for each site and the Relative Humidity </w:t>
      </w:r>
      <w:proofErr w:type="spellStart"/>
      <w:r w:rsidRPr="00E678F6">
        <w:rPr>
          <w:rFonts w:ascii="Cambria" w:hAnsi="Cambria"/>
          <w:color w:val="1B1F1E"/>
          <w:sz w:val="24"/>
          <w:szCs w:val="24"/>
        </w:rPr>
        <w:t>Schönbein</w:t>
      </w:r>
      <w:proofErr w:type="spellEnd"/>
      <w:r w:rsidRPr="00E678F6">
        <w:rPr>
          <w:rFonts w:ascii="Cambria" w:hAnsi="Cambria"/>
          <w:color w:val="1B1F1E"/>
          <w:sz w:val="24"/>
          <w:szCs w:val="24"/>
        </w:rPr>
        <w:t xml:space="preserve"> Number Chart </w:t>
      </w:r>
      <w:r w:rsidR="000712B8">
        <w:rPr>
          <w:rFonts w:ascii="Cambria" w:hAnsi="Cambria"/>
          <w:color w:val="1B1F1E"/>
          <w:sz w:val="24"/>
          <w:szCs w:val="24"/>
        </w:rPr>
        <w:t>(</w:t>
      </w:r>
      <w:r w:rsidR="000712B8" w:rsidRPr="000712B8">
        <w:rPr>
          <w:rFonts w:ascii="Cambria" w:hAnsi="Cambria"/>
          <w:b/>
          <w:color w:val="1B1F1E"/>
          <w:sz w:val="24"/>
          <w:szCs w:val="24"/>
        </w:rPr>
        <w:t>Figure 3</w:t>
      </w:r>
      <w:r w:rsidR="000712B8">
        <w:rPr>
          <w:rFonts w:ascii="Cambria" w:hAnsi="Cambria"/>
          <w:color w:val="1B1F1E"/>
          <w:sz w:val="24"/>
          <w:szCs w:val="24"/>
        </w:rPr>
        <w:t xml:space="preserve">) </w:t>
      </w:r>
      <w:r w:rsidRPr="00E678F6">
        <w:rPr>
          <w:rFonts w:ascii="Cambria" w:hAnsi="Cambria"/>
          <w:color w:val="1B1F1E"/>
          <w:sz w:val="24"/>
          <w:szCs w:val="24"/>
        </w:rPr>
        <w:t xml:space="preserve">to convert </w:t>
      </w:r>
      <w:proofErr w:type="spellStart"/>
      <w:r w:rsidRPr="00E678F6">
        <w:rPr>
          <w:rFonts w:ascii="Cambria" w:hAnsi="Cambria"/>
          <w:color w:val="1B1F1E"/>
          <w:sz w:val="24"/>
          <w:szCs w:val="24"/>
        </w:rPr>
        <w:t>Schönbein</w:t>
      </w:r>
      <w:proofErr w:type="spellEnd"/>
      <w:r w:rsidRPr="00E678F6">
        <w:rPr>
          <w:rFonts w:ascii="Cambria" w:hAnsi="Cambria"/>
          <w:color w:val="1B1F1E"/>
          <w:sz w:val="24"/>
          <w:szCs w:val="24"/>
        </w:rPr>
        <w:t xml:space="preserve"> site averages to ozone concentration (ppb).</w:t>
      </w:r>
    </w:p>
    <w:p w14:paraId="59AE40C6" w14:textId="77777777" w:rsidR="00D603A3" w:rsidRPr="00E678F6" w:rsidRDefault="00D603A3">
      <w:pPr>
        <w:ind w:left="720"/>
        <w:rPr>
          <w:rFonts w:ascii="Cambria" w:hAnsi="Cambria"/>
          <w:sz w:val="24"/>
          <w:szCs w:val="24"/>
        </w:rPr>
      </w:pPr>
    </w:p>
    <w:p w14:paraId="6FA19D31" w14:textId="0C82A0D3" w:rsidR="000712B8" w:rsidRDefault="000712B8">
      <w:pPr>
        <w:rPr>
          <w:rFonts w:ascii="Cambria" w:hAnsi="Cambria"/>
          <w:b/>
          <w:color w:val="1B1F1E"/>
          <w:sz w:val="24"/>
          <w:szCs w:val="24"/>
        </w:rPr>
      </w:pPr>
      <w:r>
        <w:rPr>
          <w:rFonts w:ascii="Cambria" w:hAnsi="Cambria"/>
          <w:b/>
          <w:color w:val="1B1F1E"/>
          <w:sz w:val="24"/>
          <w:szCs w:val="24"/>
        </w:rPr>
        <w:t xml:space="preserve">Figure 3. Relative Humidity </w:t>
      </w:r>
      <w:proofErr w:type="spellStart"/>
      <w:r>
        <w:rPr>
          <w:rFonts w:ascii="Cambria" w:hAnsi="Cambria"/>
          <w:b/>
          <w:color w:val="1B1F1E"/>
          <w:sz w:val="24"/>
          <w:szCs w:val="24"/>
        </w:rPr>
        <w:t>Schönbein</w:t>
      </w:r>
      <w:proofErr w:type="spellEnd"/>
      <w:r>
        <w:rPr>
          <w:rFonts w:ascii="Cambria" w:hAnsi="Cambria"/>
          <w:b/>
          <w:color w:val="1B1F1E"/>
          <w:sz w:val="24"/>
          <w:szCs w:val="24"/>
        </w:rPr>
        <w:t xml:space="preserve"> Number Chart</w:t>
      </w:r>
    </w:p>
    <w:p w14:paraId="0A60847D" w14:textId="77777777" w:rsidR="000712B8" w:rsidRDefault="000712B8">
      <w:pPr>
        <w:rPr>
          <w:rFonts w:ascii="Cambria" w:hAnsi="Cambria"/>
          <w:b/>
          <w:color w:val="1B1F1E"/>
          <w:sz w:val="24"/>
          <w:szCs w:val="24"/>
        </w:rPr>
      </w:pPr>
      <w:bookmarkStart w:id="0" w:name="_GoBack"/>
      <w:bookmarkEnd w:id="0"/>
    </w:p>
    <w:p w14:paraId="6FB1641C" w14:textId="77777777" w:rsidR="00265BFE" w:rsidRDefault="00037648">
      <w:pPr>
        <w:rPr>
          <w:rFonts w:ascii="Cambria" w:hAnsi="Cambria"/>
          <w:color w:val="1B1F1E"/>
          <w:sz w:val="24"/>
          <w:szCs w:val="24"/>
        </w:rPr>
      </w:pPr>
      <w:r w:rsidRPr="00E678F6">
        <w:rPr>
          <w:rFonts w:ascii="Cambria" w:hAnsi="Cambria"/>
          <w:b/>
          <w:color w:val="1B1F1E"/>
          <w:sz w:val="24"/>
          <w:szCs w:val="24"/>
        </w:rPr>
        <w:t>Representative Results</w:t>
      </w:r>
      <w:r w:rsidR="00C4291F" w:rsidRPr="00E678F6">
        <w:rPr>
          <w:rFonts w:ascii="Cambria" w:hAnsi="Cambria"/>
          <w:b/>
          <w:color w:val="1B1F1E"/>
          <w:sz w:val="24"/>
          <w:szCs w:val="24"/>
        </w:rPr>
        <w:t>:</w:t>
      </w:r>
      <w:r w:rsidR="00C4291F" w:rsidRPr="00E678F6">
        <w:rPr>
          <w:rFonts w:ascii="Cambria" w:hAnsi="Cambria"/>
          <w:color w:val="1B1F1E"/>
          <w:sz w:val="24"/>
          <w:szCs w:val="24"/>
        </w:rPr>
        <w:t xml:space="preserve"> </w:t>
      </w:r>
    </w:p>
    <w:p w14:paraId="3EABF30B" w14:textId="77777777" w:rsidR="00265BFE" w:rsidRDefault="00265BFE">
      <w:pPr>
        <w:rPr>
          <w:rFonts w:ascii="Cambria" w:hAnsi="Cambria"/>
          <w:color w:val="1B1F1E"/>
          <w:sz w:val="24"/>
          <w:szCs w:val="24"/>
        </w:rPr>
      </w:pPr>
    </w:p>
    <w:p w14:paraId="1A819030" w14:textId="58D30CBC" w:rsidR="00D603A3" w:rsidRPr="00E678F6" w:rsidRDefault="00037648">
      <w:pPr>
        <w:rPr>
          <w:rFonts w:ascii="Cambria" w:hAnsi="Cambria"/>
          <w:sz w:val="24"/>
          <w:szCs w:val="24"/>
        </w:rPr>
      </w:pPr>
      <w:r w:rsidRPr="00E678F6">
        <w:rPr>
          <w:rFonts w:ascii="Cambria" w:hAnsi="Cambria"/>
          <w:color w:val="1B1F1E"/>
          <w:sz w:val="24"/>
          <w:szCs w:val="24"/>
        </w:rPr>
        <w:t xml:space="preserve">Use the </w:t>
      </w:r>
      <w:proofErr w:type="spellStart"/>
      <w:r w:rsidRPr="00E678F6">
        <w:rPr>
          <w:rFonts w:ascii="Cambria" w:hAnsi="Cambria"/>
          <w:color w:val="1B1F1E"/>
          <w:sz w:val="24"/>
          <w:szCs w:val="24"/>
        </w:rPr>
        <w:t>Sch</w:t>
      </w:r>
      <w:r w:rsidRPr="00E678F6">
        <w:rPr>
          <w:rFonts w:ascii="Cambria" w:hAnsi="Cambria"/>
          <w:sz w:val="24"/>
          <w:szCs w:val="24"/>
        </w:rPr>
        <w:t>ö</w:t>
      </w:r>
      <w:r w:rsidRPr="00E678F6">
        <w:rPr>
          <w:rFonts w:ascii="Cambria" w:hAnsi="Cambria"/>
          <w:color w:val="1B1F1E"/>
          <w:sz w:val="24"/>
          <w:szCs w:val="24"/>
        </w:rPr>
        <w:t>nbein</w:t>
      </w:r>
      <w:proofErr w:type="spellEnd"/>
      <w:r w:rsidRPr="00E678F6">
        <w:rPr>
          <w:rFonts w:ascii="Cambria" w:hAnsi="Cambria"/>
          <w:color w:val="1B1F1E"/>
          <w:sz w:val="24"/>
          <w:szCs w:val="24"/>
        </w:rPr>
        <w:t xml:space="preserve"> number scale (</w:t>
      </w:r>
      <w:r w:rsidR="009C3A13" w:rsidRPr="00E678F6">
        <w:rPr>
          <w:rFonts w:ascii="Cambria" w:hAnsi="Cambria"/>
          <w:b/>
          <w:color w:val="1B1F1E"/>
          <w:sz w:val="24"/>
          <w:szCs w:val="24"/>
        </w:rPr>
        <w:t>F</w:t>
      </w:r>
      <w:r w:rsidRPr="00E678F6">
        <w:rPr>
          <w:rFonts w:ascii="Cambria" w:hAnsi="Cambria"/>
          <w:b/>
          <w:color w:val="1B1F1E"/>
          <w:sz w:val="24"/>
          <w:szCs w:val="24"/>
        </w:rPr>
        <w:t xml:space="preserve">igure </w:t>
      </w:r>
      <w:r w:rsidR="000712B8">
        <w:rPr>
          <w:rFonts w:ascii="Cambria" w:hAnsi="Cambria"/>
          <w:b/>
          <w:color w:val="1B1F1E"/>
          <w:sz w:val="24"/>
          <w:szCs w:val="24"/>
        </w:rPr>
        <w:t>4</w:t>
      </w:r>
      <w:r w:rsidRPr="00E678F6">
        <w:rPr>
          <w:rFonts w:ascii="Cambria" w:hAnsi="Cambria"/>
          <w:color w:val="1B1F1E"/>
          <w:sz w:val="24"/>
          <w:szCs w:val="24"/>
        </w:rPr>
        <w:t xml:space="preserve">) for quantitative analysis of ozone. The chart is used to compare with sample papers after 8 </w:t>
      </w:r>
      <w:r w:rsidR="00E678F6">
        <w:rPr>
          <w:rFonts w:ascii="Cambria" w:hAnsi="Cambria"/>
          <w:color w:val="1B1F1E"/>
          <w:sz w:val="24"/>
          <w:szCs w:val="24"/>
        </w:rPr>
        <w:t>h</w:t>
      </w:r>
      <w:r w:rsidR="00554328" w:rsidRPr="00E678F6">
        <w:rPr>
          <w:rFonts w:ascii="Cambria" w:hAnsi="Cambria"/>
          <w:color w:val="1B1F1E"/>
          <w:sz w:val="24"/>
          <w:szCs w:val="24"/>
        </w:rPr>
        <w:t xml:space="preserve"> </w:t>
      </w:r>
      <w:r w:rsidRPr="00E678F6">
        <w:rPr>
          <w:rFonts w:ascii="Cambria" w:hAnsi="Cambria"/>
          <w:color w:val="1B1F1E"/>
          <w:sz w:val="24"/>
          <w:szCs w:val="24"/>
        </w:rPr>
        <w:t xml:space="preserve">of exposure at sample locations. Use the Relative Humidity </w:t>
      </w:r>
      <w:proofErr w:type="spellStart"/>
      <w:r w:rsidRPr="00E678F6">
        <w:rPr>
          <w:rFonts w:ascii="Cambria" w:hAnsi="Cambria"/>
          <w:color w:val="1B1F1E"/>
          <w:sz w:val="24"/>
          <w:szCs w:val="24"/>
        </w:rPr>
        <w:t>Schönbein</w:t>
      </w:r>
      <w:proofErr w:type="spellEnd"/>
      <w:r w:rsidRPr="00E678F6">
        <w:rPr>
          <w:rFonts w:ascii="Cambria" w:hAnsi="Cambria"/>
          <w:color w:val="1B1F1E"/>
          <w:sz w:val="24"/>
          <w:szCs w:val="24"/>
        </w:rPr>
        <w:t xml:space="preserve"> Number Chart to convert </w:t>
      </w:r>
      <w:proofErr w:type="spellStart"/>
      <w:r w:rsidRPr="00E678F6">
        <w:rPr>
          <w:rFonts w:ascii="Cambria" w:hAnsi="Cambria"/>
          <w:color w:val="1B1F1E"/>
          <w:sz w:val="24"/>
          <w:szCs w:val="24"/>
        </w:rPr>
        <w:t>Schönbein</w:t>
      </w:r>
      <w:proofErr w:type="spellEnd"/>
      <w:r w:rsidRPr="00E678F6">
        <w:rPr>
          <w:rFonts w:ascii="Cambria" w:hAnsi="Cambria"/>
          <w:color w:val="1B1F1E"/>
          <w:sz w:val="24"/>
          <w:szCs w:val="24"/>
        </w:rPr>
        <w:t xml:space="preserve"> scores to ozone concentration (ppb)</w:t>
      </w:r>
      <w:r w:rsidR="00C4291F" w:rsidRPr="00E678F6">
        <w:rPr>
          <w:rFonts w:ascii="Cambria" w:hAnsi="Cambria"/>
          <w:color w:val="1B1F1E"/>
          <w:sz w:val="24"/>
          <w:szCs w:val="24"/>
        </w:rPr>
        <w:t xml:space="preserve"> (</w:t>
      </w:r>
      <w:r w:rsidR="00C4291F" w:rsidRPr="00E678F6">
        <w:rPr>
          <w:rFonts w:ascii="Cambria" w:hAnsi="Cambria"/>
          <w:b/>
          <w:color w:val="1B1F1E"/>
          <w:sz w:val="24"/>
          <w:szCs w:val="24"/>
        </w:rPr>
        <w:t xml:space="preserve">Figure </w:t>
      </w:r>
      <w:r w:rsidR="000712B8">
        <w:rPr>
          <w:rFonts w:ascii="Cambria" w:hAnsi="Cambria"/>
          <w:b/>
          <w:color w:val="1B1F1E"/>
          <w:sz w:val="24"/>
          <w:szCs w:val="24"/>
        </w:rPr>
        <w:t>5</w:t>
      </w:r>
      <w:r w:rsidR="00C4291F" w:rsidRPr="00E678F6">
        <w:rPr>
          <w:rFonts w:ascii="Cambria" w:hAnsi="Cambria"/>
          <w:color w:val="1B1F1E"/>
          <w:sz w:val="24"/>
          <w:szCs w:val="24"/>
        </w:rPr>
        <w:t>)</w:t>
      </w:r>
      <w:r w:rsidRPr="00E678F6">
        <w:rPr>
          <w:rFonts w:ascii="Cambria" w:hAnsi="Cambria"/>
          <w:color w:val="1B1F1E"/>
          <w:sz w:val="24"/>
          <w:szCs w:val="24"/>
        </w:rPr>
        <w:t>.</w:t>
      </w:r>
    </w:p>
    <w:p w14:paraId="4C574629" w14:textId="77777777" w:rsidR="00D603A3" w:rsidRPr="00E678F6" w:rsidRDefault="00D603A3" w:rsidP="00166E01">
      <w:pPr>
        <w:jc w:val="center"/>
        <w:rPr>
          <w:rFonts w:ascii="Cambria" w:hAnsi="Cambria"/>
          <w:sz w:val="24"/>
          <w:szCs w:val="24"/>
        </w:rPr>
      </w:pPr>
    </w:p>
    <w:p w14:paraId="4B2B8250" w14:textId="137E9298" w:rsidR="00D603A3" w:rsidRPr="00E678F6" w:rsidRDefault="00037648">
      <w:pPr>
        <w:rPr>
          <w:rFonts w:ascii="Cambria" w:hAnsi="Cambria"/>
          <w:sz w:val="24"/>
          <w:szCs w:val="24"/>
        </w:rPr>
      </w:pPr>
      <w:r w:rsidRPr="00E678F6">
        <w:rPr>
          <w:rFonts w:ascii="Cambria" w:hAnsi="Cambria"/>
          <w:color w:val="1B1F1E"/>
          <w:sz w:val="24"/>
          <w:szCs w:val="24"/>
        </w:rPr>
        <w:t>Score increases with increasing color intensity, with the darkest violet on the right side of the scale. Results should vary based on</w:t>
      </w:r>
      <w:r w:rsidR="009C3A13" w:rsidRPr="00E678F6">
        <w:rPr>
          <w:rFonts w:ascii="Cambria" w:hAnsi="Cambria"/>
          <w:color w:val="1B1F1E"/>
          <w:sz w:val="24"/>
          <w:szCs w:val="24"/>
        </w:rPr>
        <w:t xml:space="preserve"> the location of the </w:t>
      </w:r>
      <w:r w:rsidRPr="00E678F6">
        <w:rPr>
          <w:rFonts w:ascii="Cambria" w:hAnsi="Cambria"/>
          <w:color w:val="1B1F1E"/>
          <w:sz w:val="24"/>
          <w:szCs w:val="24"/>
        </w:rPr>
        <w:t>collection site (</w:t>
      </w:r>
      <w:r w:rsidR="009C3A13" w:rsidRPr="00E678F6">
        <w:rPr>
          <w:rFonts w:ascii="Cambria" w:hAnsi="Cambria"/>
          <w:b/>
          <w:color w:val="1B1F1E"/>
          <w:sz w:val="24"/>
          <w:szCs w:val="24"/>
        </w:rPr>
        <w:t>F</w:t>
      </w:r>
      <w:r w:rsidRPr="00E678F6">
        <w:rPr>
          <w:rFonts w:ascii="Cambria" w:hAnsi="Cambria"/>
          <w:b/>
          <w:color w:val="1B1F1E"/>
          <w:sz w:val="24"/>
          <w:szCs w:val="24"/>
        </w:rPr>
        <w:t xml:space="preserve">igure </w:t>
      </w:r>
      <w:r w:rsidR="000712B8">
        <w:rPr>
          <w:rFonts w:ascii="Cambria" w:hAnsi="Cambria"/>
          <w:b/>
          <w:color w:val="1B1F1E"/>
          <w:sz w:val="24"/>
          <w:szCs w:val="24"/>
        </w:rPr>
        <w:t>6</w:t>
      </w:r>
      <w:r w:rsidRPr="00E678F6">
        <w:rPr>
          <w:rFonts w:ascii="Cambria" w:hAnsi="Cambria"/>
          <w:color w:val="1B1F1E"/>
          <w:sz w:val="24"/>
          <w:szCs w:val="24"/>
        </w:rPr>
        <w:t>).</w:t>
      </w:r>
    </w:p>
    <w:p w14:paraId="5F3314B9" w14:textId="77777777" w:rsidR="00D603A3" w:rsidRDefault="00D603A3">
      <w:pPr>
        <w:rPr>
          <w:rFonts w:ascii="Cambria" w:hAnsi="Cambria"/>
          <w:sz w:val="24"/>
          <w:szCs w:val="24"/>
        </w:rPr>
      </w:pPr>
    </w:p>
    <w:p w14:paraId="3ED2A45B" w14:textId="0FF74E2C" w:rsidR="00265BFE" w:rsidRPr="00265BFE" w:rsidRDefault="000712B8" w:rsidP="00265BFE">
      <w:pPr>
        <w:rPr>
          <w:rFonts w:ascii="Cambria" w:hAnsi="Cambria"/>
          <w:b/>
          <w:sz w:val="24"/>
          <w:szCs w:val="24"/>
        </w:rPr>
      </w:pPr>
      <w:r>
        <w:rPr>
          <w:rFonts w:ascii="Cambria" w:hAnsi="Cambria"/>
          <w:b/>
          <w:sz w:val="24"/>
          <w:szCs w:val="24"/>
        </w:rPr>
        <w:t>Figure 4</w:t>
      </w:r>
      <w:r w:rsidR="00265BFE" w:rsidRPr="00265BFE">
        <w:rPr>
          <w:rFonts w:ascii="Cambria" w:hAnsi="Cambria"/>
          <w:b/>
          <w:sz w:val="24"/>
          <w:szCs w:val="24"/>
        </w:rPr>
        <w:t xml:space="preserve">. </w:t>
      </w:r>
      <w:proofErr w:type="spellStart"/>
      <w:r w:rsidR="00265BFE" w:rsidRPr="00265BFE">
        <w:rPr>
          <w:rFonts w:ascii="Cambria" w:hAnsi="Cambria"/>
          <w:b/>
          <w:color w:val="1B1F1E"/>
          <w:sz w:val="24"/>
          <w:szCs w:val="24"/>
        </w:rPr>
        <w:t>Sch</w:t>
      </w:r>
      <w:r w:rsidR="00265BFE" w:rsidRPr="00265BFE">
        <w:rPr>
          <w:rFonts w:ascii="Cambria" w:hAnsi="Cambria"/>
          <w:b/>
          <w:sz w:val="24"/>
          <w:szCs w:val="24"/>
        </w:rPr>
        <w:t>ö</w:t>
      </w:r>
      <w:r w:rsidR="00265BFE" w:rsidRPr="00265BFE">
        <w:rPr>
          <w:rFonts w:ascii="Cambria" w:hAnsi="Cambria"/>
          <w:b/>
          <w:color w:val="1B1F1E"/>
          <w:sz w:val="24"/>
          <w:szCs w:val="24"/>
        </w:rPr>
        <w:t>nbein</w:t>
      </w:r>
      <w:proofErr w:type="spellEnd"/>
      <w:r w:rsidR="00265BFE" w:rsidRPr="00265BFE">
        <w:rPr>
          <w:rFonts w:ascii="Cambria" w:hAnsi="Cambria"/>
          <w:b/>
          <w:color w:val="1B1F1E"/>
          <w:sz w:val="24"/>
          <w:szCs w:val="24"/>
        </w:rPr>
        <w:t xml:space="preserve"> Number Scale</w:t>
      </w:r>
    </w:p>
    <w:p w14:paraId="31F80057" w14:textId="77777777" w:rsidR="00265BFE" w:rsidRPr="00265BFE" w:rsidRDefault="00265BFE" w:rsidP="00265BFE">
      <w:pPr>
        <w:rPr>
          <w:rFonts w:ascii="Cambria" w:hAnsi="Cambria"/>
          <w:b/>
          <w:sz w:val="24"/>
          <w:szCs w:val="24"/>
        </w:rPr>
      </w:pPr>
    </w:p>
    <w:p w14:paraId="1231D5D0" w14:textId="1CEE2A16" w:rsidR="00265BFE" w:rsidRPr="00265BFE" w:rsidRDefault="00265BFE" w:rsidP="00265BFE">
      <w:pPr>
        <w:rPr>
          <w:rFonts w:ascii="Cambria" w:hAnsi="Cambria"/>
          <w:b/>
          <w:color w:val="1B1F1E"/>
          <w:sz w:val="24"/>
          <w:szCs w:val="24"/>
        </w:rPr>
      </w:pPr>
      <w:r w:rsidRPr="00265BFE">
        <w:rPr>
          <w:rFonts w:ascii="Cambria" w:hAnsi="Cambria"/>
          <w:b/>
          <w:color w:val="1B1F1E"/>
          <w:sz w:val="24"/>
          <w:szCs w:val="24"/>
        </w:rPr>
        <w:t>Figure</w:t>
      </w:r>
      <w:r w:rsidR="000712B8">
        <w:rPr>
          <w:rFonts w:ascii="Cambria" w:hAnsi="Cambria"/>
          <w:b/>
          <w:color w:val="1B1F1E"/>
          <w:sz w:val="24"/>
          <w:szCs w:val="24"/>
        </w:rPr>
        <w:t xml:space="preserve"> 5</w:t>
      </w:r>
      <w:r w:rsidRPr="00265BFE">
        <w:rPr>
          <w:rFonts w:ascii="Cambria" w:hAnsi="Cambria"/>
          <w:b/>
          <w:color w:val="1B1F1E"/>
          <w:sz w:val="24"/>
          <w:szCs w:val="24"/>
        </w:rPr>
        <w:t xml:space="preserve">. Relative Humidity </w:t>
      </w:r>
      <w:proofErr w:type="spellStart"/>
      <w:r w:rsidRPr="00265BFE">
        <w:rPr>
          <w:rFonts w:ascii="Cambria" w:hAnsi="Cambria"/>
          <w:b/>
          <w:color w:val="1B1F1E"/>
          <w:sz w:val="24"/>
          <w:szCs w:val="24"/>
        </w:rPr>
        <w:t>Schönbein</w:t>
      </w:r>
      <w:proofErr w:type="spellEnd"/>
      <w:r w:rsidRPr="00265BFE">
        <w:rPr>
          <w:rFonts w:ascii="Cambria" w:hAnsi="Cambria"/>
          <w:b/>
          <w:color w:val="1B1F1E"/>
          <w:sz w:val="24"/>
          <w:szCs w:val="24"/>
        </w:rPr>
        <w:t xml:space="preserve"> Number Chart</w:t>
      </w:r>
    </w:p>
    <w:p w14:paraId="1CE435A0" w14:textId="77777777" w:rsidR="00265BFE" w:rsidRPr="00265BFE" w:rsidRDefault="00265BFE" w:rsidP="00265BFE">
      <w:pPr>
        <w:rPr>
          <w:rFonts w:ascii="Cambria" w:hAnsi="Cambria"/>
          <w:b/>
          <w:sz w:val="24"/>
          <w:szCs w:val="24"/>
        </w:rPr>
      </w:pPr>
    </w:p>
    <w:p w14:paraId="79EA0347" w14:textId="34222F3D" w:rsidR="00265BFE" w:rsidRPr="00E678F6" w:rsidRDefault="000712B8" w:rsidP="00265BFE">
      <w:pPr>
        <w:rPr>
          <w:rFonts w:ascii="Cambria" w:hAnsi="Cambria"/>
          <w:sz w:val="24"/>
          <w:szCs w:val="24"/>
        </w:rPr>
      </w:pPr>
      <w:r>
        <w:rPr>
          <w:rFonts w:ascii="Cambria" w:hAnsi="Cambria"/>
          <w:b/>
          <w:color w:val="1B1F1E"/>
          <w:sz w:val="24"/>
          <w:szCs w:val="24"/>
        </w:rPr>
        <w:t>Figure 6</w:t>
      </w:r>
      <w:r w:rsidR="00265BFE" w:rsidRPr="00265BFE">
        <w:rPr>
          <w:rFonts w:ascii="Cambria" w:hAnsi="Cambria"/>
          <w:b/>
          <w:color w:val="1B1F1E"/>
          <w:sz w:val="24"/>
          <w:szCs w:val="24"/>
        </w:rPr>
        <w:t xml:space="preserve">. </w:t>
      </w:r>
      <w:proofErr w:type="gramStart"/>
      <w:r w:rsidR="00265BFE" w:rsidRPr="00265BFE">
        <w:rPr>
          <w:rFonts w:ascii="Cambria" w:hAnsi="Cambria"/>
          <w:b/>
          <w:color w:val="1B1F1E"/>
          <w:sz w:val="24"/>
          <w:szCs w:val="24"/>
        </w:rPr>
        <w:t>Graph of sample ozone concentrations.</w:t>
      </w:r>
      <w:proofErr w:type="gramEnd"/>
      <w:r w:rsidR="00265BFE" w:rsidRPr="00E678F6">
        <w:rPr>
          <w:rFonts w:ascii="Cambria" w:hAnsi="Cambria"/>
          <w:b/>
          <w:color w:val="1B1F1E"/>
          <w:sz w:val="24"/>
          <w:szCs w:val="24"/>
        </w:rPr>
        <w:t xml:space="preserve"> </w:t>
      </w:r>
      <w:r w:rsidR="00265BFE" w:rsidRPr="00E678F6">
        <w:rPr>
          <w:rFonts w:ascii="Cambria" w:hAnsi="Cambria"/>
          <w:b/>
          <w:color w:val="1B1F1E"/>
          <w:sz w:val="24"/>
          <w:szCs w:val="24"/>
        </w:rPr>
        <w:br/>
      </w:r>
      <w:proofErr w:type="gramStart"/>
      <w:r w:rsidR="00265BFE" w:rsidRPr="00E678F6">
        <w:rPr>
          <w:rFonts w:ascii="Cambria" w:hAnsi="Cambria"/>
          <w:color w:val="1B1F1E"/>
          <w:sz w:val="24"/>
          <w:szCs w:val="24"/>
        </w:rPr>
        <w:t xml:space="preserve">Outdoor and indoor tropospheric ozone concentrations shown by site and </w:t>
      </w:r>
      <w:proofErr w:type="spellStart"/>
      <w:r w:rsidR="00265BFE" w:rsidRPr="00E678F6">
        <w:rPr>
          <w:rFonts w:ascii="Cambria" w:hAnsi="Cambria"/>
          <w:color w:val="1B1F1E"/>
          <w:sz w:val="24"/>
          <w:szCs w:val="24"/>
        </w:rPr>
        <w:t>Sch</w:t>
      </w:r>
      <w:r w:rsidR="00265BFE" w:rsidRPr="00E678F6">
        <w:rPr>
          <w:rFonts w:ascii="Cambria" w:hAnsi="Cambria"/>
          <w:sz w:val="24"/>
          <w:szCs w:val="24"/>
        </w:rPr>
        <w:t>ö</w:t>
      </w:r>
      <w:r w:rsidR="00265BFE" w:rsidRPr="00E678F6">
        <w:rPr>
          <w:rFonts w:ascii="Cambria" w:hAnsi="Cambria"/>
          <w:color w:val="1B1F1E"/>
          <w:sz w:val="24"/>
          <w:szCs w:val="24"/>
        </w:rPr>
        <w:t>nbein</w:t>
      </w:r>
      <w:proofErr w:type="spellEnd"/>
      <w:r w:rsidR="00265BFE" w:rsidRPr="00E678F6">
        <w:rPr>
          <w:rFonts w:ascii="Cambria" w:hAnsi="Cambria"/>
          <w:color w:val="1B1F1E"/>
          <w:sz w:val="24"/>
          <w:szCs w:val="24"/>
        </w:rPr>
        <w:t xml:space="preserve"> score.</w:t>
      </w:r>
      <w:proofErr w:type="gramEnd"/>
    </w:p>
    <w:p w14:paraId="63C95BC6" w14:textId="77777777" w:rsidR="00265BFE" w:rsidRPr="00E678F6" w:rsidRDefault="00265BFE">
      <w:pPr>
        <w:rPr>
          <w:rFonts w:ascii="Cambria" w:hAnsi="Cambria"/>
          <w:sz w:val="24"/>
          <w:szCs w:val="24"/>
        </w:rPr>
      </w:pPr>
    </w:p>
    <w:p w14:paraId="45AED8FF" w14:textId="072593EB" w:rsidR="00D603A3" w:rsidRPr="00E678F6" w:rsidRDefault="00037648">
      <w:pPr>
        <w:spacing w:after="340"/>
        <w:rPr>
          <w:rFonts w:ascii="Cambria" w:hAnsi="Cambria"/>
          <w:sz w:val="24"/>
          <w:szCs w:val="24"/>
        </w:rPr>
      </w:pPr>
      <w:bookmarkStart w:id="1" w:name="h.gjdgxs" w:colFirst="0" w:colLast="0"/>
      <w:bookmarkEnd w:id="1"/>
      <w:r w:rsidRPr="00E678F6">
        <w:rPr>
          <w:rFonts w:ascii="Cambria" w:hAnsi="Cambria"/>
          <w:b/>
          <w:color w:val="1B1F1E"/>
          <w:sz w:val="24"/>
          <w:szCs w:val="24"/>
        </w:rPr>
        <w:t xml:space="preserve">Applications: </w:t>
      </w:r>
      <w:r w:rsidRPr="00E678F6">
        <w:rPr>
          <w:rFonts w:ascii="Cambria" w:hAnsi="Cambria"/>
          <w:sz w:val="24"/>
          <w:szCs w:val="24"/>
        </w:rPr>
        <w:t xml:space="preserve">Tropospheric ozone exposure is harmful to human </w:t>
      </w:r>
      <w:r w:rsidR="00E678F6" w:rsidRPr="00E678F6">
        <w:rPr>
          <w:rFonts w:ascii="Cambria" w:hAnsi="Cambria"/>
          <w:sz w:val="24"/>
          <w:szCs w:val="24"/>
        </w:rPr>
        <w:t>health</w:t>
      </w:r>
      <w:proofErr w:type="gramStart"/>
      <w:r w:rsidR="00E678F6" w:rsidRPr="00E678F6">
        <w:rPr>
          <w:rFonts w:ascii="Cambria" w:hAnsi="Cambria"/>
          <w:sz w:val="24"/>
          <w:szCs w:val="24"/>
        </w:rPr>
        <w:t>;</w:t>
      </w:r>
      <w:proofErr w:type="gramEnd"/>
      <w:r w:rsidRPr="00E678F6">
        <w:rPr>
          <w:rFonts w:ascii="Cambria" w:hAnsi="Cambria"/>
          <w:sz w:val="24"/>
          <w:szCs w:val="24"/>
        </w:rPr>
        <w:t xml:space="preserve"> known to cause </w:t>
      </w:r>
      <w:r w:rsidRPr="00E678F6">
        <w:rPr>
          <w:rFonts w:ascii="Cambria" w:hAnsi="Cambria"/>
          <w:color w:val="151515"/>
          <w:sz w:val="24"/>
          <w:szCs w:val="24"/>
          <w:highlight w:val="white"/>
        </w:rPr>
        <w:t>chest pain, coughing, throat irritation, and congestion. Ozone also interferes with lung function, exacerbating symptoms of bronchitis, emphysema, and asthma, and can permanently damage lung tissue.</w:t>
      </w:r>
    </w:p>
    <w:p w14:paraId="328D1EFC" w14:textId="706813B8" w:rsidR="00265BFE" w:rsidRPr="00E678F6" w:rsidRDefault="00037648">
      <w:pPr>
        <w:rPr>
          <w:rFonts w:ascii="Cambria" w:hAnsi="Cambria"/>
          <w:sz w:val="24"/>
          <w:szCs w:val="24"/>
        </w:rPr>
      </w:pPr>
      <w:r w:rsidRPr="00E678F6">
        <w:rPr>
          <w:rFonts w:ascii="Cambria" w:hAnsi="Cambria"/>
          <w:sz w:val="24"/>
          <w:szCs w:val="24"/>
        </w:rPr>
        <w:t xml:space="preserve">Outdoor locations of increased amounts of sunlight and urban areas experience higher levels of tropospheric ozone due to increased amount and density of nitrate emissions. Indoor locations where copy machines and ink printers are used are also high-risk areas for ozone exposure. Current US thresholds for </w:t>
      </w:r>
      <w:proofErr w:type="gramStart"/>
      <w:r w:rsidRPr="00E678F6">
        <w:rPr>
          <w:rFonts w:ascii="Cambria" w:hAnsi="Cambria"/>
          <w:sz w:val="24"/>
          <w:szCs w:val="24"/>
        </w:rPr>
        <w:t>ozone,</w:t>
      </w:r>
      <w:proofErr w:type="gramEnd"/>
      <w:r w:rsidRPr="00E678F6">
        <w:rPr>
          <w:rFonts w:ascii="Cambria" w:hAnsi="Cambria"/>
          <w:sz w:val="24"/>
          <w:szCs w:val="24"/>
        </w:rPr>
        <w:t xml:space="preserve"> set by the Office of Safety and Health, is 0.1 ppm with health risks including headache, irritation to eyes, nose and throat, brain and nervous system damage, lung damage</w:t>
      </w:r>
      <w:r w:rsidR="009C3A13" w:rsidRPr="00E678F6">
        <w:rPr>
          <w:rFonts w:ascii="Cambria" w:hAnsi="Cambria"/>
          <w:sz w:val="24"/>
          <w:szCs w:val="24"/>
        </w:rPr>
        <w:t>,</w:t>
      </w:r>
      <w:r w:rsidRPr="00E678F6">
        <w:rPr>
          <w:rFonts w:ascii="Cambria" w:hAnsi="Cambria"/>
          <w:sz w:val="24"/>
          <w:szCs w:val="24"/>
        </w:rPr>
        <w:t xml:space="preserve"> chronic respiratory disease, pulmonary congestion, edema, and hemorrhage. </w:t>
      </w:r>
    </w:p>
    <w:sectPr w:rsidR="00265BFE" w:rsidRPr="00E678F6">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D1E7CE" w15:done="0"/>
  <w15:commentEx w15:paraId="33B6BA74" w15:done="0"/>
  <w15:commentEx w15:paraId="041BCE49" w15:done="0"/>
  <w15:commentEx w15:paraId="39C56757" w15:done="0"/>
  <w15:commentEx w15:paraId="651A3D82" w15:done="0"/>
  <w15:commentEx w15:paraId="3AB69A50" w15:done="0"/>
  <w15:commentEx w15:paraId="5C0C8E57" w15:done="0"/>
  <w15:commentEx w15:paraId="0BA55D1E" w15:done="0"/>
  <w15:commentEx w15:paraId="31DBE0C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BB40A" w14:textId="77777777" w:rsidR="00265BFE" w:rsidRDefault="00265BFE" w:rsidP="00C4291F">
      <w:pPr>
        <w:spacing w:line="240" w:lineRule="auto"/>
      </w:pPr>
      <w:r>
        <w:separator/>
      </w:r>
    </w:p>
  </w:endnote>
  <w:endnote w:type="continuationSeparator" w:id="0">
    <w:p w14:paraId="0BD26BF3" w14:textId="77777777" w:rsidR="00265BFE" w:rsidRDefault="00265BFE" w:rsidP="00C42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50482" w14:textId="77777777" w:rsidR="00265BFE" w:rsidRDefault="00265BFE" w:rsidP="00C4291F">
      <w:pPr>
        <w:spacing w:line="240" w:lineRule="auto"/>
      </w:pPr>
      <w:r>
        <w:separator/>
      </w:r>
    </w:p>
  </w:footnote>
  <w:footnote w:type="continuationSeparator" w:id="0">
    <w:p w14:paraId="5FA12A04" w14:textId="77777777" w:rsidR="00265BFE" w:rsidRDefault="00265BFE" w:rsidP="00C4291F">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C332E"/>
    <w:multiLevelType w:val="multilevel"/>
    <w:tmpl w:val="46A82D02"/>
    <w:lvl w:ilvl="0">
      <w:start w:val="1"/>
      <w:numFmt w:val="decimal"/>
      <w:lvlText w:val="%1."/>
      <w:lvlJc w:val="right"/>
      <w:pPr>
        <w:ind w:left="720" w:firstLine="1080"/>
      </w:pPr>
      <w:rPr>
        <w:b/>
        <w:u w:val="none"/>
      </w:rPr>
    </w:lvl>
    <w:lvl w:ilvl="1">
      <w:start w:val="1"/>
      <w:numFmt w:val="decimal"/>
      <w:lvlText w:val="%1.%2."/>
      <w:lvlJc w:val="right"/>
      <w:pPr>
        <w:ind w:left="1440" w:firstLine="2520"/>
      </w:pPr>
      <w:rPr>
        <w:b/>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603A3"/>
    <w:rsid w:val="00021A53"/>
    <w:rsid w:val="00037648"/>
    <w:rsid w:val="000712B8"/>
    <w:rsid w:val="000F2F32"/>
    <w:rsid w:val="00166E01"/>
    <w:rsid w:val="00173B8C"/>
    <w:rsid w:val="00257800"/>
    <w:rsid w:val="00265BFE"/>
    <w:rsid w:val="00554328"/>
    <w:rsid w:val="0058280E"/>
    <w:rsid w:val="005B4392"/>
    <w:rsid w:val="006748EB"/>
    <w:rsid w:val="0081085A"/>
    <w:rsid w:val="009B2BA9"/>
    <w:rsid w:val="009C3A13"/>
    <w:rsid w:val="009D3ADD"/>
    <w:rsid w:val="00AB154B"/>
    <w:rsid w:val="00C4291F"/>
    <w:rsid w:val="00C8173A"/>
    <w:rsid w:val="00D603A3"/>
    <w:rsid w:val="00E25C51"/>
    <w:rsid w:val="00E6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24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28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80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F2F32"/>
    <w:rPr>
      <w:b/>
      <w:bCs/>
    </w:rPr>
  </w:style>
  <w:style w:type="character" w:customStyle="1" w:styleId="CommentSubjectChar">
    <w:name w:val="Comment Subject Char"/>
    <w:basedOn w:val="CommentTextChar"/>
    <w:link w:val="CommentSubject"/>
    <w:uiPriority w:val="99"/>
    <w:semiHidden/>
    <w:rsid w:val="000F2F32"/>
    <w:rPr>
      <w:b/>
      <w:bCs/>
      <w:sz w:val="20"/>
    </w:rPr>
  </w:style>
  <w:style w:type="paragraph" w:styleId="Header">
    <w:name w:val="header"/>
    <w:basedOn w:val="Normal"/>
    <w:link w:val="HeaderChar"/>
    <w:uiPriority w:val="99"/>
    <w:unhideWhenUsed/>
    <w:rsid w:val="00C4291F"/>
    <w:pPr>
      <w:tabs>
        <w:tab w:val="center" w:pos="4680"/>
        <w:tab w:val="right" w:pos="9360"/>
      </w:tabs>
      <w:spacing w:line="240" w:lineRule="auto"/>
    </w:pPr>
  </w:style>
  <w:style w:type="character" w:customStyle="1" w:styleId="HeaderChar">
    <w:name w:val="Header Char"/>
    <w:basedOn w:val="DefaultParagraphFont"/>
    <w:link w:val="Header"/>
    <w:uiPriority w:val="99"/>
    <w:rsid w:val="00C4291F"/>
  </w:style>
  <w:style w:type="paragraph" w:styleId="Footer">
    <w:name w:val="footer"/>
    <w:basedOn w:val="Normal"/>
    <w:link w:val="FooterChar"/>
    <w:uiPriority w:val="99"/>
    <w:unhideWhenUsed/>
    <w:rsid w:val="00C4291F"/>
    <w:pPr>
      <w:tabs>
        <w:tab w:val="center" w:pos="4680"/>
        <w:tab w:val="right" w:pos="9360"/>
      </w:tabs>
      <w:spacing w:line="240" w:lineRule="auto"/>
    </w:pPr>
  </w:style>
  <w:style w:type="character" w:customStyle="1" w:styleId="FooterChar">
    <w:name w:val="Footer Char"/>
    <w:basedOn w:val="DefaultParagraphFont"/>
    <w:link w:val="Footer"/>
    <w:uiPriority w:val="99"/>
    <w:rsid w:val="00C4291F"/>
  </w:style>
  <w:style w:type="character" w:styleId="Hyperlink">
    <w:name w:val="Hyperlink"/>
    <w:basedOn w:val="DefaultParagraphFont"/>
    <w:uiPriority w:val="99"/>
    <w:unhideWhenUsed/>
    <w:rsid w:val="00265BFE"/>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28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80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F2F32"/>
    <w:rPr>
      <w:b/>
      <w:bCs/>
    </w:rPr>
  </w:style>
  <w:style w:type="character" w:customStyle="1" w:styleId="CommentSubjectChar">
    <w:name w:val="Comment Subject Char"/>
    <w:basedOn w:val="CommentTextChar"/>
    <w:link w:val="CommentSubject"/>
    <w:uiPriority w:val="99"/>
    <w:semiHidden/>
    <w:rsid w:val="000F2F32"/>
    <w:rPr>
      <w:b/>
      <w:bCs/>
      <w:sz w:val="20"/>
    </w:rPr>
  </w:style>
  <w:style w:type="paragraph" w:styleId="Header">
    <w:name w:val="header"/>
    <w:basedOn w:val="Normal"/>
    <w:link w:val="HeaderChar"/>
    <w:uiPriority w:val="99"/>
    <w:unhideWhenUsed/>
    <w:rsid w:val="00C4291F"/>
    <w:pPr>
      <w:tabs>
        <w:tab w:val="center" w:pos="4680"/>
        <w:tab w:val="right" w:pos="9360"/>
      </w:tabs>
      <w:spacing w:line="240" w:lineRule="auto"/>
    </w:pPr>
  </w:style>
  <w:style w:type="character" w:customStyle="1" w:styleId="HeaderChar">
    <w:name w:val="Header Char"/>
    <w:basedOn w:val="DefaultParagraphFont"/>
    <w:link w:val="Header"/>
    <w:uiPriority w:val="99"/>
    <w:rsid w:val="00C4291F"/>
  </w:style>
  <w:style w:type="paragraph" w:styleId="Footer">
    <w:name w:val="footer"/>
    <w:basedOn w:val="Normal"/>
    <w:link w:val="FooterChar"/>
    <w:uiPriority w:val="99"/>
    <w:unhideWhenUsed/>
    <w:rsid w:val="00C4291F"/>
    <w:pPr>
      <w:tabs>
        <w:tab w:val="center" w:pos="4680"/>
        <w:tab w:val="right" w:pos="9360"/>
      </w:tabs>
      <w:spacing w:line="240" w:lineRule="auto"/>
    </w:pPr>
  </w:style>
  <w:style w:type="character" w:customStyle="1" w:styleId="FooterChar">
    <w:name w:val="Footer Char"/>
    <w:basedOn w:val="DefaultParagraphFont"/>
    <w:link w:val="Footer"/>
    <w:uiPriority w:val="99"/>
    <w:rsid w:val="00C4291F"/>
  </w:style>
  <w:style w:type="character" w:styleId="Hyperlink">
    <w:name w:val="Hyperlink"/>
    <w:basedOn w:val="DefaultParagraphFont"/>
    <w:uiPriority w:val="99"/>
    <w:unhideWhenUsed/>
    <w:rsid w:val="00265B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467564">
      <w:bodyDiv w:val="1"/>
      <w:marLeft w:val="0"/>
      <w:marRight w:val="0"/>
      <w:marTop w:val="0"/>
      <w:marBottom w:val="0"/>
      <w:divBdr>
        <w:top w:val="none" w:sz="0" w:space="0" w:color="auto"/>
        <w:left w:val="none" w:sz="0" w:space="0" w:color="auto"/>
        <w:bottom w:val="none" w:sz="0" w:space="0" w:color="auto"/>
        <w:right w:val="none" w:sz="0" w:space="0" w:color="auto"/>
      </w:divBdr>
      <w:divsChild>
        <w:div w:id="1957443387">
          <w:marLeft w:val="0"/>
          <w:marRight w:val="0"/>
          <w:marTop w:val="0"/>
          <w:marBottom w:val="0"/>
          <w:divBdr>
            <w:top w:val="none" w:sz="0" w:space="0" w:color="auto"/>
            <w:left w:val="none" w:sz="0" w:space="0" w:color="auto"/>
            <w:bottom w:val="none" w:sz="0" w:space="0" w:color="auto"/>
            <w:right w:val="none" w:sz="0" w:space="0" w:color="auto"/>
          </w:divBdr>
        </w:div>
        <w:div w:id="144075415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1008</Words>
  <Characters>5750</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10024-Workman_KF edits_020615.docx</vt:lpstr>
    </vt:vector>
  </TitlesOfParts>
  <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10024-Workman_KF edits_020615.docx</dc:title>
  <cp:lastModifiedBy>Andrew Wilkens</cp:lastModifiedBy>
  <cp:revision>4</cp:revision>
  <dcterms:created xsi:type="dcterms:W3CDTF">2015-08-05T21:44:00Z</dcterms:created>
  <dcterms:modified xsi:type="dcterms:W3CDTF">2015-08-05T22:04:00Z</dcterms:modified>
</cp:coreProperties>
</file>