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47A55A" w14:textId="77777777" w:rsidR="004234F1" w:rsidRPr="00037A48" w:rsidRDefault="00D55133">
      <w:pPr>
        <w:pStyle w:val="normal0"/>
        <w:rPr>
          <w:rFonts w:ascii="Times New Roman" w:hAnsi="Times New Roman" w:cs="Times New Roman"/>
          <w:b/>
          <w:sz w:val="24"/>
          <w:szCs w:val="24"/>
        </w:rPr>
      </w:pPr>
      <w:r w:rsidRPr="00037A48">
        <w:rPr>
          <w:rFonts w:ascii="Times New Roman" w:hAnsi="Times New Roman" w:cs="Times New Roman"/>
          <w:b/>
          <w:sz w:val="24"/>
          <w:szCs w:val="24"/>
        </w:rPr>
        <w:t>JoVE Science Education Series: Environmental Science</w:t>
      </w:r>
    </w:p>
    <w:p w14:paraId="499F1AE0" w14:textId="77777777" w:rsidR="00D55133" w:rsidRPr="00037A48" w:rsidRDefault="00D55133">
      <w:pPr>
        <w:pStyle w:val="normal0"/>
        <w:rPr>
          <w:rFonts w:ascii="Times New Roman" w:hAnsi="Times New Roman" w:cs="Times New Roman"/>
          <w:b/>
          <w:sz w:val="24"/>
          <w:szCs w:val="24"/>
        </w:rPr>
      </w:pPr>
    </w:p>
    <w:p w14:paraId="77D6F184" w14:textId="77777777" w:rsidR="00D55133" w:rsidRPr="00037A48" w:rsidRDefault="00D55133">
      <w:pPr>
        <w:pStyle w:val="normal0"/>
        <w:rPr>
          <w:rFonts w:ascii="Times New Roman" w:hAnsi="Times New Roman" w:cs="Times New Roman"/>
          <w:sz w:val="24"/>
          <w:szCs w:val="24"/>
        </w:rPr>
      </w:pPr>
      <w:r w:rsidRPr="00037A48">
        <w:rPr>
          <w:rFonts w:ascii="Times New Roman" w:hAnsi="Times New Roman" w:cs="Times New Roman"/>
          <w:b/>
          <w:sz w:val="24"/>
          <w:szCs w:val="24"/>
        </w:rPr>
        <w:t>Title: Nutrients in Surface Water</w:t>
      </w:r>
    </w:p>
    <w:p w14:paraId="0BFC559C" w14:textId="77777777" w:rsidR="004234F1" w:rsidRPr="00037A48" w:rsidRDefault="004234F1">
      <w:pPr>
        <w:pStyle w:val="normal0"/>
        <w:rPr>
          <w:rFonts w:ascii="Times New Roman" w:hAnsi="Times New Roman" w:cs="Times New Roman"/>
          <w:sz w:val="24"/>
          <w:szCs w:val="24"/>
        </w:rPr>
      </w:pPr>
    </w:p>
    <w:p w14:paraId="6A6CF080" w14:textId="77777777" w:rsidR="00D55133" w:rsidRPr="00037A48" w:rsidRDefault="00D55133">
      <w:pPr>
        <w:pStyle w:val="normal0"/>
        <w:spacing w:after="340"/>
        <w:rPr>
          <w:rFonts w:ascii="Times New Roman" w:hAnsi="Times New Roman" w:cs="Times New Roman"/>
          <w:sz w:val="24"/>
          <w:szCs w:val="24"/>
        </w:rPr>
      </w:pPr>
      <w:r w:rsidRPr="00037A48">
        <w:rPr>
          <w:rFonts w:ascii="Times New Roman" w:hAnsi="Times New Roman" w:cs="Times New Roman"/>
          <w:b/>
          <w:sz w:val="24"/>
          <w:szCs w:val="24"/>
        </w:rPr>
        <w:t>OVERVIEW</w:t>
      </w:r>
    </w:p>
    <w:p w14:paraId="70534C7E" w14:textId="77777777" w:rsidR="004234F1" w:rsidRPr="00037A48" w:rsidRDefault="00D55133">
      <w:pPr>
        <w:pStyle w:val="normal0"/>
        <w:spacing w:after="340"/>
        <w:rPr>
          <w:rFonts w:ascii="Times New Roman" w:hAnsi="Times New Roman" w:cs="Times New Roman"/>
          <w:sz w:val="24"/>
          <w:szCs w:val="24"/>
        </w:rPr>
      </w:pPr>
      <w:r w:rsidRPr="00037A48">
        <w:rPr>
          <w:rFonts w:ascii="Times New Roman" w:hAnsi="Times New Roman" w:cs="Times New Roman"/>
          <w:color w:val="151515"/>
          <w:sz w:val="24"/>
          <w:szCs w:val="24"/>
          <w:highlight w:val="white"/>
        </w:rPr>
        <w:t xml:space="preserve">Nitrogen and phosphorus are essential plant nutrients found in aquatic ecosystems and both are monitored as a part of water quality testing because in excess amounts they can cause significant water quality problems.  </w:t>
      </w:r>
    </w:p>
    <w:p w14:paraId="46AA707D" w14:textId="4D5EE750" w:rsidR="004234F1" w:rsidRPr="00037A48" w:rsidRDefault="00D55133">
      <w:pPr>
        <w:pStyle w:val="normal0"/>
        <w:spacing w:after="340"/>
        <w:rPr>
          <w:rFonts w:ascii="Times New Roman" w:hAnsi="Times New Roman" w:cs="Times New Roman"/>
          <w:sz w:val="24"/>
          <w:szCs w:val="24"/>
        </w:rPr>
      </w:pPr>
      <w:r w:rsidRPr="00037A48">
        <w:rPr>
          <w:rFonts w:ascii="Times New Roman" w:hAnsi="Times New Roman" w:cs="Times New Roman"/>
          <w:color w:val="151515"/>
          <w:sz w:val="24"/>
          <w:szCs w:val="24"/>
          <w:highlight w:val="white"/>
        </w:rPr>
        <w:t>Nitrogen in water is measured as the common form nitrate (NO</w:t>
      </w:r>
      <w:r w:rsidRPr="00037A48">
        <w:rPr>
          <w:rFonts w:ascii="Times New Roman" w:hAnsi="Times New Roman" w:cs="Times New Roman"/>
          <w:color w:val="151515"/>
          <w:sz w:val="24"/>
          <w:szCs w:val="24"/>
          <w:highlight w:val="white"/>
          <w:vertAlign w:val="subscript"/>
        </w:rPr>
        <w:t>3</w:t>
      </w:r>
      <w:r w:rsidRPr="00037A48">
        <w:rPr>
          <w:rFonts w:ascii="Times New Roman" w:hAnsi="Times New Roman" w:cs="Times New Roman"/>
          <w:color w:val="151515"/>
          <w:sz w:val="24"/>
          <w:szCs w:val="24"/>
          <w:highlight w:val="white"/>
          <w:vertAlign w:val="superscript"/>
        </w:rPr>
        <w:t>-</w:t>
      </w:r>
      <w:r w:rsidRPr="00037A48">
        <w:rPr>
          <w:rFonts w:ascii="Times New Roman" w:hAnsi="Times New Roman" w:cs="Times New Roman"/>
          <w:color w:val="151515"/>
          <w:sz w:val="24"/>
          <w:szCs w:val="24"/>
          <w:highlight w:val="white"/>
        </w:rPr>
        <w:t xml:space="preserve">) that is dissolved in water and readily absorbed by </w:t>
      </w:r>
      <w:proofErr w:type="spellStart"/>
      <w:r w:rsidRPr="00037A48">
        <w:rPr>
          <w:rFonts w:ascii="Times New Roman" w:hAnsi="Times New Roman" w:cs="Times New Roman"/>
          <w:color w:val="151515"/>
          <w:sz w:val="24"/>
          <w:szCs w:val="24"/>
          <w:highlight w:val="white"/>
        </w:rPr>
        <w:t>photosynthesizers</w:t>
      </w:r>
      <w:proofErr w:type="spellEnd"/>
      <w:r w:rsidRPr="00037A48">
        <w:rPr>
          <w:rFonts w:ascii="Times New Roman" w:hAnsi="Times New Roman" w:cs="Times New Roman"/>
          <w:color w:val="151515"/>
          <w:sz w:val="24"/>
          <w:szCs w:val="24"/>
          <w:highlight w:val="white"/>
        </w:rPr>
        <w:t xml:space="preserve"> such as algae. The common form of phosphorus measured is phosphate (PO</w:t>
      </w:r>
      <w:r w:rsidRPr="00037A48">
        <w:rPr>
          <w:rFonts w:ascii="Times New Roman" w:hAnsi="Times New Roman" w:cs="Times New Roman"/>
          <w:color w:val="151515"/>
          <w:sz w:val="24"/>
          <w:szCs w:val="24"/>
          <w:highlight w:val="white"/>
          <w:vertAlign w:val="subscript"/>
        </w:rPr>
        <w:t>4</w:t>
      </w:r>
      <w:r w:rsidRPr="00037A48">
        <w:rPr>
          <w:rFonts w:ascii="Times New Roman" w:hAnsi="Times New Roman" w:cs="Times New Roman"/>
          <w:color w:val="151515"/>
          <w:sz w:val="24"/>
          <w:szCs w:val="24"/>
          <w:highlight w:val="white"/>
          <w:vertAlign w:val="superscript"/>
        </w:rPr>
        <w:t>3-</w:t>
      </w:r>
      <w:r w:rsidRPr="00037A48">
        <w:rPr>
          <w:rFonts w:ascii="Times New Roman" w:hAnsi="Times New Roman" w:cs="Times New Roman"/>
          <w:color w:val="151515"/>
          <w:sz w:val="24"/>
          <w:szCs w:val="24"/>
          <w:highlight w:val="white"/>
        </w:rPr>
        <w:t xml:space="preserve">), which is strongly attracted to sediment particles as well as dissolved in water. In excess amounts, both nutrients can cause an increase in aquatic plant growth (algal bloom, </w:t>
      </w:r>
      <w:r w:rsidR="00BC0AC3" w:rsidRPr="00037A48">
        <w:rPr>
          <w:rFonts w:ascii="Times New Roman" w:hAnsi="Times New Roman" w:cs="Times New Roman"/>
          <w:b/>
          <w:color w:val="151515"/>
          <w:sz w:val="24"/>
          <w:szCs w:val="24"/>
          <w:highlight w:val="white"/>
        </w:rPr>
        <w:t>F</w:t>
      </w:r>
      <w:r w:rsidRPr="00037A48">
        <w:rPr>
          <w:rFonts w:ascii="Times New Roman" w:hAnsi="Times New Roman" w:cs="Times New Roman"/>
          <w:b/>
          <w:color w:val="151515"/>
          <w:sz w:val="24"/>
          <w:szCs w:val="24"/>
          <w:highlight w:val="white"/>
        </w:rPr>
        <w:t>igure 1</w:t>
      </w:r>
      <w:r w:rsidRPr="00037A48">
        <w:rPr>
          <w:rFonts w:ascii="Times New Roman" w:hAnsi="Times New Roman" w:cs="Times New Roman"/>
          <w:color w:val="151515"/>
          <w:sz w:val="24"/>
          <w:szCs w:val="24"/>
          <w:highlight w:val="white"/>
        </w:rPr>
        <w:t>) that can disrupt the light, temperature, and oxygen levels in the water below and lead to eutrophication and hypoxia (low dissolved oxygen in water) forming a “dead zone” of no biological activity. Sources of nitrates and phosphorus include wastewater treatment plants, runoff from fertilized lawns and agricultural lands, faulty septic systems, animal manure runoff, and industrial waste discharge.</w:t>
      </w:r>
      <w:r w:rsidR="008629B9" w:rsidRPr="008629B9">
        <w:rPr>
          <w:rFonts w:ascii="Times New Roman" w:hAnsi="Times New Roman" w:cs="Times New Roman"/>
          <w:color w:val="151515"/>
          <w:sz w:val="24"/>
          <w:szCs w:val="24"/>
          <w:vertAlign w:val="superscript"/>
        </w:rPr>
        <w:t>1</w:t>
      </w:r>
      <w:proofErr w:type="gramStart"/>
      <w:r w:rsidR="008629B9" w:rsidRPr="008629B9">
        <w:rPr>
          <w:rFonts w:ascii="Times New Roman" w:hAnsi="Times New Roman" w:cs="Times New Roman"/>
          <w:color w:val="151515"/>
          <w:sz w:val="24"/>
          <w:szCs w:val="24"/>
          <w:vertAlign w:val="superscript"/>
        </w:rPr>
        <w:t>,2</w:t>
      </w:r>
      <w:proofErr w:type="gramEnd"/>
    </w:p>
    <w:p w14:paraId="13AA48D9" w14:textId="77777777" w:rsidR="00D55133" w:rsidRPr="00037A48" w:rsidRDefault="00D55133">
      <w:pPr>
        <w:pStyle w:val="normal0"/>
        <w:spacing w:after="340"/>
        <w:rPr>
          <w:rFonts w:ascii="Times New Roman" w:hAnsi="Times New Roman" w:cs="Times New Roman"/>
          <w:b/>
          <w:sz w:val="24"/>
          <w:szCs w:val="24"/>
        </w:rPr>
      </w:pPr>
      <w:r w:rsidRPr="00037A48">
        <w:rPr>
          <w:rFonts w:ascii="Times New Roman" w:hAnsi="Times New Roman" w:cs="Times New Roman"/>
          <w:b/>
          <w:sz w:val="24"/>
          <w:szCs w:val="24"/>
        </w:rPr>
        <w:t>PRINCIPLES</w:t>
      </w:r>
    </w:p>
    <w:p w14:paraId="06B973B8" w14:textId="77777777" w:rsidR="004234F1" w:rsidRPr="00037A48" w:rsidRDefault="00D55133">
      <w:pPr>
        <w:pStyle w:val="normal0"/>
        <w:spacing w:after="340"/>
        <w:rPr>
          <w:rFonts w:ascii="Times New Roman" w:hAnsi="Times New Roman" w:cs="Times New Roman"/>
          <w:sz w:val="24"/>
          <w:szCs w:val="24"/>
        </w:rPr>
      </w:pPr>
      <w:proofErr w:type="gramStart"/>
      <w:r w:rsidRPr="00037A48">
        <w:rPr>
          <w:rFonts w:ascii="Times New Roman" w:hAnsi="Times New Roman" w:cs="Times New Roman"/>
          <w:sz w:val="24"/>
          <w:szCs w:val="24"/>
        </w:rPr>
        <w:t>Nitrate and phosphate concentrations can be measured in water samples using known chemical reagents that cause the sample to change color when in the presence of a specific nutrient, with increasing color intensity indicating an increased concentration of the nutrient.</w:t>
      </w:r>
      <w:proofErr w:type="gramEnd"/>
      <w:r w:rsidRPr="00037A48">
        <w:rPr>
          <w:rFonts w:ascii="Times New Roman" w:hAnsi="Times New Roman" w:cs="Times New Roman"/>
          <w:sz w:val="24"/>
          <w:szCs w:val="24"/>
        </w:rPr>
        <w:t xml:space="preserve"> </w:t>
      </w:r>
      <w:r w:rsidRPr="00037A48">
        <w:rPr>
          <w:rFonts w:ascii="Times New Roman" w:hAnsi="Times New Roman" w:cs="Times New Roman"/>
          <w:color w:val="151515"/>
          <w:sz w:val="24"/>
          <w:szCs w:val="24"/>
          <w:highlight w:val="white"/>
        </w:rPr>
        <w:t xml:space="preserve">To ensure release of any phosphate molecules that are bonded to sediments in the water, phosphorus samples are digested chemically and with heat to release phosphate bonds for a measure of total phosphate in the sample. </w:t>
      </w:r>
      <w:r w:rsidRPr="00037A48">
        <w:rPr>
          <w:rFonts w:ascii="Times New Roman" w:hAnsi="Times New Roman" w:cs="Times New Roman"/>
          <w:sz w:val="24"/>
          <w:szCs w:val="24"/>
        </w:rPr>
        <w:t xml:space="preserve"> </w:t>
      </w:r>
    </w:p>
    <w:p w14:paraId="139906E1" w14:textId="76731203" w:rsidR="004234F1" w:rsidRPr="00037A48" w:rsidRDefault="00D55133" w:rsidP="00BC0AC3">
      <w:pPr>
        <w:pStyle w:val="normal0"/>
        <w:spacing w:after="340"/>
        <w:rPr>
          <w:rFonts w:ascii="Times New Roman" w:hAnsi="Times New Roman" w:cs="Times New Roman"/>
          <w:sz w:val="24"/>
          <w:szCs w:val="24"/>
        </w:rPr>
      </w:pPr>
      <w:r w:rsidRPr="00037A48">
        <w:rPr>
          <w:rFonts w:ascii="Times New Roman" w:hAnsi="Times New Roman" w:cs="Times New Roman"/>
          <w:sz w:val="24"/>
          <w:szCs w:val="24"/>
        </w:rPr>
        <w:t xml:space="preserve">The reagent used for analyzing nitrate is a modification of the Cadmium Reduction Method, using </w:t>
      </w:r>
      <w:proofErr w:type="spellStart"/>
      <w:r w:rsidRPr="00037A48">
        <w:rPr>
          <w:rFonts w:ascii="Times New Roman" w:hAnsi="Times New Roman" w:cs="Times New Roman"/>
          <w:sz w:val="24"/>
          <w:szCs w:val="24"/>
        </w:rPr>
        <w:t>gentisic</w:t>
      </w:r>
      <w:proofErr w:type="spellEnd"/>
      <w:r w:rsidRPr="00037A48">
        <w:rPr>
          <w:rFonts w:ascii="Times New Roman" w:hAnsi="Times New Roman" w:cs="Times New Roman"/>
          <w:sz w:val="24"/>
          <w:szCs w:val="24"/>
        </w:rPr>
        <w:t xml:space="preserve"> acid in place of 1-naphthylamine. The necessary cadmium, </w:t>
      </w:r>
      <w:proofErr w:type="spellStart"/>
      <w:r w:rsidRPr="00037A48">
        <w:rPr>
          <w:rFonts w:ascii="Times New Roman" w:hAnsi="Times New Roman" w:cs="Times New Roman"/>
          <w:sz w:val="24"/>
          <w:szCs w:val="24"/>
        </w:rPr>
        <w:t>sulfanilic</w:t>
      </w:r>
      <w:proofErr w:type="spellEnd"/>
      <w:r w:rsidRPr="00037A48">
        <w:rPr>
          <w:rFonts w:ascii="Times New Roman" w:hAnsi="Times New Roman" w:cs="Times New Roman"/>
          <w:sz w:val="24"/>
          <w:szCs w:val="24"/>
        </w:rPr>
        <w:t xml:space="preserve"> acid, and </w:t>
      </w:r>
      <w:proofErr w:type="spellStart"/>
      <w:r w:rsidRPr="00037A48">
        <w:rPr>
          <w:rFonts w:ascii="Times New Roman" w:hAnsi="Times New Roman" w:cs="Times New Roman"/>
          <w:sz w:val="24"/>
          <w:szCs w:val="24"/>
        </w:rPr>
        <w:t>gentisic</w:t>
      </w:r>
      <w:proofErr w:type="spellEnd"/>
      <w:r w:rsidRPr="00037A48">
        <w:rPr>
          <w:rFonts w:ascii="Times New Roman" w:hAnsi="Times New Roman" w:cs="Times New Roman"/>
          <w:sz w:val="24"/>
          <w:szCs w:val="24"/>
        </w:rPr>
        <w:t xml:space="preserve"> acid have been combined into a single stable powder ca</w:t>
      </w:r>
      <w:r w:rsidR="007E5CE0">
        <w:rPr>
          <w:rFonts w:ascii="Times New Roman" w:hAnsi="Times New Roman" w:cs="Times New Roman"/>
          <w:sz w:val="24"/>
          <w:szCs w:val="24"/>
        </w:rPr>
        <w:t>ll</w:t>
      </w:r>
      <w:r w:rsidRPr="00037A48">
        <w:rPr>
          <w:rFonts w:ascii="Times New Roman" w:hAnsi="Times New Roman" w:cs="Times New Roman"/>
          <w:sz w:val="24"/>
          <w:szCs w:val="24"/>
        </w:rPr>
        <w:t xml:space="preserve">ed </w:t>
      </w:r>
      <w:proofErr w:type="spellStart"/>
      <w:r w:rsidRPr="00037A48">
        <w:rPr>
          <w:rFonts w:ascii="Times New Roman" w:hAnsi="Times New Roman" w:cs="Times New Roman"/>
          <w:sz w:val="24"/>
          <w:szCs w:val="24"/>
        </w:rPr>
        <w:t>NitraVer</w:t>
      </w:r>
      <w:proofErr w:type="spellEnd"/>
      <w:r w:rsidRPr="00037A48">
        <w:rPr>
          <w:rFonts w:ascii="Times New Roman" w:hAnsi="Times New Roman" w:cs="Times New Roman"/>
          <w:sz w:val="24"/>
          <w:szCs w:val="24"/>
        </w:rPr>
        <w:t xml:space="preserve"> 5. The cadmium metal is used to reduce nitrates (NO</w:t>
      </w:r>
      <w:r w:rsidRPr="00037A48">
        <w:rPr>
          <w:rFonts w:ascii="Times New Roman" w:hAnsi="Times New Roman" w:cs="Times New Roman"/>
          <w:sz w:val="24"/>
          <w:szCs w:val="24"/>
          <w:vertAlign w:val="subscript"/>
        </w:rPr>
        <w:t>3</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to nitrites (NO</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w:t>
      </w:r>
      <w:r w:rsidR="00D27552" w:rsidRPr="00037A48">
        <w:rPr>
          <w:rFonts w:ascii="Times New Roman" w:hAnsi="Times New Roman" w:cs="Times New Roman"/>
          <w:b/>
          <w:sz w:val="24"/>
          <w:szCs w:val="24"/>
        </w:rPr>
        <w:t>Equation</w:t>
      </w:r>
      <w:r w:rsidRPr="00037A48">
        <w:rPr>
          <w:rFonts w:ascii="Times New Roman" w:hAnsi="Times New Roman" w:cs="Times New Roman"/>
          <w:b/>
          <w:sz w:val="24"/>
          <w:szCs w:val="24"/>
        </w:rPr>
        <w:t xml:space="preserve"> 1</w:t>
      </w:r>
      <w:r w:rsidRPr="00037A48">
        <w:rPr>
          <w:rFonts w:ascii="Times New Roman" w:hAnsi="Times New Roman" w:cs="Times New Roman"/>
          <w:sz w:val="24"/>
          <w:szCs w:val="24"/>
        </w:rPr>
        <w:t>).</w:t>
      </w:r>
    </w:p>
    <w:p w14:paraId="70A99F95" w14:textId="77777777" w:rsidR="004234F1" w:rsidRPr="00037A48" w:rsidRDefault="00D55133" w:rsidP="00BC0AC3">
      <w:pPr>
        <w:pStyle w:val="normal0"/>
        <w:widowControl w:val="0"/>
        <w:jc w:val="center"/>
        <w:rPr>
          <w:rFonts w:ascii="Times New Roman" w:hAnsi="Times New Roman" w:cs="Times New Roman"/>
          <w:sz w:val="24"/>
          <w:szCs w:val="24"/>
        </w:rPr>
      </w:pPr>
      <w:r w:rsidRPr="00037A48">
        <w:rPr>
          <w:rFonts w:ascii="Times New Roman" w:hAnsi="Times New Roman" w:cs="Times New Roman"/>
          <w:sz w:val="24"/>
          <w:szCs w:val="24"/>
        </w:rPr>
        <w:t>NO</w:t>
      </w:r>
      <w:r w:rsidRPr="00037A48">
        <w:rPr>
          <w:rFonts w:ascii="Times New Roman" w:hAnsi="Times New Roman" w:cs="Times New Roman"/>
          <w:sz w:val="24"/>
          <w:szCs w:val="24"/>
          <w:vertAlign w:val="subscript"/>
        </w:rPr>
        <w:t>3</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Cd +2</w:t>
      </w:r>
      <w:r w:rsidR="00BC0AC3" w:rsidRPr="00037A48">
        <w:rPr>
          <w:rFonts w:ascii="Times New Roman" w:hAnsi="Times New Roman" w:cs="Times New Roman"/>
          <w:sz w:val="24"/>
          <w:szCs w:val="24"/>
        </w:rPr>
        <w:t xml:space="preserve"> </w:t>
      </w:r>
      <w:r w:rsidRPr="00037A48">
        <w:rPr>
          <w:rFonts w:ascii="Times New Roman" w:hAnsi="Times New Roman" w:cs="Times New Roman"/>
          <w:sz w:val="24"/>
          <w:szCs w:val="24"/>
        </w:rPr>
        <w:t>H</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NO</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Cd</w:t>
      </w:r>
      <w:r w:rsidRPr="00037A48">
        <w:rPr>
          <w:rFonts w:ascii="Times New Roman" w:hAnsi="Times New Roman" w:cs="Times New Roman"/>
          <w:sz w:val="24"/>
          <w:szCs w:val="24"/>
          <w:vertAlign w:val="superscript"/>
        </w:rPr>
        <w:t>2+</w:t>
      </w:r>
      <w:r w:rsidRPr="00037A48">
        <w:rPr>
          <w:rFonts w:ascii="Times New Roman" w:hAnsi="Times New Roman" w:cs="Times New Roman"/>
          <w:sz w:val="24"/>
          <w:szCs w:val="24"/>
        </w:rPr>
        <w:t xml:space="preserve"> + H</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rPr>
        <w:t>O</w:t>
      </w:r>
      <w:r w:rsidR="00BC0AC3" w:rsidRPr="00037A48">
        <w:rPr>
          <w:rFonts w:ascii="Times New Roman" w:hAnsi="Times New Roman" w:cs="Times New Roman"/>
          <w:sz w:val="24"/>
          <w:szCs w:val="24"/>
        </w:rPr>
        <w:t xml:space="preserve">  (</w:t>
      </w:r>
      <w:r w:rsidR="00D27552" w:rsidRPr="00037A48">
        <w:rPr>
          <w:rFonts w:ascii="Times New Roman" w:hAnsi="Times New Roman" w:cs="Times New Roman"/>
          <w:b/>
          <w:sz w:val="24"/>
          <w:szCs w:val="24"/>
        </w:rPr>
        <w:t>Equation</w:t>
      </w:r>
      <w:r w:rsidR="00BC0AC3" w:rsidRPr="00037A48">
        <w:rPr>
          <w:rFonts w:ascii="Times New Roman" w:hAnsi="Times New Roman" w:cs="Times New Roman"/>
          <w:b/>
          <w:sz w:val="24"/>
          <w:szCs w:val="24"/>
        </w:rPr>
        <w:t xml:space="preserve"> 1</w:t>
      </w:r>
      <w:r w:rsidR="00BC0AC3" w:rsidRPr="00037A48">
        <w:rPr>
          <w:rFonts w:ascii="Times New Roman" w:hAnsi="Times New Roman" w:cs="Times New Roman"/>
          <w:sz w:val="24"/>
          <w:szCs w:val="24"/>
        </w:rPr>
        <w:t xml:space="preserve">) </w:t>
      </w:r>
    </w:p>
    <w:p w14:paraId="365BF9A9" w14:textId="77777777" w:rsidR="004234F1" w:rsidRPr="00037A48" w:rsidRDefault="004234F1" w:rsidP="00BC0AC3">
      <w:pPr>
        <w:pStyle w:val="normal0"/>
        <w:widowControl w:val="0"/>
        <w:jc w:val="center"/>
        <w:rPr>
          <w:rFonts w:ascii="Times New Roman" w:hAnsi="Times New Roman" w:cs="Times New Roman"/>
          <w:sz w:val="24"/>
          <w:szCs w:val="24"/>
        </w:rPr>
      </w:pPr>
    </w:p>
    <w:p w14:paraId="01859CD8" w14:textId="77777777" w:rsidR="004234F1" w:rsidRPr="00037A48" w:rsidRDefault="00D55133" w:rsidP="00BC0AC3">
      <w:pPr>
        <w:pStyle w:val="normal0"/>
        <w:widowControl w:val="0"/>
        <w:jc w:val="center"/>
        <w:rPr>
          <w:rFonts w:ascii="Times New Roman" w:hAnsi="Times New Roman" w:cs="Times New Roman"/>
          <w:sz w:val="24"/>
          <w:szCs w:val="24"/>
        </w:rPr>
      </w:pPr>
      <w:r w:rsidRPr="00037A48">
        <w:rPr>
          <w:rFonts w:ascii="Times New Roman" w:hAnsi="Times New Roman" w:cs="Times New Roman"/>
          <w:sz w:val="24"/>
          <w:szCs w:val="24"/>
        </w:rPr>
        <w:t>NO</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w:t>
      </w:r>
      <w:proofErr w:type="spellStart"/>
      <w:r w:rsidRPr="00037A48">
        <w:rPr>
          <w:rFonts w:ascii="Times New Roman" w:hAnsi="Times New Roman" w:cs="Times New Roman"/>
          <w:sz w:val="24"/>
          <w:szCs w:val="24"/>
        </w:rPr>
        <w:t>sulfanilic</w:t>
      </w:r>
      <w:proofErr w:type="spellEnd"/>
      <w:r w:rsidRPr="00037A48">
        <w:rPr>
          <w:rFonts w:ascii="Times New Roman" w:hAnsi="Times New Roman" w:cs="Times New Roman"/>
          <w:sz w:val="24"/>
          <w:szCs w:val="24"/>
        </w:rPr>
        <w:t xml:space="preserve"> acid + 2</w:t>
      </w:r>
      <w:r w:rsidR="00BC0AC3" w:rsidRPr="00037A48">
        <w:rPr>
          <w:rFonts w:ascii="Times New Roman" w:hAnsi="Times New Roman" w:cs="Times New Roman"/>
          <w:sz w:val="24"/>
          <w:szCs w:val="24"/>
        </w:rPr>
        <w:t xml:space="preserve"> </w:t>
      </w:r>
      <w:r w:rsidRPr="00037A48">
        <w:rPr>
          <w:rFonts w:ascii="Times New Roman" w:hAnsi="Times New Roman" w:cs="Times New Roman"/>
          <w:sz w:val="24"/>
          <w:szCs w:val="24"/>
        </w:rPr>
        <w:t>H</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HO</w:t>
      </w:r>
      <w:r w:rsidRPr="00037A48">
        <w:rPr>
          <w:rFonts w:ascii="Times New Roman" w:hAnsi="Times New Roman" w:cs="Times New Roman"/>
          <w:sz w:val="24"/>
          <w:szCs w:val="24"/>
          <w:vertAlign w:val="subscript"/>
        </w:rPr>
        <w:t>3</w:t>
      </w:r>
      <w:r w:rsidRPr="00037A48">
        <w:rPr>
          <w:rFonts w:ascii="Times New Roman" w:hAnsi="Times New Roman" w:cs="Times New Roman"/>
          <w:sz w:val="24"/>
          <w:szCs w:val="24"/>
        </w:rPr>
        <w:t xml:space="preserve">S + </w:t>
      </w:r>
      <w:proofErr w:type="spellStart"/>
      <w:r w:rsidRPr="00037A48">
        <w:rPr>
          <w:rFonts w:ascii="Times New Roman" w:hAnsi="Times New Roman" w:cs="Times New Roman"/>
          <w:sz w:val="24"/>
          <w:szCs w:val="24"/>
        </w:rPr>
        <w:t>diazonium</w:t>
      </w:r>
      <w:proofErr w:type="spellEnd"/>
      <w:r w:rsidRPr="00037A48">
        <w:rPr>
          <w:rFonts w:ascii="Times New Roman" w:hAnsi="Times New Roman" w:cs="Times New Roman"/>
          <w:sz w:val="24"/>
          <w:szCs w:val="24"/>
        </w:rPr>
        <w:t xml:space="preserve"> salt</w:t>
      </w:r>
      <w:r w:rsidR="00BC0AC3" w:rsidRPr="00037A48">
        <w:rPr>
          <w:rFonts w:ascii="Times New Roman" w:hAnsi="Times New Roman" w:cs="Times New Roman"/>
          <w:sz w:val="24"/>
          <w:szCs w:val="24"/>
        </w:rPr>
        <w:t xml:space="preserve">  (</w:t>
      </w:r>
      <w:r w:rsidR="00D27552" w:rsidRPr="00037A48">
        <w:rPr>
          <w:rFonts w:ascii="Times New Roman" w:hAnsi="Times New Roman" w:cs="Times New Roman"/>
          <w:b/>
          <w:sz w:val="24"/>
          <w:szCs w:val="24"/>
        </w:rPr>
        <w:t>Equation</w:t>
      </w:r>
      <w:r w:rsidR="00BC0AC3" w:rsidRPr="00037A48">
        <w:rPr>
          <w:rFonts w:ascii="Times New Roman" w:hAnsi="Times New Roman" w:cs="Times New Roman"/>
          <w:b/>
          <w:sz w:val="24"/>
          <w:szCs w:val="24"/>
        </w:rPr>
        <w:t xml:space="preserve"> 2</w:t>
      </w:r>
      <w:r w:rsidR="00BC0AC3" w:rsidRPr="00037A48">
        <w:rPr>
          <w:rFonts w:ascii="Times New Roman" w:hAnsi="Times New Roman" w:cs="Times New Roman"/>
          <w:sz w:val="24"/>
          <w:szCs w:val="24"/>
        </w:rPr>
        <w:t xml:space="preserve">) </w:t>
      </w:r>
    </w:p>
    <w:p w14:paraId="7DDEB2C7" w14:textId="77777777" w:rsidR="004234F1" w:rsidRPr="00037A48" w:rsidRDefault="004234F1" w:rsidP="00BC0AC3">
      <w:pPr>
        <w:pStyle w:val="normal0"/>
        <w:widowControl w:val="0"/>
        <w:jc w:val="center"/>
        <w:rPr>
          <w:rFonts w:ascii="Times New Roman" w:hAnsi="Times New Roman" w:cs="Times New Roman"/>
          <w:sz w:val="24"/>
          <w:szCs w:val="24"/>
        </w:rPr>
      </w:pPr>
    </w:p>
    <w:p w14:paraId="637D71DB" w14:textId="77777777" w:rsidR="004234F1" w:rsidRPr="00037A48" w:rsidRDefault="00D55133" w:rsidP="00BC0AC3">
      <w:pPr>
        <w:pStyle w:val="normal0"/>
        <w:widowControl w:val="0"/>
        <w:jc w:val="center"/>
        <w:rPr>
          <w:rFonts w:ascii="Times New Roman" w:hAnsi="Times New Roman" w:cs="Times New Roman"/>
          <w:sz w:val="24"/>
          <w:szCs w:val="24"/>
        </w:rPr>
      </w:pPr>
      <w:proofErr w:type="spellStart"/>
      <w:proofErr w:type="gramStart"/>
      <w:r w:rsidRPr="00037A48">
        <w:rPr>
          <w:rFonts w:ascii="Times New Roman" w:hAnsi="Times New Roman" w:cs="Times New Roman"/>
          <w:sz w:val="24"/>
          <w:szCs w:val="24"/>
        </w:rPr>
        <w:t>diazonium</w:t>
      </w:r>
      <w:proofErr w:type="spellEnd"/>
      <w:proofErr w:type="gramEnd"/>
      <w:r w:rsidRPr="00037A48">
        <w:rPr>
          <w:rFonts w:ascii="Times New Roman" w:hAnsi="Times New Roman" w:cs="Times New Roman"/>
          <w:sz w:val="24"/>
          <w:szCs w:val="24"/>
        </w:rPr>
        <w:t xml:space="preserve"> salt + </w:t>
      </w:r>
      <w:proofErr w:type="spellStart"/>
      <w:r w:rsidRPr="00037A48">
        <w:rPr>
          <w:rFonts w:ascii="Times New Roman" w:hAnsi="Times New Roman" w:cs="Times New Roman"/>
          <w:sz w:val="24"/>
          <w:szCs w:val="24"/>
        </w:rPr>
        <w:t>gentisic</w:t>
      </w:r>
      <w:proofErr w:type="spellEnd"/>
      <w:r w:rsidRPr="00037A48">
        <w:rPr>
          <w:rFonts w:ascii="Times New Roman" w:hAnsi="Times New Roman" w:cs="Times New Roman"/>
          <w:sz w:val="24"/>
          <w:szCs w:val="24"/>
        </w:rPr>
        <w:t xml:space="preserve"> acid → amber colored species</w:t>
      </w:r>
      <w:r w:rsidR="00BC0AC3" w:rsidRPr="00037A48">
        <w:rPr>
          <w:rFonts w:ascii="Times New Roman" w:hAnsi="Times New Roman" w:cs="Times New Roman"/>
          <w:sz w:val="24"/>
          <w:szCs w:val="24"/>
        </w:rPr>
        <w:t xml:space="preserve">  (</w:t>
      </w:r>
      <w:r w:rsidR="00D27552" w:rsidRPr="00037A48">
        <w:rPr>
          <w:rFonts w:ascii="Times New Roman" w:hAnsi="Times New Roman" w:cs="Times New Roman"/>
          <w:b/>
          <w:sz w:val="24"/>
          <w:szCs w:val="24"/>
        </w:rPr>
        <w:t>Equation</w:t>
      </w:r>
      <w:r w:rsidR="00BC0AC3" w:rsidRPr="00037A48">
        <w:rPr>
          <w:rFonts w:ascii="Times New Roman" w:hAnsi="Times New Roman" w:cs="Times New Roman"/>
          <w:b/>
          <w:sz w:val="24"/>
          <w:szCs w:val="24"/>
        </w:rPr>
        <w:t xml:space="preserve"> 3</w:t>
      </w:r>
      <w:r w:rsidR="00BC0AC3" w:rsidRPr="00037A48">
        <w:rPr>
          <w:rFonts w:ascii="Times New Roman" w:hAnsi="Times New Roman" w:cs="Times New Roman"/>
          <w:sz w:val="24"/>
          <w:szCs w:val="24"/>
        </w:rPr>
        <w:t>)</w:t>
      </w:r>
    </w:p>
    <w:p w14:paraId="5E85C3C9" w14:textId="77777777" w:rsidR="004234F1" w:rsidRPr="00037A48" w:rsidRDefault="004234F1">
      <w:pPr>
        <w:pStyle w:val="normal0"/>
        <w:widowControl w:val="0"/>
        <w:rPr>
          <w:rFonts w:ascii="Times New Roman" w:hAnsi="Times New Roman" w:cs="Times New Roman"/>
          <w:sz w:val="24"/>
          <w:szCs w:val="24"/>
        </w:rPr>
      </w:pPr>
    </w:p>
    <w:p w14:paraId="4CB4DF12" w14:textId="77777777" w:rsidR="004234F1" w:rsidRPr="00037A48" w:rsidRDefault="00D55133">
      <w:pPr>
        <w:pStyle w:val="normal0"/>
        <w:widowControl w:val="0"/>
        <w:rPr>
          <w:rFonts w:ascii="Times New Roman" w:hAnsi="Times New Roman" w:cs="Times New Roman"/>
          <w:sz w:val="24"/>
          <w:szCs w:val="24"/>
        </w:rPr>
      </w:pPr>
      <w:r w:rsidRPr="00037A48">
        <w:rPr>
          <w:rFonts w:ascii="Times New Roman" w:hAnsi="Times New Roman" w:cs="Times New Roman"/>
          <w:sz w:val="24"/>
          <w:szCs w:val="24"/>
        </w:rPr>
        <w:lastRenderedPageBreak/>
        <w:t xml:space="preserve">Next, the nitrite ions react in an acidic medium with </w:t>
      </w:r>
      <w:proofErr w:type="spellStart"/>
      <w:r w:rsidRPr="00037A48">
        <w:rPr>
          <w:rFonts w:ascii="Times New Roman" w:hAnsi="Times New Roman" w:cs="Times New Roman"/>
          <w:sz w:val="24"/>
          <w:szCs w:val="24"/>
        </w:rPr>
        <w:t>sulfanilic</w:t>
      </w:r>
      <w:proofErr w:type="spellEnd"/>
      <w:r w:rsidRPr="00037A48">
        <w:rPr>
          <w:rFonts w:ascii="Times New Roman" w:hAnsi="Times New Roman" w:cs="Times New Roman"/>
          <w:sz w:val="24"/>
          <w:szCs w:val="24"/>
        </w:rPr>
        <w:t xml:space="preserve"> acid to form an intermediate </w:t>
      </w:r>
      <w:proofErr w:type="spellStart"/>
      <w:r w:rsidRPr="00037A48">
        <w:rPr>
          <w:rFonts w:ascii="Times New Roman" w:hAnsi="Times New Roman" w:cs="Times New Roman"/>
          <w:sz w:val="24"/>
          <w:szCs w:val="24"/>
        </w:rPr>
        <w:t>diazonium</w:t>
      </w:r>
      <w:proofErr w:type="spellEnd"/>
      <w:r w:rsidRPr="00037A48">
        <w:rPr>
          <w:rFonts w:ascii="Times New Roman" w:hAnsi="Times New Roman" w:cs="Times New Roman"/>
          <w:sz w:val="24"/>
          <w:szCs w:val="24"/>
        </w:rPr>
        <w:t xml:space="preserve"> salt, which forms an amber color when coupled with </w:t>
      </w:r>
      <w:proofErr w:type="spellStart"/>
      <w:r w:rsidRPr="00037A48">
        <w:rPr>
          <w:rFonts w:ascii="Times New Roman" w:hAnsi="Times New Roman" w:cs="Times New Roman"/>
          <w:sz w:val="24"/>
          <w:szCs w:val="24"/>
        </w:rPr>
        <w:t>gentisic</w:t>
      </w:r>
      <w:proofErr w:type="spellEnd"/>
      <w:r w:rsidRPr="00037A48">
        <w:rPr>
          <w:rFonts w:ascii="Times New Roman" w:hAnsi="Times New Roman" w:cs="Times New Roman"/>
          <w:sz w:val="24"/>
          <w:szCs w:val="24"/>
        </w:rPr>
        <w:t xml:space="preserve"> acid. </w:t>
      </w:r>
      <w:r w:rsidR="00D27552" w:rsidRPr="00037A48">
        <w:rPr>
          <w:rFonts w:ascii="Times New Roman" w:hAnsi="Times New Roman" w:cs="Times New Roman"/>
          <w:sz w:val="24"/>
          <w:szCs w:val="24"/>
        </w:rPr>
        <w:t>(</w:t>
      </w:r>
      <w:r w:rsidR="00D27552" w:rsidRPr="00037A48">
        <w:rPr>
          <w:rFonts w:ascii="Times New Roman" w:hAnsi="Times New Roman" w:cs="Times New Roman"/>
          <w:b/>
          <w:sz w:val="24"/>
          <w:szCs w:val="24"/>
        </w:rPr>
        <w:t>Equation 2 and 3</w:t>
      </w:r>
      <w:r w:rsidR="00D27552" w:rsidRPr="00037A48">
        <w:rPr>
          <w:rFonts w:ascii="Times New Roman" w:hAnsi="Times New Roman" w:cs="Times New Roman"/>
          <w:sz w:val="24"/>
          <w:szCs w:val="24"/>
        </w:rPr>
        <w:t>)</w:t>
      </w:r>
    </w:p>
    <w:p w14:paraId="51DE8257" w14:textId="77777777" w:rsidR="004234F1" w:rsidRPr="00037A48" w:rsidRDefault="004234F1">
      <w:pPr>
        <w:pStyle w:val="normal0"/>
        <w:widowControl w:val="0"/>
        <w:rPr>
          <w:rFonts w:ascii="Times New Roman" w:hAnsi="Times New Roman" w:cs="Times New Roman"/>
          <w:sz w:val="24"/>
          <w:szCs w:val="24"/>
        </w:rPr>
      </w:pPr>
    </w:p>
    <w:p w14:paraId="603B2469" w14:textId="77777777" w:rsidR="004234F1" w:rsidRPr="00037A48" w:rsidRDefault="00D55133">
      <w:pPr>
        <w:pStyle w:val="normal0"/>
        <w:widowControl w:val="0"/>
        <w:rPr>
          <w:rFonts w:ascii="Times New Roman" w:hAnsi="Times New Roman" w:cs="Times New Roman"/>
          <w:sz w:val="24"/>
          <w:szCs w:val="24"/>
        </w:rPr>
      </w:pPr>
      <w:r w:rsidRPr="00037A48">
        <w:rPr>
          <w:rFonts w:ascii="Times New Roman" w:hAnsi="Times New Roman" w:cs="Times New Roman"/>
          <w:sz w:val="24"/>
          <w:szCs w:val="24"/>
        </w:rPr>
        <w:t xml:space="preserve">Organic phosphates in the sample are converted to orthophosphates through hydrolysis achieved by mixing samples with potassium </w:t>
      </w:r>
      <w:proofErr w:type="spellStart"/>
      <w:r w:rsidRPr="00037A48">
        <w:rPr>
          <w:rFonts w:ascii="Times New Roman" w:hAnsi="Times New Roman" w:cs="Times New Roman"/>
          <w:sz w:val="24"/>
          <w:szCs w:val="24"/>
        </w:rPr>
        <w:t>persulfate</w:t>
      </w:r>
      <w:proofErr w:type="spellEnd"/>
      <w:r w:rsidRPr="00037A48">
        <w:rPr>
          <w:rFonts w:ascii="Times New Roman" w:hAnsi="Times New Roman" w:cs="Times New Roman"/>
          <w:sz w:val="24"/>
          <w:szCs w:val="24"/>
        </w:rPr>
        <w:t xml:space="preserve"> and heating in a COD reactor with acid and </w:t>
      </w:r>
      <w:proofErr w:type="spellStart"/>
      <w:r w:rsidRPr="00037A48">
        <w:rPr>
          <w:rFonts w:ascii="Times New Roman" w:hAnsi="Times New Roman" w:cs="Times New Roman"/>
          <w:sz w:val="24"/>
          <w:szCs w:val="24"/>
        </w:rPr>
        <w:t>persulfate</w:t>
      </w:r>
      <w:proofErr w:type="spellEnd"/>
      <w:r w:rsidRPr="00037A48">
        <w:rPr>
          <w:rFonts w:ascii="Times New Roman" w:hAnsi="Times New Roman" w:cs="Times New Roman"/>
          <w:sz w:val="24"/>
          <w:szCs w:val="24"/>
        </w:rPr>
        <w:t xml:space="preserve">. The COD reactor is an instrument for incubating glassware (up to 25 vials at one time) containing hazardous ingredients at high temperatures. </w:t>
      </w:r>
    </w:p>
    <w:p w14:paraId="57F0C40F" w14:textId="77777777" w:rsidR="004234F1" w:rsidRPr="00037A48" w:rsidRDefault="004234F1">
      <w:pPr>
        <w:pStyle w:val="normal0"/>
        <w:widowControl w:val="0"/>
        <w:rPr>
          <w:rFonts w:ascii="Times New Roman" w:hAnsi="Times New Roman" w:cs="Times New Roman"/>
          <w:sz w:val="24"/>
          <w:szCs w:val="24"/>
        </w:rPr>
      </w:pPr>
    </w:p>
    <w:p w14:paraId="4A9E4D37" w14:textId="69D5AE6F" w:rsidR="004234F1" w:rsidRPr="00037A48" w:rsidRDefault="00D55133">
      <w:pPr>
        <w:pStyle w:val="normal0"/>
        <w:widowControl w:val="0"/>
        <w:rPr>
          <w:rFonts w:ascii="Times New Roman" w:hAnsi="Times New Roman" w:cs="Times New Roman"/>
          <w:sz w:val="24"/>
          <w:szCs w:val="24"/>
        </w:rPr>
      </w:pPr>
      <w:r w:rsidRPr="00037A48">
        <w:rPr>
          <w:rFonts w:ascii="Times New Roman" w:hAnsi="Times New Roman" w:cs="Times New Roman"/>
          <w:sz w:val="24"/>
          <w:szCs w:val="24"/>
        </w:rPr>
        <w:t xml:space="preserve">Orthophosphates can then react with sodium </w:t>
      </w:r>
      <w:proofErr w:type="spellStart"/>
      <w:r w:rsidRPr="00037A48">
        <w:rPr>
          <w:rFonts w:ascii="Times New Roman" w:hAnsi="Times New Roman" w:cs="Times New Roman"/>
          <w:sz w:val="24"/>
          <w:szCs w:val="24"/>
        </w:rPr>
        <w:t>molybdate</w:t>
      </w:r>
      <w:proofErr w:type="spellEnd"/>
      <w:r w:rsidRPr="00037A48">
        <w:rPr>
          <w:rFonts w:ascii="Times New Roman" w:hAnsi="Times New Roman" w:cs="Times New Roman"/>
          <w:sz w:val="24"/>
          <w:szCs w:val="24"/>
        </w:rPr>
        <w:t xml:space="preserve"> in an acid medium to produce a mixed phosphate/</w:t>
      </w:r>
      <w:proofErr w:type="spellStart"/>
      <w:r w:rsidRPr="00037A48">
        <w:rPr>
          <w:rFonts w:ascii="Times New Roman" w:hAnsi="Times New Roman" w:cs="Times New Roman"/>
          <w:sz w:val="24"/>
          <w:szCs w:val="24"/>
        </w:rPr>
        <w:t>molybdate</w:t>
      </w:r>
      <w:proofErr w:type="spellEnd"/>
      <w:r w:rsidRPr="00037A48">
        <w:rPr>
          <w:rFonts w:ascii="Times New Roman" w:hAnsi="Times New Roman" w:cs="Times New Roman"/>
          <w:sz w:val="24"/>
          <w:szCs w:val="24"/>
        </w:rPr>
        <w:t xml:space="preserve"> complex</w:t>
      </w:r>
      <w:r w:rsidR="00B05A2D">
        <w:rPr>
          <w:rFonts w:ascii="Times New Roman" w:hAnsi="Times New Roman" w:cs="Times New Roman"/>
          <w:sz w:val="24"/>
          <w:szCs w:val="24"/>
        </w:rPr>
        <w:t xml:space="preserve"> (</w:t>
      </w:r>
      <w:r w:rsidR="00B05A2D" w:rsidRPr="00B05A2D">
        <w:rPr>
          <w:rFonts w:ascii="Times New Roman" w:hAnsi="Times New Roman" w:cs="Times New Roman"/>
          <w:b/>
          <w:sz w:val="24"/>
          <w:szCs w:val="24"/>
        </w:rPr>
        <w:t>Equation 4</w:t>
      </w:r>
      <w:r w:rsidR="00B05A2D">
        <w:rPr>
          <w:rFonts w:ascii="Times New Roman" w:hAnsi="Times New Roman" w:cs="Times New Roman"/>
          <w:sz w:val="24"/>
          <w:szCs w:val="24"/>
        </w:rPr>
        <w:t>)</w:t>
      </w:r>
      <w:r w:rsidRPr="00037A48">
        <w:rPr>
          <w:rFonts w:ascii="Times New Roman" w:hAnsi="Times New Roman" w:cs="Times New Roman"/>
          <w:sz w:val="24"/>
          <w:szCs w:val="24"/>
        </w:rPr>
        <w:t xml:space="preserve">. </w:t>
      </w:r>
    </w:p>
    <w:p w14:paraId="360501AF" w14:textId="77777777" w:rsidR="004234F1" w:rsidRPr="00037A48" w:rsidRDefault="004234F1">
      <w:pPr>
        <w:pStyle w:val="normal0"/>
        <w:widowControl w:val="0"/>
        <w:rPr>
          <w:rFonts w:ascii="Times New Roman" w:hAnsi="Times New Roman" w:cs="Times New Roman"/>
          <w:sz w:val="24"/>
          <w:szCs w:val="24"/>
        </w:rPr>
      </w:pPr>
    </w:p>
    <w:p w14:paraId="791E7415" w14:textId="77777777" w:rsidR="004234F1" w:rsidRPr="00037A48" w:rsidRDefault="00D55133" w:rsidP="00D27552">
      <w:pPr>
        <w:pStyle w:val="normal0"/>
        <w:widowControl w:val="0"/>
        <w:jc w:val="center"/>
        <w:rPr>
          <w:rFonts w:ascii="Times New Roman" w:hAnsi="Times New Roman" w:cs="Times New Roman"/>
          <w:sz w:val="24"/>
          <w:szCs w:val="24"/>
        </w:rPr>
      </w:pPr>
      <w:r w:rsidRPr="00037A48">
        <w:rPr>
          <w:rFonts w:ascii="Times New Roman" w:hAnsi="Times New Roman" w:cs="Times New Roman"/>
          <w:sz w:val="24"/>
          <w:szCs w:val="24"/>
        </w:rPr>
        <w:t>12</w:t>
      </w:r>
      <w:r w:rsidR="00BC0AC3" w:rsidRPr="00037A48">
        <w:rPr>
          <w:rFonts w:ascii="Times New Roman" w:hAnsi="Times New Roman" w:cs="Times New Roman"/>
          <w:sz w:val="24"/>
          <w:szCs w:val="24"/>
        </w:rPr>
        <w:t xml:space="preserve"> </w:t>
      </w:r>
      <w:r w:rsidRPr="00037A48">
        <w:rPr>
          <w:rFonts w:ascii="Times New Roman" w:hAnsi="Times New Roman" w:cs="Times New Roman"/>
          <w:sz w:val="24"/>
          <w:szCs w:val="24"/>
        </w:rPr>
        <w:t>MoO</w:t>
      </w:r>
      <w:r w:rsidRPr="00037A48">
        <w:rPr>
          <w:rFonts w:ascii="Times New Roman" w:hAnsi="Times New Roman" w:cs="Times New Roman"/>
          <w:sz w:val="24"/>
          <w:szCs w:val="24"/>
          <w:vertAlign w:val="subscript"/>
        </w:rPr>
        <w:t>3</w:t>
      </w:r>
      <w:r w:rsidRPr="00037A48">
        <w:rPr>
          <w:rFonts w:ascii="Times New Roman" w:hAnsi="Times New Roman" w:cs="Times New Roman"/>
          <w:sz w:val="24"/>
          <w:szCs w:val="24"/>
        </w:rPr>
        <w:t xml:space="preserve"> + H</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rPr>
        <w:t>PO</w:t>
      </w:r>
      <w:r w:rsidRPr="00037A48">
        <w:rPr>
          <w:rFonts w:ascii="Times New Roman" w:hAnsi="Times New Roman" w:cs="Times New Roman"/>
          <w:sz w:val="24"/>
          <w:szCs w:val="24"/>
          <w:vertAlign w:val="subscript"/>
        </w:rPr>
        <w:t>4</w:t>
      </w:r>
      <w:r w:rsidRPr="00037A48">
        <w:rPr>
          <w:rFonts w:ascii="Times New Roman" w:hAnsi="Times New Roman" w:cs="Times New Roman"/>
          <w:sz w:val="24"/>
          <w:szCs w:val="24"/>
          <w:vertAlign w:val="superscript"/>
        </w:rPr>
        <w:t>-</w:t>
      </w:r>
      <w:r w:rsidRPr="00037A48">
        <w:rPr>
          <w:rFonts w:ascii="Times New Roman" w:hAnsi="Times New Roman" w:cs="Times New Roman"/>
          <w:sz w:val="24"/>
          <w:szCs w:val="24"/>
        </w:rPr>
        <w:t xml:space="preserve"> → H</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rPr>
        <w:t>PMo</w:t>
      </w:r>
      <w:r w:rsidRPr="00037A48">
        <w:rPr>
          <w:rFonts w:ascii="Times New Roman" w:hAnsi="Times New Roman" w:cs="Times New Roman"/>
          <w:sz w:val="24"/>
          <w:szCs w:val="24"/>
          <w:vertAlign w:val="subscript"/>
        </w:rPr>
        <w:t>12</w:t>
      </w:r>
      <w:r w:rsidRPr="00037A48">
        <w:rPr>
          <w:rFonts w:ascii="Times New Roman" w:hAnsi="Times New Roman" w:cs="Times New Roman"/>
          <w:sz w:val="24"/>
          <w:szCs w:val="24"/>
        </w:rPr>
        <w:t>O</w:t>
      </w:r>
      <w:r w:rsidRPr="00037A48">
        <w:rPr>
          <w:rFonts w:ascii="Times New Roman" w:hAnsi="Times New Roman" w:cs="Times New Roman"/>
          <w:sz w:val="24"/>
          <w:szCs w:val="24"/>
          <w:vertAlign w:val="subscript"/>
        </w:rPr>
        <w:t>40</w:t>
      </w:r>
      <w:r w:rsidR="00D27552" w:rsidRPr="00037A48">
        <w:rPr>
          <w:rFonts w:ascii="Times New Roman" w:hAnsi="Times New Roman" w:cs="Times New Roman"/>
          <w:sz w:val="24"/>
          <w:szCs w:val="24"/>
          <w:vertAlign w:val="subscript"/>
        </w:rPr>
        <w:t xml:space="preserve">  </w:t>
      </w:r>
      <w:r w:rsidR="00D27552" w:rsidRPr="00037A48">
        <w:rPr>
          <w:rFonts w:ascii="Times New Roman" w:hAnsi="Times New Roman" w:cs="Times New Roman"/>
          <w:sz w:val="24"/>
          <w:szCs w:val="24"/>
        </w:rPr>
        <w:t xml:space="preserve"> (</w:t>
      </w:r>
      <w:r w:rsidR="00D27552" w:rsidRPr="00037A48">
        <w:rPr>
          <w:rFonts w:ascii="Times New Roman" w:hAnsi="Times New Roman" w:cs="Times New Roman"/>
          <w:b/>
          <w:sz w:val="24"/>
          <w:szCs w:val="24"/>
        </w:rPr>
        <w:t>Equation 4</w:t>
      </w:r>
      <w:r w:rsidR="00D27552" w:rsidRPr="00037A48">
        <w:rPr>
          <w:rFonts w:ascii="Times New Roman" w:hAnsi="Times New Roman" w:cs="Times New Roman"/>
          <w:sz w:val="24"/>
          <w:szCs w:val="24"/>
        </w:rPr>
        <w:t>)</w:t>
      </w:r>
    </w:p>
    <w:p w14:paraId="20583DD8" w14:textId="77777777" w:rsidR="004234F1" w:rsidRPr="00037A48" w:rsidRDefault="004234F1">
      <w:pPr>
        <w:pStyle w:val="normal0"/>
        <w:widowControl w:val="0"/>
        <w:rPr>
          <w:rFonts w:ascii="Times New Roman" w:hAnsi="Times New Roman" w:cs="Times New Roman"/>
          <w:sz w:val="24"/>
          <w:szCs w:val="24"/>
        </w:rPr>
      </w:pPr>
    </w:p>
    <w:p w14:paraId="744956D1" w14:textId="070E74C0" w:rsidR="004234F1" w:rsidRPr="00037A48" w:rsidRDefault="00D55133">
      <w:pPr>
        <w:pStyle w:val="normal0"/>
        <w:widowControl w:val="0"/>
        <w:rPr>
          <w:rFonts w:ascii="Times New Roman" w:hAnsi="Times New Roman" w:cs="Times New Roman"/>
          <w:sz w:val="24"/>
          <w:szCs w:val="24"/>
        </w:rPr>
      </w:pPr>
      <w:r w:rsidRPr="00037A48">
        <w:rPr>
          <w:rFonts w:ascii="Times New Roman" w:hAnsi="Times New Roman" w:cs="Times New Roman"/>
          <w:sz w:val="24"/>
          <w:szCs w:val="24"/>
        </w:rPr>
        <w:t xml:space="preserve">Ascorbic acid is used to reduce the complex causing an intense molybdenum blue color. Potassium </w:t>
      </w:r>
      <w:proofErr w:type="spellStart"/>
      <w:r w:rsidRPr="00037A48">
        <w:rPr>
          <w:rFonts w:ascii="Times New Roman" w:hAnsi="Times New Roman" w:cs="Times New Roman"/>
          <w:sz w:val="24"/>
          <w:szCs w:val="24"/>
        </w:rPr>
        <w:t>pyrosulfate</w:t>
      </w:r>
      <w:proofErr w:type="spellEnd"/>
      <w:r w:rsidRPr="00037A48">
        <w:rPr>
          <w:rFonts w:ascii="Times New Roman" w:hAnsi="Times New Roman" w:cs="Times New Roman"/>
          <w:sz w:val="24"/>
          <w:szCs w:val="24"/>
        </w:rPr>
        <w:t xml:space="preserve">, ascorbic acid, and sodium </w:t>
      </w:r>
      <w:proofErr w:type="spellStart"/>
      <w:r w:rsidRPr="00037A48">
        <w:rPr>
          <w:rFonts w:ascii="Times New Roman" w:hAnsi="Times New Roman" w:cs="Times New Roman"/>
          <w:sz w:val="24"/>
          <w:szCs w:val="24"/>
        </w:rPr>
        <w:t>molybdate</w:t>
      </w:r>
      <w:proofErr w:type="spellEnd"/>
      <w:r w:rsidRPr="00037A48">
        <w:rPr>
          <w:rFonts w:ascii="Times New Roman" w:hAnsi="Times New Roman" w:cs="Times New Roman"/>
          <w:sz w:val="24"/>
          <w:szCs w:val="24"/>
        </w:rPr>
        <w:t xml:space="preserve"> are contained in one stable powder reagent, </w:t>
      </w:r>
      <w:proofErr w:type="spellStart"/>
      <w:r w:rsidRPr="00037A48">
        <w:rPr>
          <w:rFonts w:ascii="Times New Roman" w:hAnsi="Times New Roman" w:cs="Times New Roman"/>
          <w:sz w:val="24"/>
          <w:szCs w:val="24"/>
        </w:rPr>
        <w:t>PhosVer</w:t>
      </w:r>
      <w:proofErr w:type="spellEnd"/>
      <w:r w:rsidRPr="00037A48">
        <w:rPr>
          <w:rFonts w:ascii="Times New Roman" w:hAnsi="Times New Roman" w:cs="Times New Roman"/>
          <w:sz w:val="24"/>
          <w:szCs w:val="24"/>
        </w:rPr>
        <w:t xml:space="preserve"> 3.</w:t>
      </w:r>
      <w:r w:rsidR="00910223">
        <w:rPr>
          <w:rFonts w:ascii="Times New Roman" w:hAnsi="Times New Roman" w:cs="Times New Roman"/>
          <w:sz w:val="24"/>
          <w:szCs w:val="24"/>
        </w:rPr>
        <w:t xml:space="preserve"> (</w:t>
      </w:r>
      <w:r w:rsidR="00910223" w:rsidRPr="00910223">
        <w:rPr>
          <w:rFonts w:ascii="Times New Roman" w:hAnsi="Times New Roman" w:cs="Times New Roman"/>
          <w:b/>
          <w:sz w:val="24"/>
          <w:szCs w:val="24"/>
        </w:rPr>
        <w:t>Equation 5</w:t>
      </w:r>
      <w:r w:rsidR="00910223">
        <w:rPr>
          <w:rFonts w:ascii="Times New Roman" w:hAnsi="Times New Roman" w:cs="Times New Roman"/>
          <w:sz w:val="24"/>
          <w:szCs w:val="24"/>
        </w:rPr>
        <w:t>)</w:t>
      </w:r>
    </w:p>
    <w:p w14:paraId="3C94777A" w14:textId="77777777" w:rsidR="00BC0AC3" w:rsidRPr="00037A48" w:rsidRDefault="00BC0AC3">
      <w:pPr>
        <w:pStyle w:val="normal0"/>
        <w:widowControl w:val="0"/>
        <w:rPr>
          <w:rFonts w:ascii="Times New Roman" w:hAnsi="Times New Roman" w:cs="Times New Roman"/>
          <w:sz w:val="24"/>
          <w:szCs w:val="24"/>
        </w:rPr>
      </w:pPr>
    </w:p>
    <w:p w14:paraId="26B85E5C" w14:textId="3BC15406" w:rsidR="004234F1" w:rsidRPr="00037A48" w:rsidRDefault="00D27552" w:rsidP="00D27552">
      <w:pPr>
        <w:pStyle w:val="normal0"/>
        <w:widowControl w:val="0"/>
        <w:rPr>
          <w:rFonts w:ascii="Times New Roman" w:hAnsi="Times New Roman" w:cs="Times New Roman"/>
          <w:i/>
          <w:sz w:val="24"/>
          <w:szCs w:val="24"/>
        </w:rPr>
      </w:pPr>
      <w:r w:rsidRPr="00037A48">
        <w:rPr>
          <w:rFonts w:ascii="Times New Roman" w:hAnsi="Times New Roman" w:cs="Times New Roman"/>
          <w:i/>
          <w:sz w:val="24"/>
          <w:szCs w:val="24"/>
        </w:rPr>
        <w:t xml:space="preserve">                                          </w:t>
      </w:r>
      <w:r w:rsidR="00910223">
        <w:rPr>
          <w:rFonts w:ascii="Times New Roman" w:hAnsi="Times New Roman" w:cs="Times New Roman"/>
          <w:i/>
          <w:sz w:val="24"/>
          <w:szCs w:val="24"/>
        </w:rPr>
        <w:t xml:space="preserve">          </w:t>
      </w:r>
      <w:r w:rsidRPr="00037A48">
        <w:rPr>
          <w:rFonts w:ascii="Times New Roman" w:hAnsi="Times New Roman" w:cs="Times New Roman"/>
          <w:i/>
          <w:sz w:val="24"/>
          <w:szCs w:val="24"/>
        </w:rPr>
        <w:t xml:space="preserve"> </w:t>
      </w:r>
      <w:proofErr w:type="gramStart"/>
      <w:r w:rsidR="00D55133" w:rsidRPr="00037A48">
        <w:rPr>
          <w:rFonts w:ascii="Times New Roman" w:hAnsi="Times New Roman" w:cs="Times New Roman"/>
          <w:i/>
          <w:sz w:val="24"/>
          <w:szCs w:val="24"/>
        </w:rPr>
        <w:t>reduction</w:t>
      </w:r>
      <w:proofErr w:type="gramEnd"/>
    </w:p>
    <w:p w14:paraId="0A08BD80" w14:textId="77777777" w:rsidR="004234F1" w:rsidRPr="00037A48" w:rsidRDefault="00D55133" w:rsidP="00D27552">
      <w:pPr>
        <w:pStyle w:val="normal0"/>
        <w:widowControl w:val="0"/>
        <w:jc w:val="center"/>
        <w:rPr>
          <w:rFonts w:ascii="Times New Roman" w:hAnsi="Times New Roman" w:cs="Times New Roman"/>
          <w:sz w:val="24"/>
          <w:szCs w:val="24"/>
        </w:rPr>
      </w:pPr>
      <w:r w:rsidRPr="00037A48">
        <w:rPr>
          <w:rFonts w:ascii="Times New Roman" w:hAnsi="Times New Roman" w:cs="Times New Roman"/>
          <w:sz w:val="24"/>
          <w:szCs w:val="24"/>
        </w:rPr>
        <w:t>H</w:t>
      </w:r>
      <w:r w:rsidRPr="00037A48">
        <w:rPr>
          <w:rFonts w:ascii="Times New Roman" w:hAnsi="Times New Roman" w:cs="Times New Roman"/>
          <w:sz w:val="24"/>
          <w:szCs w:val="24"/>
          <w:vertAlign w:val="subscript"/>
        </w:rPr>
        <w:t>2</w:t>
      </w:r>
      <w:r w:rsidRPr="00037A48">
        <w:rPr>
          <w:rFonts w:ascii="Times New Roman" w:hAnsi="Times New Roman" w:cs="Times New Roman"/>
          <w:sz w:val="24"/>
          <w:szCs w:val="24"/>
        </w:rPr>
        <w:t>PMo</w:t>
      </w:r>
      <w:r w:rsidRPr="00037A48">
        <w:rPr>
          <w:rFonts w:ascii="Times New Roman" w:hAnsi="Times New Roman" w:cs="Times New Roman"/>
          <w:sz w:val="24"/>
          <w:szCs w:val="24"/>
          <w:vertAlign w:val="subscript"/>
        </w:rPr>
        <w:t>12</w:t>
      </w:r>
      <w:r w:rsidRPr="00037A48">
        <w:rPr>
          <w:rFonts w:ascii="Times New Roman" w:hAnsi="Times New Roman" w:cs="Times New Roman"/>
          <w:sz w:val="24"/>
          <w:szCs w:val="24"/>
        </w:rPr>
        <w:t>O</w:t>
      </w:r>
      <w:r w:rsidRPr="00037A48">
        <w:rPr>
          <w:rFonts w:ascii="Times New Roman" w:hAnsi="Times New Roman" w:cs="Times New Roman"/>
          <w:sz w:val="24"/>
          <w:szCs w:val="24"/>
          <w:vertAlign w:val="subscript"/>
        </w:rPr>
        <w:t>40</w:t>
      </w:r>
      <w:r w:rsidR="00BC0AC3" w:rsidRPr="00037A48">
        <w:rPr>
          <w:rFonts w:ascii="Times New Roman" w:hAnsi="Times New Roman" w:cs="Times New Roman"/>
          <w:sz w:val="24"/>
          <w:szCs w:val="24"/>
        </w:rPr>
        <w:t xml:space="preserve"> </w:t>
      </w:r>
      <w:r w:rsidR="00D27552" w:rsidRPr="00037A48">
        <w:rPr>
          <w:rFonts w:ascii="Times New Roman" w:hAnsi="Times New Roman" w:cs="Times New Roman"/>
          <w:sz w:val="24"/>
          <w:szCs w:val="24"/>
        </w:rPr>
        <w:t xml:space="preserve">     </w:t>
      </w:r>
      <w:r w:rsidRPr="00037A48">
        <w:rPr>
          <w:rFonts w:ascii="Times New Roman" w:hAnsi="Times New Roman" w:cs="Times New Roman"/>
          <w:sz w:val="24"/>
          <w:szCs w:val="24"/>
        </w:rPr>
        <w:t xml:space="preserve"> </w:t>
      </w:r>
      <w:r w:rsidR="00BC0AC3" w:rsidRPr="00037A48">
        <w:rPr>
          <w:rFonts w:ascii="Times New Roman" w:hAnsi="Times New Roman" w:cs="Times New Roman"/>
          <w:sz w:val="24"/>
          <w:szCs w:val="24"/>
        </w:rPr>
        <w:t xml:space="preserve">  → </w:t>
      </w:r>
      <w:r w:rsidRPr="00037A48">
        <w:rPr>
          <w:rFonts w:ascii="Times New Roman" w:hAnsi="Times New Roman" w:cs="Times New Roman"/>
          <w:sz w:val="24"/>
          <w:szCs w:val="24"/>
        </w:rPr>
        <w:t xml:space="preserve"> </w:t>
      </w:r>
      <w:r w:rsidR="00BC0AC3" w:rsidRPr="00037A48">
        <w:rPr>
          <w:rFonts w:ascii="Times New Roman" w:hAnsi="Times New Roman" w:cs="Times New Roman"/>
          <w:sz w:val="24"/>
          <w:szCs w:val="24"/>
        </w:rPr>
        <w:t xml:space="preserve">  </w:t>
      </w:r>
      <w:r w:rsidR="00D27552" w:rsidRPr="00037A48">
        <w:rPr>
          <w:rFonts w:ascii="Times New Roman" w:hAnsi="Times New Roman" w:cs="Times New Roman"/>
          <w:sz w:val="24"/>
          <w:szCs w:val="24"/>
        </w:rPr>
        <w:t xml:space="preserve">      </w:t>
      </w:r>
      <w:r w:rsidRPr="00037A48">
        <w:rPr>
          <w:rFonts w:ascii="Times New Roman" w:hAnsi="Times New Roman" w:cs="Times New Roman"/>
          <w:sz w:val="24"/>
          <w:szCs w:val="24"/>
        </w:rPr>
        <w:t>blue colored species</w:t>
      </w:r>
      <w:r w:rsidR="00D27552" w:rsidRPr="00037A48">
        <w:rPr>
          <w:rFonts w:ascii="Times New Roman" w:hAnsi="Times New Roman" w:cs="Times New Roman"/>
          <w:sz w:val="24"/>
          <w:szCs w:val="24"/>
        </w:rPr>
        <w:t xml:space="preserve">  (</w:t>
      </w:r>
      <w:r w:rsidR="00D27552" w:rsidRPr="00037A48">
        <w:rPr>
          <w:rFonts w:ascii="Times New Roman" w:hAnsi="Times New Roman" w:cs="Times New Roman"/>
          <w:b/>
          <w:sz w:val="24"/>
          <w:szCs w:val="24"/>
        </w:rPr>
        <w:t>Equation 5</w:t>
      </w:r>
      <w:r w:rsidR="00D27552" w:rsidRPr="00037A48">
        <w:rPr>
          <w:rFonts w:ascii="Times New Roman" w:hAnsi="Times New Roman" w:cs="Times New Roman"/>
          <w:sz w:val="24"/>
          <w:szCs w:val="24"/>
        </w:rPr>
        <w:t>)</w:t>
      </w:r>
    </w:p>
    <w:p w14:paraId="0C5A9552" w14:textId="49EB560B" w:rsidR="004234F1" w:rsidRPr="00037A48" w:rsidRDefault="00D27552" w:rsidP="00D27552">
      <w:pPr>
        <w:pStyle w:val="normal0"/>
        <w:widowControl w:val="0"/>
        <w:rPr>
          <w:rFonts w:ascii="Times New Roman" w:hAnsi="Times New Roman" w:cs="Times New Roman"/>
          <w:i/>
          <w:sz w:val="24"/>
          <w:szCs w:val="24"/>
        </w:rPr>
      </w:pPr>
      <w:r w:rsidRPr="00037A48">
        <w:rPr>
          <w:rFonts w:ascii="Times New Roman" w:hAnsi="Times New Roman" w:cs="Times New Roman"/>
          <w:i/>
          <w:sz w:val="24"/>
          <w:szCs w:val="24"/>
        </w:rPr>
        <w:t xml:space="preserve">                                       </w:t>
      </w:r>
      <w:r w:rsidR="00910223">
        <w:rPr>
          <w:rFonts w:ascii="Times New Roman" w:hAnsi="Times New Roman" w:cs="Times New Roman"/>
          <w:i/>
          <w:sz w:val="24"/>
          <w:szCs w:val="24"/>
        </w:rPr>
        <w:t xml:space="preserve">         </w:t>
      </w:r>
      <w:r w:rsidRPr="00037A48">
        <w:rPr>
          <w:rFonts w:ascii="Times New Roman" w:hAnsi="Times New Roman" w:cs="Times New Roman"/>
          <w:i/>
          <w:sz w:val="24"/>
          <w:szCs w:val="24"/>
        </w:rPr>
        <w:t xml:space="preserve"> </w:t>
      </w:r>
      <w:proofErr w:type="gramStart"/>
      <w:r w:rsidR="00D55133" w:rsidRPr="00037A48">
        <w:rPr>
          <w:rFonts w:ascii="Times New Roman" w:hAnsi="Times New Roman" w:cs="Times New Roman"/>
          <w:i/>
          <w:sz w:val="24"/>
          <w:szCs w:val="24"/>
        </w:rPr>
        <w:t>ascorbic</w:t>
      </w:r>
      <w:proofErr w:type="gramEnd"/>
      <w:r w:rsidR="00D55133" w:rsidRPr="00037A48">
        <w:rPr>
          <w:rFonts w:ascii="Times New Roman" w:hAnsi="Times New Roman" w:cs="Times New Roman"/>
          <w:i/>
          <w:sz w:val="24"/>
          <w:szCs w:val="24"/>
        </w:rPr>
        <w:t xml:space="preserve"> acid</w:t>
      </w:r>
    </w:p>
    <w:p w14:paraId="0A1F18A6" w14:textId="77777777" w:rsidR="004234F1" w:rsidRPr="00037A48" w:rsidRDefault="004234F1" w:rsidP="00D27552">
      <w:pPr>
        <w:pStyle w:val="normal0"/>
        <w:widowControl w:val="0"/>
        <w:jc w:val="center"/>
        <w:rPr>
          <w:rFonts w:ascii="Times New Roman" w:hAnsi="Times New Roman" w:cs="Times New Roman"/>
          <w:sz w:val="24"/>
          <w:szCs w:val="24"/>
        </w:rPr>
      </w:pPr>
    </w:p>
    <w:p w14:paraId="66015213" w14:textId="77777777" w:rsidR="004234F1" w:rsidRPr="00037A48" w:rsidRDefault="00D55133">
      <w:pPr>
        <w:pStyle w:val="normal0"/>
        <w:widowControl w:val="0"/>
        <w:rPr>
          <w:rFonts w:ascii="Times New Roman" w:hAnsi="Times New Roman" w:cs="Times New Roman"/>
          <w:sz w:val="24"/>
          <w:szCs w:val="24"/>
        </w:rPr>
      </w:pPr>
      <w:r w:rsidRPr="00037A48">
        <w:rPr>
          <w:rFonts w:ascii="Times New Roman" w:hAnsi="Times New Roman" w:cs="Times New Roman"/>
          <w:sz w:val="24"/>
          <w:szCs w:val="24"/>
        </w:rPr>
        <w:t xml:space="preserve">To quantify the color intensity produced by the reagent, a colorimeter is used to measure the specific wavelength of light that corresponds with each color caused by the nutrients and their reagents (nitrates amber; phosphates blue). The colorimeter then sends a beam of light through each sample to measure the amount of that light that is absorbed by the color (absorbance). </w:t>
      </w:r>
      <w:proofErr w:type="gramStart"/>
      <w:r w:rsidRPr="00037A48">
        <w:rPr>
          <w:rFonts w:ascii="Times New Roman" w:hAnsi="Times New Roman" w:cs="Times New Roman"/>
          <w:sz w:val="24"/>
          <w:szCs w:val="24"/>
        </w:rPr>
        <w:t>The darker the color, the higher the absorbance.</w:t>
      </w:r>
      <w:proofErr w:type="gramEnd"/>
      <w:r w:rsidRPr="00037A48">
        <w:rPr>
          <w:rFonts w:ascii="Times New Roman" w:hAnsi="Times New Roman" w:cs="Times New Roman"/>
          <w:sz w:val="24"/>
          <w:szCs w:val="24"/>
        </w:rPr>
        <w:t xml:space="preserve"> The colorimeter then converts the absorbance to a displayed nutrient concentration (mg/</w:t>
      </w:r>
      <w:r w:rsidR="00BC0AC3" w:rsidRPr="00037A48">
        <w:rPr>
          <w:rFonts w:ascii="Times New Roman" w:hAnsi="Times New Roman" w:cs="Times New Roman"/>
          <w:sz w:val="24"/>
          <w:szCs w:val="24"/>
        </w:rPr>
        <w:t>L</w:t>
      </w:r>
      <w:r w:rsidRPr="00037A48">
        <w:rPr>
          <w:rFonts w:ascii="Times New Roman" w:hAnsi="Times New Roman" w:cs="Times New Roman"/>
          <w:sz w:val="24"/>
          <w:szCs w:val="24"/>
        </w:rPr>
        <w:t>) based on known concentration assays.</w:t>
      </w:r>
    </w:p>
    <w:p w14:paraId="5BB67E77" w14:textId="77777777" w:rsidR="004234F1" w:rsidRPr="00037A48" w:rsidRDefault="004234F1">
      <w:pPr>
        <w:pStyle w:val="normal0"/>
        <w:rPr>
          <w:rFonts w:ascii="Times New Roman" w:hAnsi="Times New Roman" w:cs="Times New Roman"/>
          <w:sz w:val="24"/>
          <w:szCs w:val="24"/>
        </w:rPr>
      </w:pPr>
    </w:p>
    <w:p w14:paraId="031E73BA" w14:textId="77777777" w:rsidR="004234F1" w:rsidRPr="00037A48" w:rsidRDefault="00D27552">
      <w:pPr>
        <w:pStyle w:val="normal0"/>
        <w:rPr>
          <w:rFonts w:ascii="Times New Roman" w:hAnsi="Times New Roman" w:cs="Times New Roman"/>
          <w:b/>
          <w:sz w:val="24"/>
          <w:szCs w:val="24"/>
        </w:rPr>
      </w:pPr>
      <w:r w:rsidRPr="00037A48">
        <w:rPr>
          <w:rFonts w:ascii="Times New Roman" w:hAnsi="Times New Roman" w:cs="Times New Roman"/>
          <w:b/>
          <w:sz w:val="24"/>
          <w:szCs w:val="24"/>
        </w:rPr>
        <w:t>PROCEDURE</w:t>
      </w:r>
    </w:p>
    <w:p w14:paraId="424A478A" w14:textId="77777777" w:rsidR="00D27552" w:rsidRPr="00037A48" w:rsidRDefault="00D27552">
      <w:pPr>
        <w:pStyle w:val="normal0"/>
        <w:rPr>
          <w:rFonts w:ascii="Times New Roman" w:hAnsi="Times New Roman" w:cs="Times New Roman"/>
          <w:sz w:val="24"/>
          <w:szCs w:val="24"/>
        </w:rPr>
      </w:pPr>
    </w:p>
    <w:p w14:paraId="36A74FFA" w14:textId="77777777" w:rsidR="004234F1" w:rsidRPr="00037A48" w:rsidRDefault="00D55133" w:rsidP="00D27552">
      <w:pPr>
        <w:pStyle w:val="normal0"/>
        <w:numPr>
          <w:ilvl w:val="0"/>
          <w:numId w:val="1"/>
        </w:numPr>
        <w:contextualSpacing/>
        <w:rPr>
          <w:rFonts w:ascii="Times New Roman" w:hAnsi="Times New Roman" w:cs="Times New Roman"/>
          <w:b/>
          <w:sz w:val="24"/>
          <w:szCs w:val="24"/>
        </w:rPr>
      </w:pPr>
      <w:r w:rsidRPr="00037A48">
        <w:rPr>
          <w:rFonts w:ascii="Times New Roman" w:hAnsi="Times New Roman" w:cs="Times New Roman"/>
          <w:b/>
          <w:sz w:val="24"/>
          <w:szCs w:val="24"/>
        </w:rPr>
        <w:t xml:space="preserve">Measure Nitrogen in </w:t>
      </w:r>
      <w:r w:rsidR="00D27552" w:rsidRPr="00037A48">
        <w:rPr>
          <w:rFonts w:ascii="Times New Roman" w:hAnsi="Times New Roman" w:cs="Times New Roman"/>
          <w:b/>
          <w:sz w:val="24"/>
          <w:szCs w:val="24"/>
        </w:rPr>
        <w:t xml:space="preserve">a </w:t>
      </w:r>
      <w:r w:rsidRPr="00037A48">
        <w:rPr>
          <w:rFonts w:ascii="Times New Roman" w:hAnsi="Times New Roman" w:cs="Times New Roman"/>
          <w:b/>
          <w:sz w:val="24"/>
          <w:szCs w:val="24"/>
        </w:rPr>
        <w:t>Sample</w:t>
      </w:r>
    </w:p>
    <w:p w14:paraId="4BB4084E" w14:textId="77777777" w:rsidR="00D27552" w:rsidRPr="00037A48" w:rsidRDefault="00D27552" w:rsidP="00D27552">
      <w:pPr>
        <w:pStyle w:val="normal0"/>
        <w:ind w:left="360"/>
        <w:contextualSpacing/>
        <w:rPr>
          <w:rFonts w:ascii="Times New Roman" w:hAnsi="Times New Roman" w:cs="Times New Roman"/>
          <w:b/>
          <w:sz w:val="24"/>
          <w:szCs w:val="24"/>
        </w:rPr>
      </w:pPr>
    </w:p>
    <w:p w14:paraId="54AF740C"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On the colorimeter, find the program for nitrate (with user manual or instrument menu) and enter the program </w:t>
      </w:r>
      <w:r w:rsidR="00D27552" w:rsidRPr="00037A48">
        <w:rPr>
          <w:rFonts w:ascii="Times New Roman" w:hAnsi="Times New Roman" w:cs="Times New Roman"/>
          <w:sz w:val="24"/>
          <w:szCs w:val="24"/>
        </w:rPr>
        <w:t>number or</w:t>
      </w:r>
      <w:r w:rsidRPr="00037A48">
        <w:rPr>
          <w:rFonts w:ascii="Times New Roman" w:hAnsi="Times New Roman" w:cs="Times New Roman"/>
          <w:sz w:val="24"/>
          <w:szCs w:val="24"/>
        </w:rPr>
        <w:t xml:space="preserve"> set the </w:t>
      </w:r>
      <w:r w:rsidR="00D27552" w:rsidRPr="00037A48">
        <w:rPr>
          <w:rFonts w:ascii="Times New Roman" w:hAnsi="Times New Roman" w:cs="Times New Roman"/>
          <w:sz w:val="24"/>
          <w:szCs w:val="24"/>
        </w:rPr>
        <w:t>colorimeter</w:t>
      </w:r>
      <w:r w:rsidRPr="00037A48">
        <w:rPr>
          <w:rFonts w:ascii="Times New Roman" w:hAnsi="Times New Roman" w:cs="Times New Roman"/>
          <w:sz w:val="24"/>
          <w:szCs w:val="24"/>
        </w:rPr>
        <w:t xml:space="preserve"> to measure at 420</w:t>
      </w:r>
      <w:r w:rsidR="00D27552" w:rsidRPr="00037A48">
        <w:rPr>
          <w:rFonts w:ascii="Times New Roman" w:hAnsi="Times New Roman" w:cs="Times New Roman"/>
          <w:sz w:val="24"/>
          <w:szCs w:val="24"/>
        </w:rPr>
        <w:t xml:space="preserve"> </w:t>
      </w:r>
      <w:r w:rsidRPr="00037A48">
        <w:rPr>
          <w:rFonts w:ascii="Times New Roman" w:hAnsi="Times New Roman" w:cs="Times New Roman"/>
          <w:sz w:val="24"/>
          <w:szCs w:val="24"/>
        </w:rPr>
        <w:t xml:space="preserve">nm. </w:t>
      </w:r>
      <w:r w:rsidRPr="00037A48">
        <w:rPr>
          <w:rFonts w:ascii="Times New Roman" w:hAnsi="Times New Roman" w:cs="Times New Roman"/>
          <w:b/>
          <w:color w:val="FF0000"/>
          <w:sz w:val="24"/>
          <w:szCs w:val="24"/>
        </w:rPr>
        <w:t xml:space="preserve"> </w:t>
      </w:r>
    </w:p>
    <w:p w14:paraId="6A03D6C9" w14:textId="77777777" w:rsidR="004234F1" w:rsidRPr="00037A48" w:rsidRDefault="004234F1" w:rsidP="00BC0AC3">
      <w:pPr>
        <w:pStyle w:val="normal0"/>
        <w:rPr>
          <w:rFonts w:ascii="Times New Roman" w:hAnsi="Times New Roman" w:cs="Times New Roman"/>
          <w:sz w:val="24"/>
          <w:szCs w:val="24"/>
        </w:rPr>
      </w:pPr>
    </w:p>
    <w:p w14:paraId="3053C279"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Measure out 10 mL of the water sample into a graduated cylinder. Pour this into one of the sample tubes. </w:t>
      </w:r>
    </w:p>
    <w:p w14:paraId="1858738D" w14:textId="77777777" w:rsidR="004234F1" w:rsidRPr="00037A48" w:rsidRDefault="004234F1">
      <w:pPr>
        <w:pStyle w:val="normal0"/>
        <w:ind w:left="720"/>
        <w:jc w:val="center"/>
        <w:rPr>
          <w:rFonts w:ascii="Times New Roman" w:hAnsi="Times New Roman" w:cs="Times New Roman"/>
          <w:sz w:val="24"/>
          <w:szCs w:val="24"/>
        </w:rPr>
      </w:pPr>
    </w:p>
    <w:p w14:paraId="1455A8AA"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Repeat for a second sample tube. </w:t>
      </w:r>
    </w:p>
    <w:p w14:paraId="35343D54" w14:textId="77777777" w:rsidR="004234F1" w:rsidRPr="00037A48" w:rsidRDefault="004234F1">
      <w:pPr>
        <w:pStyle w:val="normal0"/>
        <w:ind w:left="720"/>
        <w:jc w:val="center"/>
        <w:rPr>
          <w:rFonts w:ascii="Times New Roman" w:hAnsi="Times New Roman" w:cs="Times New Roman"/>
          <w:sz w:val="24"/>
          <w:szCs w:val="24"/>
        </w:rPr>
      </w:pPr>
    </w:p>
    <w:p w14:paraId="30218281"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Add the contents of one </w:t>
      </w:r>
      <w:proofErr w:type="spellStart"/>
      <w:r w:rsidRPr="00037A48">
        <w:rPr>
          <w:rFonts w:ascii="Times New Roman" w:hAnsi="Times New Roman" w:cs="Times New Roman"/>
          <w:sz w:val="24"/>
          <w:szCs w:val="24"/>
        </w:rPr>
        <w:t>NitraVer</w:t>
      </w:r>
      <w:proofErr w:type="spellEnd"/>
      <w:r w:rsidRPr="00037A48">
        <w:rPr>
          <w:rFonts w:ascii="Times New Roman" w:hAnsi="Times New Roman" w:cs="Times New Roman"/>
          <w:sz w:val="24"/>
          <w:szCs w:val="24"/>
        </w:rPr>
        <w:t xml:space="preserve"> 5 reagent powder pillow to one sample tube. </w:t>
      </w:r>
    </w:p>
    <w:p w14:paraId="1098512E" w14:textId="77777777" w:rsidR="004234F1" w:rsidRPr="00037A48" w:rsidRDefault="00D55133">
      <w:pPr>
        <w:pStyle w:val="normal0"/>
        <w:ind w:left="720"/>
        <w:jc w:val="center"/>
        <w:rPr>
          <w:rFonts w:ascii="Times New Roman" w:hAnsi="Times New Roman" w:cs="Times New Roman"/>
          <w:sz w:val="24"/>
          <w:szCs w:val="24"/>
        </w:rPr>
      </w:pPr>
      <w:r w:rsidRPr="00037A48">
        <w:rPr>
          <w:rFonts w:ascii="Times New Roman" w:hAnsi="Times New Roman" w:cs="Times New Roman"/>
          <w:sz w:val="24"/>
          <w:szCs w:val="24"/>
        </w:rPr>
        <w:t xml:space="preserve">  </w:t>
      </w:r>
    </w:p>
    <w:p w14:paraId="3E6EFBAC"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Cap both sample tubes. </w:t>
      </w:r>
    </w:p>
    <w:p w14:paraId="42B9C489" w14:textId="77777777" w:rsidR="004234F1" w:rsidRPr="00037A48" w:rsidRDefault="004234F1">
      <w:pPr>
        <w:pStyle w:val="normal0"/>
        <w:ind w:left="720"/>
        <w:jc w:val="center"/>
        <w:rPr>
          <w:rFonts w:ascii="Times New Roman" w:hAnsi="Times New Roman" w:cs="Times New Roman"/>
          <w:sz w:val="24"/>
          <w:szCs w:val="24"/>
        </w:rPr>
      </w:pPr>
    </w:p>
    <w:p w14:paraId="6BB58772" w14:textId="77777777" w:rsidR="004234F1" w:rsidRPr="00037A48" w:rsidRDefault="00D27552">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S</w:t>
      </w:r>
      <w:r w:rsidR="00D55133" w:rsidRPr="00037A48">
        <w:rPr>
          <w:rFonts w:ascii="Times New Roman" w:hAnsi="Times New Roman" w:cs="Times New Roman"/>
          <w:sz w:val="24"/>
          <w:szCs w:val="24"/>
        </w:rPr>
        <w:t xml:space="preserve">tart a </w:t>
      </w:r>
      <w:r w:rsidRPr="00037A48">
        <w:rPr>
          <w:rFonts w:ascii="Times New Roman" w:hAnsi="Times New Roman" w:cs="Times New Roman"/>
          <w:sz w:val="24"/>
          <w:szCs w:val="24"/>
        </w:rPr>
        <w:t>one-minute</w:t>
      </w:r>
      <w:r w:rsidR="00D55133" w:rsidRPr="00037A48">
        <w:rPr>
          <w:rFonts w:ascii="Times New Roman" w:hAnsi="Times New Roman" w:cs="Times New Roman"/>
          <w:sz w:val="24"/>
          <w:szCs w:val="24"/>
        </w:rPr>
        <w:t xml:space="preserve"> reaction period for the reagent.  Place the tube between </w:t>
      </w:r>
      <w:r w:rsidRPr="00037A48">
        <w:rPr>
          <w:rFonts w:ascii="Times New Roman" w:hAnsi="Times New Roman" w:cs="Times New Roman"/>
          <w:sz w:val="24"/>
          <w:szCs w:val="24"/>
        </w:rPr>
        <w:t xml:space="preserve">the </w:t>
      </w:r>
      <w:r w:rsidR="00D55133" w:rsidRPr="00037A48">
        <w:rPr>
          <w:rFonts w:ascii="Times New Roman" w:hAnsi="Times New Roman" w:cs="Times New Roman"/>
          <w:sz w:val="24"/>
          <w:szCs w:val="24"/>
        </w:rPr>
        <w:t>thumb and forefinger and shake the sample vigorously until the reacti</w:t>
      </w:r>
      <w:r w:rsidRPr="00037A48">
        <w:rPr>
          <w:rFonts w:ascii="Times New Roman" w:hAnsi="Times New Roman" w:cs="Times New Roman"/>
          <w:sz w:val="24"/>
          <w:szCs w:val="24"/>
        </w:rPr>
        <w:t>on time is over and timer beeps</w:t>
      </w:r>
      <w:r w:rsidR="00D55133" w:rsidRPr="00037A48">
        <w:rPr>
          <w:rFonts w:ascii="Times New Roman" w:hAnsi="Times New Roman" w:cs="Times New Roman"/>
          <w:sz w:val="24"/>
          <w:szCs w:val="24"/>
        </w:rPr>
        <w:t>.</w:t>
      </w:r>
    </w:p>
    <w:p w14:paraId="2E1A0BCA" w14:textId="77777777" w:rsidR="004234F1" w:rsidRPr="00037A48" w:rsidRDefault="004234F1">
      <w:pPr>
        <w:pStyle w:val="normal0"/>
        <w:ind w:left="720"/>
        <w:rPr>
          <w:rFonts w:ascii="Times New Roman" w:hAnsi="Times New Roman" w:cs="Times New Roman"/>
          <w:sz w:val="24"/>
          <w:szCs w:val="24"/>
        </w:rPr>
      </w:pPr>
    </w:p>
    <w:p w14:paraId="38430319" w14:textId="77777777" w:rsidR="004234F1" w:rsidRPr="00037A48" w:rsidRDefault="00D27552">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Set the tube down, and begin a</w:t>
      </w:r>
      <w:r w:rsidR="00D55133" w:rsidRPr="00037A48">
        <w:rPr>
          <w:rFonts w:ascii="Times New Roman" w:hAnsi="Times New Roman" w:cs="Times New Roman"/>
          <w:sz w:val="24"/>
          <w:szCs w:val="24"/>
        </w:rPr>
        <w:t xml:space="preserve"> </w:t>
      </w:r>
      <w:r w:rsidRPr="00037A48">
        <w:rPr>
          <w:rFonts w:ascii="Times New Roman" w:hAnsi="Times New Roman" w:cs="Times New Roman"/>
          <w:sz w:val="24"/>
          <w:szCs w:val="24"/>
        </w:rPr>
        <w:t>five-minute</w:t>
      </w:r>
      <w:r w:rsidR="00D55133" w:rsidRPr="00037A48">
        <w:rPr>
          <w:rFonts w:ascii="Times New Roman" w:hAnsi="Times New Roman" w:cs="Times New Roman"/>
          <w:sz w:val="24"/>
          <w:szCs w:val="24"/>
        </w:rPr>
        <w:t xml:space="preserve"> reaction period. </w:t>
      </w:r>
    </w:p>
    <w:p w14:paraId="7DDAB131" w14:textId="77777777" w:rsidR="004234F1" w:rsidRPr="00037A48" w:rsidRDefault="004234F1">
      <w:pPr>
        <w:pStyle w:val="normal0"/>
        <w:ind w:left="720"/>
        <w:rPr>
          <w:rFonts w:ascii="Times New Roman" w:hAnsi="Times New Roman" w:cs="Times New Roman"/>
          <w:sz w:val="24"/>
          <w:szCs w:val="24"/>
        </w:rPr>
      </w:pPr>
    </w:p>
    <w:p w14:paraId="49CCA035"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After the </w:t>
      </w:r>
      <w:r w:rsidR="00D27552" w:rsidRPr="00037A48">
        <w:rPr>
          <w:rFonts w:ascii="Times New Roman" w:hAnsi="Times New Roman" w:cs="Times New Roman"/>
          <w:sz w:val="24"/>
          <w:szCs w:val="24"/>
        </w:rPr>
        <w:t>second reaction period</w:t>
      </w:r>
      <w:r w:rsidRPr="00037A48">
        <w:rPr>
          <w:rFonts w:ascii="Times New Roman" w:hAnsi="Times New Roman" w:cs="Times New Roman"/>
          <w:sz w:val="24"/>
          <w:szCs w:val="24"/>
        </w:rPr>
        <w:t xml:space="preserve">, wipe off the outside of the two sample tubes with a lint-free paper towel. If nitrates are present sample will begin to turn a shade of amber </w:t>
      </w:r>
    </w:p>
    <w:p w14:paraId="4A2AF163" w14:textId="77777777" w:rsidR="004234F1" w:rsidRPr="00037A48" w:rsidRDefault="004234F1">
      <w:pPr>
        <w:pStyle w:val="normal0"/>
        <w:ind w:left="720"/>
        <w:rPr>
          <w:rFonts w:ascii="Times New Roman" w:hAnsi="Times New Roman" w:cs="Times New Roman"/>
          <w:sz w:val="24"/>
          <w:szCs w:val="24"/>
        </w:rPr>
      </w:pPr>
    </w:p>
    <w:p w14:paraId="6C7B3E86"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Place the sample tube without reagent (blank) tube into the colorimeter. </w:t>
      </w:r>
    </w:p>
    <w:p w14:paraId="4F1A9988" w14:textId="77777777" w:rsidR="004234F1" w:rsidRPr="00037A48" w:rsidRDefault="004234F1">
      <w:pPr>
        <w:pStyle w:val="normal0"/>
        <w:rPr>
          <w:rFonts w:ascii="Times New Roman" w:hAnsi="Times New Roman" w:cs="Times New Roman"/>
          <w:sz w:val="24"/>
          <w:szCs w:val="24"/>
        </w:rPr>
      </w:pPr>
    </w:p>
    <w:p w14:paraId="4A80E42D"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Tightly cover the cell with the instrument cap to ensure ambient light is blocked.</w:t>
      </w:r>
    </w:p>
    <w:p w14:paraId="4DBE7028" w14:textId="77777777" w:rsidR="004234F1" w:rsidRPr="00037A48" w:rsidRDefault="004234F1">
      <w:pPr>
        <w:pStyle w:val="normal0"/>
        <w:rPr>
          <w:rFonts w:ascii="Times New Roman" w:hAnsi="Times New Roman" w:cs="Times New Roman"/>
          <w:sz w:val="24"/>
          <w:szCs w:val="24"/>
        </w:rPr>
      </w:pPr>
    </w:p>
    <w:p w14:paraId="1DE19842"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Zero the colorimeter with the blank for a reading of 0.0 mg/</w:t>
      </w:r>
      <w:r w:rsidR="00D27552" w:rsidRPr="00037A48">
        <w:rPr>
          <w:rFonts w:ascii="Times New Roman" w:hAnsi="Times New Roman" w:cs="Times New Roman"/>
          <w:sz w:val="24"/>
          <w:szCs w:val="24"/>
        </w:rPr>
        <w:t>L</w:t>
      </w:r>
      <w:r w:rsidRPr="00037A48">
        <w:rPr>
          <w:rFonts w:ascii="Times New Roman" w:hAnsi="Times New Roman" w:cs="Times New Roman"/>
          <w:sz w:val="24"/>
          <w:szCs w:val="24"/>
        </w:rPr>
        <w:t xml:space="preserve"> NO</w:t>
      </w:r>
      <w:r w:rsidRPr="00037A48">
        <w:rPr>
          <w:rFonts w:ascii="Times New Roman" w:hAnsi="Times New Roman" w:cs="Times New Roman"/>
          <w:sz w:val="24"/>
          <w:szCs w:val="24"/>
          <w:vertAlign w:val="subscript"/>
        </w:rPr>
        <w:t>3</w:t>
      </w:r>
      <w:r w:rsidRPr="00037A48">
        <w:rPr>
          <w:rFonts w:ascii="Times New Roman" w:hAnsi="Times New Roman" w:cs="Times New Roman"/>
          <w:sz w:val="24"/>
          <w:szCs w:val="24"/>
        </w:rPr>
        <w:t>-N.</w:t>
      </w:r>
    </w:p>
    <w:p w14:paraId="729ADAC4" w14:textId="77777777" w:rsidR="004234F1" w:rsidRPr="00037A48" w:rsidRDefault="004234F1">
      <w:pPr>
        <w:pStyle w:val="normal0"/>
        <w:ind w:left="720"/>
        <w:rPr>
          <w:rFonts w:ascii="Times New Roman" w:hAnsi="Times New Roman" w:cs="Times New Roman"/>
          <w:sz w:val="24"/>
          <w:szCs w:val="24"/>
        </w:rPr>
      </w:pPr>
    </w:p>
    <w:p w14:paraId="39C77349"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Remove the blank cell and place the sample cell with reagent into the cell holder.  Tightly cover the sample cell with the instrument cap.</w:t>
      </w:r>
    </w:p>
    <w:p w14:paraId="339E8885" w14:textId="77777777" w:rsidR="004234F1" w:rsidRPr="00037A48" w:rsidRDefault="004234F1">
      <w:pPr>
        <w:pStyle w:val="normal0"/>
        <w:ind w:left="720"/>
        <w:rPr>
          <w:rFonts w:ascii="Times New Roman" w:hAnsi="Times New Roman" w:cs="Times New Roman"/>
          <w:sz w:val="24"/>
          <w:szCs w:val="24"/>
        </w:rPr>
      </w:pPr>
    </w:p>
    <w:p w14:paraId="63E8175A" w14:textId="77777777" w:rsidR="004234F1" w:rsidRPr="00037A48" w:rsidRDefault="00D27552">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Read the sample, to determine the concentration in </w:t>
      </w:r>
      <w:r w:rsidR="00D55133" w:rsidRPr="00037A48">
        <w:rPr>
          <w:rFonts w:ascii="Times New Roman" w:hAnsi="Times New Roman" w:cs="Times New Roman"/>
          <w:sz w:val="24"/>
          <w:szCs w:val="24"/>
        </w:rPr>
        <w:t>mg/</w:t>
      </w:r>
      <w:r w:rsidRPr="00037A48">
        <w:rPr>
          <w:rFonts w:ascii="Times New Roman" w:hAnsi="Times New Roman" w:cs="Times New Roman"/>
          <w:sz w:val="24"/>
          <w:szCs w:val="24"/>
        </w:rPr>
        <w:t>L</w:t>
      </w:r>
      <w:r w:rsidR="00D55133" w:rsidRPr="00037A48">
        <w:rPr>
          <w:rFonts w:ascii="Times New Roman" w:hAnsi="Times New Roman" w:cs="Times New Roman"/>
          <w:sz w:val="24"/>
          <w:szCs w:val="24"/>
        </w:rPr>
        <w:t xml:space="preserve"> NO</w:t>
      </w:r>
      <w:r w:rsidR="00D55133" w:rsidRPr="00037A48">
        <w:rPr>
          <w:rFonts w:ascii="Times New Roman" w:hAnsi="Times New Roman" w:cs="Times New Roman"/>
          <w:sz w:val="24"/>
          <w:szCs w:val="24"/>
          <w:vertAlign w:val="subscript"/>
        </w:rPr>
        <w:t>3</w:t>
      </w:r>
      <w:r w:rsidRPr="00037A48">
        <w:rPr>
          <w:rFonts w:ascii="Times New Roman" w:hAnsi="Times New Roman" w:cs="Times New Roman"/>
          <w:sz w:val="24"/>
          <w:szCs w:val="24"/>
        </w:rPr>
        <w:t>-N</w:t>
      </w:r>
      <w:r w:rsidR="00D55133" w:rsidRPr="00037A48">
        <w:rPr>
          <w:rFonts w:ascii="Times New Roman" w:hAnsi="Times New Roman" w:cs="Times New Roman"/>
          <w:sz w:val="24"/>
          <w:szCs w:val="24"/>
        </w:rPr>
        <w:t xml:space="preserve">. </w:t>
      </w:r>
    </w:p>
    <w:p w14:paraId="59D4CB02" w14:textId="77777777" w:rsidR="004234F1" w:rsidRPr="00037A48" w:rsidRDefault="004234F1">
      <w:pPr>
        <w:pStyle w:val="normal0"/>
        <w:ind w:left="720"/>
        <w:rPr>
          <w:rFonts w:ascii="Times New Roman" w:hAnsi="Times New Roman" w:cs="Times New Roman"/>
          <w:sz w:val="24"/>
          <w:szCs w:val="24"/>
        </w:rPr>
      </w:pPr>
    </w:p>
    <w:p w14:paraId="537CFA78" w14:textId="77777777" w:rsidR="004234F1" w:rsidRPr="00037A48" w:rsidRDefault="00D55133">
      <w:pPr>
        <w:pStyle w:val="normal0"/>
        <w:numPr>
          <w:ilvl w:val="0"/>
          <w:numId w:val="1"/>
        </w:numPr>
        <w:ind w:hanging="359"/>
        <w:contextualSpacing/>
        <w:rPr>
          <w:rFonts w:ascii="Times New Roman" w:hAnsi="Times New Roman" w:cs="Times New Roman"/>
          <w:b/>
          <w:sz w:val="24"/>
          <w:szCs w:val="24"/>
        </w:rPr>
      </w:pPr>
      <w:r w:rsidRPr="00037A48">
        <w:rPr>
          <w:rFonts w:ascii="Times New Roman" w:hAnsi="Times New Roman" w:cs="Times New Roman"/>
          <w:b/>
          <w:sz w:val="24"/>
          <w:szCs w:val="24"/>
        </w:rPr>
        <w:t xml:space="preserve">Measure Phosphorus in </w:t>
      </w:r>
      <w:r w:rsidR="00D27552" w:rsidRPr="00037A48">
        <w:rPr>
          <w:rFonts w:ascii="Times New Roman" w:hAnsi="Times New Roman" w:cs="Times New Roman"/>
          <w:b/>
          <w:sz w:val="24"/>
          <w:szCs w:val="24"/>
        </w:rPr>
        <w:t xml:space="preserve">a </w:t>
      </w:r>
      <w:r w:rsidRPr="00037A48">
        <w:rPr>
          <w:rFonts w:ascii="Times New Roman" w:hAnsi="Times New Roman" w:cs="Times New Roman"/>
          <w:b/>
          <w:sz w:val="24"/>
          <w:szCs w:val="24"/>
        </w:rPr>
        <w:t>Sample</w:t>
      </w:r>
    </w:p>
    <w:p w14:paraId="7CA1B943" w14:textId="77777777" w:rsidR="00D27552" w:rsidRPr="00037A48" w:rsidRDefault="00D27552" w:rsidP="00D27552">
      <w:pPr>
        <w:pStyle w:val="normal0"/>
        <w:ind w:left="720"/>
        <w:contextualSpacing/>
        <w:rPr>
          <w:rFonts w:ascii="Times New Roman" w:hAnsi="Times New Roman" w:cs="Times New Roman"/>
          <w:b/>
          <w:sz w:val="24"/>
          <w:szCs w:val="24"/>
        </w:rPr>
      </w:pPr>
    </w:p>
    <w:p w14:paraId="634D4037"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Measure out 5.0 mL of the water sample using a graduated cylinder. </w:t>
      </w:r>
    </w:p>
    <w:p w14:paraId="25A56802" w14:textId="77777777" w:rsidR="004234F1" w:rsidRPr="00037A48" w:rsidRDefault="004234F1">
      <w:pPr>
        <w:pStyle w:val="normal0"/>
        <w:ind w:left="720"/>
        <w:rPr>
          <w:rFonts w:ascii="Times New Roman" w:hAnsi="Times New Roman" w:cs="Times New Roman"/>
          <w:sz w:val="24"/>
          <w:szCs w:val="24"/>
        </w:rPr>
      </w:pPr>
    </w:p>
    <w:p w14:paraId="5593C907"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Pour measured water into a sample tube. </w:t>
      </w:r>
    </w:p>
    <w:p w14:paraId="2193E324" w14:textId="77777777" w:rsidR="004234F1" w:rsidRPr="00037A48" w:rsidRDefault="004234F1">
      <w:pPr>
        <w:pStyle w:val="normal0"/>
        <w:ind w:left="720"/>
        <w:rPr>
          <w:rFonts w:ascii="Times New Roman" w:hAnsi="Times New Roman" w:cs="Times New Roman"/>
          <w:sz w:val="24"/>
          <w:szCs w:val="24"/>
        </w:rPr>
      </w:pPr>
    </w:p>
    <w:p w14:paraId="417DAE80" w14:textId="77777777" w:rsidR="004234F1" w:rsidRPr="00037A48" w:rsidRDefault="00D55133" w:rsidP="00D27552">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Add the contents of one potassium </w:t>
      </w:r>
      <w:proofErr w:type="spellStart"/>
      <w:r w:rsidRPr="00037A48">
        <w:rPr>
          <w:rFonts w:ascii="Times New Roman" w:hAnsi="Times New Roman" w:cs="Times New Roman"/>
          <w:sz w:val="24"/>
          <w:szCs w:val="24"/>
        </w:rPr>
        <w:t>persulfate</w:t>
      </w:r>
      <w:proofErr w:type="spellEnd"/>
      <w:r w:rsidRPr="00037A48">
        <w:rPr>
          <w:rFonts w:ascii="Times New Roman" w:hAnsi="Times New Roman" w:cs="Times New Roman"/>
          <w:sz w:val="24"/>
          <w:szCs w:val="24"/>
        </w:rPr>
        <w:t xml:space="preserve"> powder pillow for </w:t>
      </w:r>
      <w:proofErr w:type="spellStart"/>
      <w:r w:rsidRPr="00037A48">
        <w:rPr>
          <w:rFonts w:ascii="Times New Roman" w:hAnsi="Times New Roman" w:cs="Times New Roman"/>
          <w:sz w:val="24"/>
          <w:szCs w:val="24"/>
        </w:rPr>
        <w:t>phosphonate</w:t>
      </w:r>
      <w:proofErr w:type="spellEnd"/>
      <w:r w:rsidRPr="00037A48">
        <w:rPr>
          <w:rFonts w:ascii="Times New Roman" w:hAnsi="Times New Roman" w:cs="Times New Roman"/>
          <w:sz w:val="24"/>
          <w:szCs w:val="24"/>
        </w:rPr>
        <w:t xml:space="preserve"> to the sample tube.  </w:t>
      </w:r>
    </w:p>
    <w:p w14:paraId="0D9C36D9" w14:textId="77777777" w:rsidR="004234F1" w:rsidRPr="00037A48" w:rsidRDefault="004234F1">
      <w:pPr>
        <w:pStyle w:val="normal0"/>
        <w:ind w:left="1440"/>
        <w:rPr>
          <w:rFonts w:ascii="Times New Roman" w:hAnsi="Times New Roman" w:cs="Times New Roman"/>
          <w:sz w:val="24"/>
          <w:szCs w:val="24"/>
        </w:rPr>
      </w:pPr>
    </w:p>
    <w:p w14:paraId="3CF0EE36"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Cap the tube tightly and shake to dissolve.</w:t>
      </w:r>
    </w:p>
    <w:p w14:paraId="01EF5D1F" w14:textId="77777777" w:rsidR="004234F1" w:rsidRPr="00037A48" w:rsidRDefault="004234F1">
      <w:pPr>
        <w:pStyle w:val="normal0"/>
        <w:ind w:left="720"/>
        <w:rPr>
          <w:rFonts w:ascii="Times New Roman" w:hAnsi="Times New Roman" w:cs="Times New Roman"/>
          <w:sz w:val="24"/>
          <w:szCs w:val="24"/>
        </w:rPr>
      </w:pPr>
    </w:p>
    <w:p w14:paraId="56D41706"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Label the top of the tube cap and place the tube in a COD reactor (in a chemical hood) and heat for 30 minutes at 150</w:t>
      </w:r>
      <w:r w:rsidR="00D27552" w:rsidRPr="00037A48">
        <w:rPr>
          <w:rFonts w:ascii="Times New Roman" w:hAnsi="Times New Roman" w:cs="Times New Roman"/>
          <w:sz w:val="24"/>
          <w:szCs w:val="24"/>
        </w:rPr>
        <w:t xml:space="preserve"> °</w:t>
      </w:r>
      <w:r w:rsidRPr="00037A48">
        <w:rPr>
          <w:rFonts w:ascii="Times New Roman" w:hAnsi="Times New Roman" w:cs="Times New Roman"/>
          <w:sz w:val="24"/>
          <w:szCs w:val="24"/>
        </w:rPr>
        <w:t xml:space="preserve">C.  </w:t>
      </w:r>
    </w:p>
    <w:p w14:paraId="218413D5" w14:textId="77777777" w:rsidR="004234F1" w:rsidRPr="00037A48" w:rsidRDefault="004234F1">
      <w:pPr>
        <w:pStyle w:val="normal0"/>
        <w:rPr>
          <w:rFonts w:ascii="Times New Roman" w:hAnsi="Times New Roman" w:cs="Times New Roman"/>
          <w:sz w:val="24"/>
          <w:szCs w:val="24"/>
        </w:rPr>
      </w:pPr>
    </w:p>
    <w:p w14:paraId="62F983E8"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lastRenderedPageBreak/>
        <w:t>Place it in a test tube rack and allow</w:t>
      </w:r>
      <w:r w:rsidR="00947E1E" w:rsidRPr="00037A48">
        <w:rPr>
          <w:rFonts w:ascii="Times New Roman" w:hAnsi="Times New Roman" w:cs="Times New Roman"/>
          <w:sz w:val="24"/>
          <w:szCs w:val="24"/>
        </w:rPr>
        <w:t xml:space="preserve"> it</w:t>
      </w:r>
      <w:r w:rsidRPr="00037A48">
        <w:rPr>
          <w:rFonts w:ascii="Times New Roman" w:hAnsi="Times New Roman" w:cs="Times New Roman"/>
          <w:sz w:val="24"/>
          <w:szCs w:val="24"/>
        </w:rPr>
        <w:t xml:space="preserve"> to cool until room temperature.</w:t>
      </w:r>
    </w:p>
    <w:p w14:paraId="19463798" w14:textId="77777777" w:rsidR="004234F1" w:rsidRPr="00037A48" w:rsidRDefault="004234F1">
      <w:pPr>
        <w:pStyle w:val="normal0"/>
        <w:ind w:left="720"/>
        <w:rPr>
          <w:rFonts w:ascii="Times New Roman" w:hAnsi="Times New Roman" w:cs="Times New Roman"/>
          <w:sz w:val="24"/>
          <w:szCs w:val="24"/>
        </w:rPr>
      </w:pPr>
    </w:p>
    <w:p w14:paraId="35CF93AB"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Using a graduated cylinder, measure out 2 m</w:t>
      </w:r>
      <w:r w:rsidR="00947E1E" w:rsidRPr="00037A48">
        <w:rPr>
          <w:rFonts w:ascii="Times New Roman" w:hAnsi="Times New Roman" w:cs="Times New Roman"/>
          <w:sz w:val="24"/>
          <w:szCs w:val="24"/>
        </w:rPr>
        <w:t>L</w:t>
      </w:r>
      <w:r w:rsidRPr="00037A48">
        <w:rPr>
          <w:rFonts w:ascii="Times New Roman" w:hAnsi="Times New Roman" w:cs="Times New Roman"/>
          <w:sz w:val="24"/>
          <w:szCs w:val="24"/>
        </w:rPr>
        <w:t xml:space="preserve"> of 1.54 N sodium hydroxide.  </w:t>
      </w:r>
    </w:p>
    <w:p w14:paraId="7760CB9A" w14:textId="77777777" w:rsidR="004234F1" w:rsidRPr="00037A48" w:rsidRDefault="004234F1">
      <w:pPr>
        <w:pStyle w:val="normal0"/>
        <w:ind w:left="720"/>
        <w:rPr>
          <w:rFonts w:ascii="Times New Roman" w:hAnsi="Times New Roman" w:cs="Times New Roman"/>
          <w:sz w:val="24"/>
          <w:szCs w:val="24"/>
        </w:rPr>
      </w:pPr>
    </w:p>
    <w:p w14:paraId="576FD3E5"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Pour this into the sample tube.  Cap and mix. </w:t>
      </w:r>
    </w:p>
    <w:p w14:paraId="7820E941" w14:textId="77777777" w:rsidR="004234F1" w:rsidRPr="00037A48" w:rsidRDefault="004234F1">
      <w:pPr>
        <w:pStyle w:val="normal0"/>
        <w:ind w:left="720"/>
        <w:rPr>
          <w:rFonts w:ascii="Times New Roman" w:hAnsi="Times New Roman" w:cs="Times New Roman"/>
          <w:sz w:val="24"/>
          <w:szCs w:val="24"/>
        </w:rPr>
      </w:pPr>
    </w:p>
    <w:p w14:paraId="21A1667D" w14:textId="77777777" w:rsidR="004234F1" w:rsidRPr="00037A48" w:rsidRDefault="00947E1E">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Set the colorimeter</w:t>
      </w:r>
      <w:r w:rsidR="00D55133" w:rsidRPr="00037A48">
        <w:rPr>
          <w:rFonts w:ascii="Times New Roman" w:hAnsi="Times New Roman" w:cs="Times New Roman"/>
          <w:sz w:val="24"/>
          <w:szCs w:val="24"/>
        </w:rPr>
        <w:t xml:space="preserve"> to measure at 565 nm. </w:t>
      </w:r>
      <w:r w:rsidR="00D55133" w:rsidRPr="00037A48">
        <w:rPr>
          <w:rFonts w:ascii="Times New Roman" w:hAnsi="Times New Roman" w:cs="Times New Roman"/>
          <w:b/>
          <w:color w:val="FF0000"/>
          <w:sz w:val="24"/>
          <w:szCs w:val="24"/>
        </w:rPr>
        <w:t xml:space="preserve"> </w:t>
      </w:r>
    </w:p>
    <w:p w14:paraId="47E59743" w14:textId="77777777" w:rsidR="004234F1" w:rsidRPr="00037A48" w:rsidRDefault="004234F1">
      <w:pPr>
        <w:pStyle w:val="normal0"/>
        <w:ind w:left="720"/>
        <w:rPr>
          <w:rFonts w:ascii="Times New Roman" w:hAnsi="Times New Roman" w:cs="Times New Roman"/>
          <w:sz w:val="24"/>
          <w:szCs w:val="24"/>
        </w:rPr>
      </w:pPr>
    </w:p>
    <w:p w14:paraId="4DE8B49D"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Clean the outside of the sample tube with a lint-free paper towel. </w:t>
      </w:r>
    </w:p>
    <w:p w14:paraId="7365CB9D" w14:textId="77777777" w:rsidR="004234F1" w:rsidRPr="00037A48" w:rsidRDefault="004234F1">
      <w:pPr>
        <w:pStyle w:val="normal0"/>
        <w:ind w:left="720"/>
        <w:rPr>
          <w:rFonts w:ascii="Times New Roman" w:hAnsi="Times New Roman" w:cs="Times New Roman"/>
          <w:sz w:val="24"/>
          <w:szCs w:val="24"/>
        </w:rPr>
      </w:pPr>
    </w:p>
    <w:p w14:paraId="23414B69"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Place the test tube so that any label on the glass facing the front of the instrument.</w:t>
      </w:r>
    </w:p>
    <w:p w14:paraId="1AF6BAE9" w14:textId="77777777" w:rsidR="004234F1" w:rsidRPr="00037A48" w:rsidRDefault="004234F1">
      <w:pPr>
        <w:pStyle w:val="normal0"/>
        <w:rPr>
          <w:rFonts w:ascii="Times New Roman" w:hAnsi="Times New Roman" w:cs="Times New Roman"/>
          <w:sz w:val="24"/>
          <w:szCs w:val="24"/>
        </w:rPr>
      </w:pPr>
    </w:p>
    <w:p w14:paraId="066D463A" w14:textId="77777777" w:rsidR="004234F1" w:rsidRPr="00037A48" w:rsidRDefault="00D55133" w:rsidP="00947E1E">
      <w:pPr>
        <w:pStyle w:val="normal0"/>
        <w:numPr>
          <w:ilvl w:val="1"/>
          <w:numId w:val="1"/>
        </w:numPr>
        <w:ind w:hanging="360"/>
        <w:contextualSpacing/>
        <w:rPr>
          <w:rFonts w:ascii="Times New Roman" w:hAnsi="Times New Roman" w:cs="Times New Roman"/>
          <w:sz w:val="24"/>
          <w:szCs w:val="24"/>
        </w:rPr>
      </w:pPr>
      <w:r w:rsidRPr="00037A48">
        <w:rPr>
          <w:rFonts w:ascii="Times New Roman" w:hAnsi="Times New Roman" w:cs="Times New Roman"/>
          <w:sz w:val="24"/>
          <w:szCs w:val="24"/>
        </w:rPr>
        <w:t xml:space="preserve">Place the cover on the test tube and press ZERO </w:t>
      </w:r>
      <w:proofErr w:type="gramStart"/>
      <w:r w:rsidRPr="00037A48">
        <w:rPr>
          <w:rFonts w:ascii="Times New Roman" w:hAnsi="Times New Roman" w:cs="Times New Roman"/>
          <w:sz w:val="24"/>
          <w:szCs w:val="24"/>
        </w:rPr>
        <w:t>button</w:t>
      </w:r>
      <w:proofErr w:type="gramEnd"/>
      <w:r w:rsidRPr="00037A48">
        <w:rPr>
          <w:rFonts w:ascii="Times New Roman" w:hAnsi="Times New Roman" w:cs="Times New Roman"/>
          <w:sz w:val="24"/>
          <w:szCs w:val="24"/>
        </w:rPr>
        <w:t>. The display should show 0.00</w:t>
      </w:r>
      <w:r w:rsidR="00947E1E" w:rsidRPr="00037A48">
        <w:rPr>
          <w:rFonts w:ascii="Times New Roman" w:hAnsi="Times New Roman" w:cs="Times New Roman"/>
          <w:sz w:val="24"/>
          <w:szCs w:val="24"/>
        </w:rPr>
        <w:t xml:space="preserve"> </w:t>
      </w:r>
      <w:r w:rsidRPr="00037A48">
        <w:rPr>
          <w:rFonts w:ascii="Times New Roman" w:hAnsi="Times New Roman" w:cs="Times New Roman"/>
          <w:sz w:val="24"/>
          <w:szCs w:val="24"/>
        </w:rPr>
        <w:t>mg/L PO</w:t>
      </w:r>
      <w:r w:rsidRPr="00037A48">
        <w:rPr>
          <w:rFonts w:ascii="Times New Roman" w:hAnsi="Times New Roman" w:cs="Times New Roman"/>
          <w:sz w:val="24"/>
          <w:szCs w:val="24"/>
          <w:vertAlign w:val="subscript"/>
        </w:rPr>
        <w:t>4</w:t>
      </w:r>
      <w:r w:rsidRPr="00037A48">
        <w:rPr>
          <w:rFonts w:ascii="Times New Roman" w:hAnsi="Times New Roman" w:cs="Times New Roman"/>
          <w:sz w:val="24"/>
          <w:szCs w:val="24"/>
          <w:vertAlign w:val="superscript"/>
        </w:rPr>
        <w:t>3-</w:t>
      </w:r>
      <w:r w:rsidRPr="00037A48">
        <w:rPr>
          <w:rFonts w:ascii="Times New Roman" w:hAnsi="Times New Roman" w:cs="Times New Roman"/>
          <w:sz w:val="24"/>
          <w:szCs w:val="24"/>
        </w:rPr>
        <w:t>.</w:t>
      </w:r>
    </w:p>
    <w:p w14:paraId="292BE0C9" w14:textId="77777777" w:rsidR="004234F1" w:rsidRPr="00037A48" w:rsidRDefault="004234F1">
      <w:pPr>
        <w:pStyle w:val="normal0"/>
        <w:rPr>
          <w:rFonts w:ascii="Times New Roman" w:hAnsi="Times New Roman" w:cs="Times New Roman"/>
          <w:sz w:val="24"/>
          <w:szCs w:val="24"/>
        </w:rPr>
      </w:pPr>
    </w:p>
    <w:p w14:paraId="135B3DF6" w14:textId="77777777" w:rsidR="004234F1" w:rsidRPr="00037A48" w:rsidRDefault="00947E1E">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Remove the</w:t>
      </w:r>
      <w:r w:rsidR="00D55133" w:rsidRPr="00037A48">
        <w:rPr>
          <w:rFonts w:ascii="Times New Roman" w:hAnsi="Times New Roman" w:cs="Times New Roman"/>
          <w:sz w:val="24"/>
          <w:szCs w:val="24"/>
        </w:rPr>
        <w:t xml:space="preserve"> test tube and add the contents of one </w:t>
      </w:r>
      <w:proofErr w:type="spellStart"/>
      <w:r w:rsidR="00D55133" w:rsidRPr="00037A48">
        <w:rPr>
          <w:rFonts w:ascii="Times New Roman" w:hAnsi="Times New Roman" w:cs="Times New Roman"/>
          <w:sz w:val="24"/>
          <w:szCs w:val="24"/>
        </w:rPr>
        <w:t>PhosVer</w:t>
      </w:r>
      <w:proofErr w:type="spellEnd"/>
      <w:r w:rsidR="00D55133" w:rsidRPr="00037A48">
        <w:rPr>
          <w:rFonts w:ascii="Times New Roman" w:hAnsi="Times New Roman" w:cs="Times New Roman"/>
          <w:sz w:val="24"/>
          <w:szCs w:val="24"/>
        </w:rPr>
        <w:t xml:space="preserve"> 3 phosphate reagent powder pillow to the test tube.  </w:t>
      </w:r>
    </w:p>
    <w:p w14:paraId="2E64D006" w14:textId="77777777" w:rsidR="004234F1" w:rsidRPr="00037A48" w:rsidRDefault="004234F1">
      <w:pPr>
        <w:pStyle w:val="normal0"/>
        <w:ind w:left="1440"/>
        <w:rPr>
          <w:rFonts w:ascii="Times New Roman" w:hAnsi="Times New Roman" w:cs="Times New Roman"/>
          <w:sz w:val="24"/>
          <w:szCs w:val="24"/>
        </w:rPr>
      </w:pPr>
    </w:p>
    <w:p w14:paraId="6C8D3EDC"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Cap tightly and shake for 10 – 15 seconds. </w:t>
      </w:r>
    </w:p>
    <w:p w14:paraId="01B15F1C" w14:textId="77777777" w:rsidR="004234F1" w:rsidRPr="00037A48" w:rsidRDefault="004234F1">
      <w:pPr>
        <w:pStyle w:val="normal0"/>
        <w:ind w:left="720"/>
        <w:rPr>
          <w:rFonts w:ascii="Times New Roman" w:hAnsi="Times New Roman" w:cs="Times New Roman"/>
          <w:sz w:val="24"/>
          <w:szCs w:val="24"/>
        </w:rPr>
      </w:pPr>
    </w:p>
    <w:p w14:paraId="0C9A58EB"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Press </w:t>
      </w:r>
      <w:r w:rsidR="00947E1E" w:rsidRPr="00037A48">
        <w:rPr>
          <w:rFonts w:ascii="Times New Roman" w:hAnsi="Times New Roman" w:cs="Times New Roman"/>
          <w:sz w:val="24"/>
          <w:szCs w:val="24"/>
        </w:rPr>
        <w:t xml:space="preserve">and begin a 2-minute waiting period. </w:t>
      </w:r>
    </w:p>
    <w:p w14:paraId="1851D524" w14:textId="77777777" w:rsidR="004234F1" w:rsidRPr="00037A48" w:rsidRDefault="004234F1">
      <w:pPr>
        <w:pStyle w:val="normal0"/>
        <w:ind w:left="720"/>
        <w:rPr>
          <w:rFonts w:ascii="Times New Roman" w:hAnsi="Times New Roman" w:cs="Times New Roman"/>
          <w:sz w:val="24"/>
          <w:szCs w:val="24"/>
        </w:rPr>
      </w:pPr>
    </w:p>
    <w:p w14:paraId="166A7F2B"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After the timer beeps, clean the outside of the test tube with a lint-free paper towel. </w:t>
      </w:r>
    </w:p>
    <w:p w14:paraId="0E9D4896" w14:textId="77777777" w:rsidR="004234F1" w:rsidRPr="00037A48" w:rsidRDefault="004234F1">
      <w:pPr>
        <w:pStyle w:val="normal0"/>
        <w:ind w:left="720"/>
        <w:rPr>
          <w:rFonts w:ascii="Times New Roman" w:hAnsi="Times New Roman" w:cs="Times New Roman"/>
          <w:sz w:val="24"/>
          <w:szCs w:val="24"/>
        </w:rPr>
      </w:pPr>
    </w:p>
    <w:p w14:paraId="42F667EA"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Place the test tube into the instrument </w:t>
      </w:r>
      <w:r w:rsidR="00947E1E" w:rsidRPr="00037A48">
        <w:rPr>
          <w:rFonts w:ascii="Times New Roman" w:hAnsi="Times New Roman" w:cs="Times New Roman"/>
          <w:sz w:val="24"/>
          <w:szCs w:val="24"/>
        </w:rPr>
        <w:t xml:space="preserve">ensuring that any tube labels are out of the instrument light path. </w:t>
      </w:r>
    </w:p>
    <w:p w14:paraId="01FD4DCC" w14:textId="77777777" w:rsidR="004234F1" w:rsidRPr="00037A48" w:rsidRDefault="004234F1">
      <w:pPr>
        <w:pStyle w:val="normal0"/>
        <w:ind w:left="720"/>
        <w:jc w:val="center"/>
        <w:rPr>
          <w:rFonts w:ascii="Times New Roman" w:hAnsi="Times New Roman" w:cs="Times New Roman"/>
          <w:sz w:val="24"/>
          <w:szCs w:val="24"/>
        </w:rPr>
      </w:pPr>
    </w:p>
    <w:p w14:paraId="6D9E355E"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 xml:space="preserve">Place the cover over the test tube.  </w:t>
      </w:r>
    </w:p>
    <w:p w14:paraId="69724212" w14:textId="77777777" w:rsidR="004234F1" w:rsidRPr="00037A48" w:rsidRDefault="004234F1">
      <w:pPr>
        <w:pStyle w:val="normal0"/>
        <w:ind w:left="720"/>
        <w:jc w:val="center"/>
        <w:rPr>
          <w:rFonts w:ascii="Times New Roman" w:hAnsi="Times New Roman" w:cs="Times New Roman"/>
          <w:sz w:val="24"/>
          <w:szCs w:val="24"/>
        </w:rPr>
      </w:pPr>
    </w:p>
    <w:p w14:paraId="5F5DA519" w14:textId="77777777" w:rsidR="004234F1" w:rsidRPr="00037A48" w:rsidRDefault="00D55133">
      <w:pPr>
        <w:pStyle w:val="normal0"/>
        <w:numPr>
          <w:ilvl w:val="1"/>
          <w:numId w:val="1"/>
        </w:numPr>
        <w:ind w:hanging="359"/>
        <w:contextualSpacing/>
        <w:rPr>
          <w:rFonts w:ascii="Times New Roman" w:hAnsi="Times New Roman" w:cs="Times New Roman"/>
          <w:sz w:val="24"/>
          <w:szCs w:val="24"/>
        </w:rPr>
      </w:pPr>
      <w:r w:rsidRPr="00037A48">
        <w:rPr>
          <w:rFonts w:ascii="Times New Roman" w:hAnsi="Times New Roman" w:cs="Times New Roman"/>
          <w:sz w:val="24"/>
          <w:szCs w:val="24"/>
        </w:rPr>
        <w:t>Press read.  The display will show the results in mg/</w:t>
      </w:r>
      <w:r w:rsidR="00947E1E" w:rsidRPr="00037A48">
        <w:rPr>
          <w:rFonts w:ascii="Times New Roman" w:hAnsi="Times New Roman" w:cs="Times New Roman"/>
          <w:sz w:val="24"/>
          <w:szCs w:val="24"/>
        </w:rPr>
        <w:t>L</w:t>
      </w:r>
      <w:r w:rsidRPr="00037A48">
        <w:rPr>
          <w:rFonts w:ascii="Times New Roman" w:hAnsi="Times New Roman" w:cs="Times New Roman"/>
          <w:sz w:val="24"/>
          <w:szCs w:val="24"/>
        </w:rPr>
        <w:t>.</w:t>
      </w:r>
    </w:p>
    <w:p w14:paraId="269393E3" w14:textId="77777777" w:rsidR="004234F1" w:rsidRPr="00037A48" w:rsidRDefault="004234F1">
      <w:pPr>
        <w:pStyle w:val="normal0"/>
        <w:ind w:left="720"/>
        <w:jc w:val="center"/>
        <w:rPr>
          <w:rFonts w:ascii="Times New Roman" w:hAnsi="Times New Roman" w:cs="Times New Roman"/>
          <w:sz w:val="24"/>
          <w:szCs w:val="24"/>
        </w:rPr>
      </w:pPr>
    </w:p>
    <w:p w14:paraId="069D4336" w14:textId="77777777" w:rsidR="004234F1" w:rsidRPr="00037A48" w:rsidRDefault="00D55133">
      <w:pPr>
        <w:pStyle w:val="normal0"/>
        <w:rPr>
          <w:rFonts w:ascii="Times New Roman" w:hAnsi="Times New Roman" w:cs="Times New Roman"/>
          <w:sz w:val="24"/>
          <w:szCs w:val="24"/>
        </w:rPr>
      </w:pPr>
      <w:r w:rsidRPr="00037A48">
        <w:rPr>
          <w:rFonts w:ascii="Times New Roman" w:hAnsi="Times New Roman" w:cs="Times New Roman"/>
          <w:b/>
          <w:sz w:val="24"/>
          <w:szCs w:val="24"/>
        </w:rPr>
        <w:t xml:space="preserve"> </w:t>
      </w:r>
    </w:p>
    <w:p w14:paraId="5A2816A1" w14:textId="77777777" w:rsidR="004234F1" w:rsidRPr="00037A48" w:rsidRDefault="00947E1E">
      <w:pPr>
        <w:pStyle w:val="normal0"/>
        <w:rPr>
          <w:rFonts w:ascii="Times New Roman" w:hAnsi="Times New Roman" w:cs="Times New Roman"/>
          <w:b/>
          <w:sz w:val="24"/>
          <w:szCs w:val="24"/>
        </w:rPr>
      </w:pPr>
      <w:r w:rsidRPr="00037A48">
        <w:rPr>
          <w:rFonts w:ascii="Times New Roman" w:hAnsi="Times New Roman" w:cs="Times New Roman"/>
          <w:b/>
          <w:sz w:val="24"/>
          <w:szCs w:val="24"/>
        </w:rPr>
        <w:t>REPRESENTATIVE RESULTS</w:t>
      </w:r>
    </w:p>
    <w:p w14:paraId="4EF8F82D" w14:textId="77777777" w:rsidR="00947E1E" w:rsidRPr="00037A48" w:rsidRDefault="00947E1E">
      <w:pPr>
        <w:pStyle w:val="normal0"/>
        <w:rPr>
          <w:rFonts w:ascii="Times New Roman" w:hAnsi="Times New Roman" w:cs="Times New Roman"/>
          <w:sz w:val="24"/>
          <w:szCs w:val="24"/>
        </w:rPr>
      </w:pPr>
    </w:p>
    <w:p w14:paraId="790A4ECB" w14:textId="13EEC15F" w:rsidR="00037A48" w:rsidRPr="00037A48" w:rsidRDefault="00B05A2D">
      <w:pPr>
        <w:pStyle w:val="normal0"/>
        <w:rPr>
          <w:rFonts w:ascii="Times New Roman" w:hAnsi="Times New Roman" w:cs="Times New Roman"/>
          <w:sz w:val="24"/>
          <w:szCs w:val="24"/>
        </w:rPr>
      </w:pPr>
      <w:r w:rsidRPr="00037A48">
        <w:rPr>
          <w:rFonts w:ascii="Times New Roman" w:hAnsi="Times New Roman" w:cs="Times New Roman"/>
          <w:sz w:val="24"/>
          <w:szCs w:val="24"/>
        </w:rPr>
        <w:t xml:space="preserve">Samples were taken from various locations on the north branch of the Chicago River, and the nitrate and phosphate levels compared.  </w:t>
      </w:r>
      <w:r w:rsidR="00037A48" w:rsidRPr="00037A48">
        <w:rPr>
          <w:rFonts w:ascii="Times New Roman" w:hAnsi="Times New Roman" w:cs="Times New Roman"/>
          <w:sz w:val="24"/>
          <w:szCs w:val="24"/>
        </w:rPr>
        <w:t>Clean river water typically contains 0 to 1 mg/L of nitrates and 0 to 4 mg/L of phosphates.  Concentrations between 3 to 5 mg/L of nitrates and 4 to 10 mg/L of phosphates is considered high, and above these ranges considered eutrophic.</w:t>
      </w:r>
    </w:p>
    <w:p w14:paraId="433B70F4" w14:textId="77777777" w:rsidR="00037A48" w:rsidRPr="00037A48" w:rsidRDefault="00037A48">
      <w:pPr>
        <w:pStyle w:val="normal0"/>
        <w:rPr>
          <w:rFonts w:ascii="Times New Roman" w:hAnsi="Times New Roman" w:cs="Times New Roman"/>
          <w:sz w:val="24"/>
          <w:szCs w:val="24"/>
        </w:rPr>
      </w:pPr>
    </w:p>
    <w:p w14:paraId="2F7C5655" w14:textId="25F3D00B" w:rsidR="00407C93" w:rsidRPr="00037A48" w:rsidRDefault="00D40105">
      <w:pPr>
        <w:pStyle w:val="normal0"/>
        <w:rPr>
          <w:rFonts w:ascii="Times New Roman" w:hAnsi="Times New Roman" w:cs="Times New Roman"/>
          <w:sz w:val="24"/>
          <w:szCs w:val="24"/>
        </w:rPr>
      </w:pPr>
      <w:r w:rsidRPr="00037A48">
        <w:rPr>
          <w:rFonts w:ascii="Times New Roman" w:hAnsi="Times New Roman" w:cs="Times New Roman"/>
          <w:sz w:val="24"/>
          <w:szCs w:val="24"/>
        </w:rPr>
        <w:lastRenderedPageBreak/>
        <w:t xml:space="preserve">As shown in </w:t>
      </w:r>
      <w:r w:rsidRPr="00037A48">
        <w:rPr>
          <w:rFonts w:ascii="Times New Roman" w:hAnsi="Times New Roman" w:cs="Times New Roman"/>
          <w:b/>
          <w:sz w:val="24"/>
          <w:szCs w:val="24"/>
        </w:rPr>
        <w:t>Figure 2</w:t>
      </w:r>
      <w:r w:rsidRPr="00037A48">
        <w:rPr>
          <w:rFonts w:ascii="Times New Roman" w:hAnsi="Times New Roman" w:cs="Times New Roman"/>
          <w:sz w:val="24"/>
          <w:szCs w:val="24"/>
        </w:rPr>
        <w:t xml:space="preserve">, the nitrate concentrations vary depending on the sampling site.  </w:t>
      </w:r>
      <w:r w:rsidR="00D55133" w:rsidRPr="00037A48">
        <w:rPr>
          <w:rFonts w:ascii="Times New Roman" w:hAnsi="Times New Roman" w:cs="Times New Roman"/>
          <w:sz w:val="24"/>
          <w:szCs w:val="24"/>
        </w:rPr>
        <w:t>The downstream measurement</w:t>
      </w:r>
      <w:r w:rsidR="00037A48" w:rsidRPr="00037A48">
        <w:rPr>
          <w:rFonts w:ascii="Times New Roman" w:hAnsi="Times New Roman" w:cs="Times New Roman"/>
          <w:sz w:val="24"/>
          <w:szCs w:val="24"/>
        </w:rPr>
        <w:t xml:space="preserve"> (</w:t>
      </w:r>
      <w:r w:rsidRPr="00037A48">
        <w:rPr>
          <w:rFonts w:ascii="Times New Roman" w:hAnsi="Times New Roman" w:cs="Times New Roman"/>
          <w:b/>
          <w:sz w:val="24"/>
          <w:szCs w:val="24"/>
        </w:rPr>
        <w:t>Figure 3</w:t>
      </w:r>
      <w:r w:rsidR="00037A48" w:rsidRPr="00037A48">
        <w:rPr>
          <w:rFonts w:ascii="Times New Roman" w:hAnsi="Times New Roman" w:cs="Times New Roman"/>
          <w:sz w:val="24"/>
          <w:szCs w:val="24"/>
        </w:rPr>
        <w:t>)</w:t>
      </w:r>
      <w:r w:rsidR="00D55133" w:rsidRPr="00037A48">
        <w:rPr>
          <w:rFonts w:ascii="Times New Roman" w:hAnsi="Times New Roman" w:cs="Times New Roman"/>
          <w:sz w:val="24"/>
          <w:szCs w:val="24"/>
        </w:rPr>
        <w:t xml:space="preserve"> represents the discharge from </w:t>
      </w:r>
      <w:r w:rsidR="00037A48" w:rsidRPr="00037A48">
        <w:rPr>
          <w:rFonts w:ascii="Times New Roman" w:hAnsi="Times New Roman" w:cs="Times New Roman"/>
          <w:sz w:val="24"/>
          <w:szCs w:val="24"/>
        </w:rPr>
        <w:t xml:space="preserve">a water </w:t>
      </w:r>
      <w:r w:rsidR="00D55133" w:rsidRPr="00037A48">
        <w:rPr>
          <w:rFonts w:ascii="Times New Roman" w:hAnsi="Times New Roman" w:cs="Times New Roman"/>
          <w:sz w:val="24"/>
          <w:szCs w:val="24"/>
        </w:rPr>
        <w:t>treatment</w:t>
      </w:r>
      <w:r w:rsidR="00037A48" w:rsidRPr="00037A48">
        <w:rPr>
          <w:rFonts w:ascii="Times New Roman" w:hAnsi="Times New Roman" w:cs="Times New Roman"/>
          <w:sz w:val="24"/>
          <w:szCs w:val="24"/>
        </w:rPr>
        <w:t xml:space="preserve"> plant</w:t>
      </w:r>
      <w:r w:rsidR="00D55133" w:rsidRPr="00037A48">
        <w:rPr>
          <w:rFonts w:ascii="Times New Roman" w:hAnsi="Times New Roman" w:cs="Times New Roman"/>
          <w:sz w:val="24"/>
          <w:szCs w:val="24"/>
        </w:rPr>
        <w:t xml:space="preserve">, </w:t>
      </w:r>
      <w:r w:rsidR="00037A48" w:rsidRPr="00037A48">
        <w:rPr>
          <w:rFonts w:ascii="Times New Roman" w:hAnsi="Times New Roman" w:cs="Times New Roman"/>
          <w:sz w:val="24"/>
          <w:szCs w:val="24"/>
        </w:rPr>
        <w:t>which</w:t>
      </w:r>
      <w:r w:rsidR="00B05A2D">
        <w:rPr>
          <w:rFonts w:ascii="Times New Roman" w:hAnsi="Times New Roman" w:cs="Times New Roman"/>
          <w:sz w:val="24"/>
          <w:szCs w:val="24"/>
        </w:rPr>
        <w:t xml:space="preserve"> high in nitrates.  This could indicate nitrate inputs near the plant discharge area.  However, the concentration of nitrates in the downstream river water is still below 1 mg/L on average, indicating that the river water is not heavily contaminated. </w:t>
      </w:r>
      <w:r w:rsidR="009D7B27" w:rsidRPr="00037A48">
        <w:rPr>
          <w:rFonts w:ascii="Times New Roman" w:hAnsi="Times New Roman" w:cs="Times New Roman"/>
          <w:sz w:val="24"/>
          <w:szCs w:val="24"/>
        </w:rPr>
        <w:t xml:space="preserve">  </w:t>
      </w:r>
    </w:p>
    <w:p w14:paraId="79A538C0" w14:textId="77777777" w:rsidR="00407C93" w:rsidRPr="00037A48" w:rsidRDefault="00407C93">
      <w:pPr>
        <w:pStyle w:val="normal0"/>
        <w:rPr>
          <w:rFonts w:ascii="Times New Roman" w:hAnsi="Times New Roman" w:cs="Times New Roman"/>
          <w:sz w:val="24"/>
          <w:szCs w:val="24"/>
        </w:rPr>
      </w:pPr>
    </w:p>
    <w:p w14:paraId="4055C072" w14:textId="636B72E6" w:rsidR="004234F1" w:rsidRPr="00037A48" w:rsidRDefault="00D40105">
      <w:pPr>
        <w:pStyle w:val="normal0"/>
        <w:rPr>
          <w:rFonts w:ascii="Times New Roman" w:hAnsi="Times New Roman" w:cs="Times New Roman"/>
          <w:sz w:val="24"/>
          <w:szCs w:val="24"/>
        </w:rPr>
      </w:pPr>
      <w:r w:rsidRPr="00037A48">
        <w:rPr>
          <w:rFonts w:ascii="Times New Roman" w:hAnsi="Times New Roman" w:cs="Times New Roman"/>
          <w:sz w:val="24"/>
          <w:szCs w:val="24"/>
        </w:rPr>
        <w:t xml:space="preserve">Similarly, </w:t>
      </w:r>
      <w:r w:rsidR="00407C93" w:rsidRPr="00037A48">
        <w:rPr>
          <w:rFonts w:ascii="Times New Roman" w:hAnsi="Times New Roman" w:cs="Times New Roman"/>
          <w:sz w:val="24"/>
          <w:szCs w:val="24"/>
        </w:rPr>
        <w:t>the samples were tested for phosphate concentration (</w:t>
      </w:r>
      <w:r w:rsidR="00407C93" w:rsidRPr="00037A48">
        <w:rPr>
          <w:rFonts w:ascii="Times New Roman" w:hAnsi="Times New Roman" w:cs="Times New Roman"/>
          <w:b/>
          <w:sz w:val="24"/>
          <w:szCs w:val="24"/>
        </w:rPr>
        <w:t>Figure 4</w:t>
      </w:r>
      <w:r w:rsidR="00407C93" w:rsidRPr="00037A48">
        <w:rPr>
          <w:rFonts w:ascii="Times New Roman" w:hAnsi="Times New Roman" w:cs="Times New Roman"/>
          <w:sz w:val="24"/>
          <w:szCs w:val="24"/>
        </w:rPr>
        <w:t xml:space="preserve">). </w:t>
      </w:r>
      <w:r w:rsidR="00D55133" w:rsidRPr="00037A48">
        <w:rPr>
          <w:rFonts w:ascii="Times New Roman" w:hAnsi="Times New Roman" w:cs="Times New Roman"/>
          <w:sz w:val="24"/>
          <w:szCs w:val="24"/>
        </w:rPr>
        <w:t>The downstream measurement represent</w:t>
      </w:r>
      <w:r w:rsidR="00407C93" w:rsidRPr="00037A48">
        <w:rPr>
          <w:rFonts w:ascii="Times New Roman" w:hAnsi="Times New Roman" w:cs="Times New Roman"/>
          <w:sz w:val="24"/>
          <w:szCs w:val="24"/>
        </w:rPr>
        <w:t>s</w:t>
      </w:r>
      <w:r w:rsidR="00D55133" w:rsidRPr="00037A48">
        <w:rPr>
          <w:rFonts w:ascii="Times New Roman" w:hAnsi="Times New Roman" w:cs="Times New Roman"/>
          <w:sz w:val="24"/>
          <w:szCs w:val="24"/>
        </w:rPr>
        <w:t xml:space="preserve"> the discharge from the </w:t>
      </w:r>
      <w:r w:rsidR="00037A48" w:rsidRPr="00037A48">
        <w:rPr>
          <w:rFonts w:ascii="Times New Roman" w:hAnsi="Times New Roman" w:cs="Times New Roman"/>
          <w:sz w:val="24"/>
          <w:szCs w:val="24"/>
        </w:rPr>
        <w:t xml:space="preserve">water </w:t>
      </w:r>
      <w:r w:rsidR="00D55133" w:rsidRPr="00037A48">
        <w:rPr>
          <w:rFonts w:ascii="Times New Roman" w:hAnsi="Times New Roman" w:cs="Times New Roman"/>
          <w:sz w:val="24"/>
          <w:szCs w:val="24"/>
        </w:rPr>
        <w:t xml:space="preserve">treatment </w:t>
      </w:r>
      <w:r w:rsidR="00C641D0" w:rsidRPr="00037A48">
        <w:rPr>
          <w:rFonts w:ascii="Times New Roman" w:hAnsi="Times New Roman" w:cs="Times New Roman"/>
          <w:sz w:val="24"/>
          <w:szCs w:val="24"/>
        </w:rPr>
        <w:t>plant</w:t>
      </w:r>
      <w:r w:rsidR="00037A48" w:rsidRPr="00037A48">
        <w:rPr>
          <w:rFonts w:ascii="Times New Roman" w:hAnsi="Times New Roman" w:cs="Times New Roman"/>
          <w:sz w:val="24"/>
          <w:szCs w:val="24"/>
        </w:rPr>
        <w:t xml:space="preserve">.  </w:t>
      </w:r>
      <w:r w:rsidR="00B05A2D">
        <w:rPr>
          <w:rFonts w:ascii="Times New Roman" w:hAnsi="Times New Roman" w:cs="Times New Roman"/>
          <w:sz w:val="24"/>
          <w:szCs w:val="24"/>
        </w:rPr>
        <w:t>The concentration of phosphate is higher upstream of the treatment plant, indicating that the organics were removed through the water treatment process (</w:t>
      </w:r>
      <w:r w:rsidR="00B05A2D" w:rsidRPr="00B05A2D">
        <w:rPr>
          <w:rFonts w:ascii="Times New Roman" w:hAnsi="Times New Roman" w:cs="Times New Roman"/>
          <w:b/>
          <w:sz w:val="24"/>
          <w:szCs w:val="24"/>
        </w:rPr>
        <w:t>Figure 5</w:t>
      </w:r>
      <w:r w:rsidR="00B05A2D">
        <w:rPr>
          <w:rFonts w:ascii="Times New Roman" w:hAnsi="Times New Roman" w:cs="Times New Roman"/>
          <w:sz w:val="24"/>
          <w:szCs w:val="24"/>
        </w:rPr>
        <w:t xml:space="preserve">).  However, the concentration of phosphate is an order of magnitude below the highest level for clean river water, thus indicating that the river water is not heavily contaminated. </w:t>
      </w:r>
    </w:p>
    <w:p w14:paraId="34C4B70C" w14:textId="77777777" w:rsidR="00947E1E" w:rsidRPr="00037A48" w:rsidRDefault="00947E1E" w:rsidP="00947E1E">
      <w:pPr>
        <w:pStyle w:val="normal0"/>
        <w:rPr>
          <w:rFonts w:ascii="Times New Roman" w:hAnsi="Times New Roman" w:cs="Times New Roman"/>
          <w:sz w:val="24"/>
          <w:szCs w:val="24"/>
        </w:rPr>
      </w:pPr>
    </w:p>
    <w:p w14:paraId="55071A68" w14:textId="5F6F36E7"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1.</w:t>
      </w:r>
      <w:r>
        <w:rPr>
          <w:rFonts w:ascii="Times New Roman" w:hAnsi="Times New Roman" w:cs="Times New Roman"/>
          <w:sz w:val="24"/>
          <w:szCs w:val="24"/>
        </w:rPr>
        <w:t xml:space="preserve"> </w:t>
      </w:r>
      <w:proofErr w:type="gramStart"/>
      <w:r>
        <w:rPr>
          <w:rFonts w:ascii="Times New Roman" w:hAnsi="Times New Roman" w:cs="Times New Roman"/>
          <w:sz w:val="24"/>
          <w:szCs w:val="24"/>
        </w:rPr>
        <w:t>Satellite image of an algal bloom.</w:t>
      </w:r>
      <w:proofErr w:type="gramEnd"/>
      <w:r>
        <w:rPr>
          <w:rFonts w:ascii="Times New Roman" w:hAnsi="Times New Roman" w:cs="Times New Roman"/>
          <w:sz w:val="24"/>
          <w:szCs w:val="24"/>
        </w:rPr>
        <w:t xml:space="preserve"> </w:t>
      </w:r>
      <w:r w:rsidRPr="00037A48">
        <w:rPr>
          <w:rFonts w:ascii="Times New Roman" w:hAnsi="Times New Roman" w:cs="Times New Roman"/>
          <w:sz w:val="24"/>
          <w:szCs w:val="24"/>
        </w:rPr>
        <w:t xml:space="preserve">Taken in 2011, the green scum shown in this image was the worst algae bloom Lake Erie has experienced in decades. Record torrential spring rains washed fertilizer into the lake, promoting the growth of </w:t>
      </w:r>
      <w:proofErr w:type="spellStart"/>
      <w:r w:rsidRPr="00037A48">
        <w:rPr>
          <w:rFonts w:ascii="Times New Roman" w:hAnsi="Times New Roman" w:cs="Times New Roman"/>
          <w:sz w:val="24"/>
          <w:szCs w:val="24"/>
        </w:rPr>
        <w:t>microcystin</w:t>
      </w:r>
      <w:proofErr w:type="spellEnd"/>
      <w:r w:rsidRPr="00037A48">
        <w:rPr>
          <w:rFonts w:ascii="Times New Roman" w:hAnsi="Times New Roman" w:cs="Times New Roman"/>
          <w:sz w:val="24"/>
          <w:szCs w:val="24"/>
        </w:rPr>
        <w:t xml:space="preserve"> producing cyanobacteria blooms. Vibrant green filaments extend out from the northern shore. </w:t>
      </w:r>
    </w:p>
    <w:p w14:paraId="0C8CED2A" w14:textId="77777777" w:rsidR="00037A48" w:rsidRPr="00037A48" w:rsidRDefault="00037A48" w:rsidP="00037A48">
      <w:pPr>
        <w:pStyle w:val="normal0"/>
        <w:rPr>
          <w:rFonts w:ascii="Times New Roman" w:hAnsi="Times New Roman" w:cs="Times New Roman"/>
          <w:sz w:val="24"/>
          <w:szCs w:val="24"/>
        </w:rPr>
      </w:pPr>
    </w:p>
    <w:p w14:paraId="15730E85" w14:textId="52586D96"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2.</w:t>
      </w:r>
      <w:r w:rsidRPr="00037A48">
        <w:rPr>
          <w:rFonts w:ascii="Times New Roman" w:hAnsi="Times New Roman" w:cs="Times New Roman"/>
          <w:sz w:val="24"/>
          <w:szCs w:val="24"/>
        </w:rPr>
        <w:t xml:space="preserve"> Graph comparing nitrates between different land use types (undeveloped, agricultural, and urban).</w:t>
      </w:r>
    </w:p>
    <w:p w14:paraId="7A00C8DF" w14:textId="77777777" w:rsidR="00037A48" w:rsidRPr="00037A48" w:rsidRDefault="00037A48" w:rsidP="00037A48">
      <w:pPr>
        <w:pStyle w:val="normal0"/>
        <w:rPr>
          <w:rFonts w:ascii="Times New Roman" w:hAnsi="Times New Roman" w:cs="Times New Roman"/>
          <w:sz w:val="24"/>
          <w:szCs w:val="24"/>
        </w:rPr>
      </w:pPr>
    </w:p>
    <w:p w14:paraId="0B271AEF" w14:textId="5AABE05D"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3.</w:t>
      </w:r>
      <w:r w:rsidRPr="00037A48">
        <w:rPr>
          <w:rFonts w:ascii="Times New Roman" w:hAnsi="Times New Roman" w:cs="Times New Roman"/>
          <w:sz w:val="24"/>
          <w:szCs w:val="24"/>
        </w:rPr>
        <w:t xml:space="preserve"> Average nitrate concentrations compared upstream and downstream from a water treatment plant. The downstream measurement represents the discharge from the treatment.</w:t>
      </w:r>
    </w:p>
    <w:p w14:paraId="7641097B" w14:textId="77777777" w:rsidR="00037A48" w:rsidRPr="00037A48" w:rsidRDefault="00037A48" w:rsidP="00037A48">
      <w:pPr>
        <w:pStyle w:val="normal0"/>
        <w:rPr>
          <w:rFonts w:ascii="Times New Roman" w:hAnsi="Times New Roman" w:cs="Times New Roman"/>
          <w:sz w:val="24"/>
          <w:szCs w:val="24"/>
        </w:rPr>
      </w:pPr>
    </w:p>
    <w:p w14:paraId="3815988A" w14:textId="231CCFE5"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4</w:t>
      </w:r>
      <w:r>
        <w:rPr>
          <w:rFonts w:ascii="Times New Roman" w:hAnsi="Times New Roman" w:cs="Times New Roman"/>
          <w:sz w:val="24"/>
          <w:szCs w:val="24"/>
        </w:rPr>
        <w:t>.</w:t>
      </w:r>
      <w:r w:rsidRPr="00037A48">
        <w:rPr>
          <w:rFonts w:ascii="Times New Roman" w:hAnsi="Times New Roman" w:cs="Times New Roman"/>
          <w:sz w:val="24"/>
          <w:szCs w:val="24"/>
        </w:rPr>
        <w:t xml:space="preserve"> Graph of phosphorus for different locations along the Chicago River.</w:t>
      </w:r>
    </w:p>
    <w:p w14:paraId="2F89AC7E" w14:textId="77777777" w:rsidR="00037A48" w:rsidRPr="00037A48" w:rsidRDefault="00037A48" w:rsidP="00037A48">
      <w:pPr>
        <w:pStyle w:val="normal0"/>
        <w:rPr>
          <w:rFonts w:ascii="Times New Roman" w:hAnsi="Times New Roman" w:cs="Times New Roman"/>
          <w:sz w:val="24"/>
          <w:szCs w:val="24"/>
        </w:rPr>
      </w:pPr>
    </w:p>
    <w:p w14:paraId="4FAB26C1" w14:textId="05BE82CC"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5.</w:t>
      </w:r>
      <w:r w:rsidRPr="00037A48">
        <w:rPr>
          <w:rFonts w:ascii="Times New Roman" w:hAnsi="Times New Roman" w:cs="Times New Roman"/>
          <w:sz w:val="24"/>
          <w:szCs w:val="24"/>
        </w:rPr>
        <w:t xml:space="preserve"> Average phosphate concentrations compared upstream and downstream from a water treatment plant. The downstream measurement represents the discharge from the treatment. </w:t>
      </w:r>
    </w:p>
    <w:p w14:paraId="73FA90CD" w14:textId="77777777" w:rsidR="00037A48" w:rsidRPr="00037A48" w:rsidRDefault="00037A48" w:rsidP="00037A48">
      <w:pPr>
        <w:pStyle w:val="normal0"/>
        <w:rPr>
          <w:rFonts w:ascii="Times New Roman" w:hAnsi="Times New Roman" w:cs="Times New Roman"/>
          <w:sz w:val="24"/>
          <w:szCs w:val="24"/>
        </w:rPr>
      </w:pPr>
    </w:p>
    <w:p w14:paraId="6E920EBE" w14:textId="19158680" w:rsidR="00037A48" w:rsidRPr="00037A48" w:rsidRDefault="00037A48" w:rsidP="00037A48">
      <w:pPr>
        <w:pStyle w:val="normal0"/>
        <w:rPr>
          <w:rFonts w:ascii="Times New Roman" w:hAnsi="Times New Roman" w:cs="Times New Roman"/>
          <w:sz w:val="24"/>
          <w:szCs w:val="24"/>
        </w:rPr>
      </w:pPr>
      <w:r w:rsidRPr="00037A48">
        <w:rPr>
          <w:rFonts w:ascii="Times New Roman" w:hAnsi="Times New Roman" w:cs="Times New Roman"/>
          <w:b/>
          <w:sz w:val="24"/>
          <w:szCs w:val="24"/>
        </w:rPr>
        <w:t>Figure 6.</w:t>
      </w:r>
      <w:r>
        <w:rPr>
          <w:rFonts w:ascii="Times New Roman" w:hAnsi="Times New Roman" w:cs="Times New Roman"/>
          <w:sz w:val="24"/>
          <w:szCs w:val="24"/>
        </w:rPr>
        <w:t xml:space="preserve"> </w:t>
      </w:r>
      <w:proofErr w:type="gramStart"/>
      <w:r>
        <w:rPr>
          <w:rFonts w:ascii="Times New Roman" w:hAnsi="Times New Roman" w:cs="Times New Roman"/>
          <w:sz w:val="24"/>
          <w:szCs w:val="24"/>
        </w:rPr>
        <w:t>Graphic of marine dead zones worldwide.</w:t>
      </w:r>
      <w:proofErr w:type="gramEnd"/>
      <w:r>
        <w:rPr>
          <w:rFonts w:ascii="Times New Roman" w:hAnsi="Times New Roman" w:cs="Times New Roman"/>
          <w:sz w:val="24"/>
          <w:szCs w:val="24"/>
        </w:rPr>
        <w:t xml:space="preserve">  </w:t>
      </w:r>
      <w:r w:rsidRPr="00037A48">
        <w:rPr>
          <w:rFonts w:ascii="Times New Roman" w:hAnsi="Times New Roman" w:cs="Times New Roman"/>
          <w:sz w:val="24"/>
          <w:szCs w:val="24"/>
        </w:rPr>
        <w:t>Red circles show the location and size of many dead zones. Black dots show dead zones of unknown size. Darker blues in this image show higher concentrations of particulate organic matter, an indication of the overly fertile waters that can culminate in dead zones. The size and number of marine dead zones — areas where the deep water is so low in dissolved oxygen that sea creatures can’t survive — have grown explosive</w:t>
      </w:r>
      <w:r w:rsidR="00B05A2D">
        <w:rPr>
          <w:rFonts w:ascii="Times New Roman" w:hAnsi="Times New Roman" w:cs="Times New Roman"/>
          <w:sz w:val="24"/>
          <w:szCs w:val="24"/>
        </w:rPr>
        <w:t>ly in the past half-century. It i</w:t>
      </w:r>
      <w:r w:rsidRPr="00037A48">
        <w:rPr>
          <w:rFonts w:ascii="Times New Roman" w:hAnsi="Times New Roman" w:cs="Times New Roman"/>
          <w:sz w:val="24"/>
          <w:szCs w:val="24"/>
        </w:rPr>
        <w:t>s no coincidence that dead zones occur downriver of places where human population density is high (darkest brown).</w:t>
      </w:r>
    </w:p>
    <w:p w14:paraId="5F76FED1" w14:textId="77777777" w:rsidR="004234F1" w:rsidRPr="00037A48" w:rsidRDefault="004234F1">
      <w:pPr>
        <w:pStyle w:val="normal0"/>
        <w:rPr>
          <w:rFonts w:ascii="Times New Roman" w:hAnsi="Times New Roman" w:cs="Times New Roman"/>
          <w:sz w:val="24"/>
          <w:szCs w:val="24"/>
        </w:rPr>
      </w:pPr>
    </w:p>
    <w:p w14:paraId="731A93A1" w14:textId="77777777" w:rsidR="004234F1" w:rsidRPr="00037A48" w:rsidRDefault="004234F1">
      <w:pPr>
        <w:pStyle w:val="normal0"/>
        <w:rPr>
          <w:rFonts w:ascii="Times New Roman" w:hAnsi="Times New Roman" w:cs="Times New Roman"/>
          <w:sz w:val="24"/>
          <w:szCs w:val="24"/>
        </w:rPr>
      </w:pPr>
    </w:p>
    <w:p w14:paraId="5D9E836B" w14:textId="77777777" w:rsidR="004234F1" w:rsidRPr="00037A48" w:rsidRDefault="004234F1">
      <w:pPr>
        <w:pStyle w:val="normal0"/>
        <w:rPr>
          <w:rFonts w:ascii="Times New Roman" w:hAnsi="Times New Roman" w:cs="Times New Roman"/>
          <w:sz w:val="24"/>
          <w:szCs w:val="24"/>
        </w:rPr>
      </w:pPr>
    </w:p>
    <w:p w14:paraId="25248A7F" w14:textId="77777777" w:rsidR="004234F1" w:rsidRPr="00037A48" w:rsidRDefault="004234F1">
      <w:pPr>
        <w:pStyle w:val="normal0"/>
        <w:rPr>
          <w:rFonts w:ascii="Times New Roman" w:hAnsi="Times New Roman" w:cs="Times New Roman"/>
          <w:sz w:val="24"/>
          <w:szCs w:val="24"/>
        </w:rPr>
      </w:pPr>
    </w:p>
    <w:p w14:paraId="184819B4" w14:textId="27C72B86" w:rsidR="00B05A2D" w:rsidRDefault="00D55133">
      <w:pPr>
        <w:pStyle w:val="normal0"/>
        <w:rPr>
          <w:rFonts w:ascii="Times New Roman" w:hAnsi="Times New Roman" w:cs="Times New Roman"/>
          <w:b/>
          <w:sz w:val="24"/>
          <w:szCs w:val="24"/>
        </w:rPr>
      </w:pPr>
      <w:r w:rsidRPr="00037A48">
        <w:rPr>
          <w:rFonts w:ascii="Times New Roman" w:hAnsi="Times New Roman" w:cs="Times New Roman"/>
          <w:b/>
          <w:sz w:val="24"/>
          <w:szCs w:val="24"/>
        </w:rPr>
        <w:lastRenderedPageBreak/>
        <w:t>A</w:t>
      </w:r>
      <w:r w:rsidR="00910223">
        <w:rPr>
          <w:rFonts w:ascii="Times New Roman" w:hAnsi="Times New Roman" w:cs="Times New Roman"/>
          <w:b/>
          <w:sz w:val="24"/>
          <w:szCs w:val="24"/>
        </w:rPr>
        <w:t>PPLICATIONS</w:t>
      </w:r>
    </w:p>
    <w:p w14:paraId="05E1EFD3" w14:textId="210ED8F2" w:rsidR="00947E1E" w:rsidRPr="00037A48" w:rsidRDefault="00D55133">
      <w:pPr>
        <w:pStyle w:val="normal0"/>
        <w:rPr>
          <w:rFonts w:ascii="Times New Roman" w:hAnsi="Times New Roman" w:cs="Times New Roman"/>
          <w:sz w:val="24"/>
          <w:szCs w:val="24"/>
        </w:rPr>
      </w:pPr>
      <w:r w:rsidRPr="00037A48">
        <w:rPr>
          <w:rFonts w:ascii="Times New Roman" w:hAnsi="Times New Roman" w:cs="Times New Roman"/>
          <w:sz w:val="24"/>
          <w:szCs w:val="24"/>
        </w:rPr>
        <w:t xml:space="preserve"> </w:t>
      </w:r>
    </w:p>
    <w:p w14:paraId="47BA2248" w14:textId="4BEACDE2" w:rsidR="004234F1" w:rsidRPr="00037A48" w:rsidRDefault="00D55133">
      <w:pPr>
        <w:pStyle w:val="normal0"/>
        <w:rPr>
          <w:rFonts w:ascii="Times New Roman" w:hAnsi="Times New Roman" w:cs="Times New Roman"/>
          <w:sz w:val="24"/>
          <w:szCs w:val="24"/>
        </w:rPr>
      </w:pPr>
      <w:r w:rsidRPr="00037A48">
        <w:rPr>
          <w:rFonts w:ascii="Times New Roman" w:hAnsi="Times New Roman" w:cs="Times New Roman"/>
          <w:color w:val="151515"/>
          <w:sz w:val="24"/>
          <w:szCs w:val="24"/>
          <w:highlight w:val="white"/>
        </w:rPr>
        <w:t>High concentrations of nitrates and phosphorus can stimulate eutrophic conditions in water by causing algal bloom that negatively affects other water quality factors including dissolved oxygen, temperature, and other indicators. Excess nitrates can lead to hypoxic water (low levels of dissolved oxygen) no longer able to support aerobic life creating a “dead zone,” where non-mobile species mass die-offs and mobile species move away to other waters. Dead zones are occurring globally in coastal regions where large amounts of high-nutrient runoff and wastewater converge, and aquatic life is most highly concentrated (</w:t>
      </w:r>
      <w:r w:rsidR="00B05A2D" w:rsidRPr="00B05A2D">
        <w:rPr>
          <w:rFonts w:ascii="Times New Roman" w:hAnsi="Times New Roman" w:cs="Times New Roman"/>
          <w:b/>
          <w:color w:val="151515"/>
          <w:sz w:val="24"/>
          <w:szCs w:val="24"/>
          <w:highlight w:val="white"/>
        </w:rPr>
        <w:t>F</w:t>
      </w:r>
      <w:r w:rsidRPr="00B05A2D">
        <w:rPr>
          <w:rFonts w:ascii="Times New Roman" w:hAnsi="Times New Roman" w:cs="Times New Roman"/>
          <w:b/>
          <w:color w:val="151515"/>
          <w:sz w:val="24"/>
          <w:szCs w:val="24"/>
          <w:highlight w:val="white"/>
        </w:rPr>
        <w:t>igure 6</w:t>
      </w:r>
      <w:r w:rsidRPr="00037A48">
        <w:rPr>
          <w:rFonts w:ascii="Times New Roman" w:hAnsi="Times New Roman" w:cs="Times New Roman"/>
          <w:color w:val="151515"/>
          <w:sz w:val="24"/>
          <w:szCs w:val="24"/>
          <w:highlight w:val="white"/>
        </w:rPr>
        <w:t>). Two of the largest dead zones are in the Baltic Sea where on average 49,000 km</w:t>
      </w:r>
      <w:r w:rsidRPr="00037A48">
        <w:rPr>
          <w:rFonts w:ascii="Times New Roman" w:hAnsi="Times New Roman" w:cs="Times New Roman"/>
          <w:color w:val="151515"/>
          <w:sz w:val="24"/>
          <w:szCs w:val="24"/>
          <w:highlight w:val="white"/>
          <w:vertAlign w:val="superscript"/>
        </w:rPr>
        <w:t xml:space="preserve">2 </w:t>
      </w:r>
      <w:r w:rsidRPr="00037A48">
        <w:rPr>
          <w:rFonts w:ascii="Times New Roman" w:hAnsi="Times New Roman" w:cs="Times New Roman"/>
          <w:color w:val="151515"/>
          <w:sz w:val="24"/>
          <w:szCs w:val="24"/>
          <w:highlight w:val="white"/>
        </w:rPr>
        <w:t>of water contained less than 2 mg/</w:t>
      </w:r>
      <w:r w:rsidR="00B05A2D">
        <w:rPr>
          <w:rFonts w:ascii="Times New Roman" w:hAnsi="Times New Roman" w:cs="Times New Roman"/>
          <w:color w:val="151515"/>
          <w:sz w:val="24"/>
          <w:szCs w:val="24"/>
          <w:highlight w:val="white"/>
        </w:rPr>
        <w:t>L</w:t>
      </w:r>
      <w:r w:rsidRPr="00037A48">
        <w:rPr>
          <w:rFonts w:ascii="Times New Roman" w:hAnsi="Times New Roman" w:cs="Times New Roman"/>
          <w:color w:val="151515"/>
          <w:sz w:val="24"/>
          <w:szCs w:val="24"/>
          <w:highlight w:val="white"/>
        </w:rPr>
        <w:t xml:space="preserve"> of dissolved oxygen, and the northern Gulf of Mexico with a dead zone measured at 17,353 km</w:t>
      </w:r>
      <w:r w:rsidRPr="00037A48">
        <w:rPr>
          <w:rFonts w:ascii="Times New Roman" w:hAnsi="Times New Roman" w:cs="Times New Roman"/>
          <w:color w:val="151515"/>
          <w:sz w:val="24"/>
          <w:szCs w:val="24"/>
          <w:highlight w:val="white"/>
          <w:vertAlign w:val="superscript"/>
        </w:rPr>
        <w:t>2</w:t>
      </w:r>
      <w:r w:rsidRPr="00037A48">
        <w:rPr>
          <w:rFonts w:ascii="Times New Roman" w:hAnsi="Times New Roman" w:cs="Times New Roman"/>
          <w:color w:val="151515"/>
          <w:sz w:val="24"/>
          <w:szCs w:val="24"/>
          <w:highlight w:val="white"/>
        </w:rPr>
        <w:t>.</w:t>
      </w:r>
      <w:r w:rsidR="008629B9" w:rsidRPr="008629B9">
        <w:rPr>
          <w:rFonts w:ascii="Times New Roman" w:hAnsi="Times New Roman" w:cs="Times New Roman"/>
          <w:color w:val="151515"/>
          <w:sz w:val="24"/>
          <w:szCs w:val="24"/>
          <w:vertAlign w:val="superscript"/>
        </w:rPr>
        <w:t>1</w:t>
      </w:r>
      <w:proofErr w:type="gramStart"/>
      <w:r w:rsidR="008629B9">
        <w:rPr>
          <w:rFonts w:ascii="Times New Roman" w:hAnsi="Times New Roman" w:cs="Times New Roman"/>
          <w:color w:val="151515"/>
          <w:sz w:val="24"/>
          <w:szCs w:val="24"/>
          <w:vertAlign w:val="superscript"/>
        </w:rPr>
        <w:t>,2</w:t>
      </w:r>
      <w:proofErr w:type="gramEnd"/>
    </w:p>
    <w:p w14:paraId="4AC1F993" w14:textId="77777777" w:rsidR="004234F1" w:rsidRPr="00037A48" w:rsidRDefault="004234F1">
      <w:pPr>
        <w:pStyle w:val="normal0"/>
        <w:rPr>
          <w:rFonts w:ascii="Times New Roman" w:hAnsi="Times New Roman" w:cs="Times New Roman"/>
          <w:sz w:val="24"/>
          <w:szCs w:val="24"/>
        </w:rPr>
      </w:pPr>
      <w:bookmarkStart w:id="0" w:name="h.gjdgxs" w:colFirst="0" w:colLast="0"/>
      <w:bookmarkEnd w:id="0"/>
    </w:p>
    <w:p w14:paraId="61BC087C" w14:textId="4C910761" w:rsidR="004234F1" w:rsidRDefault="007E5CE0" w:rsidP="00037A48">
      <w:pPr>
        <w:pStyle w:val="normal0"/>
        <w:rPr>
          <w:rFonts w:ascii="Times New Roman" w:hAnsi="Times New Roman" w:cs="Times New Roman"/>
          <w:sz w:val="24"/>
          <w:szCs w:val="24"/>
        </w:rPr>
      </w:pPr>
      <w:r w:rsidRPr="007E5CE0">
        <w:rPr>
          <w:rFonts w:ascii="Times New Roman" w:hAnsi="Times New Roman" w:cs="Times New Roman"/>
          <w:b/>
          <w:sz w:val="24"/>
          <w:szCs w:val="24"/>
        </w:rPr>
        <w:t>REFERENCES</w:t>
      </w:r>
    </w:p>
    <w:p w14:paraId="1525806C" w14:textId="77777777" w:rsidR="00D4701B" w:rsidRPr="007E5CE0" w:rsidRDefault="00D4701B" w:rsidP="00037A48">
      <w:pPr>
        <w:pStyle w:val="normal0"/>
        <w:rPr>
          <w:rFonts w:ascii="Times New Roman" w:hAnsi="Times New Roman" w:cs="Times New Roman"/>
          <w:b/>
          <w:sz w:val="24"/>
          <w:szCs w:val="24"/>
        </w:rPr>
      </w:pPr>
    </w:p>
    <w:p w14:paraId="3786E1CB" w14:textId="4D7C18CA" w:rsidR="007E5CE0" w:rsidRDefault="00D4701B" w:rsidP="00D4701B">
      <w:pPr>
        <w:pStyle w:val="normal0"/>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Rabalais</w:t>
      </w:r>
      <w:proofErr w:type="spellEnd"/>
      <w:r>
        <w:rPr>
          <w:rFonts w:ascii="Times New Roman" w:hAnsi="Times New Roman" w:cs="Times New Roman"/>
          <w:sz w:val="24"/>
          <w:szCs w:val="24"/>
        </w:rPr>
        <w:t xml:space="preserve">, N.N., Turner, R.E., Wiseman, W.J. Jr.  Gulf of Mexico Hypoxia, A.K.A. “The Dead Zone” </w:t>
      </w:r>
      <w:proofErr w:type="spellStart"/>
      <w:r w:rsidRPr="00D4701B">
        <w:rPr>
          <w:rFonts w:ascii="Times New Roman" w:hAnsi="Times New Roman" w:cs="Times New Roman"/>
          <w:i/>
          <w:sz w:val="24"/>
          <w:szCs w:val="24"/>
        </w:rPr>
        <w:t>Annu</w:t>
      </w:r>
      <w:proofErr w:type="spellEnd"/>
      <w:r w:rsidRPr="00D4701B">
        <w:rPr>
          <w:rFonts w:ascii="Times New Roman" w:hAnsi="Times New Roman" w:cs="Times New Roman"/>
          <w:i/>
          <w:sz w:val="24"/>
          <w:szCs w:val="24"/>
        </w:rPr>
        <w:t>. Rev. Ecol. Syst.</w:t>
      </w:r>
      <w:r>
        <w:rPr>
          <w:rFonts w:ascii="Times New Roman" w:hAnsi="Times New Roman" w:cs="Times New Roman"/>
          <w:i/>
          <w:sz w:val="24"/>
          <w:szCs w:val="24"/>
        </w:rPr>
        <w:t xml:space="preserve"> </w:t>
      </w:r>
      <w:r w:rsidRPr="00D4701B">
        <w:rPr>
          <w:rFonts w:ascii="Times New Roman" w:hAnsi="Times New Roman" w:cs="Times New Roman"/>
          <w:b/>
          <w:sz w:val="24"/>
          <w:szCs w:val="24"/>
        </w:rPr>
        <w:t>33</w:t>
      </w:r>
      <w:r>
        <w:rPr>
          <w:rFonts w:ascii="Times New Roman" w:hAnsi="Times New Roman" w:cs="Times New Roman"/>
          <w:b/>
          <w:sz w:val="24"/>
          <w:szCs w:val="24"/>
        </w:rPr>
        <w:t xml:space="preserve">, </w:t>
      </w:r>
      <w:r>
        <w:rPr>
          <w:rFonts w:ascii="Times New Roman" w:hAnsi="Times New Roman" w:cs="Times New Roman"/>
          <w:sz w:val="24"/>
          <w:szCs w:val="24"/>
        </w:rPr>
        <w:t xml:space="preserve">235-263(2002). </w:t>
      </w:r>
    </w:p>
    <w:p w14:paraId="5ABC7C7C" w14:textId="77777777" w:rsidR="00D4701B" w:rsidRDefault="00D4701B" w:rsidP="00D4701B">
      <w:pPr>
        <w:pStyle w:val="normal0"/>
        <w:ind w:left="720"/>
        <w:rPr>
          <w:rFonts w:ascii="Times New Roman" w:hAnsi="Times New Roman" w:cs="Times New Roman"/>
          <w:sz w:val="24"/>
          <w:szCs w:val="24"/>
        </w:rPr>
      </w:pPr>
    </w:p>
    <w:p w14:paraId="5E21C95B" w14:textId="78FE573C" w:rsidR="00D4701B" w:rsidRPr="00833517" w:rsidRDefault="00D4701B" w:rsidP="00833517">
      <w:pPr>
        <w:pStyle w:val="normal0"/>
        <w:numPr>
          <w:ilvl w:val="0"/>
          <w:numId w:val="5"/>
        </w:numPr>
        <w:rPr>
          <w:rFonts w:ascii="Times New Roman" w:hAnsi="Times New Roman" w:cs="Times New Roman"/>
          <w:sz w:val="24"/>
          <w:szCs w:val="24"/>
        </w:rPr>
      </w:pPr>
      <w:r>
        <w:rPr>
          <w:rFonts w:ascii="Times New Roman" w:hAnsi="Times New Roman" w:cs="Times New Roman"/>
          <w:sz w:val="24"/>
          <w:szCs w:val="24"/>
        </w:rPr>
        <w:t xml:space="preserve">Diaz, R.J., Rosenberg, R. Spreading Dead Zones and Consequences for Marine Ecosystems. </w:t>
      </w:r>
      <w:r>
        <w:rPr>
          <w:rFonts w:ascii="Times New Roman" w:hAnsi="Times New Roman" w:cs="Times New Roman"/>
          <w:i/>
          <w:sz w:val="24"/>
          <w:szCs w:val="24"/>
        </w:rPr>
        <w:t xml:space="preserve">Science </w:t>
      </w:r>
      <w:r>
        <w:rPr>
          <w:rFonts w:ascii="Times New Roman" w:hAnsi="Times New Roman" w:cs="Times New Roman"/>
          <w:b/>
          <w:sz w:val="24"/>
          <w:szCs w:val="24"/>
        </w:rPr>
        <w:t xml:space="preserve">321, </w:t>
      </w:r>
      <w:r>
        <w:rPr>
          <w:rFonts w:ascii="Times New Roman" w:hAnsi="Times New Roman" w:cs="Times New Roman"/>
          <w:sz w:val="24"/>
          <w:szCs w:val="24"/>
        </w:rPr>
        <w:t>926 (2008).</w:t>
      </w:r>
      <w:bookmarkStart w:id="1" w:name="_GoBack"/>
      <w:bookmarkEnd w:id="1"/>
    </w:p>
    <w:sectPr w:rsidR="00D4701B" w:rsidRPr="008335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56F9"/>
    <w:multiLevelType w:val="multilevel"/>
    <w:tmpl w:val="4AA2B488"/>
    <w:lvl w:ilvl="0">
      <w:start w:val="1"/>
      <w:numFmt w:val="decimal"/>
      <w:lvlText w:val="%1."/>
      <w:lvlJc w:val="left"/>
      <w:pPr>
        <w:ind w:left="360" w:hanging="360"/>
      </w:pPr>
      <w:rPr>
        <w:rFonts w:hint="default"/>
        <w:u w:val="none"/>
      </w:rPr>
    </w:lvl>
    <w:lvl w:ilvl="1">
      <w:start w:val="1"/>
      <w:numFmt w:val="decimal"/>
      <w:lvlText w:val="%1.%2."/>
      <w:lvlJc w:val="left"/>
      <w:pPr>
        <w:ind w:left="936" w:hanging="576"/>
      </w:pPr>
      <w:rPr>
        <w:rFonts w:hint="default"/>
        <w:b/>
        <w:color w:val="000000"/>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nsid w:val="347F22AE"/>
    <w:multiLevelType w:val="multilevel"/>
    <w:tmpl w:val="9C46D0D4"/>
    <w:lvl w:ilvl="0">
      <w:start w:val="1"/>
      <w:numFmt w:val="decimal"/>
      <w:lvlText w:val="%1."/>
      <w:lvlJc w:val="right"/>
      <w:pPr>
        <w:ind w:left="720" w:firstLine="720"/>
      </w:pPr>
      <w:rPr>
        <w:rFonts w:hint="default"/>
        <w:u w:val="none"/>
      </w:rPr>
    </w:lvl>
    <w:lvl w:ilvl="1">
      <w:start w:val="1"/>
      <w:numFmt w:val="decimal"/>
      <w:lvlText w:val="%1.%2."/>
      <w:lvlJc w:val="right"/>
      <w:pPr>
        <w:tabs>
          <w:tab w:val="num" w:pos="1440"/>
        </w:tabs>
        <w:ind w:left="1440" w:hanging="720"/>
      </w:pPr>
      <w:rPr>
        <w:rFonts w:hint="default"/>
        <w:b/>
        <w:color w:val="000000"/>
        <w:u w:val="none"/>
      </w:rPr>
    </w:lvl>
    <w:lvl w:ilvl="2">
      <w:start w:val="1"/>
      <w:numFmt w:val="decimal"/>
      <w:lvlText w:val="%1.%2.%3."/>
      <w:lvlJc w:val="right"/>
      <w:pPr>
        <w:ind w:left="2160" w:firstLine="3960"/>
      </w:pPr>
      <w:rPr>
        <w:rFonts w:hint="default"/>
        <w:u w:val="none"/>
      </w:rPr>
    </w:lvl>
    <w:lvl w:ilvl="3">
      <w:start w:val="1"/>
      <w:numFmt w:val="decimal"/>
      <w:lvlText w:val="%1.%2.%3.%4."/>
      <w:lvlJc w:val="right"/>
      <w:pPr>
        <w:ind w:left="2880" w:firstLine="5400"/>
      </w:pPr>
      <w:rPr>
        <w:rFonts w:hint="default"/>
        <w:u w:val="none"/>
      </w:rPr>
    </w:lvl>
    <w:lvl w:ilvl="4">
      <w:start w:val="1"/>
      <w:numFmt w:val="decimal"/>
      <w:lvlText w:val="%1.%2.%3.%4.%5."/>
      <w:lvlJc w:val="right"/>
      <w:pPr>
        <w:ind w:left="3600" w:firstLine="6840"/>
      </w:pPr>
      <w:rPr>
        <w:rFonts w:hint="default"/>
        <w:u w:val="none"/>
      </w:rPr>
    </w:lvl>
    <w:lvl w:ilvl="5">
      <w:start w:val="1"/>
      <w:numFmt w:val="decimal"/>
      <w:lvlText w:val="%1.%2.%3.%4.%5.%6."/>
      <w:lvlJc w:val="right"/>
      <w:pPr>
        <w:ind w:left="4320" w:firstLine="8280"/>
      </w:pPr>
      <w:rPr>
        <w:rFonts w:hint="default"/>
        <w:u w:val="none"/>
      </w:rPr>
    </w:lvl>
    <w:lvl w:ilvl="6">
      <w:start w:val="1"/>
      <w:numFmt w:val="decimal"/>
      <w:lvlText w:val="%1.%2.%3.%4.%5.%6.%7."/>
      <w:lvlJc w:val="right"/>
      <w:pPr>
        <w:ind w:left="5040" w:firstLine="9720"/>
      </w:pPr>
      <w:rPr>
        <w:rFonts w:hint="default"/>
        <w:u w:val="none"/>
      </w:rPr>
    </w:lvl>
    <w:lvl w:ilvl="7">
      <w:start w:val="1"/>
      <w:numFmt w:val="decimal"/>
      <w:lvlText w:val="%1.%2.%3.%4.%5.%6.%7.%8."/>
      <w:lvlJc w:val="right"/>
      <w:pPr>
        <w:ind w:left="5760" w:firstLine="11160"/>
      </w:pPr>
      <w:rPr>
        <w:rFonts w:hint="default"/>
        <w:u w:val="none"/>
      </w:rPr>
    </w:lvl>
    <w:lvl w:ilvl="8">
      <w:start w:val="1"/>
      <w:numFmt w:val="decimal"/>
      <w:lvlText w:val="%1.%2.%3.%4.%5.%6.%7.%8.%9."/>
      <w:lvlJc w:val="right"/>
      <w:pPr>
        <w:ind w:left="6480" w:firstLine="12600"/>
      </w:pPr>
      <w:rPr>
        <w:rFonts w:hint="default"/>
        <w:u w:val="none"/>
      </w:rPr>
    </w:lvl>
  </w:abstractNum>
  <w:abstractNum w:abstractNumId="2">
    <w:nsid w:val="519517DB"/>
    <w:multiLevelType w:val="multilevel"/>
    <w:tmpl w:val="99CCD350"/>
    <w:lvl w:ilvl="0">
      <w:start w:val="1"/>
      <w:numFmt w:val="decimal"/>
      <w:lvlText w:val="%1."/>
      <w:lvlJc w:val="right"/>
      <w:pPr>
        <w:ind w:left="720" w:firstLine="1080"/>
      </w:pPr>
      <w:rPr>
        <w:u w:val="none"/>
      </w:rPr>
    </w:lvl>
    <w:lvl w:ilvl="1">
      <w:start w:val="1"/>
      <w:numFmt w:val="decimal"/>
      <w:lvlText w:val="%1.%2."/>
      <w:lvlJc w:val="right"/>
      <w:pPr>
        <w:ind w:left="1440" w:firstLine="2520"/>
      </w:pPr>
      <w:rPr>
        <w:b/>
        <w:color w:val="000000"/>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3">
    <w:nsid w:val="755E784E"/>
    <w:multiLevelType w:val="multilevel"/>
    <w:tmpl w:val="3FCCFFA2"/>
    <w:lvl w:ilvl="0">
      <w:start w:val="1"/>
      <w:numFmt w:val="decimal"/>
      <w:lvlText w:val="%1."/>
      <w:lvlJc w:val="right"/>
      <w:pPr>
        <w:ind w:left="720" w:firstLine="720"/>
      </w:pPr>
      <w:rPr>
        <w:rFonts w:hint="default"/>
        <w:u w:val="none"/>
      </w:rPr>
    </w:lvl>
    <w:lvl w:ilvl="1">
      <w:start w:val="1"/>
      <w:numFmt w:val="decimal"/>
      <w:lvlText w:val="%1.%2."/>
      <w:lvlJc w:val="right"/>
      <w:pPr>
        <w:ind w:left="1440" w:firstLine="2520"/>
      </w:pPr>
      <w:rPr>
        <w:rFonts w:hint="default"/>
        <w:b/>
        <w:color w:val="000000"/>
        <w:u w:val="none"/>
      </w:rPr>
    </w:lvl>
    <w:lvl w:ilvl="2">
      <w:start w:val="1"/>
      <w:numFmt w:val="decimal"/>
      <w:lvlText w:val="%1.%2.%3."/>
      <w:lvlJc w:val="right"/>
      <w:pPr>
        <w:ind w:left="2160" w:firstLine="3960"/>
      </w:pPr>
      <w:rPr>
        <w:rFonts w:hint="default"/>
        <w:u w:val="none"/>
      </w:rPr>
    </w:lvl>
    <w:lvl w:ilvl="3">
      <w:start w:val="1"/>
      <w:numFmt w:val="decimal"/>
      <w:lvlText w:val="%1.%2.%3.%4."/>
      <w:lvlJc w:val="right"/>
      <w:pPr>
        <w:ind w:left="2880" w:firstLine="5400"/>
      </w:pPr>
      <w:rPr>
        <w:rFonts w:hint="default"/>
        <w:u w:val="none"/>
      </w:rPr>
    </w:lvl>
    <w:lvl w:ilvl="4">
      <w:start w:val="1"/>
      <w:numFmt w:val="decimal"/>
      <w:lvlText w:val="%1.%2.%3.%4.%5."/>
      <w:lvlJc w:val="right"/>
      <w:pPr>
        <w:ind w:left="3600" w:firstLine="6840"/>
      </w:pPr>
      <w:rPr>
        <w:rFonts w:hint="default"/>
        <w:u w:val="none"/>
      </w:rPr>
    </w:lvl>
    <w:lvl w:ilvl="5">
      <w:start w:val="1"/>
      <w:numFmt w:val="decimal"/>
      <w:lvlText w:val="%1.%2.%3.%4.%5.%6."/>
      <w:lvlJc w:val="right"/>
      <w:pPr>
        <w:ind w:left="4320" w:firstLine="8280"/>
      </w:pPr>
      <w:rPr>
        <w:rFonts w:hint="default"/>
        <w:u w:val="none"/>
      </w:rPr>
    </w:lvl>
    <w:lvl w:ilvl="6">
      <w:start w:val="1"/>
      <w:numFmt w:val="decimal"/>
      <w:lvlText w:val="%1.%2.%3.%4.%5.%6.%7."/>
      <w:lvlJc w:val="right"/>
      <w:pPr>
        <w:ind w:left="5040" w:firstLine="9720"/>
      </w:pPr>
      <w:rPr>
        <w:rFonts w:hint="default"/>
        <w:u w:val="none"/>
      </w:rPr>
    </w:lvl>
    <w:lvl w:ilvl="7">
      <w:start w:val="1"/>
      <w:numFmt w:val="decimal"/>
      <w:lvlText w:val="%1.%2.%3.%4.%5.%6.%7.%8."/>
      <w:lvlJc w:val="right"/>
      <w:pPr>
        <w:ind w:left="5760" w:firstLine="11160"/>
      </w:pPr>
      <w:rPr>
        <w:rFonts w:hint="default"/>
        <w:u w:val="none"/>
      </w:rPr>
    </w:lvl>
    <w:lvl w:ilvl="8">
      <w:start w:val="1"/>
      <w:numFmt w:val="decimal"/>
      <w:lvlText w:val="%1.%2.%3.%4.%5.%6.%7.%8.%9."/>
      <w:lvlJc w:val="right"/>
      <w:pPr>
        <w:ind w:left="6480" w:firstLine="12600"/>
      </w:pPr>
      <w:rPr>
        <w:rFonts w:hint="default"/>
        <w:u w:val="none"/>
      </w:rPr>
    </w:lvl>
  </w:abstractNum>
  <w:abstractNum w:abstractNumId="4">
    <w:nsid w:val="7D4812F6"/>
    <w:multiLevelType w:val="hybridMultilevel"/>
    <w:tmpl w:val="031C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4234F1"/>
    <w:rsid w:val="00037A48"/>
    <w:rsid w:val="001734A3"/>
    <w:rsid w:val="00297101"/>
    <w:rsid w:val="00407C93"/>
    <w:rsid w:val="004234F1"/>
    <w:rsid w:val="007E5CE0"/>
    <w:rsid w:val="00833517"/>
    <w:rsid w:val="008629B9"/>
    <w:rsid w:val="00910223"/>
    <w:rsid w:val="00947E1E"/>
    <w:rsid w:val="009D7B27"/>
    <w:rsid w:val="00B05A2D"/>
    <w:rsid w:val="00BC0AC3"/>
    <w:rsid w:val="00C641D0"/>
    <w:rsid w:val="00D27552"/>
    <w:rsid w:val="00D40105"/>
    <w:rsid w:val="00D4701B"/>
    <w:rsid w:val="00D55133"/>
    <w:rsid w:val="00DB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8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51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1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51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1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1571</Words>
  <Characters>8957</Characters>
  <Application>Microsoft Macintosh Word</Application>
  <DocSecurity>0</DocSecurity>
  <Lines>74</Lines>
  <Paragraphs>21</Paragraphs>
  <ScaleCrop>false</ScaleCrop>
  <Company>JoVE</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Manocchi</cp:lastModifiedBy>
  <cp:revision>8</cp:revision>
  <dcterms:created xsi:type="dcterms:W3CDTF">2015-06-12T16:03:00Z</dcterms:created>
  <dcterms:modified xsi:type="dcterms:W3CDTF">2015-08-28T14:13:00Z</dcterms:modified>
</cp:coreProperties>
</file>