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56087" w14:textId="77777777" w:rsidR="005B5CAC" w:rsidRDefault="00050CD9">
      <w:r>
        <w:t>Title: 5542</w:t>
      </w:r>
      <w:r w:rsidR="00486203">
        <w:t>-Genetic Screens</w:t>
      </w:r>
    </w:p>
    <w:p w14:paraId="2E84D6E9" w14:textId="77777777" w:rsidR="00050CD9" w:rsidRDefault="00050CD9"/>
    <w:p w14:paraId="39358781" w14:textId="6CE0D03D" w:rsidR="00050CD9" w:rsidRDefault="00050CD9">
      <w:r>
        <w:t>Abstract:</w:t>
      </w:r>
      <w:r w:rsidR="005A1FFD">
        <w:t xml:space="preserve"> Genetic screens </w:t>
      </w:r>
      <w:r w:rsidR="00B04016">
        <w:t xml:space="preserve">are critical tools for </w:t>
      </w:r>
      <w:r w:rsidR="005F74AC">
        <w:t>defining</w:t>
      </w:r>
      <w:r w:rsidR="00840AE3">
        <w:t xml:space="preserve"> gene function and</w:t>
      </w:r>
      <w:r w:rsidR="00B04016">
        <w:t xml:space="preserve"> </w:t>
      </w:r>
      <w:r w:rsidR="00840AE3">
        <w:t>u</w:t>
      </w:r>
      <w:r w:rsidR="00B04016">
        <w:t>nderstand</w:t>
      </w:r>
      <w:r w:rsidR="005F74AC">
        <w:t>ing</w:t>
      </w:r>
      <w:r w:rsidR="00B04016">
        <w:t xml:space="preserve"> gene interactions. </w:t>
      </w:r>
      <w:r w:rsidR="00840AE3">
        <w:t xml:space="preserve">Screens </w:t>
      </w:r>
      <w:r w:rsidR="005A1FFD">
        <w:t xml:space="preserve">typically involve mutating genes </w:t>
      </w:r>
      <w:r w:rsidR="00840AE3">
        <w:t xml:space="preserve">and then assessing the </w:t>
      </w:r>
      <w:r w:rsidR="00501CD3">
        <w:t>affect</w:t>
      </w:r>
      <w:r w:rsidR="00840AE3">
        <w:t>ed organisms for phenotypes of interest. The process can be “forward</w:t>
      </w:r>
      <w:r w:rsidR="00F46422">
        <w:t>”</w:t>
      </w:r>
      <w:r w:rsidR="00233943">
        <w:t>,</w:t>
      </w:r>
      <w:r w:rsidR="00840AE3">
        <w:t xml:space="preserve"> where mutations are generated </w:t>
      </w:r>
      <w:r w:rsidR="005A1FFD">
        <w:t>randomly</w:t>
      </w:r>
      <w:r w:rsidR="00840AE3">
        <w:t xml:space="preserve"> to identify unknown genes responsible for the phenotypes</w:t>
      </w:r>
      <w:r w:rsidR="00CC0BC6">
        <w:t>,</w:t>
      </w:r>
      <w:r w:rsidR="00840AE3">
        <w:t xml:space="preserve"> or it can be “reverse”, where</w:t>
      </w:r>
      <w:r w:rsidR="005A1FFD">
        <w:t xml:space="preserve"> specific </w:t>
      </w:r>
      <w:r w:rsidR="00840AE3">
        <w:t xml:space="preserve">genes are targeted for mutation to observe </w:t>
      </w:r>
      <w:r w:rsidR="005F74AC">
        <w:t>what</w:t>
      </w:r>
      <w:r w:rsidR="00840AE3">
        <w:t xml:space="preserve"> phenotypes </w:t>
      </w:r>
      <w:r w:rsidR="005F74AC">
        <w:t xml:space="preserve">are </w:t>
      </w:r>
      <w:r w:rsidR="00840AE3">
        <w:t>produced.</w:t>
      </w:r>
    </w:p>
    <w:p w14:paraId="474C09ED" w14:textId="77777777" w:rsidR="005A1FFD" w:rsidRDefault="005A1FFD"/>
    <w:p w14:paraId="00E26098" w14:textId="2B888C50" w:rsidR="005A1FFD" w:rsidRDefault="005A1FFD">
      <w:r>
        <w:t>Here, JoVE reviews various types of gen</w:t>
      </w:r>
      <w:r w:rsidR="006B32BE">
        <w:t xml:space="preserve">etic screens, including those that </w:t>
      </w:r>
      <w:r w:rsidR="005F74AC">
        <w:t xml:space="preserve">depend on either </w:t>
      </w:r>
      <w:r w:rsidR="006B32BE">
        <w:t xml:space="preserve">loss-of-function or gain-of-function mutations, which </w:t>
      </w:r>
      <w:r w:rsidR="00981D73">
        <w:t xml:space="preserve">respectively decrease or </w:t>
      </w:r>
      <w:r w:rsidR="006B32BE">
        <w:t>increase the activity of gene</w:t>
      </w:r>
      <w:r w:rsidR="005F74AC">
        <w:t>s</w:t>
      </w:r>
      <w:r w:rsidR="006B32BE">
        <w:t>. We then explore general protocols for forw</w:t>
      </w:r>
      <w:r w:rsidR="000E17B0">
        <w:t>ard and reverse screens</w:t>
      </w:r>
      <w:r w:rsidR="00981D73">
        <w:t xml:space="preserve"> in a </w:t>
      </w:r>
      <w:r w:rsidR="00275DA4">
        <w:t>popular</w:t>
      </w:r>
      <w:r w:rsidR="00981D73">
        <w:t xml:space="preserve"> model organism, the nematode worm</w:t>
      </w:r>
      <w:r w:rsidR="000E17B0">
        <w:t xml:space="preserve">. Finally, we highlight how screens </w:t>
      </w:r>
      <w:r w:rsidR="00981D73">
        <w:t>are</w:t>
      </w:r>
      <w:r w:rsidR="000E17B0">
        <w:t xml:space="preserve"> applied </w:t>
      </w:r>
      <w:r w:rsidR="00981D73">
        <w:t>in research</w:t>
      </w:r>
      <w:r w:rsidR="005F74AC">
        <w:t xml:space="preserve"> today</w:t>
      </w:r>
      <w:r w:rsidR="000E17B0">
        <w:t>, for example to better understand gene interactions that may contribute to neurodegenerative diseases.</w:t>
      </w:r>
    </w:p>
    <w:p w14:paraId="559C380E" w14:textId="77777777" w:rsidR="00050CD9" w:rsidRDefault="00050CD9"/>
    <w:p w14:paraId="651F42E8" w14:textId="77777777" w:rsidR="00050CD9" w:rsidRDefault="00050CD9">
      <w:r>
        <w:t>Application Videos:</w:t>
      </w:r>
    </w:p>
    <w:p w14:paraId="7B56A59B" w14:textId="77777777" w:rsidR="00050CD9" w:rsidRDefault="00050CD9"/>
    <w:p w14:paraId="461C17A8" w14:textId="03569260" w:rsidR="00050CD9" w:rsidRDefault="00050CD9" w:rsidP="00050CD9">
      <w:pPr>
        <w:tabs>
          <w:tab w:val="left" w:pos="360"/>
        </w:tabs>
      </w:pPr>
      <w:r>
        <w:t>1.</w:t>
      </w:r>
      <w:r>
        <w:tab/>
      </w:r>
      <w:r w:rsidR="00486203">
        <w:t xml:space="preserve">A High-content Imaging Workflow to Study Grb2 Signaling Complexes by Expression Cloning </w:t>
      </w:r>
      <w:r w:rsidR="00486203" w:rsidRPr="00486203">
        <w:rPr>
          <w:b/>
        </w:rPr>
        <w:t xml:space="preserve">(Thumbnail </w:t>
      </w:r>
      <w:r w:rsidR="00C46E4D">
        <w:rPr>
          <w:b/>
        </w:rPr>
        <w:t>4382</w:t>
      </w:r>
      <w:r w:rsidR="00486203" w:rsidRPr="00486203">
        <w:rPr>
          <w:b/>
        </w:rPr>
        <w:t>@</w:t>
      </w:r>
      <w:r w:rsidR="00421E65">
        <w:rPr>
          <w:b/>
        </w:rPr>
        <w:t>5:56-remove text overlay</w:t>
      </w:r>
      <w:r w:rsidR="00831AFB">
        <w:rPr>
          <w:b/>
        </w:rPr>
        <w:t>, clip of cell “dispenser”/black machine with clear tubes emerging from its left side</w:t>
      </w:r>
      <w:r w:rsidR="00486203" w:rsidRPr="00486203">
        <w:rPr>
          <w:b/>
        </w:rPr>
        <w:t>)</w:t>
      </w:r>
    </w:p>
    <w:p w14:paraId="3EC454AF" w14:textId="77777777" w:rsidR="00486203" w:rsidRDefault="00486203" w:rsidP="00050CD9">
      <w:pPr>
        <w:tabs>
          <w:tab w:val="left" w:pos="360"/>
        </w:tabs>
      </w:pPr>
    </w:p>
    <w:p w14:paraId="0CF19073" w14:textId="5E49CB4B" w:rsidR="00050CD9" w:rsidRDefault="00050CD9" w:rsidP="002C2E3C">
      <w:pPr>
        <w:tabs>
          <w:tab w:val="left" w:pos="360"/>
        </w:tabs>
        <w:ind w:left="360"/>
      </w:pPr>
      <w:r>
        <w:t>Description:</w:t>
      </w:r>
      <w:r w:rsidR="006D41DA">
        <w:t xml:space="preserve"> This video presents a protocol for an overexpression screen that can be used to evaluate protein interactions. </w:t>
      </w:r>
      <w:r w:rsidR="00FA3C29">
        <w:t>F</w:t>
      </w:r>
      <w:r w:rsidR="006D41DA">
        <w:t>luorescently</w:t>
      </w:r>
      <w:r w:rsidR="00233943">
        <w:t xml:space="preserve"> </w:t>
      </w:r>
      <w:bookmarkStart w:id="0" w:name="_GoBack"/>
      <w:bookmarkEnd w:id="0"/>
      <w:r w:rsidR="006D41DA">
        <w:t>labeled Grb2 protein</w:t>
      </w:r>
      <w:r w:rsidR="00CA1C7E">
        <w:t xml:space="preserve">, </w:t>
      </w:r>
      <w:r w:rsidR="006D41DA">
        <w:t>which is involved in cell signaling</w:t>
      </w:r>
      <w:r w:rsidR="00CA1C7E">
        <w:t xml:space="preserve">, </w:t>
      </w:r>
      <w:r w:rsidR="006D41DA">
        <w:t xml:space="preserve">was expressed in </w:t>
      </w:r>
      <w:r w:rsidR="00AC028F">
        <w:t xml:space="preserve">a </w:t>
      </w:r>
      <w:r w:rsidR="006D41DA">
        <w:t>human cell</w:t>
      </w:r>
      <w:r w:rsidR="00AC028F">
        <w:t xml:space="preserve"> line</w:t>
      </w:r>
      <w:r w:rsidR="006D41DA">
        <w:t xml:space="preserve">. </w:t>
      </w:r>
      <w:r w:rsidR="00AC028F">
        <w:t xml:space="preserve">A </w:t>
      </w:r>
      <w:proofErr w:type="spellStart"/>
      <w:r w:rsidR="00AC028F">
        <w:t>cDNA</w:t>
      </w:r>
      <w:proofErr w:type="spellEnd"/>
      <w:r w:rsidR="00AC028F">
        <w:t xml:space="preserve"> library</w:t>
      </w:r>
      <w:r w:rsidR="00FA3C29">
        <w:t>, containing all the protein-coding sequences in the genome,</w:t>
      </w:r>
      <w:r w:rsidR="00AC028F">
        <w:t xml:space="preserve"> was then transformed </w:t>
      </w:r>
      <w:r w:rsidR="002F1825">
        <w:t>in</w:t>
      </w:r>
      <w:r w:rsidR="00AC028F">
        <w:t>to</w:t>
      </w:r>
      <w:r w:rsidR="002F1825">
        <w:t xml:space="preserve"> these cells </w:t>
      </w:r>
      <w:r w:rsidR="00AC028F">
        <w:t xml:space="preserve">and overexpressed, </w:t>
      </w:r>
      <w:r w:rsidR="002F1825">
        <w:t xml:space="preserve">and </w:t>
      </w:r>
      <w:r w:rsidR="00CA1C7E">
        <w:t xml:space="preserve">specimens </w:t>
      </w:r>
      <w:r w:rsidR="00AC028F">
        <w:t xml:space="preserve">with </w:t>
      </w:r>
      <w:r w:rsidR="00AE08FD">
        <w:t>altered</w:t>
      </w:r>
      <w:r w:rsidR="006D41DA">
        <w:t xml:space="preserve"> </w:t>
      </w:r>
      <w:r w:rsidR="002F1825">
        <w:t>Grb2 localization</w:t>
      </w:r>
      <w:r w:rsidR="00B76DAB">
        <w:t xml:space="preserve"> were</w:t>
      </w:r>
      <w:r w:rsidR="00AC028F">
        <w:t xml:space="preserve"> examined to</w:t>
      </w:r>
      <w:r w:rsidR="002F1825">
        <w:t xml:space="preserve"> </w:t>
      </w:r>
      <w:r w:rsidR="002F08F0">
        <w:t xml:space="preserve">identify proteins that could </w:t>
      </w:r>
      <w:r w:rsidR="004E30BD">
        <w:t xml:space="preserve">associate with </w:t>
      </w:r>
      <w:r w:rsidR="002F08F0">
        <w:t>this sign</w:t>
      </w:r>
      <w:r w:rsidR="004E30BD">
        <w:t>aling molecule</w:t>
      </w:r>
      <w:r w:rsidR="002F08F0">
        <w:t>.</w:t>
      </w:r>
    </w:p>
    <w:p w14:paraId="2A3F3B35" w14:textId="77777777" w:rsidR="00050CD9" w:rsidRDefault="00050CD9" w:rsidP="00050CD9">
      <w:pPr>
        <w:tabs>
          <w:tab w:val="left" w:pos="360"/>
        </w:tabs>
      </w:pPr>
    </w:p>
    <w:p w14:paraId="56CF3945" w14:textId="2B3A24FF" w:rsidR="00050CD9" w:rsidRDefault="00486203" w:rsidP="00050CD9">
      <w:pPr>
        <w:tabs>
          <w:tab w:val="left" w:pos="360"/>
        </w:tabs>
      </w:pPr>
      <w:r>
        <w:t>2.</w:t>
      </w:r>
      <w:r>
        <w:tab/>
        <w:t xml:space="preserve">Competitive Genomic Screens of Barcoded Yeast Libraries </w:t>
      </w:r>
      <w:r w:rsidRPr="00486203">
        <w:rPr>
          <w:b/>
        </w:rPr>
        <w:t xml:space="preserve">(Thumbnail </w:t>
      </w:r>
      <w:r w:rsidR="006E007A">
        <w:rPr>
          <w:b/>
        </w:rPr>
        <w:t>2864</w:t>
      </w:r>
      <w:r w:rsidRPr="00486203">
        <w:rPr>
          <w:b/>
        </w:rPr>
        <w:t>@</w:t>
      </w:r>
      <w:r w:rsidR="00F962B1">
        <w:rPr>
          <w:b/>
        </w:rPr>
        <w:t>2:32</w:t>
      </w:r>
      <w:r w:rsidR="00831AFB">
        <w:rPr>
          <w:b/>
        </w:rPr>
        <w:t>-plate with yeast colonies</w:t>
      </w:r>
      <w:r w:rsidRPr="00486203">
        <w:rPr>
          <w:b/>
        </w:rPr>
        <w:t>)</w:t>
      </w:r>
    </w:p>
    <w:p w14:paraId="66D4DDD0" w14:textId="77777777" w:rsidR="00050CD9" w:rsidRDefault="00050CD9" w:rsidP="00050CD9">
      <w:pPr>
        <w:tabs>
          <w:tab w:val="left" w:pos="360"/>
        </w:tabs>
      </w:pPr>
    </w:p>
    <w:p w14:paraId="0F4E54EC" w14:textId="30DF358C" w:rsidR="00050CD9" w:rsidRDefault="00050CD9" w:rsidP="00F962B1">
      <w:pPr>
        <w:tabs>
          <w:tab w:val="left" w:pos="360"/>
        </w:tabs>
        <w:ind w:left="360"/>
      </w:pPr>
      <w:r>
        <w:t>Description:</w:t>
      </w:r>
      <w:r w:rsidR="00F962B1">
        <w:t xml:space="preserve"> </w:t>
      </w:r>
      <w:r w:rsidR="001441B3">
        <w:t xml:space="preserve">Genetic screens can also be applied to </w:t>
      </w:r>
      <w:r w:rsidR="008E1321">
        <w:t xml:space="preserve">investigate </w:t>
      </w:r>
      <w:r w:rsidR="001441B3">
        <w:t xml:space="preserve">how drugs affect organisms with different genotypes. </w:t>
      </w:r>
      <w:r w:rsidR="008C63C9">
        <w:t>T</w:t>
      </w:r>
      <w:r w:rsidR="001441B3">
        <w:t xml:space="preserve">his </w:t>
      </w:r>
      <w:r w:rsidR="008C63C9">
        <w:t>study used</w:t>
      </w:r>
      <w:r w:rsidR="001441B3">
        <w:t xml:space="preserve"> </w:t>
      </w:r>
      <w:r w:rsidR="008C63C9">
        <w:t xml:space="preserve">a library of </w:t>
      </w:r>
      <w:r w:rsidR="001441B3">
        <w:t>mutant yeast strains</w:t>
      </w:r>
      <w:r w:rsidR="00EF52AD" w:rsidRPr="00EF52AD">
        <w:t xml:space="preserve"> </w:t>
      </w:r>
      <w:r w:rsidR="00EF52AD">
        <w:t>that were generated by random transposon insertion</w:t>
      </w:r>
      <w:r w:rsidR="00D823CC">
        <w:t xml:space="preserve">, each </w:t>
      </w:r>
      <w:r w:rsidR="00EF52AD">
        <w:t xml:space="preserve">identified by </w:t>
      </w:r>
      <w:r w:rsidR="00D823CC">
        <w:t>a distinct “barcode” sequence</w:t>
      </w:r>
      <w:r w:rsidR="00EF52AD">
        <w:t xml:space="preserve"> in its </w:t>
      </w:r>
      <w:r w:rsidR="00B87D04">
        <w:t>DNA</w:t>
      </w:r>
      <w:r w:rsidR="00D823CC">
        <w:t xml:space="preserve">. </w:t>
      </w:r>
      <w:r w:rsidR="008C63C9">
        <w:t>The yeast strains were</w:t>
      </w:r>
      <w:r w:rsidR="001441B3">
        <w:t xml:space="preserve"> </w:t>
      </w:r>
      <w:r w:rsidR="00061AAB">
        <w:t>pooled and then exposed to an antifungal d</w:t>
      </w:r>
      <w:r w:rsidR="00231DEE">
        <w:t xml:space="preserve">rug. By isolating DNA from </w:t>
      </w:r>
      <w:r w:rsidR="00061AAB">
        <w:t xml:space="preserve">treated yeast and assessing the levels of </w:t>
      </w:r>
      <w:r w:rsidR="008C63C9">
        <w:t xml:space="preserve">each </w:t>
      </w:r>
      <w:r w:rsidR="00061AAB">
        <w:t>barcode, researchers iden</w:t>
      </w:r>
      <w:r w:rsidR="00231DEE">
        <w:t>tified mutant strains that we</w:t>
      </w:r>
      <w:r w:rsidR="00034CE3">
        <w:t xml:space="preserve">re sensitive to the antifungal </w:t>
      </w:r>
      <w:r w:rsidR="00231DEE">
        <w:t>and demonstrated poor growth in its presence.</w:t>
      </w:r>
    </w:p>
    <w:p w14:paraId="4B1CABD7" w14:textId="77777777" w:rsidR="00050CD9" w:rsidRDefault="00050CD9" w:rsidP="00050CD9">
      <w:pPr>
        <w:tabs>
          <w:tab w:val="left" w:pos="360"/>
        </w:tabs>
      </w:pPr>
    </w:p>
    <w:p w14:paraId="25F9233C" w14:textId="70AA2659" w:rsidR="00050CD9" w:rsidRDefault="000B35F8" w:rsidP="00050CD9">
      <w:pPr>
        <w:tabs>
          <w:tab w:val="left" w:pos="360"/>
        </w:tabs>
      </w:pPr>
      <w:r>
        <w:t>3.</w:t>
      </w:r>
      <w:r>
        <w:tab/>
        <w:t>High Content Screening in Neurodegenerative Diseases</w:t>
      </w:r>
      <w:r w:rsidRPr="000B35F8">
        <w:rPr>
          <w:b/>
        </w:rPr>
        <w:t xml:space="preserve"> (Thumbnail </w:t>
      </w:r>
      <w:r w:rsidR="006E007A">
        <w:rPr>
          <w:b/>
        </w:rPr>
        <w:t>3452</w:t>
      </w:r>
      <w:r w:rsidR="005F16DC">
        <w:rPr>
          <w:b/>
        </w:rPr>
        <w:t>@6:46</w:t>
      </w:r>
      <w:r w:rsidR="00831AFB">
        <w:rPr>
          <w:b/>
        </w:rPr>
        <w:t>-plate being manipulated by machine/being prepared for imaging</w:t>
      </w:r>
      <w:r w:rsidRPr="000B35F8">
        <w:rPr>
          <w:b/>
        </w:rPr>
        <w:t>)</w:t>
      </w:r>
    </w:p>
    <w:p w14:paraId="61C97D40" w14:textId="77777777" w:rsidR="00050CD9" w:rsidRDefault="00050CD9" w:rsidP="00050CD9">
      <w:pPr>
        <w:tabs>
          <w:tab w:val="left" w:pos="360"/>
        </w:tabs>
      </w:pPr>
    </w:p>
    <w:p w14:paraId="09D6F2E5" w14:textId="0C16FECF" w:rsidR="00050CD9" w:rsidRPr="00776C68" w:rsidRDefault="00050CD9" w:rsidP="00F0381D">
      <w:pPr>
        <w:tabs>
          <w:tab w:val="left" w:pos="360"/>
        </w:tabs>
        <w:ind w:left="360"/>
      </w:pPr>
      <w:r>
        <w:t>Description:</w:t>
      </w:r>
      <w:r w:rsidR="00F27F6A">
        <w:t xml:space="preserve"> </w:t>
      </w:r>
      <w:r w:rsidR="00206CFB">
        <w:t>To gain insight into neurodegenerative illness</w:t>
      </w:r>
      <w:r w:rsidR="00397D33">
        <w:t>es</w:t>
      </w:r>
      <w:r w:rsidR="00206CFB">
        <w:t xml:space="preserve">, </w:t>
      </w:r>
      <w:r w:rsidR="00BB245E">
        <w:t>t</w:t>
      </w:r>
      <w:r w:rsidR="00CD3094">
        <w:t xml:space="preserve">he authors of this article </w:t>
      </w:r>
      <w:r w:rsidR="00776C68">
        <w:t>u</w:t>
      </w:r>
      <w:r w:rsidR="00BB245E">
        <w:t>sed</w:t>
      </w:r>
      <w:r w:rsidR="00776C68">
        <w:t xml:space="preserve"> </w:t>
      </w:r>
      <w:proofErr w:type="spellStart"/>
      <w:r w:rsidR="006E716A">
        <w:t>lentiviral</w:t>
      </w:r>
      <w:proofErr w:type="spellEnd"/>
      <w:r w:rsidR="006E716A">
        <w:t xml:space="preserve"> vectors to deliver a library </w:t>
      </w:r>
      <w:r w:rsidR="00E57F30">
        <w:t xml:space="preserve">encoding short-hairpin </w:t>
      </w:r>
      <w:r w:rsidR="00776C68">
        <w:t>RNA</w:t>
      </w:r>
      <w:r w:rsidR="00E57F30">
        <w:t>s</w:t>
      </w:r>
      <w:r w:rsidR="00776C68">
        <w:t xml:space="preserve"> in</w:t>
      </w:r>
      <w:r w:rsidR="00774A7B">
        <w:t>to</w:t>
      </w:r>
      <w:r w:rsidR="00776C68">
        <w:t xml:space="preserve"> </w:t>
      </w:r>
      <w:r w:rsidR="00E57F30">
        <w:t xml:space="preserve">a </w:t>
      </w:r>
      <w:r w:rsidR="00776C68">
        <w:t xml:space="preserve">human </w:t>
      </w:r>
      <w:r w:rsidR="00E57F30">
        <w:t xml:space="preserve">neural </w:t>
      </w:r>
      <w:r w:rsidR="00776C68">
        <w:t>cell</w:t>
      </w:r>
      <w:r w:rsidR="00E57F30">
        <w:t xml:space="preserve"> line</w:t>
      </w:r>
      <w:r w:rsidR="00774A7B">
        <w:t>, knocking down the expression of hundreds of genes</w:t>
      </w:r>
      <w:r w:rsidR="00F0381D">
        <w:t xml:space="preserve">. These cells </w:t>
      </w:r>
      <w:r w:rsidR="00776C68">
        <w:t xml:space="preserve">were </w:t>
      </w:r>
      <w:r w:rsidR="00776C68">
        <w:lastRenderedPageBreak/>
        <w:t>then directed to differ</w:t>
      </w:r>
      <w:r w:rsidR="006D41DA">
        <w:t>entiate into neurons</w:t>
      </w:r>
      <w:r w:rsidR="00F0381D">
        <w:t xml:space="preserve">, and researchers screened for </w:t>
      </w:r>
      <w:r w:rsidR="00776C68">
        <w:t xml:space="preserve">changes in neuron </w:t>
      </w:r>
      <w:r w:rsidR="000D42AC">
        <w:t xml:space="preserve">survival </w:t>
      </w:r>
      <w:r w:rsidR="00776C68" w:rsidRPr="00A7568A">
        <w:t>and</w:t>
      </w:r>
      <w:r w:rsidR="00776C68">
        <w:t xml:space="preserve"> </w:t>
      </w:r>
      <w:r w:rsidR="00397D33">
        <w:t xml:space="preserve">the </w:t>
      </w:r>
      <w:r w:rsidR="00776C68">
        <w:t>expression</w:t>
      </w:r>
      <w:r w:rsidR="00397D33">
        <w:t xml:space="preserve"> of DJ1, a protein associated with Parkinson’s disease.</w:t>
      </w:r>
    </w:p>
    <w:p w14:paraId="1630EB39" w14:textId="77777777" w:rsidR="00050CD9" w:rsidRDefault="00050CD9" w:rsidP="00050CD9">
      <w:pPr>
        <w:tabs>
          <w:tab w:val="left" w:pos="360"/>
        </w:tabs>
      </w:pPr>
    </w:p>
    <w:p w14:paraId="6DBCADBD" w14:textId="16B2F7D2" w:rsidR="00050CD9" w:rsidRDefault="000B35F8" w:rsidP="00050CD9">
      <w:pPr>
        <w:tabs>
          <w:tab w:val="left" w:pos="360"/>
        </w:tabs>
      </w:pPr>
      <w:r>
        <w:t>4.</w:t>
      </w:r>
      <w:r>
        <w:tab/>
        <w:t xml:space="preserve">High-throughput Yeast Plasmid Overexpression </w:t>
      </w:r>
      <w:r w:rsidR="004664DD">
        <w:t xml:space="preserve">Screen </w:t>
      </w:r>
      <w:r w:rsidR="004664DD" w:rsidRPr="004664DD">
        <w:rPr>
          <w:b/>
        </w:rPr>
        <w:t xml:space="preserve">(Thumbnail </w:t>
      </w:r>
      <w:r w:rsidR="00062387">
        <w:rPr>
          <w:b/>
        </w:rPr>
        <w:t>2836</w:t>
      </w:r>
      <w:r w:rsidR="004664DD" w:rsidRPr="004664DD">
        <w:rPr>
          <w:b/>
        </w:rPr>
        <w:t>@</w:t>
      </w:r>
      <w:r w:rsidR="00997D5F">
        <w:rPr>
          <w:b/>
        </w:rPr>
        <w:t>6</w:t>
      </w:r>
      <w:r w:rsidR="000D3CC0">
        <w:rPr>
          <w:b/>
        </w:rPr>
        <w:t>:</w:t>
      </w:r>
      <w:r w:rsidR="00997D5F">
        <w:rPr>
          <w:b/>
        </w:rPr>
        <w:t>19</w:t>
      </w:r>
      <w:r w:rsidR="00831AFB">
        <w:rPr>
          <w:b/>
        </w:rPr>
        <w:t>-talent</w:t>
      </w:r>
      <w:r w:rsidR="008A5F49">
        <w:rPr>
          <w:b/>
        </w:rPr>
        <w:t xml:space="preserve"> placing 96-well plate into machine</w:t>
      </w:r>
      <w:r w:rsidR="004664DD" w:rsidRPr="004664DD">
        <w:rPr>
          <w:b/>
        </w:rPr>
        <w:t>)</w:t>
      </w:r>
    </w:p>
    <w:p w14:paraId="7A622929" w14:textId="77777777" w:rsidR="00050CD9" w:rsidRDefault="00050CD9" w:rsidP="00050CD9">
      <w:pPr>
        <w:tabs>
          <w:tab w:val="left" w:pos="360"/>
        </w:tabs>
      </w:pPr>
    </w:p>
    <w:p w14:paraId="22D213B1" w14:textId="4457204C" w:rsidR="00050CD9" w:rsidRDefault="00050CD9" w:rsidP="001B4A18">
      <w:pPr>
        <w:tabs>
          <w:tab w:val="left" w:pos="360"/>
        </w:tabs>
        <w:ind w:left="360"/>
      </w:pPr>
      <w:r>
        <w:t>Description:</w:t>
      </w:r>
      <w:r w:rsidR="00B8362A">
        <w:t xml:space="preserve"> Researchers can combine different types of genetic screens to better understand gene interactions and how such interactions contribute to dis</w:t>
      </w:r>
      <w:r w:rsidR="00F85983">
        <w:t xml:space="preserve">eases. </w:t>
      </w:r>
      <w:r w:rsidR="00130381">
        <w:t>Here, a screen that employ</w:t>
      </w:r>
      <w:r w:rsidR="00337B9D">
        <w:t>ed</w:t>
      </w:r>
      <w:r w:rsidR="00130381">
        <w:t xml:space="preserve"> the principles of modifier and overexpression screens was performed</w:t>
      </w:r>
      <w:r w:rsidR="00B8362A">
        <w:t xml:space="preserve"> in yeast</w:t>
      </w:r>
      <w:r w:rsidR="00130381">
        <w:t>.</w:t>
      </w:r>
      <w:r w:rsidR="00B8362A">
        <w:t xml:space="preserve"> </w:t>
      </w:r>
      <w:r w:rsidR="00130381">
        <w:t xml:space="preserve">A </w:t>
      </w:r>
      <w:r w:rsidR="00B8362A">
        <w:t>library</w:t>
      </w:r>
      <w:r w:rsidR="00130381">
        <w:t xml:space="preserve"> encoding all protein-coding sequences in the </w:t>
      </w:r>
      <w:r w:rsidR="00C75DE5">
        <w:t xml:space="preserve">yeast </w:t>
      </w:r>
      <w:r w:rsidR="00130381">
        <w:t>genome was overexpressed in a strain</w:t>
      </w:r>
      <w:r w:rsidR="00B8362A">
        <w:t xml:space="preserve"> </w:t>
      </w:r>
      <w:r w:rsidR="00337B9D">
        <w:t>already</w:t>
      </w:r>
      <w:r w:rsidR="00130381">
        <w:t xml:space="preserve"> transformed to express TDP-43,</w:t>
      </w:r>
      <w:r w:rsidR="00B8362A">
        <w:t xml:space="preserve"> a protein </w:t>
      </w:r>
      <w:r w:rsidR="00130381">
        <w:t xml:space="preserve">implicated </w:t>
      </w:r>
      <w:r w:rsidR="00B8362A">
        <w:t>in Lou Gehrig’s disease</w:t>
      </w:r>
      <w:r w:rsidR="003925F0">
        <w:t xml:space="preserve">. </w:t>
      </w:r>
      <w:r w:rsidR="00F845E7">
        <w:t>As TDP-43 is toxic at high levels in yeast, scientists</w:t>
      </w:r>
      <w:r w:rsidR="003925F0">
        <w:t xml:space="preserve"> </w:t>
      </w:r>
      <w:r w:rsidR="00F845E7">
        <w:t xml:space="preserve">could determine whether </w:t>
      </w:r>
      <w:r w:rsidR="00130381">
        <w:t xml:space="preserve">the </w:t>
      </w:r>
      <w:r w:rsidR="00970F48">
        <w:t xml:space="preserve">overexpressed </w:t>
      </w:r>
      <w:r w:rsidR="007E786B">
        <w:t>genes suppress</w:t>
      </w:r>
      <w:r w:rsidR="00F845E7">
        <w:t xml:space="preserve">ed or </w:t>
      </w:r>
      <w:r w:rsidR="007E786B">
        <w:t xml:space="preserve">enhanced </w:t>
      </w:r>
      <w:r w:rsidR="00F845E7">
        <w:t>the effects of TDP-43 by assessing growth and survival</w:t>
      </w:r>
      <w:r w:rsidR="00130381">
        <w:t xml:space="preserve"> of the </w:t>
      </w:r>
      <w:proofErr w:type="gramStart"/>
      <w:r w:rsidR="00130381">
        <w:t>doubly</w:t>
      </w:r>
      <w:r w:rsidR="00A4724D">
        <w:t>-</w:t>
      </w:r>
      <w:r w:rsidR="00130381">
        <w:t>transformed</w:t>
      </w:r>
      <w:proofErr w:type="gramEnd"/>
      <w:r w:rsidR="00130381">
        <w:t xml:space="preserve"> yeast</w:t>
      </w:r>
      <w:r w:rsidR="00F845E7">
        <w:t>.</w:t>
      </w:r>
    </w:p>
    <w:p w14:paraId="704A2246" w14:textId="77777777" w:rsidR="00050CD9" w:rsidRDefault="00050CD9" w:rsidP="00050CD9">
      <w:pPr>
        <w:tabs>
          <w:tab w:val="left" w:pos="360"/>
        </w:tabs>
      </w:pPr>
    </w:p>
    <w:p w14:paraId="465947E7" w14:textId="612EB5C5" w:rsidR="00E57570" w:rsidRDefault="00050CD9" w:rsidP="00E57570">
      <w:pPr>
        <w:tabs>
          <w:tab w:val="left" w:pos="360"/>
        </w:tabs>
      </w:pPr>
      <w:r>
        <w:t>5.</w:t>
      </w:r>
      <w:r>
        <w:tab/>
      </w:r>
      <w:r w:rsidR="00962A72">
        <w:t xml:space="preserve">Fluorescence-microscopy Screening and Next-generation Sequencing: Useful Tools for the </w:t>
      </w:r>
      <w:r w:rsidR="00E57570">
        <w:t xml:space="preserve">Identification of Genes Involved in Organelle Integrity </w:t>
      </w:r>
      <w:r w:rsidR="00E57570" w:rsidRPr="004664DD">
        <w:rPr>
          <w:b/>
        </w:rPr>
        <w:t xml:space="preserve">(Thumbnail </w:t>
      </w:r>
      <w:r w:rsidR="00BB0C5E">
        <w:rPr>
          <w:b/>
        </w:rPr>
        <w:t>3809</w:t>
      </w:r>
      <w:r w:rsidR="00E57570" w:rsidRPr="004664DD">
        <w:rPr>
          <w:b/>
        </w:rPr>
        <w:t>@</w:t>
      </w:r>
      <w:r w:rsidR="00BB0C5E">
        <w:rPr>
          <w:b/>
        </w:rPr>
        <w:t>4:04</w:t>
      </w:r>
      <w:r w:rsidR="002377DD">
        <w:rPr>
          <w:b/>
        </w:rPr>
        <w:t xml:space="preserve">-talent planting </w:t>
      </w:r>
      <w:r w:rsidR="002377DD">
        <w:rPr>
          <w:b/>
          <w:i/>
        </w:rPr>
        <w:t xml:space="preserve">Arabidopsis </w:t>
      </w:r>
      <w:r w:rsidR="002377DD">
        <w:rPr>
          <w:b/>
        </w:rPr>
        <w:t>seedling</w:t>
      </w:r>
      <w:r w:rsidR="00E57570" w:rsidRPr="004664DD">
        <w:rPr>
          <w:b/>
        </w:rPr>
        <w:t>)</w:t>
      </w:r>
    </w:p>
    <w:p w14:paraId="2F347A16" w14:textId="7D14F778" w:rsidR="00050CD9" w:rsidRDefault="00050CD9" w:rsidP="00050CD9">
      <w:pPr>
        <w:tabs>
          <w:tab w:val="left" w:pos="360"/>
        </w:tabs>
      </w:pPr>
    </w:p>
    <w:p w14:paraId="0B3C5B49" w14:textId="4CCBA4DA" w:rsidR="00050CD9" w:rsidRPr="002466CB" w:rsidRDefault="00050CD9" w:rsidP="007C6B67">
      <w:pPr>
        <w:tabs>
          <w:tab w:val="left" w:pos="360"/>
        </w:tabs>
        <w:ind w:left="360"/>
      </w:pPr>
      <w:r>
        <w:t>Description:</w:t>
      </w:r>
      <w:r w:rsidR="00A2459E">
        <w:t xml:space="preserve"> </w:t>
      </w:r>
      <w:r w:rsidR="00A11868">
        <w:t xml:space="preserve">This video presents a forward genetic screen in </w:t>
      </w:r>
      <w:r w:rsidR="004219C4">
        <w:rPr>
          <w:i/>
        </w:rPr>
        <w:t xml:space="preserve">Arabidopsis </w:t>
      </w:r>
      <w:r w:rsidR="004219C4">
        <w:t xml:space="preserve">plants, </w:t>
      </w:r>
      <w:r w:rsidR="005F74AC">
        <w:t>whose</w:t>
      </w:r>
      <w:r w:rsidR="004219C4">
        <w:t xml:space="preserve"> </w:t>
      </w:r>
      <w:r w:rsidR="00D20721">
        <w:t xml:space="preserve">seeds </w:t>
      </w:r>
      <w:r w:rsidR="00B05C22">
        <w:t xml:space="preserve">were treated with EMS, a chemical mutagen. </w:t>
      </w:r>
      <w:r w:rsidR="00FA52AB">
        <w:t>The</w:t>
      </w:r>
      <w:r w:rsidR="005F74AC">
        <w:t xml:space="preserve"> plant line </w:t>
      </w:r>
      <w:r w:rsidR="00FA52AB">
        <w:t>used here had been engineered such that the</w:t>
      </w:r>
      <w:r w:rsidR="005F74AC">
        <w:t xml:space="preserve"> endoplasmic reticul</w:t>
      </w:r>
      <w:r w:rsidR="00FA52AB">
        <w:t>um (ER), a network of membranous tubes for intracellular transport,</w:t>
      </w:r>
      <w:r w:rsidR="005F74AC">
        <w:t xml:space="preserve"> </w:t>
      </w:r>
      <w:r w:rsidR="00FA52AB">
        <w:t>was</w:t>
      </w:r>
      <w:r w:rsidR="005F74AC">
        <w:t xml:space="preserve"> fluorescently labeled. </w:t>
      </w:r>
      <w:r w:rsidR="00FA52AB">
        <w:t>Once the mutated plants had matured</w:t>
      </w:r>
      <w:r w:rsidR="002466CB">
        <w:t>, r</w:t>
      </w:r>
      <w:r w:rsidR="00B05C22">
        <w:t xml:space="preserve">esearchers </w:t>
      </w:r>
      <w:r w:rsidR="00B66151">
        <w:t xml:space="preserve">evaluated </w:t>
      </w:r>
      <w:r w:rsidR="00B05C22">
        <w:t xml:space="preserve">plants for abnormal </w:t>
      </w:r>
      <w:r w:rsidR="00FA52AB">
        <w:t>ER</w:t>
      </w:r>
      <w:r w:rsidR="00B05C22">
        <w:t xml:space="preserve"> morphology, and then collected </w:t>
      </w:r>
      <w:r w:rsidR="00853FF3">
        <w:t xml:space="preserve">and analyzed </w:t>
      </w:r>
      <w:r w:rsidR="002466CB">
        <w:t xml:space="preserve">DNA from their progeny. </w:t>
      </w:r>
      <w:r w:rsidR="00853FF3">
        <w:t xml:space="preserve">Using this protocol, scientists </w:t>
      </w:r>
      <w:r w:rsidR="00FA52AB">
        <w:t xml:space="preserve">were able </w:t>
      </w:r>
      <w:r w:rsidR="00853FF3">
        <w:t>to ident</w:t>
      </w:r>
      <w:r w:rsidR="00A11868">
        <w:t xml:space="preserve">ify genes involved in </w:t>
      </w:r>
      <w:r w:rsidR="00FA52AB">
        <w:t>ER</w:t>
      </w:r>
      <w:r w:rsidR="00A11868">
        <w:t xml:space="preserve"> maintenance.</w:t>
      </w:r>
    </w:p>
    <w:p w14:paraId="2586C953" w14:textId="77777777" w:rsidR="00050CD9" w:rsidRDefault="00050CD9" w:rsidP="00050CD9">
      <w:pPr>
        <w:tabs>
          <w:tab w:val="left" w:pos="360"/>
        </w:tabs>
      </w:pPr>
    </w:p>
    <w:p w14:paraId="58DD6F2F" w14:textId="77777777" w:rsidR="00FA52AB" w:rsidRDefault="00050CD9" w:rsidP="00050CD9">
      <w:pPr>
        <w:tabs>
          <w:tab w:val="left" w:pos="360"/>
        </w:tabs>
      </w:pPr>
      <w:r>
        <w:t xml:space="preserve">Related Science Education Videos: </w:t>
      </w:r>
    </w:p>
    <w:p w14:paraId="55CC4BBA" w14:textId="0F2BCB28" w:rsidR="00FA52AB" w:rsidRDefault="00555525" w:rsidP="00050CD9">
      <w:pPr>
        <w:tabs>
          <w:tab w:val="left" w:pos="360"/>
        </w:tabs>
      </w:pPr>
      <w:r>
        <w:t>5083</w:t>
      </w:r>
      <w:r w:rsidR="009133AD">
        <w:t xml:space="preserve"> </w:t>
      </w:r>
      <w:r w:rsidR="00987833">
        <w:t>–</w:t>
      </w:r>
      <w:r w:rsidR="00FA52AB">
        <w:t xml:space="preserve"> </w:t>
      </w:r>
      <w:r w:rsidR="009133AD">
        <w:t>Yeast</w:t>
      </w:r>
      <w:r w:rsidR="00987833">
        <w:t xml:space="preserve"> </w:t>
      </w:r>
      <w:r w:rsidR="009133AD">
        <w:t>Transformation</w:t>
      </w:r>
      <w:r w:rsidR="00A2631B">
        <w:t xml:space="preserve"> and </w:t>
      </w:r>
      <w:r w:rsidR="009133AD">
        <w:t>Cloning</w:t>
      </w:r>
    </w:p>
    <w:p w14:paraId="6084E791" w14:textId="3AF04551" w:rsidR="00FA52AB" w:rsidRDefault="00FA52AB" w:rsidP="00FA52AB">
      <w:pPr>
        <w:tabs>
          <w:tab w:val="left" w:pos="360"/>
        </w:tabs>
        <w:rPr>
          <w:i/>
        </w:rPr>
      </w:pPr>
      <w:r>
        <w:t xml:space="preserve">5105 </w:t>
      </w:r>
      <w:r w:rsidR="00987833">
        <w:t>–</w:t>
      </w:r>
      <w:r>
        <w:t xml:space="preserve"> </w:t>
      </w:r>
      <w:proofErr w:type="spellStart"/>
      <w:r>
        <w:t>RNAi</w:t>
      </w:r>
      <w:proofErr w:type="spellEnd"/>
      <w:r>
        <w:t xml:space="preserve"> in </w:t>
      </w:r>
      <w:r>
        <w:rPr>
          <w:i/>
        </w:rPr>
        <w:t xml:space="preserve">C. </w:t>
      </w:r>
      <w:proofErr w:type="spellStart"/>
      <w:r>
        <w:rPr>
          <w:i/>
        </w:rPr>
        <w:t>elegans</w:t>
      </w:r>
      <w:proofErr w:type="spellEnd"/>
    </w:p>
    <w:p w14:paraId="57C63DBB" w14:textId="7E0B6C56" w:rsidR="00FA52AB" w:rsidRDefault="001C204C" w:rsidP="00050CD9">
      <w:pPr>
        <w:tabs>
          <w:tab w:val="left" w:pos="360"/>
        </w:tabs>
      </w:pPr>
      <w:r>
        <w:t xml:space="preserve">5215 </w:t>
      </w:r>
      <w:r w:rsidR="00987833">
        <w:t>–</w:t>
      </w:r>
      <w:r w:rsidR="00FA52AB">
        <w:t xml:space="preserve"> </w:t>
      </w:r>
      <w:r>
        <w:t>Neuronal Transfection</w:t>
      </w:r>
      <w:r w:rsidR="00A2631B">
        <w:t xml:space="preserve"> Methods</w:t>
      </w:r>
    </w:p>
    <w:p w14:paraId="78DF644B" w14:textId="30823B5A" w:rsidR="00FA52AB" w:rsidRDefault="00FA52AB" w:rsidP="00FA52AB">
      <w:pPr>
        <w:tabs>
          <w:tab w:val="left" w:pos="360"/>
        </w:tabs>
      </w:pPr>
      <w:r>
        <w:t>5540 – Genetics of Individuals and Populations</w:t>
      </w:r>
    </w:p>
    <w:p w14:paraId="3EE64BC5" w14:textId="363E1974" w:rsidR="00050CD9" w:rsidRPr="001C204C" w:rsidRDefault="00050CD9" w:rsidP="00050CD9">
      <w:pPr>
        <w:tabs>
          <w:tab w:val="left" w:pos="360"/>
        </w:tabs>
      </w:pPr>
    </w:p>
    <w:sectPr w:rsidR="00050CD9" w:rsidRPr="001C204C" w:rsidSect="00D9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95"/>
    <w:rsid w:val="00034CE3"/>
    <w:rsid w:val="00050CD9"/>
    <w:rsid w:val="00060802"/>
    <w:rsid w:val="00061AAB"/>
    <w:rsid w:val="00062387"/>
    <w:rsid w:val="000746B3"/>
    <w:rsid w:val="000B1BAB"/>
    <w:rsid w:val="000B35F8"/>
    <w:rsid w:val="000D22C8"/>
    <w:rsid w:val="000D3CC0"/>
    <w:rsid w:val="000D42AC"/>
    <w:rsid w:val="000E17B0"/>
    <w:rsid w:val="000F7B2C"/>
    <w:rsid w:val="00130381"/>
    <w:rsid w:val="001441B3"/>
    <w:rsid w:val="00173F5C"/>
    <w:rsid w:val="0018388D"/>
    <w:rsid w:val="001B4A18"/>
    <w:rsid w:val="001C204C"/>
    <w:rsid w:val="00205D7E"/>
    <w:rsid w:val="00206CFB"/>
    <w:rsid w:val="0022611F"/>
    <w:rsid w:val="00231DEE"/>
    <w:rsid w:val="00233943"/>
    <w:rsid w:val="002377DD"/>
    <w:rsid w:val="002466CB"/>
    <w:rsid w:val="00251E31"/>
    <w:rsid w:val="00252A9C"/>
    <w:rsid w:val="00275DA4"/>
    <w:rsid w:val="002C2E3C"/>
    <w:rsid w:val="002E6F5C"/>
    <w:rsid w:val="002F08F0"/>
    <w:rsid w:val="002F1825"/>
    <w:rsid w:val="00337B9D"/>
    <w:rsid w:val="003567CA"/>
    <w:rsid w:val="003925F0"/>
    <w:rsid w:val="00397D33"/>
    <w:rsid w:val="00412A7C"/>
    <w:rsid w:val="00420745"/>
    <w:rsid w:val="004219C4"/>
    <w:rsid w:val="00421E65"/>
    <w:rsid w:val="004664DD"/>
    <w:rsid w:val="00486203"/>
    <w:rsid w:val="00486496"/>
    <w:rsid w:val="004A6B57"/>
    <w:rsid w:val="004B5B80"/>
    <w:rsid w:val="004E30BD"/>
    <w:rsid w:val="004E4D3A"/>
    <w:rsid w:val="004E5783"/>
    <w:rsid w:val="0050129C"/>
    <w:rsid w:val="00501CD3"/>
    <w:rsid w:val="00555525"/>
    <w:rsid w:val="005A1FFD"/>
    <w:rsid w:val="005B59BF"/>
    <w:rsid w:val="005B5CAC"/>
    <w:rsid w:val="005C2D1E"/>
    <w:rsid w:val="005F16DC"/>
    <w:rsid w:val="005F74AC"/>
    <w:rsid w:val="00635DB5"/>
    <w:rsid w:val="006B32BE"/>
    <w:rsid w:val="006D41DA"/>
    <w:rsid w:val="006E007A"/>
    <w:rsid w:val="006E716A"/>
    <w:rsid w:val="00774A7B"/>
    <w:rsid w:val="00776C68"/>
    <w:rsid w:val="007855E0"/>
    <w:rsid w:val="007C6B67"/>
    <w:rsid w:val="007E786B"/>
    <w:rsid w:val="008120C8"/>
    <w:rsid w:val="00831AFB"/>
    <w:rsid w:val="00840AE3"/>
    <w:rsid w:val="00853FF3"/>
    <w:rsid w:val="008975C1"/>
    <w:rsid w:val="008A5F49"/>
    <w:rsid w:val="008C63C9"/>
    <w:rsid w:val="008E1321"/>
    <w:rsid w:val="008E372E"/>
    <w:rsid w:val="009133AD"/>
    <w:rsid w:val="00962A72"/>
    <w:rsid w:val="00970F48"/>
    <w:rsid w:val="00981D73"/>
    <w:rsid w:val="00982937"/>
    <w:rsid w:val="00987833"/>
    <w:rsid w:val="00997D5F"/>
    <w:rsid w:val="009E185B"/>
    <w:rsid w:val="00A11868"/>
    <w:rsid w:val="00A1753C"/>
    <w:rsid w:val="00A2459E"/>
    <w:rsid w:val="00A2631B"/>
    <w:rsid w:val="00A4724D"/>
    <w:rsid w:val="00A7568A"/>
    <w:rsid w:val="00AC028F"/>
    <w:rsid w:val="00AE08FD"/>
    <w:rsid w:val="00B04016"/>
    <w:rsid w:val="00B05C22"/>
    <w:rsid w:val="00B66151"/>
    <w:rsid w:val="00B739ED"/>
    <w:rsid w:val="00B76DAB"/>
    <w:rsid w:val="00B8362A"/>
    <w:rsid w:val="00B87D04"/>
    <w:rsid w:val="00BB02D9"/>
    <w:rsid w:val="00BB0C5E"/>
    <w:rsid w:val="00BB16AF"/>
    <w:rsid w:val="00BB245E"/>
    <w:rsid w:val="00C46E4D"/>
    <w:rsid w:val="00C646B8"/>
    <w:rsid w:val="00C70528"/>
    <w:rsid w:val="00C75DE5"/>
    <w:rsid w:val="00C76194"/>
    <w:rsid w:val="00CA1C7E"/>
    <w:rsid w:val="00CC0BC6"/>
    <w:rsid w:val="00CD3094"/>
    <w:rsid w:val="00CF5F93"/>
    <w:rsid w:val="00D20721"/>
    <w:rsid w:val="00D373F2"/>
    <w:rsid w:val="00D823CC"/>
    <w:rsid w:val="00D90595"/>
    <w:rsid w:val="00DB2DE3"/>
    <w:rsid w:val="00DC1063"/>
    <w:rsid w:val="00DD604C"/>
    <w:rsid w:val="00E01D03"/>
    <w:rsid w:val="00E57570"/>
    <w:rsid w:val="00E57F30"/>
    <w:rsid w:val="00E77C87"/>
    <w:rsid w:val="00E97EBA"/>
    <w:rsid w:val="00ED2947"/>
    <w:rsid w:val="00EF52AD"/>
    <w:rsid w:val="00EF6701"/>
    <w:rsid w:val="00F0381D"/>
    <w:rsid w:val="00F27F6A"/>
    <w:rsid w:val="00F46422"/>
    <w:rsid w:val="00F845E7"/>
    <w:rsid w:val="00F85983"/>
    <w:rsid w:val="00F962B1"/>
    <w:rsid w:val="00FA3C29"/>
    <w:rsid w:val="00FA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A84F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2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2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8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5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DB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D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D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2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2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8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5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DB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D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697</Words>
  <Characters>3978</Characters>
  <Application>Microsoft Macintosh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Betters</dc:creator>
  <cp:keywords/>
  <dc:description/>
  <cp:lastModifiedBy>Johnny Kung</cp:lastModifiedBy>
  <cp:revision>3</cp:revision>
  <dcterms:created xsi:type="dcterms:W3CDTF">2015-03-27T16:03:00Z</dcterms:created>
  <dcterms:modified xsi:type="dcterms:W3CDTF">2015-03-27T20:23:00Z</dcterms:modified>
</cp:coreProperties>
</file>