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65FFE" w14:textId="76487CFE" w:rsidR="008038C6" w:rsidRPr="00D3572C" w:rsidRDefault="00977392">
      <w:pPr>
        <w:rPr>
          <w:sz w:val="22"/>
          <w:szCs w:val="22"/>
        </w:rPr>
      </w:pPr>
      <w:r w:rsidRPr="00D3572C">
        <w:rPr>
          <w:sz w:val="22"/>
          <w:szCs w:val="22"/>
        </w:rPr>
        <w:t xml:space="preserve">Title: </w:t>
      </w:r>
      <w:r w:rsidR="008E0DE3">
        <w:rPr>
          <w:sz w:val="22"/>
          <w:szCs w:val="22"/>
        </w:rPr>
        <w:t>Genetic Crosses</w:t>
      </w:r>
    </w:p>
    <w:p w14:paraId="04DD9B7F" w14:textId="77777777" w:rsidR="00D9670B" w:rsidRPr="00D3572C" w:rsidRDefault="00D9670B">
      <w:pPr>
        <w:rPr>
          <w:sz w:val="22"/>
          <w:szCs w:val="22"/>
        </w:rPr>
      </w:pPr>
    </w:p>
    <w:p w14:paraId="0F4FEF0C" w14:textId="0A8F1EAB" w:rsidR="00FB3A1C" w:rsidRDefault="00D9670B" w:rsidP="008E0DE3">
      <w:pPr>
        <w:rPr>
          <w:sz w:val="22"/>
          <w:szCs w:val="22"/>
        </w:rPr>
      </w:pPr>
      <w:r w:rsidRPr="00D3572C">
        <w:rPr>
          <w:sz w:val="22"/>
          <w:szCs w:val="22"/>
        </w:rPr>
        <w:t>Abstract:</w:t>
      </w:r>
      <w:r w:rsidR="00130ED2" w:rsidRPr="00D3572C">
        <w:rPr>
          <w:sz w:val="22"/>
          <w:szCs w:val="22"/>
        </w:rPr>
        <w:t xml:space="preserve">  </w:t>
      </w:r>
      <w:r w:rsidR="00015FD3">
        <w:rPr>
          <w:sz w:val="22"/>
          <w:szCs w:val="22"/>
        </w:rPr>
        <w:t>T</w:t>
      </w:r>
      <w:r w:rsidR="008E0DE3">
        <w:rPr>
          <w:sz w:val="22"/>
          <w:szCs w:val="22"/>
        </w:rPr>
        <w:t xml:space="preserve">o dissect genetic processes or create </w:t>
      </w:r>
      <w:r w:rsidR="00A4049F">
        <w:rPr>
          <w:sz w:val="22"/>
          <w:szCs w:val="22"/>
        </w:rPr>
        <w:t xml:space="preserve">organisms with </w:t>
      </w:r>
      <w:r w:rsidR="008E0DE3">
        <w:rPr>
          <w:sz w:val="22"/>
          <w:szCs w:val="22"/>
        </w:rPr>
        <w:t xml:space="preserve">novel </w:t>
      </w:r>
      <w:r w:rsidR="00A4049F">
        <w:rPr>
          <w:sz w:val="22"/>
          <w:szCs w:val="22"/>
        </w:rPr>
        <w:t>suite</w:t>
      </w:r>
      <w:r w:rsidR="00781CA3">
        <w:rPr>
          <w:sz w:val="22"/>
          <w:szCs w:val="22"/>
        </w:rPr>
        <w:t>s</w:t>
      </w:r>
      <w:r w:rsidR="00A4049F">
        <w:rPr>
          <w:sz w:val="22"/>
          <w:szCs w:val="22"/>
        </w:rPr>
        <w:t xml:space="preserve"> of traits, scientists can perform genetic crosses, or</w:t>
      </w:r>
      <w:r w:rsidR="008E0DE3">
        <w:rPr>
          <w:sz w:val="22"/>
          <w:szCs w:val="22"/>
        </w:rPr>
        <w:t xml:space="preserve"> </w:t>
      </w:r>
      <w:r w:rsidR="00A4049F">
        <w:rPr>
          <w:sz w:val="22"/>
          <w:szCs w:val="22"/>
        </w:rPr>
        <w:t>t</w:t>
      </w:r>
      <w:r w:rsidR="008E0DE3">
        <w:rPr>
          <w:sz w:val="22"/>
          <w:szCs w:val="22"/>
        </w:rPr>
        <w:t>he purposeful mating</w:t>
      </w:r>
      <w:r w:rsidR="00A4049F">
        <w:rPr>
          <w:sz w:val="22"/>
          <w:szCs w:val="22"/>
        </w:rPr>
        <w:t xml:space="preserve"> of two organism</w:t>
      </w:r>
      <w:r w:rsidR="008E0DE3">
        <w:rPr>
          <w:sz w:val="22"/>
          <w:szCs w:val="22"/>
        </w:rPr>
        <w:t>s</w:t>
      </w:r>
      <w:r w:rsidR="00A4049F">
        <w:rPr>
          <w:sz w:val="22"/>
          <w:szCs w:val="22"/>
        </w:rPr>
        <w:t>.</w:t>
      </w:r>
      <w:r w:rsidR="008E0DE3">
        <w:rPr>
          <w:sz w:val="22"/>
          <w:szCs w:val="22"/>
        </w:rPr>
        <w:t xml:space="preserve"> </w:t>
      </w:r>
      <w:r w:rsidR="00B5158C">
        <w:rPr>
          <w:sz w:val="22"/>
          <w:szCs w:val="22"/>
        </w:rPr>
        <w:t>T</w:t>
      </w:r>
      <w:r w:rsidR="008E0DE3">
        <w:rPr>
          <w:sz w:val="22"/>
          <w:szCs w:val="22"/>
        </w:rPr>
        <w:t xml:space="preserve">he recombination of parental genetic material in </w:t>
      </w:r>
      <w:r w:rsidR="00B5158C">
        <w:rPr>
          <w:sz w:val="22"/>
          <w:szCs w:val="22"/>
        </w:rPr>
        <w:t xml:space="preserve">the </w:t>
      </w:r>
      <w:r w:rsidR="008E0DE3">
        <w:rPr>
          <w:sz w:val="22"/>
          <w:szCs w:val="22"/>
        </w:rPr>
        <w:t>offspring</w:t>
      </w:r>
      <w:r w:rsidR="00B5158C">
        <w:rPr>
          <w:sz w:val="22"/>
          <w:szCs w:val="22"/>
        </w:rPr>
        <w:t xml:space="preserve"> allows researchers to deduce the functions, interactions, and locations of genes</w:t>
      </w:r>
      <w:r w:rsidR="008E0DE3">
        <w:rPr>
          <w:sz w:val="22"/>
          <w:szCs w:val="22"/>
        </w:rPr>
        <w:t>.</w:t>
      </w:r>
    </w:p>
    <w:p w14:paraId="3F286BB5" w14:textId="77777777" w:rsidR="002B67EA" w:rsidRDefault="002B67EA">
      <w:pPr>
        <w:rPr>
          <w:sz w:val="22"/>
          <w:szCs w:val="22"/>
        </w:rPr>
      </w:pPr>
    </w:p>
    <w:p w14:paraId="79D49DA4" w14:textId="70A36548" w:rsidR="008E0DE3" w:rsidRDefault="008E0DE3">
      <w:pPr>
        <w:rPr>
          <w:sz w:val="22"/>
          <w:szCs w:val="22"/>
        </w:rPr>
      </w:pPr>
      <w:r>
        <w:rPr>
          <w:sz w:val="22"/>
          <w:szCs w:val="22"/>
        </w:rPr>
        <w:t>This video will examine how genetic crosses were influential in developing Mendel’s three laws</w:t>
      </w:r>
      <w:r w:rsidR="00A53244">
        <w:rPr>
          <w:sz w:val="22"/>
          <w:szCs w:val="22"/>
        </w:rPr>
        <w:t xml:space="preserve"> of inheritance</w:t>
      </w:r>
      <w:r>
        <w:rPr>
          <w:sz w:val="22"/>
          <w:szCs w:val="22"/>
        </w:rPr>
        <w:t>, which form the basis of our understanding of genetics. One genetic cross</w:t>
      </w:r>
      <w:r w:rsidR="00781CA3">
        <w:rPr>
          <w:sz w:val="22"/>
          <w:szCs w:val="22"/>
        </w:rPr>
        <w:t>ing technique that was first developed for single-celled organisms such as yeast</w:t>
      </w:r>
      <w:r>
        <w:rPr>
          <w:sz w:val="22"/>
          <w:szCs w:val="22"/>
        </w:rPr>
        <w:t xml:space="preserve">, </w:t>
      </w:r>
      <w:r w:rsidR="00781CA3">
        <w:rPr>
          <w:sz w:val="22"/>
          <w:szCs w:val="22"/>
        </w:rPr>
        <w:t xml:space="preserve">known as </w:t>
      </w:r>
      <w:r>
        <w:rPr>
          <w:sz w:val="22"/>
          <w:szCs w:val="22"/>
        </w:rPr>
        <w:t xml:space="preserve">tetrad analysis, will then be presented in detail, followed by </w:t>
      </w:r>
      <w:r w:rsidR="00015FD3">
        <w:rPr>
          <w:sz w:val="22"/>
          <w:szCs w:val="22"/>
        </w:rPr>
        <w:t>some examples of how this classical tool is used in genetic studies today</w:t>
      </w:r>
      <w:r>
        <w:rPr>
          <w:sz w:val="22"/>
          <w:szCs w:val="22"/>
        </w:rPr>
        <w:t>.</w:t>
      </w:r>
    </w:p>
    <w:p w14:paraId="66A8EE8E" w14:textId="77777777" w:rsidR="008E0DE3" w:rsidRPr="00D3572C" w:rsidRDefault="008E0DE3">
      <w:pPr>
        <w:rPr>
          <w:sz w:val="22"/>
          <w:szCs w:val="22"/>
        </w:rPr>
      </w:pPr>
    </w:p>
    <w:p w14:paraId="0CB8C677" w14:textId="77777777" w:rsidR="002B67EA" w:rsidRPr="00D3572C" w:rsidRDefault="002B67EA">
      <w:pPr>
        <w:rPr>
          <w:sz w:val="22"/>
          <w:szCs w:val="22"/>
        </w:rPr>
      </w:pPr>
      <w:r w:rsidRPr="00D3572C">
        <w:rPr>
          <w:sz w:val="22"/>
          <w:szCs w:val="22"/>
        </w:rPr>
        <w:t>Application videos:</w:t>
      </w:r>
    </w:p>
    <w:p w14:paraId="27A27030" w14:textId="77777777" w:rsidR="002B67EA" w:rsidRPr="00D3572C" w:rsidRDefault="002B67EA">
      <w:pPr>
        <w:rPr>
          <w:sz w:val="22"/>
          <w:szCs w:val="22"/>
        </w:rPr>
      </w:pPr>
    </w:p>
    <w:p w14:paraId="1DB6BAAE" w14:textId="4FC65199" w:rsidR="002B67EA" w:rsidRPr="00D3572C" w:rsidRDefault="002B67EA" w:rsidP="002B67EA">
      <w:pPr>
        <w:rPr>
          <w:sz w:val="22"/>
          <w:szCs w:val="22"/>
        </w:rPr>
      </w:pPr>
      <w:r w:rsidRPr="00D3572C">
        <w:rPr>
          <w:sz w:val="22"/>
          <w:szCs w:val="22"/>
        </w:rPr>
        <w:t xml:space="preserve">1. </w:t>
      </w:r>
      <w:r w:rsidR="00A22382" w:rsidRPr="00A22382">
        <w:rPr>
          <w:sz w:val="22"/>
          <w:szCs w:val="22"/>
        </w:rPr>
        <w:t xml:space="preserve">BEST: Barcode Enabled Sequencing of Tetrads </w:t>
      </w:r>
      <w:r w:rsidR="00990DAD" w:rsidRPr="00685E22">
        <w:rPr>
          <w:b/>
          <w:sz w:val="22"/>
          <w:szCs w:val="22"/>
        </w:rPr>
        <w:t>(</w:t>
      </w:r>
      <w:r w:rsidR="00A22382">
        <w:rPr>
          <w:b/>
          <w:sz w:val="22"/>
          <w:szCs w:val="22"/>
        </w:rPr>
        <w:t>51401 Thumbnail @ 1:35</w:t>
      </w:r>
      <w:r w:rsidR="00DD7281" w:rsidRPr="00685E22">
        <w:rPr>
          <w:b/>
          <w:sz w:val="22"/>
          <w:szCs w:val="22"/>
        </w:rPr>
        <w:t xml:space="preserve"> – </w:t>
      </w:r>
      <w:r w:rsidR="00A22382">
        <w:rPr>
          <w:b/>
          <w:sz w:val="22"/>
          <w:szCs w:val="22"/>
        </w:rPr>
        <w:t>96-well plates with pink, orange, and blue spots</w:t>
      </w:r>
      <w:r w:rsidR="00990DAD" w:rsidRPr="00685E22">
        <w:rPr>
          <w:b/>
          <w:sz w:val="22"/>
          <w:szCs w:val="22"/>
        </w:rPr>
        <w:t>)</w:t>
      </w:r>
    </w:p>
    <w:p w14:paraId="06246581" w14:textId="77777777" w:rsidR="002B67EA" w:rsidRPr="00D3572C" w:rsidRDefault="002B67EA" w:rsidP="002B67EA">
      <w:pPr>
        <w:rPr>
          <w:sz w:val="22"/>
          <w:szCs w:val="22"/>
        </w:rPr>
      </w:pPr>
    </w:p>
    <w:p w14:paraId="3D56B37F" w14:textId="5832BB78" w:rsidR="002B67EA" w:rsidRPr="00D3572C" w:rsidRDefault="00AF7373" w:rsidP="002B67EA">
      <w:pPr>
        <w:rPr>
          <w:sz w:val="22"/>
          <w:szCs w:val="22"/>
        </w:rPr>
      </w:pPr>
      <w:r>
        <w:rPr>
          <w:sz w:val="22"/>
          <w:szCs w:val="22"/>
        </w:rPr>
        <w:t>Description</w:t>
      </w:r>
      <w:r w:rsidR="002B67EA" w:rsidRPr="00D3572C">
        <w:rPr>
          <w:sz w:val="22"/>
          <w:szCs w:val="22"/>
        </w:rPr>
        <w:t xml:space="preserve">: </w:t>
      </w:r>
      <w:r w:rsidR="001D0547">
        <w:rPr>
          <w:sz w:val="22"/>
          <w:szCs w:val="22"/>
        </w:rPr>
        <w:t>While tetrad analysis is a powerful technique</w:t>
      </w:r>
      <w:r w:rsidR="00D94650">
        <w:rPr>
          <w:sz w:val="22"/>
          <w:szCs w:val="22"/>
        </w:rPr>
        <w:t xml:space="preserve"> for studying the result of genetic crosses in yeast, individually dissecting and plating spores can be labor</w:t>
      </w:r>
      <w:r w:rsidR="00110100">
        <w:rPr>
          <w:sz w:val="22"/>
          <w:szCs w:val="22"/>
        </w:rPr>
        <w:t>- and time-</w:t>
      </w:r>
      <w:r w:rsidR="00D94650">
        <w:rPr>
          <w:sz w:val="22"/>
          <w:szCs w:val="22"/>
        </w:rPr>
        <w:t xml:space="preserve">intensive. </w:t>
      </w:r>
      <w:r w:rsidR="00A22382">
        <w:rPr>
          <w:sz w:val="22"/>
          <w:szCs w:val="22"/>
        </w:rPr>
        <w:t>Here, researchers present a high-throughput method for performing</w:t>
      </w:r>
      <w:r w:rsidR="00D94650">
        <w:rPr>
          <w:sz w:val="22"/>
          <w:szCs w:val="22"/>
        </w:rPr>
        <w:t xml:space="preserve"> tetrad analysis that</w:t>
      </w:r>
      <w:r w:rsidR="00A22382">
        <w:rPr>
          <w:sz w:val="22"/>
          <w:szCs w:val="22"/>
        </w:rPr>
        <w:t xml:space="preserve"> allow</w:t>
      </w:r>
      <w:r w:rsidR="00D94650">
        <w:rPr>
          <w:sz w:val="22"/>
          <w:szCs w:val="22"/>
        </w:rPr>
        <w:t>s for large-scale processing</w:t>
      </w:r>
      <w:r w:rsidR="00655E30">
        <w:rPr>
          <w:sz w:val="22"/>
          <w:szCs w:val="22"/>
        </w:rPr>
        <w:t>, made possible by transforming</w:t>
      </w:r>
      <w:r w:rsidR="00D94650">
        <w:rPr>
          <w:sz w:val="22"/>
          <w:szCs w:val="22"/>
        </w:rPr>
        <w:t xml:space="preserve"> yeast </w:t>
      </w:r>
      <w:r w:rsidR="00A22382">
        <w:rPr>
          <w:sz w:val="22"/>
          <w:szCs w:val="22"/>
        </w:rPr>
        <w:t>cells</w:t>
      </w:r>
      <w:r w:rsidR="00D94650">
        <w:rPr>
          <w:sz w:val="22"/>
          <w:szCs w:val="22"/>
        </w:rPr>
        <w:t xml:space="preserve"> </w:t>
      </w:r>
      <w:r w:rsidR="00A22382">
        <w:rPr>
          <w:sz w:val="22"/>
          <w:szCs w:val="22"/>
        </w:rPr>
        <w:t>with a</w:t>
      </w:r>
      <w:r w:rsidR="00D94650">
        <w:rPr>
          <w:sz w:val="22"/>
          <w:szCs w:val="22"/>
        </w:rPr>
        <w:t xml:space="preserve"> library of </w:t>
      </w:r>
      <w:r w:rsidR="00BE501A">
        <w:rPr>
          <w:sz w:val="22"/>
          <w:szCs w:val="22"/>
        </w:rPr>
        <w:t xml:space="preserve">plasmids each containing </w:t>
      </w:r>
      <w:r w:rsidR="00D94650">
        <w:rPr>
          <w:sz w:val="22"/>
          <w:szCs w:val="22"/>
        </w:rPr>
        <w:t>unique</w:t>
      </w:r>
      <w:r w:rsidR="00A22382">
        <w:rPr>
          <w:sz w:val="22"/>
          <w:szCs w:val="22"/>
        </w:rPr>
        <w:t xml:space="preserve"> “barcode</w:t>
      </w:r>
      <w:r w:rsidR="00BE501A">
        <w:rPr>
          <w:sz w:val="22"/>
          <w:szCs w:val="22"/>
        </w:rPr>
        <w:t>s</w:t>
      </w:r>
      <w:r w:rsidR="00A22382">
        <w:rPr>
          <w:sz w:val="22"/>
          <w:szCs w:val="22"/>
        </w:rPr>
        <w:t>”.</w:t>
      </w:r>
    </w:p>
    <w:p w14:paraId="4230DA5D" w14:textId="0E53E5AA" w:rsidR="002B67EA" w:rsidRPr="00D3572C" w:rsidRDefault="002B013F" w:rsidP="002B67E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73609B5" w14:textId="2CFDCFA2" w:rsidR="002B67EA" w:rsidRPr="00B57916" w:rsidRDefault="002B67EA" w:rsidP="00BA6EA8">
      <w:pPr>
        <w:rPr>
          <w:b/>
          <w:iCs/>
          <w:sz w:val="22"/>
          <w:szCs w:val="22"/>
        </w:rPr>
      </w:pPr>
      <w:r w:rsidRPr="00D3572C">
        <w:rPr>
          <w:sz w:val="22"/>
          <w:szCs w:val="22"/>
        </w:rPr>
        <w:t xml:space="preserve">2. </w:t>
      </w:r>
      <w:r w:rsidR="00A22382" w:rsidRPr="00A22382">
        <w:rPr>
          <w:iCs/>
          <w:sz w:val="22"/>
          <w:szCs w:val="22"/>
        </w:rPr>
        <w:t xml:space="preserve">The Green Monster Process for the Generation of Yeast Strains Carrying Multiple Gene Deletions </w:t>
      </w:r>
      <w:r w:rsidR="00990DAD" w:rsidRPr="00B57916">
        <w:rPr>
          <w:b/>
          <w:iCs/>
          <w:sz w:val="22"/>
          <w:szCs w:val="22"/>
        </w:rPr>
        <w:t>(</w:t>
      </w:r>
      <w:r w:rsidR="00A22382">
        <w:rPr>
          <w:b/>
          <w:iCs/>
          <w:sz w:val="22"/>
          <w:szCs w:val="22"/>
        </w:rPr>
        <w:t>4072</w:t>
      </w:r>
      <w:r w:rsidR="002B013F">
        <w:rPr>
          <w:b/>
          <w:iCs/>
          <w:sz w:val="22"/>
          <w:szCs w:val="22"/>
        </w:rPr>
        <w:t xml:space="preserve"> Thumbnail @ </w:t>
      </w:r>
      <w:r w:rsidR="006F6C4A">
        <w:rPr>
          <w:b/>
          <w:iCs/>
          <w:sz w:val="22"/>
          <w:szCs w:val="22"/>
        </w:rPr>
        <w:t>3:06</w:t>
      </w:r>
      <w:r w:rsidR="00B57916" w:rsidRPr="00B57916">
        <w:rPr>
          <w:b/>
          <w:iCs/>
          <w:sz w:val="22"/>
          <w:szCs w:val="22"/>
        </w:rPr>
        <w:t xml:space="preserve"> </w:t>
      </w:r>
      <w:r w:rsidR="006F6C4A">
        <w:rPr>
          <w:b/>
          <w:iCs/>
          <w:sz w:val="22"/>
          <w:szCs w:val="22"/>
        </w:rPr>
        <w:t>Vortexing with “Green Monster” sign in the background</w:t>
      </w:r>
      <w:r w:rsidR="00990DAD" w:rsidRPr="00B57916">
        <w:rPr>
          <w:b/>
          <w:iCs/>
          <w:sz w:val="22"/>
          <w:szCs w:val="22"/>
        </w:rPr>
        <w:t>)</w:t>
      </w:r>
    </w:p>
    <w:p w14:paraId="1F1F627C" w14:textId="77777777" w:rsidR="002B67EA" w:rsidRPr="002B013F" w:rsidRDefault="002B67EA" w:rsidP="002B67EA">
      <w:pPr>
        <w:rPr>
          <w:iCs/>
          <w:sz w:val="22"/>
          <w:szCs w:val="22"/>
        </w:rPr>
      </w:pPr>
    </w:p>
    <w:p w14:paraId="57BB0BD8" w14:textId="3F3DD5E9" w:rsidR="00990DAD" w:rsidRPr="00C17583" w:rsidRDefault="00AF7373" w:rsidP="002B67EA">
      <w:pPr>
        <w:rPr>
          <w:iCs/>
          <w:sz w:val="22"/>
          <w:szCs w:val="22"/>
        </w:rPr>
      </w:pPr>
      <w:r w:rsidRPr="003F46C5">
        <w:rPr>
          <w:sz w:val="22"/>
          <w:szCs w:val="22"/>
        </w:rPr>
        <w:t>Description</w:t>
      </w:r>
      <w:r w:rsidR="002B67EA" w:rsidRPr="003F46C5">
        <w:rPr>
          <w:iCs/>
          <w:sz w:val="22"/>
          <w:szCs w:val="22"/>
        </w:rPr>
        <w:t xml:space="preserve">: </w:t>
      </w:r>
      <w:r w:rsidR="003C5EDE">
        <w:rPr>
          <w:iCs/>
          <w:sz w:val="22"/>
          <w:szCs w:val="22"/>
        </w:rPr>
        <w:t>Scientists i</w:t>
      </w:r>
      <w:r w:rsidR="006F6C4A">
        <w:rPr>
          <w:iCs/>
          <w:sz w:val="22"/>
          <w:szCs w:val="22"/>
        </w:rPr>
        <w:t xml:space="preserve">n this </w:t>
      </w:r>
      <w:r w:rsidR="003C5EDE">
        <w:rPr>
          <w:iCs/>
          <w:sz w:val="22"/>
          <w:szCs w:val="22"/>
        </w:rPr>
        <w:t>video</w:t>
      </w:r>
      <w:r w:rsidR="00D94650">
        <w:rPr>
          <w:iCs/>
          <w:sz w:val="22"/>
          <w:szCs w:val="22"/>
        </w:rPr>
        <w:t xml:space="preserve"> use</w:t>
      </w:r>
      <w:r w:rsidR="00BE501A">
        <w:rPr>
          <w:iCs/>
          <w:sz w:val="22"/>
          <w:szCs w:val="22"/>
        </w:rPr>
        <w:t>d</w:t>
      </w:r>
      <w:r w:rsidR="00D94650">
        <w:rPr>
          <w:iCs/>
          <w:sz w:val="22"/>
          <w:szCs w:val="22"/>
        </w:rPr>
        <w:t xml:space="preserve"> genetic crosses</w:t>
      </w:r>
      <w:r w:rsidR="006F6C4A">
        <w:rPr>
          <w:iCs/>
          <w:sz w:val="22"/>
          <w:szCs w:val="22"/>
        </w:rPr>
        <w:t xml:space="preserve"> to generate yeast strains with multiple gene deletions. </w:t>
      </w:r>
      <w:r w:rsidR="00723539">
        <w:rPr>
          <w:iCs/>
          <w:sz w:val="22"/>
          <w:szCs w:val="22"/>
        </w:rPr>
        <w:t>Using traditional crossing techniques</w:t>
      </w:r>
      <w:r w:rsidR="006F6C4A">
        <w:rPr>
          <w:iCs/>
          <w:sz w:val="22"/>
          <w:szCs w:val="22"/>
        </w:rPr>
        <w:t>, it is difficult</w:t>
      </w:r>
      <w:r w:rsidR="00655E30">
        <w:rPr>
          <w:iCs/>
          <w:sz w:val="22"/>
          <w:szCs w:val="22"/>
        </w:rPr>
        <w:t xml:space="preserve"> and time-consuming</w:t>
      </w:r>
      <w:r w:rsidR="006F6C4A">
        <w:rPr>
          <w:iCs/>
          <w:sz w:val="22"/>
          <w:szCs w:val="22"/>
        </w:rPr>
        <w:t xml:space="preserve"> to generate </w:t>
      </w:r>
      <w:r w:rsidR="00655E30">
        <w:rPr>
          <w:iCs/>
          <w:sz w:val="22"/>
          <w:szCs w:val="22"/>
        </w:rPr>
        <w:t xml:space="preserve">yeast </w:t>
      </w:r>
      <w:r w:rsidR="006F6C4A">
        <w:rPr>
          <w:iCs/>
          <w:sz w:val="22"/>
          <w:szCs w:val="22"/>
        </w:rPr>
        <w:t xml:space="preserve">strains with numerous mutations, </w:t>
      </w:r>
      <w:r w:rsidR="00655E30">
        <w:rPr>
          <w:iCs/>
          <w:sz w:val="22"/>
          <w:szCs w:val="22"/>
        </w:rPr>
        <w:t>but the combination here of</w:t>
      </w:r>
      <w:r w:rsidR="006F6C4A">
        <w:rPr>
          <w:iCs/>
          <w:sz w:val="22"/>
          <w:szCs w:val="22"/>
        </w:rPr>
        <w:t xml:space="preserve"> sexual cycling </w:t>
      </w:r>
      <w:r w:rsidR="00D94650">
        <w:rPr>
          <w:iCs/>
          <w:sz w:val="22"/>
          <w:szCs w:val="22"/>
        </w:rPr>
        <w:t xml:space="preserve">with </w:t>
      </w:r>
      <w:r w:rsidR="00655E30">
        <w:rPr>
          <w:iCs/>
          <w:sz w:val="22"/>
          <w:szCs w:val="22"/>
        </w:rPr>
        <w:t xml:space="preserve">fluorescence-based quantitative selection </w:t>
      </w:r>
      <w:r w:rsidR="006F6C4A">
        <w:rPr>
          <w:iCs/>
          <w:sz w:val="22"/>
          <w:szCs w:val="22"/>
        </w:rPr>
        <w:t>allow</w:t>
      </w:r>
      <w:r w:rsidR="00723539">
        <w:rPr>
          <w:iCs/>
          <w:sz w:val="22"/>
          <w:szCs w:val="22"/>
        </w:rPr>
        <w:t>ed</w:t>
      </w:r>
      <w:r w:rsidR="006F6C4A">
        <w:rPr>
          <w:iCs/>
          <w:sz w:val="22"/>
          <w:szCs w:val="22"/>
        </w:rPr>
        <w:t xml:space="preserve"> researchers to combine multiple </w:t>
      </w:r>
      <w:r w:rsidR="00655E30">
        <w:rPr>
          <w:iCs/>
          <w:sz w:val="22"/>
          <w:szCs w:val="22"/>
        </w:rPr>
        <w:t>gene deletions into a single strain</w:t>
      </w:r>
      <w:r w:rsidR="006F6C4A">
        <w:rPr>
          <w:iCs/>
          <w:sz w:val="22"/>
          <w:szCs w:val="22"/>
        </w:rPr>
        <w:t xml:space="preserve">. </w:t>
      </w:r>
    </w:p>
    <w:p w14:paraId="3E4B597C" w14:textId="77777777" w:rsidR="003F46C5" w:rsidRPr="00C17583" w:rsidRDefault="003F46C5" w:rsidP="002B67EA">
      <w:pPr>
        <w:rPr>
          <w:iCs/>
          <w:sz w:val="22"/>
          <w:szCs w:val="22"/>
        </w:rPr>
      </w:pPr>
    </w:p>
    <w:p w14:paraId="3DC245B2" w14:textId="0B4F45EA" w:rsidR="00990DAD" w:rsidRPr="00EF6BE8" w:rsidRDefault="00990DAD" w:rsidP="00990DAD">
      <w:pPr>
        <w:rPr>
          <w:sz w:val="22"/>
          <w:szCs w:val="22"/>
        </w:rPr>
      </w:pPr>
      <w:r w:rsidRPr="00C17583">
        <w:rPr>
          <w:iCs/>
          <w:sz w:val="22"/>
          <w:szCs w:val="22"/>
        </w:rPr>
        <w:t xml:space="preserve">3. </w:t>
      </w:r>
      <w:r w:rsidR="006F6C4A" w:rsidRPr="006F6C4A">
        <w:rPr>
          <w:iCs/>
          <w:sz w:val="22"/>
          <w:szCs w:val="22"/>
        </w:rPr>
        <w:t xml:space="preserve">Protocol for Production of a Genetic Cross of the Rodent Malaria Parasites </w:t>
      </w:r>
      <w:r w:rsidR="00C17583" w:rsidRPr="00C17583">
        <w:rPr>
          <w:b/>
          <w:sz w:val="22"/>
          <w:szCs w:val="22"/>
        </w:rPr>
        <w:t>(</w:t>
      </w:r>
      <w:r w:rsidR="006F6C4A">
        <w:rPr>
          <w:b/>
          <w:sz w:val="22"/>
          <w:szCs w:val="22"/>
        </w:rPr>
        <w:t>2365 Thumbnail @ 6</w:t>
      </w:r>
      <w:r w:rsidR="00DD7281" w:rsidRPr="00C17583">
        <w:rPr>
          <w:b/>
          <w:sz w:val="22"/>
          <w:szCs w:val="22"/>
        </w:rPr>
        <w:t>:</w:t>
      </w:r>
      <w:r w:rsidR="006F6C4A">
        <w:rPr>
          <w:b/>
          <w:sz w:val="22"/>
          <w:szCs w:val="22"/>
        </w:rPr>
        <w:t>33</w:t>
      </w:r>
      <w:r w:rsidR="00DD7281" w:rsidRPr="00C17583">
        <w:rPr>
          <w:b/>
          <w:sz w:val="22"/>
          <w:szCs w:val="22"/>
        </w:rPr>
        <w:t xml:space="preserve"> – </w:t>
      </w:r>
      <w:r w:rsidR="006F6C4A">
        <w:rPr>
          <w:b/>
          <w:sz w:val="22"/>
          <w:szCs w:val="22"/>
        </w:rPr>
        <w:t>Mosquitoes feeding on a mouse tail, remove text overlays</w:t>
      </w:r>
      <w:r w:rsidRPr="00EF6BE8">
        <w:rPr>
          <w:b/>
          <w:sz w:val="22"/>
          <w:szCs w:val="22"/>
        </w:rPr>
        <w:t>)</w:t>
      </w:r>
    </w:p>
    <w:p w14:paraId="60F88A8A" w14:textId="77777777" w:rsidR="00990DAD" w:rsidRPr="00EF6BE8" w:rsidRDefault="00990DAD" w:rsidP="00990DAD">
      <w:pPr>
        <w:rPr>
          <w:sz w:val="22"/>
          <w:szCs w:val="22"/>
        </w:rPr>
      </w:pPr>
    </w:p>
    <w:p w14:paraId="39E7B7E9" w14:textId="7354AC7C" w:rsidR="00990DAD" w:rsidRPr="008752D3" w:rsidRDefault="00AF7373" w:rsidP="00990DAD">
      <w:pPr>
        <w:rPr>
          <w:sz w:val="22"/>
          <w:szCs w:val="22"/>
        </w:rPr>
      </w:pPr>
      <w:r w:rsidRPr="00EF6BE8">
        <w:rPr>
          <w:sz w:val="22"/>
          <w:szCs w:val="22"/>
        </w:rPr>
        <w:t>Description</w:t>
      </w:r>
      <w:r w:rsidR="00990DAD" w:rsidRPr="00EF6BE8">
        <w:rPr>
          <w:sz w:val="22"/>
          <w:szCs w:val="22"/>
        </w:rPr>
        <w:t xml:space="preserve">: </w:t>
      </w:r>
      <w:r w:rsidR="00D94650">
        <w:rPr>
          <w:sz w:val="22"/>
          <w:szCs w:val="22"/>
        </w:rPr>
        <w:t>For particular organisms, such as</w:t>
      </w:r>
      <w:r w:rsidR="006E402D">
        <w:rPr>
          <w:sz w:val="22"/>
          <w:szCs w:val="22"/>
        </w:rPr>
        <w:t xml:space="preserve"> the</w:t>
      </w:r>
      <w:r w:rsidR="00D94650">
        <w:rPr>
          <w:sz w:val="22"/>
          <w:szCs w:val="22"/>
        </w:rPr>
        <w:t xml:space="preserve"> obligate intracellular parasites</w:t>
      </w:r>
      <w:r w:rsidR="006E402D">
        <w:rPr>
          <w:sz w:val="22"/>
          <w:szCs w:val="22"/>
        </w:rPr>
        <w:t xml:space="preserve"> that cause malaria</w:t>
      </w:r>
      <w:r w:rsidR="00D94650">
        <w:rPr>
          <w:sz w:val="22"/>
          <w:szCs w:val="22"/>
        </w:rPr>
        <w:t xml:space="preserve">, </w:t>
      </w:r>
      <w:r w:rsidR="006E402D">
        <w:rPr>
          <w:sz w:val="22"/>
          <w:szCs w:val="22"/>
        </w:rPr>
        <w:t>genetic cross</w:t>
      </w:r>
      <w:r w:rsidR="00C97EEC">
        <w:rPr>
          <w:sz w:val="22"/>
          <w:szCs w:val="22"/>
        </w:rPr>
        <w:t>es</w:t>
      </w:r>
      <w:r w:rsidR="006E402D">
        <w:rPr>
          <w:sz w:val="22"/>
          <w:szCs w:val="22"/>
        </w:rPr>
        <w:t xml:space="preserve"> require specialized conditions. In this protocol, a</w:t>
      </w:r>
      <w:r w:rsidR="006F6C4A">
        <w:rPr>
          <w:sz w:val="22"/>
          <w:szCs w:val="22"/>
        </w:rPr>
        <w:t xml:space="preserve">ll crossing steps </w:t>
      </w:r>
      <w:r w:rsidR="00C97EEC">
        <w:rPr>
          <w:sz w:val="22"/>
          <w:szCs w:val="22"/>
        </w:rPr>
        <w:t xml:space="preserve">had to </w:t>
      </w:r>
      <w:r w:rsidR="006F6C4A">
        <w:rPr>
          <w:sz w:val="22"/>
          <w:szCs w:val="22"/>
        </w:rPr>
        <w:t xml:space="preserve">be performed in mice or mosquitoes, the </w:t>
      </w:r>
      <w:r w:rsidR="006E402D">
        <w:rPr>
          <w:sz w:val="22"/>
          <w:szCs w:val="22"/>
        </w:rPr>
        <w:t>intermediate and primary host</w:t>
      </w:r>
      <w:r w:rsidR="00723539">
        <w:rPr>
          <w:sz w:val="22"/>
          <w:szCs w:val="22"/>
        </w:rPr>
        <w:t>s</w:t>
      </w:r>
      <w:r w:rsidR="006F6C4A">
        <w:rPr>
          <w:sz w:val="22"/>
          <w:szCs w:val="22"/>
        </w:rPr>
        <w:t xml:space="preserve"> for the parasite. Following initial growth in mice, parasites </w:t>
      </w:r>
      <w:r w:rsidR="00C97EEC">
        <w:rPr>
          <w:sz w:val="22"/>
          <w:szCs w:val="22"/>
        </w:rPr>
        <w:t>we</w:t>
      </w:r>
      <w:r w:rsidR="006F6C4A">
        <w:rPr>
          <w:sz w:val="22"/>
          <w:szCs w:val="22"/>
        </w:rPr>
        <w:t>re transferred to mosquitoes via blood-feeding</w:t>
      </w:r>
      <w:r w:rsidR="00C97EEC">
        <w:rPr>
          <w:sz w:val="22"/>
          <w:szCs w:val="22"/>
        </w:rPr>
        <w:t>,</w:t>
      </w:r>
      <w:r w:rsidR="006F6C4A">
        <w:rPr>
          <w:sz w:val="22"/>
          <w:szCs w:val="22"/>
        </w:rPr>
        <w:t xml:space="preserve"> where sexual mating and genetic recombination </w:t>
      </w:r>
      <w:r w:rsidR="00C97EEC">
        <w:rPr>
          <w:sz w:val="22"/>
          <w:szCs w:val="22"/>
        </w:rPr>
        <w:t xml:space="preserve">could </w:t>
      </w:r>
      <w:r w:rsidR="006F6C4A">
        <w:rPr>
          <w:sz w:val="22"/>
          <w:szCs w:val="22"/>
        </w:rPr>
        <w:t xml:space="preserve">occur. Offspring </w:t>
      </w:r>
      <w:r w:rsidR="00C97EEC">
        <w:rPr>
          <w:sz w:val="22"/>
          <w:szCs w:val="22"/>
        </w:rPr>
        <w:t>we</w:t>
      </w:r>
      <w:r w:rsidR="006F6C4A">
        <w:rPr>
          <w:sz w:val="22"/>
          <w:szCs w:val="22"/>
        </w:rPr>
        <w:t>re then matured</w:t>
      </w:r>
      <w:r w:rsidR="00C97EEC">
        <w:rPr>
          <w:sz w:val="22"/>
          <w:szCs w:val="22"/>
        </w:rPr>
        <w:t xml:space="preserve"> and selected</w:t>
      </w:r>
      <w:r w:rsidR="006F6C4A">
        <w:rPr>
          <w:sz w:val="22"/>
          <w:szCs w:val="22"/>
        </w:rPr>
        <w:t xml:space="preserve"> in mice.</w:t>
      </w:r>
    </w:p>
    <w:p w14:paraId="09872F14" w14:textId="77777777" w:rsidR="00990DAD" w:rsidRPr="008752D3" w:rsidRDefault="00990DAD" w:rsidP="0001046F">
      <w:pPr>
        <w:tabs>
          <w:tab w:val="left" w:pos="7830"/>
        </w:tabs>
        <w:rPr>
          <w:sz w:val="22"/>
          <w:szCs w:val="22"/>
        </w:rPr>
      </w:pPr>
    </w:p>
    <w:p w14:paraId="2225C60B" w14:textId="3832B096" w:rsidR="00990DAD" w:rsidRPr="008752D3" w:rsidRDefault="00990DAD" w:rsidP="00990DAD">
      <w:pPr>
        <w:rPr>
          <w:b/>
          <w:sz w:val="22"/>
          <w:szCs w:val="22"/>
        </w:rPr>
      </w:pPr>
      <w:r w:rsidRPr="008752D3">
        <w:rPr>
          <w:sz w:val="22"/>
          <w:szCs w:val="22"/>
        </w:rPr>
        <w:t xml:space="preserve">4. </w:t>
      </w:r>
      <w:r w:rsidR="002C5218" w:rsidRPr="002C5218">
        <w:rPr>
          <w:sz w:val="22"/>
          <w:szCs w:val="22"/>
        </w:rPr>
        <w:t xml:space="preserve">Mating and Tetrad Separation of </w:t>
      </w:r>
      <w:r w:rsidR="002C5218" w:rsidRPr="002C5218">
        <w:rPr>
          <w:i/>
          <w:sz w:val="22"/>
          <w:szCs w:val="22"/>
        </w:rPr>
        <w:t>Chlamydomonas reinhardtii</w:t>
      </w:r>
      <w:r w:rsidR="002C5218" w:rsidRPr="002C5218">
        <w:rPr>
          <w:sz w:val="22"/>
          <w:szCs w:val="22"/>
        </w:rPr>
        <w:t xml:space="preserve"> for Genetic Analysis </w:t>
      </w:r>
      <w:r w:rsidR="00B60A6D" w:rsidRPr="008752D3">
        <w:rPr>
          <w:b/>
          <w:sz w:val="22"/>
          <w:szCs w:val="22"/>
        </w:rPr>
        <w:t>(</w:t>
      </w:r>
      <w:r w:rsidR="002C5218">
        <w:rPr>
          <w:b/>
          <w:sz w:val="22"/>
          <w:szCs w:val="22"/>
        </w:rPr>
        <w:t>1274</w:t>
      </w:r>
      <w:r w:rsidR="00DD7281" w:rsidRPr="008752D3">
        <w:rPr>
          <w:b/>
          <w:sz w:val="22"/>
          <w:szCs w:val="22"/>
        </w:rPr>
        <w:t xml:space="preserve"> Thumbnail @ </w:t>
      </w:r>
      <w:r w:rsidR="002C5218">
        <w:rPr>
          <w:b/>
          <w:sz w:val="22"/>
          <w:szCs w:val="22"/>
        </w:rPr>
        <w:t>9:05</w:t>
      </w:r>
      <w:r w:rsidR="00DD7281" w:rsidRPr="008752D3">
        <w:rPr>
          <w:b/>
          <w:sz w:val="22"/>
          <w:szCs w:val="22"/>
        </w:rPr>
        <w:t xml:space="preserve"> – </w:t>
      </w:r>
      <w:r w:rsidR="002C5218">
        <w:rPr>
          <w:b/>
          <w:sz w:val="22"/>
          <w:szCs w:val="22"/>
        </w:rPr>
        <w:t>Growth of Chlamydomonas colonies on a plate</w:t>
      </w:r>
      <w:r w:rsidR="00B60A6D" w:rsidRPr="008752D3">
        <w:rPr>
          <w:b/>
          <w:sz w:val="22"/>
          <w:szCs w:val="22"/>
        </w:rPr>
        <w:t>)</w:t>
      </w:r>
    </w:p>
    <w:p w14:paraId="1E2B5B2E" w14:textId="77777777" w:rsidR="00B60A6D" w:rsidRPr="008752D3" w:rsidRDefault="00B60A6D" w:rsidP="00990DAD">
      <w:pPr>
        <w:rPr>
          <w:sz w:val="22"/>
          <w:szCs w:val="22"/>
        </w:rPr>
      </w:pPr>
    </w:p>
    <w:p w14:paraId="0055BC9F" w14:textId="46790017" w:rsidR="00B60A6D" w:rsidRPr="00AD0E7C" w:rsidRDefault="00AF7373" w:rsidP="00990DAD">
      <w:pPr>
        <w:rPr>
          <w:sz w:val="22"/>
          <w:szCs w:val="22"/>
        </w:rPr>
      </w:pPr>
      <w:r w:rsidRPr="008752D3">
        <w:rPr>
          <w:sz w:val="22"/>
          <w:szCs w:val="22"/>
        </w:rPr>
        <w:t>Description</w:t>
      </w:r>
      <w:r w:rsidR="00B60A6D" w:rsidRPr="008752D3">
        <w:rPr>
          <w:sz w:val="22"/>
          <w:szCs w:val="22"/>
        </w:rPr>
        <w:t>:</w:t>
      </w:r>
      <w:r w:rsidR="0088003F" w:rsidRPr="008752D3">
        <w:rPr>
          <w:sz w:val="22"/>
          <w:szCs w:val="22"/>
        </w:rPr>
        <w:t xml:space="preserve"> </w:t>
      </w:r>
      <w:r w:rsidR="00AD0E7C">
        <w:rPr>
          <w:i/>
          <w:sz w:val="22"/>
          <w:szCs w:val="22"/>
        </w:rPr>
        <w:t>Chlamydomonas reinhardtii</w:t>
      </w:r>
      <w:r w:rsidR="00AD0E7C">
        <w:rPr>
          <w:sz w:val="22"/>
          <w:szCs w:val="22"/>
        </w:rPr>
        <w:t xml:space="preserve"> is a single-cell</w:t>
      </w:r>
      <w:r w:rsidR="00723539">
        <w:rPr>
          <w:sz w:val="22"/>
          <w:szCs w:val="22"/>
        </w:rPr>
        <w:t>ed</w:t>
      </w:r>
      <w:r w:rsidR="00AD0E7C">
        <w:rPr>
          <w:sz w:val="22"/>
          <w:szCs w:val="22"/>
        </w:rPr>
        <w:t xml:space="preserve"> green algae which can be used for genetic crossing experiments similar to yeast. In this </w:t>
      </w:r>
      <w:r w:rsidR="00021CC2">
        <w:rPr>
          <w:sz w:val="22"/>
          <w:szCs w:val="22"/>
        </w:rPr>
        <w:t>article</w:t>
      </w:r>
      <w:r w:rsidR="00AD0E7C">
        <w:rPr>
          <w:sz w:val="22"/>
          <w:szCs w:val="22"/>
        </w:rPr>
        <w:t xml:space="preserve">, culture techniques and mating </w:t>
      </w:r>
      <w:r w:rsidR="00AD0E7C">
        <w:rPr>
          <w:sz w:val="22"/>
          <w:szCs w:val="22"/>
        </w:rPr>
        <w:lastRenderedPageBreak/>
        <w:t xml:space="preserve">procedures are presented. </w:t>
      </w:r>
      <w:r w:rsidR="00C97EEC">
        <w:rPr>
          <w:sz w:val="22"/>
          <w:szCs w:val="22"/>
        </w:rPr>
        <w:t>T</w:t>
      </w:r>
      <w:r w:rsidR="00AD0E7C">
        <w:rPr>
          <w:sz w:val="22"/>
          <w:szCs w:val="22"/>
        </w:rPr>
        <w:t xml:space="preserve">etrad dissection is </w:t>
      </w:r>
      <w:r w:rsidR="00C97EEC">
        <w:rPr>
          <w:sz w:val="22"/>
          <w:szCs w:val="22"/>
        </w:rPr>
        <w:t xml:space="preserve">then </w:t>
      </w:r>
      <w:r w:rsidR="00AD0E7C">
        <w:rPr>
          <w:sz w:val="22"/>
          <w:szCs w:val="22"/>
        </w:rPr>
        <w:t>performed</w:t>
      </w:r>
      <w:r w:rsidR="00C97EEC">
        <w:rPr>
          <w:sz w:val="22"/>
          <w:szCs w:val="22"/>
        </w:rPr>
        <w:t>,</w:t>
      </w:r>
      <w:r w:rsidR="00AD0E7C">
        <w:rPr>
          <w:sz w:val="22"/>
          <w:szCs w:val="22"/>
        </w:rPr>
        <w:t xml:space="preserve"> followed by analysis of individual colonies derived from each tetrad spore.</w:t>
      </w:r>
    </w:p>
    <w:p w14:paraId="7431C91F" w14:textId="77777777" w:rsidR="00B60A6D" w:rsidRPr="002748F5" w:rsidRDefault="00B60A6D" w:rsidP="00990DAD">
      <w:pPr>
        <w:rPr>
          <w:sz w:val="22"/>
          <w:szCs w:val="22"/>
        </w:rPr>
      </w:pPr>
    </w:p>
    <w:p w14:paraId="34FD8E4B" w14:textId="7A024F15" w:rsidR="00B60A6D" w:rsidRPr="002748F5" w:rsidRDefault="00B60A6D" w:rsidP="00F018BC">
      <w:pPr>
        <w:rPr>
          <w:b/>
          <w:sz w:val="22"/>
          <w:szCs w:val="22"/>
        </w:rPr>
      </w:pPr>
      <w:r w:rsidRPr="002748F5">
        <w:rPr>
          <w:sz w:val="22"/>
          <w:szCs w:val="22"/>
        </w:rPr>
        <w:t xml:space="preserve">5. </w:t>
      </w:r>
      <w:r w:rsidR="00B05F2C" w:rsidRPr="00B05F2C">
        <w:rPr>
          <w:sz w:val="22"/>
          <w:szCs w:val="22"/>
        </w:rPr>
        <w:t>Mapping and Application of Enhancer-trap Flippase Expression in Larval and Adult Drosophila CNS</w:t>
      </w:r>
      <w:r w:rsidR="00AD0E7C" w:rsidRPr="00AD0E7C">
        <w:rPr>
          <w:sz w:val="22"/>
          <w:szCs w:val="22"/>
        </w:rPr>
        <w:t xml:space="preserve"> </w:t>
      </w:r>
      <w:r w:rsidR="00B05F2C">
        <w:rPr>
          <w:b/>
          <w:sz w:val="22"/>
          <w:szCs w:val="22"/>
        </w:rPr>
        <w:t>(2649</w:t>
      </w:r>
      <w:r w:rsidR="00DD7281" w:rsidRPr="002748F5">
        <w:rPr>
          <w:b/>
          <w:sz w:val="22"/>
          <w:szCs w:val="22"/>
        </w:rPr>
        <w:t xml:space="preserve"> Thumbnail @ </w:t>
      </w:r>
      <w:r w:rsidR="00B05F2C">
        <w:rPr>
          <w:b/>
          <w:sz w:val="22"/>
          <w:szCs w:val="22"/>
        </w:rPr>
        <w:t>7:45</w:t>
      </w:r>
      <w:r w:rsidR="00681C37" w:rsidRPr="002748F5">
        <w:rPr>
          <w:b/>
          <w:sz w:val="22"/>
          <w:szCs w:val="22"/>
        </w:rPr>
        <w:t xml:space="preserve"> – </w:t>
      </w:r>
      <w:r w:rsidR="00B05F2C">
        <w:rPr>
          <w:b/>
          <w:sz w:val="22"/>
          <w:szCs w:val="22"/>
        </w:rPr>
        <w:t>Close-up comparison of fly eyes</w:t>
      </w:r>
      <w:r w:rsidR="005A0FEA" w:rsidRPr="002748F5">
        <w:rPr>
          <w:b/>
          <w:sz w:val="22"/>
          <w:szCs w:val="22"/>
        </w:rPr>
        <w:t>)</w:t>
      </w:r>
    </w:p>
    <w:p w14:paraId="7E48A7FD" w14:textId="77777777" w:rsidR="00F018BC" w:rsidRPr="002748F5" w:rsidRDefault="00F018BC" w:rsidP="00990DAD">
      <w:pPr>
        <w:rPr>
          <w:sz w:val="22"/>
          <w:szCs w:val="22"/>
        </w:rPr>
      </w:pPr>
    </w:p>
    <w:p w14:paraId="44617F75" w14:textId="42297F9D" w:rsidR="009B1F39" w:rsidRPr="003E1097" w:rsidRDefault="00E56B86" w:rsidP="00990DAD">
      <w:pPr>
        <w:rPr>
          <w:sz w:val="22"/>
          <w:szCs w:val="22"/>
        </w:rPr>
      </w:pPr>
      <w:r w:rsidRPr="002748F5">
        <w:rPr>
          <w:sz w:val="22"/>
          <w:szCs w:val="22"/>
        </w:rPr>
        <w:t>Description</w:t>
      </w:r>
      <w:r w:rsidR="00F018BC" w:rsidRPr="002748F5">
        <w:rPr>
          <w:sz w:val="22"/>
          <w:szCs w:val="22"/>
        </w:rPr>
        <w:t xml:space="preserve">: </w:t>
      </w:r>
      <w:r w:rsidR="006806B5">
        <w:rPr>
          <w:sz w:val="22"/>
          <w:szCs w:val="22"/>
        </w:rPr>
        <w:t xml:space="preserve">A well-established resource for studying gene expression in the fruit fly </w:t>
      </w:r>
      <w:r w:rsidR="006806B5">
        <w:rPr>
          <w:i/>
          <w:sz w:val="22"/>
          <w:szCs w:val="22"/>
        </w:rPr>
        <w:t>Drosophila</w:t>
      </w:r>
      <w:r w:rsidR="006806B5">
        <w:rPr>
          <w:sz w:val="22"/>
          <w:szCs w:val="22"/>
        </w:rPr>
        <w:t xml:space="preserve"> is the</w:t>
      </w:r>
      <w:r w:rsidR="00685694">
        <w:rPr>
          <w:sz w:val="22"/>
          <w:szCs w:val="22"/>
        </w:rPr>
        <w:t xml:space="preserve"> </w:t>
      </w:r>
      <w:r w:rsidR="006C0265">
        <w:rPr>
          <w:sz w:val="22"/>
          <w:szCs w:val="22"/>
        </w:rPr>
        <w:t>Gal4</w:t>
      </w:r>
      <w:r w:rsidR="00364A1A">
        <w:rPr>
          <w:sz w:val="22"/>
          <w:szCs w:val="22"/>
        </w:rPr>
        <w:t>/UAS system</w:t>
      </w:r>
      <w:r w:rsidR="006806B5">
        <w:rPr>
          <w:sz w:val="22"/>
          <w:szCs w:val="22"/>
        </w:rPr>
        <w:t xml:space="preserve">, where a gene of interest is driven by </w:t>
      </w:r>
      <w:r w:rsidR="00C22847">
        <w:rPr>
          <w:sz w:val="22"/>
          <w:szCs w:val="22"/>
        </w:rPr>
        <w:t>tissue-specifically expressed Gal4 proteins</w:t>
      </w:r>
      <w:r w:rsidR="00685694">
        <w:rPr>
          <w:sz w:val="22"/>
          <w:szCs w:val="22"/>
        </w:rPr>
        <w:t xml:space="preserve">. However, </w:t>
      </w:r>
      <w:r w:rsidR="00364A1A">
        <w:rPr>
          <w:sz w:val="22"/>
          <w:szCs w:val="22"/>
        </w:rPr>
        <w:t xml:space="preserve">researchers </w:t>
      </w:r>
      <w:r w:rsidR="00024CDA">
        <w:rPr>
          <w:sz w:val="22"/>
          <w:szCs w:val="22"/>
        </w:rPr>
        <w:t xml:space="preserve">may </w:t>
      </w:r>
      <w:r w:rsidR="00364A1A">
        <w:rPr>
          <w:sz w:val="22"/>
          <w:szCs w:val="22"/>
        </w:rPr>
        <w:t>desire even more targeted gene expression than this system can provide</w:t>
      </w:r>
      <w:r w:rsidR="00685694">
        <w:rPr>
          <w:sz w:val="22"/>
          <w:szCs w:val="22"/>
        </w:rPr>
        <w:t xml:space="preserve">. In this video, a </w:t>
      </w:r>
      <w:r w:rsidR="006806B5">
        <w:rPr>
          <w:sz w:val="22"/>
          <w:szCs w:val="22"/>
        </w:rPr>
        <w:t xml:space="preserve">Gal4/UAS strain </w:t>
      </w:r>
      <w:r w:rsidR="00C22847">
        <w:rPr>
          <w:sz w:val="22"/>
          <w:szCs w:val="22"/>
        </w:rPr>
        <w:t xml:space="preserve">was crossed </w:t>
      </w:r>
      <w:r w:rsidR="006806B5">
        <w:rPr>
          <w:sz w:val="22"/>
          <w:szCs w:val="22"/>
        </w:rPr>
        <w:t xml:space="preserve">with another set of mutants with tissue-specific expression of </w:t>
      </w:r>
      <w:r w:rsidR="00C22847">
        <w:rPr>
          <w:sz w:val="22"/>
          <w:szCs w:val="22"/>
        </w:rPr>
        <w:t>the Gal80 protein,</w:t>
      </w:r>
      <w:r w:rsidR="006806B5">
        <w:rPr>
          <w:sz w:val="22"/>
          <w:szCs w:val="22"/>
        </w:rPr>
        <w:t xml:space="preserve"> </w:t>
      </w:r>
      <w:r w:rsidR="00C22847">
        <w:rPr>
          <w:sz w:val="22"/>
          <w:szCs w:val="22"/>
        </w:rPr>
        <w:t>which</w:t>
      </w:r>
      <w:r w:rsidR="006806B5">
        <w:rPr>
          <w:sz w:val="22"/>
          <w:szCs w:val="22"/>
        </w:rPr>
        <w:t xml:space="preserve"> </w:t>
      </w:r>
      <w:r w:rsidR="00C22847">
        <w:rPr>
          <w:sz w:val="22"/>
          <w:szCs w:val="22"/>
        </w:rPr>
        <w:t>represses</w:t>
      </w:r>
      <w:r w:rsidR="006806B5">
        <w:rPr>
          <w:sz w:val="22"/>
          <w:szCs w:val="22"/>
        </w:rPr>
        <w:t xml:space="preserve"> </w:t>
      </w:r>
      <w:r w:rsidR="00C22847">
        <w:rPr>
          <w:sz w:val="22"/>
          <w:szCs w:val="22"/>
        </w:rPr>
        <w:t>Gal4 expression. In the resulting cross progeny, expression of the target gene w</w:t>
      </w:r>
      <w:r w:rsidR="006A0418">
        <w:rPr>
          <w:sz w:val="22"/>
          <w:szCs w:val="22"/>
        </w:rPr>
        <w:t>ould</w:t>
      </w:r>
      <w:r w:rsidR="00C22847">
        <w:rPr>
          <w:sz w:val="22"/>
          <w:szCs w:val="22"/>
        </w:rPr>
        <w:t xml:space="preserve"> thus be </w:t>
      </w:r>
      <w:r w:rsidR="006D1F8A">
        <w:rPr>
          <w:sz w:val="22"/>
          <w:szCs w:val="22"/>
        </w:rPr>
        <w:t xml:space="preserve">specifically </w:t>
      </w:r>
      <w:r w:rsidR="006A0418">
        <w:rPr>
          <w:sz w:val="22"/>
          <w:szCs w:val="22"/>
        </w:rPr>
        <w:t>excluded from</w:t>
      </w:r>
      <w:r w:rsidR="00024CDA">
        <w:rPr>
          <w:sz w:val="22"/>
          <w:szCs w:val="22"/>
        </w:rPr>
        <w:t xml:space="preserve"> </w:t>
      </w:r>
      <w:r w:rsidR="006D1F8A">
        <w:rPr>
          <w:sz w:val="22"/>
          <w:szCs w:val="22"/>
        </w:rPr>
        <w:t>where</w:t>
      </w:r>
      <w:r w:rsidR="00024CDA">
        <w:rPr>
          <w:sz w:val="22"/>
          <w:szCs w:val="22"/>
        </w:rPr>
        <w:t xml:space="preserve"> the expression zones of</w:t>
      </w:r>
      <w:r w:rsidR="006D1F8A">
        <w:rPr>
          <w:sz w:val="22"/>
          <w:szCs w:val="22"/>
        </w:rPr>
        <w:t xml:space="preserve"> Gal4 and Gal80 </w:t>
      </w:r>
      <w:r w:rsidR="006A0418">
        <w:rPr>
          <w:sz w:val="22"/>
          <w:szCs w:val="22"/>
        </w:rPr>
        <w:t>intersect</w:t>
      </w:r>
      <w:r w:rsidR="006C0265">
        <w:rPr>
          <w:sz w:val="22"/>
          <w:szCs w:val="22"/>
        </w:rPr>
        <w:t>.</w:t>
      </w:r>
    </w:p>
    <w:p w14:paraId="00BFA988" w14:textId="77777777" w:rsidR="005A0FEA" w:rsidRPr="003E1097" w:rsidRDefault="005A0FEA" w:rsidP="00990DAD">
      <w:pPr>
        <w:rPr>
          <w:sz w:val="22"/>
          <w:szCs w:val="22"/>
        </w:rPr>
      </w:pPr>
    </w:p>
    <w:p w14:paraId="09F610C1" w14:textId="3FED61BA" w:rsidR="00681C37" w:rsidRPr="003E1097" w:rsidRDefault="00681C37" w:rsidP="00990DAD">
      <w:pPr>
        <w:rPr>
          <w:sz w:val="22"/>
          <w:szCs w:val="22"/>
        </w:rPr>
      </w:pPr>
      <w:r w:rsidRPr="003E1097">
        <w:rPr>
          <w:sz w:val="22"/>
          <w:szCs w:val="22"/>
        </w:rPr>
        <w:t>Related Videos</w:t>
      </w:r>
    </w:p>
    <w:p w14:paraId="11A70F4C" w14:textId="5EF7D03D" w:rsidR="00110100" w:rsidRDefault="00110100" w:rsidP="00990DAD">
      <w:pPr>
        <w:rPr>
          <w:sz w:val="22"/>
          <w:szCs w:val="22"/>
        </w:rPr>
      </w:pPr>
      <w:r>
        <w:rPr>
          <w:sz w:val="22"/>
          <w:szCs w:val="22"/>
        </w:rPr>
        <w:t>5041 – Introduction to Light Microscopy</w:t>
      </w:r>
      <w:bookmarkStart w:id="0" w:name="_GoBack"/>
      <w:bookmarkEnd w:id="0"/>
    </w:p>
    <w:p w14:paraId="490BB661" w14:textId="7907157C" w:rsidR="00B56415" w:rsidRPr="003E1097" w:rsidRDefault="00C250DE" w:rsidP="00990DAD">
      <w:pPr>
        <w:rPr>
          <w:sz w:val="22"/>
          <w:szCs w:val="22"/>
        </w:rPr>
      </w:pPr>
      <w:r>
        <w:rPr>
          <w:sz w:val="22"/>
          <w:szCs w:val="22"/>
        </w:rPr>
        <w:t>5097</w:t>
      </w:r>
      <w:r w:rsidR="0060438C" w:rsidRPr="003E1097">
        <w:rPr>
          <w:sz w:val="22"/>
          <w:szCs w:val="22"/>
        </w:rPr>
        <w:t xml:space="preserve"> – </w:t>
      </w:r>
      <w:r>
        <w:rPr>
          <w:sz w:val="22"/>
          <w:szCs w:val="22"/>
        </w:rPr>
        <w:t>Yeast Reproduction</w:t>
      </w:r>
    </w:p>
    <w:p w14:paraId="101B4F43" w14:textId="509906A9" w:rsidR="0060438C" w:rsidRPr="003E1097" w:rsidRDefault="0060438C" w:rsidP="00990DAD">
      <w:pPr>
        <w:rPr>
          <w:sz w:val="22"/>
          <w:szCs w:val="22"/>
        </w:rPr>
      </w:pPr>
      <w:r w:rsidRPr="003E1097">
        <w:rPr>
          <w:sz w:val="22"/>
          <w:szCs w:val="22"/>
        </w:rPr>
        <w:t>5</w:t>
      </w:r>
      <w:r w:rsidR="00021CC2">
        <w:rPr>
          <w:sz w:val="22"/>
          <w:szCs w:val="22"/>
        </w:rPr>
        <w:t>093</w:t>
      </w:r>
      <w:r w:rsidR="003E1097" w:rsidRPr="003E1097">
        <w:rPr>
          <w:sz w:val="22"/>
          <w:szCs w:val="22"/>
        </w:rPr>
        <w:t xml:space="preserve"> – </w:t>
      </w:r>
      <w:r w:rsidR="00021CC2" w:rsidRPr="00021CC2">
        <w:rPr>
          <w:i/>
          <w:sz w:val="22"/>
          <w:szCs w:val="22"/>
        </w:rPr>
        <w:t>Drosophila</w:t>
      </w:r>
      <w:r w:rsidR="00021CC2">
        <w:rPr>
          <w:i/>
          <w:sz w:val="22"/>
          <w:szCs w:val="22"/>
        </w:rPr>
        <w:t xml:space="preserve"> </w:t>
      </w:r>
      <w:r w:rsidR="00021CC2">
        <w:rPr>
          <w:sz w:val="22"/>
          <w:szCs w:val="22"/>
        </w:rPr>
        <w:t>Development and Reproduction</w:t>
      </w:r>
    </w:p>
    <w:p w14:paraId="5E4827E2" w14:textId="680F04BC" w:rsidR="005A0FEA" w:rsidRPr="00D3572C" w:rsidRDefault="00C250DE" w:rsidP="00990DAD">
      <w:pPr>
        <w:rPr>
          <w:sz w:val="22"/>
          <w:szCs w:val="22"/>
        </w:rPr>
      </w:pPr>
      <w:r>
        <w:rPr>
          <w:sz w:val="22"/>
          <w:szCs w:val="22"/>
        </w:rPr>
        <w:t>5540</w:t>
      </w:r>
      <w:r w:rsidR="0060438C" w:rsidRPr="003E1097">
        <w:rPr>
          <w:sz w:val="22"/>
          <w:szCs w:val="22"/>
        </w:rPr>
        <w:t xml:space="preserve"> – </w:t>
      </w:r>
      <w:r w:rsidR="00C67F3A">
        <w:rPr>
          <w:sz w:val="22"/>
          <w:szCs w:val="22"/>
        </w:rPr>
        <w:t>Genetics of Individuals and Populations</w:t>
      </w:r>
    </w:p>
    <w:sectPr w:rsidR="005A0FEA" w:rsidRPr="00D3572C" w:rsidSect="003357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15496" w14:textId="77777777" w:rsidR="00024CDA" w:rsidRDefault="00024CDA" w:rsidP="00C97EEC">
      <w:r>
        <w:separator/>
      </w:r>
    </w:p>
  </w:endnote>
  <w:endnote w:type="continuationSeparator" w:id="0">
    <w:p w14:paraId="31B7B67B" w14:textId="77777777" w:rsidR="00024CDA" w:rsidRDefault="00024CDA" w:rsidP="00C9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059CAB" w14:textId="77777777" w:rsidR="00024CDA" w:rsidRDefault="00024CDA" w:rsidP="00C97EEC">
      <w:r>
        <w:separator/>
      </w:r>
    </w:p>
  </w:footnote>
  <w:footnote w:type="continuationSeparator" w:id="0">
    <w:p w14:paraId="29D073F3" w14:textId="77777777" w:rsidR="00024CDA" w:rsidRDefault="00024CDA" w:rsidP="00C97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4E5D"/>
    <w:multiLevelType w:val="hybridMultilevel"/>
    <w:tmpl w:val="44AAA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0B"/>
    <w:rsid w:val="0001046F"/>
    <w:rsid w:val="00015FD3"/>
    <w:rsid w:val="00021CC2"/>
    <w:rsid w:val="00024CDA"/>
    <w:rsid w:val="0002755C"/>
    <w:rsid w:val="000362F5"/>
    <w:rsid w:val="000D34A4"/>
    <w:rsid w:val="000E1F0C"/>
    <w:rsid w:val="00110100"/>
    <w:rsid w:val="00130ED2"/>
    <w:rsid w:val="001B18A3"/>
    <w:rsid w:val="001D0547"/>
    <w:rsid w:val="00226BBE"/>
    <w:rsid w:val="002416A0"/>
    <w:rsid w:val="002748F5"/>
    <w:rsid w:val="002A1631"/>
    <w:rsid w:val="002B013F"/>
    <w:rsid w:val="002B67EA"/>
    <w:rsid w:val="002C5218"/>
    <w:rsid w:val="002C6343"/>
    <w:rsid w:val="002D4D94"/>
    <w:rsid w:val="0033304F"/>
    <w:rsid w:val="00335798"/>
    <w:rsid w:val="00364A1A"/>
    <w:rsid w:val="003C5EDE"/>
    <w:rsid w:val="003E0BB5"/>
    <w:rsid w:val="003E1097"/>
    <w:rsid w:val="003F46C5"/>
    <w:rsid w:val="004C364F"/>
    <w:rsid w:val="00520333"/>
    <w:rsid w:val="005334B0"/>
    <w:rsid w:val="005A0FEA"/>
    <w:rsid w:val="005C0D49"/>
    <w:rsid w:val="005F6F85"/>
    <w:rsid w:val="0060438C"/>
    <w:rsid w:val="00641864"/>
    <w:rsid w:val="00655E30"/>
    <w:rsid w:val="006806B5"/>
    <w:rsid w:val="00681C37"/>
    <w:rsid w:val="00685694"/>
    <w:rsid w:val="00685E22"/>
    <w:rsid w:val="006A0418"/>
    <w:rsid w:val="006C0265"/>
    <w:rsid w:val="006D1F8A"/>
    <w:rsid w:val="006E402D"/>
    <w:rsid w:val="006F6C4A"/>
    <w:rsid w:val="00723539"/>
    <w:rsid w:val="00781CA3"/>
    <w:rsid w:val="00785373"/>
    <w:rsid w:val="007D6C29"/>
    <w:rsid w:val="007F44B4"/>
    <w:rsid w:val="008038C6"/>
    <w:rsid w:val="008752D3"/>
    <w:rsid w:val="0088003F"/>
    <w:rsid w:val="008D546B"/>
    <w:rsid w:val="008E0DE3"/>
    <w:rsid w:val="008F43E5"/>
    <w:rsid w:val="009017A5"/>
    <w:rsid w:val="00913631"/>
    <w:rsid w:val="00930213"/>
    <w:rsid w:val="0093440B"/>
    <w:rsid w:val="00945CEA"/>
    <w:rsid w:val="00977392"/>
    <w:rsid w:val="009864CF"/>
    <w:rsid w:val="00990DAD"/>
    <w:rsid w:val="009B1F39"/>
    <w:rsid w:val="009C6AE3"/>
    <w:rsid w:val="009E5C8F"/>
    <w:rsid w:val="00A053BE"/>
    <w:rsid w:val="00A22382"/>
    <w:rsid w:val="00A4049F"/>
    <w:rsid w:val="00A53244"/>
    <w:rsid w:val="00A660EB"/>
    <w:rsid w:val="00AA388F"/>
    <w:rsid w:val="00AD0E7C"/>
    <w:rsid w:val="00AF1DD3"/>
    <w:rsid w:val="00AF7373"/>
    <w:rsid w:val="00B05F2C"/>
    <w:rsid w:val="00B5158C"/>
    <w:rsid w:val="00B56415"/>
    <w:rsid w:val="00B57916"/>
    <w:rsid w:val="00B60A6D"/>
    <w:rsid w:val="00B91370"/>
    <w:rsid w:val="00B962E4"/>
    <w:rsid w:val="00BA6EA8"/>
    <w:rsid w:val="00BC4E89"/>
    <w:rsid w:val="00BE07CF"/>
    <w:rsid w:val="00BE501A"/>
    <w:rsid w:val="00C17583"/>
    <w:rsid w:val="00C20511"/>
    <w:rsid w:val="00C22847"/>
    <w:rsid w:val="00C250DE"/>
    <w:rsid w:val="00C67F3A"/>
    <w:rsid w:val="00C87E67"/>
    <w:rsid w:val="00C97EEC"/>
    <w:rsid w:val="00CA6CF5"/>
    <w:rsid w:val="00CA7EC1"/>
    <w:rsid w:val="00CD5BEA"/>
    <w:rsid w:val="00CE4937"/>
    <w:rsid w:val="00CE7A8D"/>
    <w:rsid w:val="00D3572C"/>
    <w:rsid w:val="00D4514A"/>
    <w:rsid w:val="00D94650"/>
    <w:rsid w:val="00D9670B"/>
    <w:rsid w:val="00DA1EFD"/>
    <w:rsid w:val="00DD7281"/>
    <w:rsid w:val="00E22F34"/>
    <w:rsid w:val="00E56B86"/>
    <w:rsid w:val="00EA20B5"/>
    <w:rsid w:val="00EB3795"/>
    <w:rsid w:val="00EF6BE8"/>
    <w:rsid w:val="00F018BC"/>
    <w:rsid w:val="00F4796B"/>
    <w:rsid w:val="00F9014C"/>
    <w:rsid w:val="00F93193"/>
    <w:rsid w:val="00FB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B43E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3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39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5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7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7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72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7373"/>
  </w:style>
  <w:style w:type="paragraph" w:styleId="Header">
    <w:name w:val="header"/>
    <w:basedOn w:val="Normal"/>
    <w:link w:val="HeaderChar"/>
    <w:uiPriority w:val="99"/>
    <w:unhideWhenUsed/>
    <w:rsid w:val="00C97E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EEC"/>
  </w:style>
  <w:style w:type="paragraph" w:styleId="Footer">
    <w:name w:val="footer"/>
    <w:basedOn w:val="Normal"/>
    <w:link w:val="FooterChar"/>
    <w:uiPriority w:val="99"/>
    <w:unhideWhenUsed/>
    <w:rsid w:val="00C97E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EE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3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39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5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7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7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72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7373"/>
  </w:style>
  <w:style w:type="paragraph" w:styleId="Header">
    <w:name w:val="header"/>
    <w:basedOn w:val="Normal"/>
    <w:link w:val="HeaderChar"/>
    <w:uiPriority w:val="99"/>
    <w:unhideWhenUsed/>
    <w:rsid w:val="00C97E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EEC"/>
  </w:style>
  <w:style w:type="paragraph" w:styleId="Footer">
    <w:name w:val="footer"/>
    <w:basedOn w:val="Normal"/>
    <w:link w:val="FooterChar"/>
    <w:uiPriority w:val="99"/>
    <w:unhideWhenUsed/>
    <w:rsid w:val="00C97E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595</Words>
  <Characters>3394</Characters>
  <Application>Microsoft Macintosh Word</Application>
  <DocSecurity>0</DocSecurity>
  <Lines>28</Lines>
  <Paragraphs>7</Paragraphs>
  <ScaleCrop>false</ScaleCrop>
  <Company>My JoVE Corporation</Company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Dipesh Navani</dc:creator>
  <cp:keywords/>
  <dc:description/>
  <cp:lastModifiedBy>Johnny Kung</cp:lastModifiedBy>
  <cp:revision>5</cp:revision>
  <dcterms:created xsi:type="dcterms:W3CDTF">2015-03-09T13:23:00Z</dcterms:created>
  <dcterms:modified xsi:type="dcterms:W3CDTF">2015-03-27T21:35:00Z</dcterms:modified>
</cp:coreProperties>
</file>